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93E30" w14:textId="77777777" w:rsidR="00F13BE6" w:rsidRDefault="00F13BE6"/>
    <w:p w14:paraId="7F0720FA" w14:textId="1D05E267" w:rsidR="00950BAA" w:rsidRPr="00674683" w:rsidRDefault="00E517E9">
      <w:pPr>
        <w:rPr>
          <w:color w:val="FF0000"/>
        </w:rPr>
      </w:pPr>
      <w:r>
        <w:t>August 3</w:t>
      </w:r>
      <w:r w:rsidR="00AA336B">
        <w:t>1</w:t>
      </w:r>
      <w:r>
        <w:t>, 2022</w:t>
      </w:r>
      <w:r w:rsidR="00674683">
        <w:tab/>
      </w:r>
      <w:r w:rsidR="00674683">
        <w:tab/>
      </w:r>
      <w:r w:rsidR="00674683">
        <w:tab/>
      </w:r>
    </w:p>
    <w:p w14:paraId="4CEBA8FB" w14:textId="77777777" w:rsidR="00AA336B" w:rsidRDefault="007B0C4C" w:rsidP="007B0C4C">
      <w:pPr>
        <w:spacing w:after="0"/>
        <w:jc w:val="right"/>
        <w:rPr>
          <w:i/>
        </w:rPr>
      </w:pPr>
      <w:r>
        <w:rPr>
          <w:i/>
        </w:rPr>
        <w:t>Submitted online</w:t>
      </w:r>
      <w:r w:rsidR="00DE3C67" w:rsidRPr="00DE3C67">
        <w:rPr>
          <w:i/>
        </w:rPr>
        <w:t xml:space="preserve"> via:</w:t>
      </w:r>
    </w:p>
    <w:p w14:paraId="593F532F" w14:textId="0DCD8B63" w:rsidR="00801651" w:rsidRDefault="001F157D" w:rsidP="007B0C4C">
      <w:pPr>
        <w:spacing w:after="0"/>
        <w:jc w:val="right"/>
        <w:rPr>
          <w:i/>
        </w:rPr>
      </w:pPr>
      <w:hyperlink r:id="rId8" w:history="1">
        <w:r w:rsidR="00AA336B" w:rsidRPr="00DA2458">
          <w:rPr>
            <w:rStyle w:val="Hyperlink"/>
            <w:i/>
          </w:rPr>
          <w:t>https://cara.fs2c.usda.gov/Public//CommentInput?Project=62170</w:t>
        </w:r>
      </w:hyperlink>
      <w:r w:rsidR="00AA336B">
        <w:rPr>
          <w:i/>
        </w:rPr>
        <w:t xml:space="preserve"> </w:t>
      </w:r>
    </w:p>
    <w:p w14:paraId="6D671AAC" w14:textId="77777777" w:rsidR="00801651" w:rsidRDefault="00801651" w:rsidP="00801651">
      <w:pPr>
        <w:pStyle w:val="Default"/>
        <w:rPr>
          <w:sz w:val="23"/>
          <w:szCs w:val="23"/>
        </w:rPr>
      </w:pPr>
    </w:p>
    <w:p w14:paraId="1070CF7C" w14:textId="77777777" w:rsidR="00674683" w:rsidRDefault="00674683" w:rsidP="00674683">
      <w:pPr>
        <w:spacing w:after="0"/>
        <w:rPr>
          <w:rFonts w:cs="Calibri"/>
        </w:rPr>
      </w:pPr>
      <w:r>
        <w:rPr>
          <w:rFonts w:cs="Calibri"/>
        </w:rPr>
        <w:t>Mr. Chris Ham</w:t>
      </w:r>
    </w:p>
    <w:p w14:paraId="52D48A0F" w14:textId="77777777" w:rsidR="00674683" w:rsidRDefault="00674683" w:rsidP="00674683">
      <w:pPr>
        <w:spacing w:after="0"/>
        <w:rPr>
          <w:rFonts w:cs="Calibri"/>
        </w:rPr>
      </w:pPr>
      <w:r>
        <w:rPr>
          <w:rFonts w:cs="Calibri"/>
        </w:rPr>
        <w:t>Recreation, Planning, Heritage and Wilderness Staff Officer</w:t>
      </w:r>
    </w:p>
    <w:p w14:paraId="3EC13C43" w14:textId="77777777" w:rsidR="00674683" w:rsidRDefault="00674683" w:rsidP="00674683">
      <w:pPr>
        <w:spacing w:after="0"/>
        <w:rPr>
          <w:rFonts w:cs="Calibri"/>
        </w:rPr>
      </w:pPr>
      <w:r>
        <w:rPr>
          <w:rFonts w:cs="Calibri"/>
        </w:rPr>
        <w:t xml:space="preserve">USDA Forest Service </w:t>
      </w:r>
    </w:p>
    <w:p w14:paraId="1631B5E0" w14:textId="77777777" w:rsidR="00674683" w:rsidRDefault="00674683" w:rsidP="00674683">
      <w:pPr>
        <w:spacing w:after="0"/>
        <w:rPr>
          <w:rFonts w:cs="Calibri"/>
        </w:rPr>
      </w:pPr>
      <w:r>
        <w:rPr>
          <w:rFonts w:cs="Calibri"/>
        </w:rPr>
        <w:t>Ouachita National Forest</w:t>
      </w:r>
    </w:p>
    <w:p w14:paraId="0C1B1C8F" w14:textId="77777777" w:rsidR="00674683" w:rsidRDefault="00674683" w:rsidP="00674683">
      <w:pPr>
        <w:spacing w:after="0"/>
        <w:rPr>
          <w:rFonts w:cs="Calibri"/>
        </w:rPr>
      </w:pPr>
      <w:r>
        <w:rPr>
          <w:rFonts w:cs="Calibri"/>
        </w:rPr>
        <w:t>100 Reserve Street</w:t>
      </w:r>
    </w:p>
    <w:p w14:paraId="072346AF" w14:textId="77777777" w:rsidR="00674683" w:rsidRDefault="00674683" w:rsidP="00674683">
      <w:pPr>
        <w:spacing w:after="0"/>
        <w:rPr>
          <w:rFonts w:cs="Calibri"/>
        </w:rPr>
      </w:pPr>
      <w:r>
        <w:rPr>
          <w:rFonts w:cs="Calibri"/>
        </w:rPr>
        <w:t>Hot Springs, AR 71902</w:t>
      </w:r>
    </w:p>
    <w:p w14:paraId="4C635C66" w14:textId="77777777" w:rsidR="00E517E9" w:rsidRDefault="00E517E9" w:rsidP="00972C40">
      <w:pPr>
        <w:spacing w:after="0"/>
        <w:rPr>
          <w:color w:val="000000"/>
          <w:shd w:val="clear" w:color="auto" w:fill="FFFDEE"/>
        </w:rPr>
      </w:pPr>
    </w:p>
    <w:p w14:paraId="0F8BA16A" w14:textId="4CAEF73B" w:rsidR="00DE3C67" w:rsidRPr="006212D7" w:rsidRDefault="00DE3C67" w:rsidP="006212D7">
      <w:pPr>
        <w:pStyle w:val="Heading1"/>
        <w:shd w:val="clear" w:color="auto" w:fill="FFFFFF"/>
        <w:spacing w:before="161" w:after="161"/>
        <w:rPr>
          <w:rFonts w:asciiTheme="minorHAnsi" w:hAnsiTheme="minorHAnsi"/>
          <w:color w:val="auto"/>
          <w:sz w:val="22"/>
          <w:szCs w:val="22"/>
        </w:rPr>
      </w:pPr>
      <w:r w:rsidRPr="006212D7">
        <w:rPr>
          <w:rFonts w:asciiTheme="minorHAnsi" w:hAnsiTheme="minorHAnsi"/>
          <w:b/>
          <w:color w:val="auto"/>
          <w:sz w:val="22"/>
          <w:szCs w:val="22"/>
          <w:shd w:val="clear" w:color="auto" w:fill="FFFDEE"/>
        </w:rPr>
        <w:t>RE:</w:t>
      </w:r>
      <w:r w:rsidR="00161CB7" w:rsidRPr="006212D7">
        <w:rPr>
          <w:rFonts w:asciiTheme="minorHAnsi" w:hAnsiTheme="minorHAnsi"/>
          <w:b/>
          <w:color w:val="auto"/>
          <w:sz w:val="22"/>
          <w:szCs w:val="22"/>
          <w:shd w:val="clear" w:color="auto" w:fill="FFFDEE"/>
        </w:rPr>
        <w:t xml:space="preserve"> </w:t>
      </w:r>
      <w:r w:rsidR="006212D7" w:rsidRPr="00E87EC8">
        <w:rPr>
          <w:rFonts w:asciiTheme="minorHAnsi" w:hAnsiTheme="minorHAnsi"/>
          <w:b/>
          <w:color w:val="auto"/>
          <w:sz w:val="22"/>
          <w:szCs w:val="22"/>
        </w:rPr>
        <w:t>E-</w:t>
      </w:r>
      <w:r w:rsidR="001C42F7">
        <w:rPr>
          <w:rFonts w:asciiTheme="minorHAnsi" w:hAnsiTheme="minorHAnsi"/>
          <w:b/>
          <w:color w:val="auto"/>
          <w:sz w:val="22"/>
          <w:szCs w:val="22"/>
        </w:rPr>
        <w:t>B</w:t>
      </w:r>
      <w:r w:rsidR="006212D7" w:rsidRPr="00E87EC8">
        <w:rPr>
          <w:rFonts w:asciiTheme="minorHAnsi" w:hAnsiTheme="minorHAnsi"/>
          <w:b/>
          <w:color w:val="auto"/>
          <w:sz w:val="22"/>
          <w:szCs w:val="22"/>
        </w:rPr>
        <w:t xml:space="preserve">ike Use on the Ozark-St. Francis and Ouachita National Forests Environmental Assessment, </w:t>
      </w:r>
      <w:r w:rsidR="00161CB7" w:rsidRPr="00E87EC8">
        <w:rPr>
          <w:rFonts w:asciiTheme="minorHAnsi" w:hAnsiTheme="minorHAnsi"/>
          <w:b/>
          <w:color w:val="auto"/>
          <w:sz w:val="22"/>
          <w:szCs w:val="22"/>
          <w:shd w:val="clear" w:color="auto" w:fill="FFFDEE"/>
        </w:rPr>
        <w:t>Project #6</w:t>
      </w:r>
      <w:r w:rsidR="006212D7" w:rsidRPr="00E87EC8">
        <w:rPr>
          <w:rFonts w:asciiTheme="minorHAnsi" w:hAnsiTheme="minorHAnsi"/>
          <w:b/>
          <w:color w:val="auto"/>
          <w:sz w:val="22"/>
          <w:szCs w:val="22"/>
          <w:shd w:val="clear" w:color="auto" w:fill="FFFDEE"/>
        </w:rPr>
        <w:t>2170</w:t>
      </w:r>
    </w:p>
    <w:p w14:paraId="1A87B25D" w14:textId="6FE48858" w:rsidR="00950BAA" w:rsidRDefault="00E517E9">
      <w:r>
        <w:rPr>
          <w:color w:val="000000"/>
          <w:shd w:val="clear" w:color="auto" w:fill="FFFDEE"/>
        </w:rPr>
        <w:t xml:space="preserve">Mr. </w:t>
      </w:r>
      <w:r w:rsidR="00674683">
        <w:rPr>
          <w:color w:val="000000"/>
          <w:shd w:val="clear" w:color="auto" w:fill="FFFDEE"/>
        </w:rPr>
        <w:t>Ham</w:t>
      </w:r>
      <w:r w:rsidR="00DE3C67">
        <w:rPr>
          <w:color w:val="000000"/>
          <w:shd w:val="clear" w:color="auto" w:fill="FFFDEE"/>
        </w:rPr>
        <w:t>:</w:t>
      </w:r>
    </w:p>
    <w:p w14:paraId="3598EB37" w14:textId="1E6D1D5E" w:rsidR="00426A6A" w:rsidRDefault="005C4EB9" w:rsidP="00F52674">
      <w:pPr>
        <w:spacing w:line="276" w:lineRule="auto"/>
      </w:pPr>
      <w:r>
        <w:t>We</w:t>
      </w:r>
      <w:r w:rsidR="00072012">
        <w:t xml:space="preserve"> appreciate</w:t>
      </w:r>
      <w:r w:rsidR="00950BAA" w:rsidRPr="00950BAA">
        <w:t xml:space="preserve"> the opportunity to</w:t>
      </w:r>
      <w:r w:rsidR="0004117A">
        <w:t xml:space="preserve"> provide the</w:t>
      </w:r>
      <w:r w:rsidR="00972C40">
        <w:t xml:space="preserve"> following</w:t>
      </w:r>
      <w:r w:rsidR="0004117A">
        <w:t xml:space="preserve"> scoping</w:t>
      </w:r>
      <w:r w:rsidR="00950BAA" w:rsidRPr="00950BAA">
        <w:t xml:space="preserve"> comment</w:t>
      </w:r>
      <w:r w:rsidR="00972C40">
        <w:t>s</w:t>
      </w:r>
      <w:r w:rsidR="00950BAA" w:rsidRPr="00950BAA">
        <w:t xml:space="preserve"> on </w:t>
      </w:r>
      <w:r w:rsidR="006212D7">
        <w:t>the Environmental Assessment (EA) referenced above</w:t>
      </w:r>
      <w:r w:rsidR="00F52D13">
        <w:t xml:space="preserve">, which proposes to </w:t>
      </w:r>
      <w:r w:rsidR="00F52D13" w:rsidRPr="00622192">
        <w:t>authorize</w:t>
      </w:r>
      <w:r w:rsidR="00F52D13">
        <w:t xml:space="preserve"> the use of electric motorized bicycles (e-bikes) within </w:t>
      </w:r>
      <w:r w:rsidR="00BB5C71">
        <w:rPr>
          <w:color w:val="1B1B1B"/>
          <w:shd w:val="clear" w:color="auto" w:fill="FFFFFF"/>
        </w:rPr>
        <w:t>three</w:t>
      </w:r>
      <w:r w:rsidR="00F52D13">
        <w:rPr>
          <w:color w:val="1B1B1B"/>
          <w:shd w:val="clear" w:color="auto" w:fill="FFFFFF"/>
        </w:rPr>
        <w:t xml:space="preserve"> </w:t>
      </w:r>
      <w:r w:rsidR="00BB5C71">
        <w:rPr>
          <w:color w:val="1B1B1B"/>
          <w:shd w:val="clear" w:color="auto" w:fill="FFFFFF"/>
        </w:rPr>
        <w:t xml:space="preserve">existing non-motorized trail </w:t>
      </w:r>
      <w:r w:rsidR="00F52D13">
        <w:rPr>
          <w:color w:val="1B1B1B"/>
          <w:shd w:val="clear" w:color="auto" w:fill="FFFFFF"/>
        </w:rPr>
        <w:t>systems in the following locations:</w:t>
      </w:r>
      <w:r w:rsidR="00F52D13" w:rsidRPr="006212D7">
        <w:rPr>
          <w:color w:val="1B1B1B"/>
          <w:shd w:val="clear" w:color="auto" w:fill="FFFFFF"/>
        </w:rPr>
        <w:t xml:space="preserve"> Big Piney Ranger District in Newton County, </w:t>
      </w:r>
      <w:proofErr w:type="spellStart"/>
      <w:r w:rsidR="00F52D13" w:rsidRPr="006212D7">
        <w:rPr>
          <w:color w:val="1B1B1B"/>
          <w:shd w:val="clear" w:color="auto" w:fill="FFFFFF"/>
        </w:rPr>
        <w:t>Syllamo</w:t>
      </w:r>
      <w:proofErr w:type="spellEnd"/>
      <w:r w:rsidR="00F52D13" w:rsidRPr="006212D7">
        <w:rPr>
          <w:color w:val="1B1B1B"/>
          <w:shd w:val="clear" w:color="auto" w:fill="FFFFFF"/>
        </w:rPr>
        <w:t xml:space="preserve"> Bike Trails on </w:t>
      </w:r>
      <w:proofErr w:type="spellStart"/>
      <w:r w:rsidR="00F52D13" w:rsidRPr="006212D7">
        <w:rPr>
          <w:color w:val="1B1B1B"/>
          <w:shd w:val="clear" w:color="auto" w:fill="FFFFFF"/>
        </w:rPr>
        <w:t>Sylamore</w:t>
      </w:r>
      <w:proofErr w:type="spellEnd"/>
      <w:r w:rsidR="00F52D13" w:rsidRPr="006212D7">
        <w:rPr>
          <w:color w:val="1B1B1B"/>
          <w:shd w:val="clear" w:color="auto" w:fill="FFFFFF"/>
        </w:rPr>
        <w:t xml:space="preserve"> Ranger District, and Womble Trail on the Caddo-Womble and Mena-Oden Ranger Districts</w:t>
      </w:r>
      <w:r w:rsidR="00F52D13">
        <w:t>.</w:t>
      </w:r>
      <w:r w:rsidR="00950BAA" w:rsidRPr="00950BAA">
        <w:t xml:space="preserve"> </w:t>
      </w:r>
    </w:p>
    <w:p w14:paraId="3849DC41" w14:textId="0B06DDBD" w:rsidR="00950BAA" w:rsidRPr="00FF26E7" w:rsidRDefault="00941D48" w:rsidP="008C7C40">
      <w:pPr>
        <w:pStyle w:val="Heading2"/>
      </w:pPr>
      <w:r w:rsidRPr="00FF26E7">
        <w:t>Back Country Horsemen of America</w:t>
      </w:r>
    </w:p>
    <w:p w14:paraId="0493839B" w14:textId="2BAF4CD7" w:rsidR="00950BAA" w:rsidRDefault="00950BAA" w:rsidP="00A1701E">
      <w:pPr>
        <w:spacing w:line="276" w:lineRule="auto"/>
      </w:pPr>
      <w:r w:rsidRPr="00950BAA">
        <w:t>Founded in 1973, B</w:t>
      </w:r>
      <w:r w:rsidR="00534741">
        <w:t>ack Country Horsemen of America (BCHA)</w:t>
      </w:r>
      <w:r w:rsidRPr="00950BAA">
        <w:t xml:space="preserve"> is a national 501(c)(3) non-profit service organization. Our mission is to </w:t>
      </w:r>
      <w:r w:rsidRPr="00072012">
        <w:t>perpetuate the common</w:t>
      </w:r>
      <w:r w:rsidR="00D37360">
        <w:rPr>
          <w:bCs/>
        </w:rPr>
        <w:t>-</w:t>
      </w:r>
      <w:r w:rsidRPr="00072012">
        <w:t>sense use and enjoyment of horses in America's backcountry and Wilderness</w:t>
      </w:r>
      <w:r w:rsidRPr="00D37360">
        <w:rPr>
          <w:bCs/>
        </w:rPr>
        <w:t xml:space="preserve"> and to </w:t>
      </w:r>
      <w:r w:rsidRPr="00072012">
        <w:t>ensure that public lands remain open to recreational stock use</w:t>
      </w:r>
      <w:r w:rsidRPr="00D37360">
        <w:rPr>
          <w:bCs/>
        </w:rPr>
        <w:t>.</w:t>
      </w:r>
      <w:r w:rsidRPr="00950BAA">
        <w:t xml:space="preserve"> A large part of our mission includes assisting the various government agencies and non-profit organizations in the maintenance and management of public trails and horse camps. </w:t>
      </w:r>
    </w:p>
    <w:p w14:paraId="197E9E37" w14:textId="656FB6DE" w:rsidR="00072012" w:rsidRPr="00FF26E7" w:rsidRDefault="00CF3A14" w:rsidP="00072012">
      <w:pPr>
        <w:pStyle w:val="Heading2"/>
      </w:pPr>
      <w:r>
        <w:t xml:space="preserve">Arkansas </w:t>
      </w:r>
      <w:r w:rsidR="00072012" w:rsidRPr="00FF26E7">
        <w:t>Back Country Horsemen</w:t>
      </w:r>
    </w:p>
    <w:p w14:paraId="2F5AB256" w14:textId="019DD94F" w:rsidR="00774791" w:rsidRDefault="00CF3A14" w:rsidP="007B2986">
      <w:pPr>
        <w:rPr>
          <w:rFonts w:cs="Arial"/>
          <w:color w:val="222222"/>
          <w:shd w:val="clear" w:color="auto" w:fill="FFFFFF"/>
        </w:rPr>
      </w:pPr>
      <w:r>
        <w:rPr>
          <w:rFonts w:cs="Arial"/>
          <w:color w:val="222222"/>
          <w:shd w:val="clear" w:color="auto" w:fill="FFFFFF"/>
        </w:rPr>
        <w:t xml:space="preserve">Arkansas </w:t>
      </w:r>
      <w:r w:rsidR="00A1701E" w:rsidRPr="00A1701E">
        <w:rPr>
          <w:rFonts w:cs="Arial"/>
          <w:color w:val="222222"/>
          <w:shd w:val="clear" w:color="auto" w:fill="FFFFFF"/>
        </w:rPr>
        <w:t>Back Country Horsemen</w:t>
      </w:r>
      <w:r>
        <w:rPr>
          <w:rFonts w:cs="Arial"/>
          <w:color w:val="222222"/>
          <w:shd w:val="clear" w:color="auto" w:fill="FFFFFF"/>
        </w:rPr>
        <w:t xml:space="preserve"> (ABCH)</w:t>
      </w:r>
      <w:r w:rsidR="00A1701E" w:rsidRPr="00A1701E">
        <w:rPr>
          <w:rFonts w:cs="Arial"/>
          <w:color w:val="222222"/>
          <w:shd w:val="clear" w:color="auto" w:fill="FFFFFF"/>
        </w:rPr>
        <w:t xml:space="preserve"> </w:t>
      </w:r>
      <w:r w:rsidR="00534741" w:rsidRPr="00534741">
        <w:t xml:space="preserve">is </w:t>
      </w:r>
      <w:r w:rsidR="00D72231">
        <w:t>a not-for-profit</w:t>
      </w:r>
      <w:r w:rsidR="001C30E9">
        <w:t xml:space="preserve"> </w:t>
      </w:r>
      <w:r w:rsidR="00D72231">
        <w:t>organization dedicated to keeping trails open for all users, educating horse users in Leave-No-</w:t>
      </w:r>
      <w:proofErr w:type="spellStart"/>
      <w:r w:rsidR="00D72231">
        <w:t>Trace</w:t>
      </w:r>
      <w:r w:rsidR="00D72231" w:rsidRPr="00D72231">
        <w:rPr>
          <w:vertAlign w:val="superscript"/>
        </w:rPr>
        <w:t>TM</w:t>
      </w:r>
      <w:proofErr w:type="spellEnd"/>
      <w:r w:rsidR="00D72231">
        <w:t xml:space="preserve"> practices, and providing volunteer services to resource agencies</w:t>
      </w:r>
      <w:r w:rsidR="00534741" w:rsidRPr="00534741">
        <w:t xml:space="preserve">. </w:t>
      </w:r>
      <w:r>
        <w:t>A</w:t>
      </w:r>
      <w:r w:rsidR="007B2986">
        <w:t>BCH</w:t>
      </w:r>
      <w:r w:rsidR="00534741">
        <w:rPr>
          <w:rFonts w:cs="Arial"/>
          <w:color w:val="222222"/>
          <w:shd w:val="clear" w:color="auto" w:fill="FFFFFF"/>
        </w:rPr>
        <w:t xml:space="preserve"> is recognized as a valued community of volunteers and critical partners for federal and state agencies, working proactively for public lands, equestrian use and access </w:t>
      </w:r>
      <w:r>
        <w:rPr>
          <w:rFonts w:cs="Arial"/>
          <w:color w:val="222222"/>
          <w:shd w:val="clear" w:color="auto" w:fill="FFFFFF"/>
        </w:rPr>
        <w:t>across Arkansas</w:t>
      </w:r>
      <w:r w:rsidR="00534741">
        <w:rPr>
          <w:rFonts w:cs="Arial"/>
          <w:color w:val="222222"/>
          <w:shd w:val="clear" w:color="auto" w:fill="FFFFFF"/>
        </w:rPr>
        <w:t>.</w:t>
      </w:r>
      <w:r w:rsidR="00774791">
        <w:rPr>
          <w:rFonts w:cs="Arial"/>
          <w:color w:val="222222"/>
          <w:shd w:val="clear" w:color="auto" w:fill="FFFFFF"/>
        </w:rPr>
        <w:t xml:space="preserve"> </w:t>
      </w:r>
      <w:r w:rsidR="001003AF">
        <w:rPr>
          <w:rFonts w:cs="Arial"/>
          <w:color w:val="222222"/>
          <w:shd w:val="clear" w:color="auto" w:fill="FFFFFF"/>
        </w:rPr>
        <w:t xml:space="preserve">Its four chapters, including </w:t>
      </w:r>
      <w:r w:rsidR="002027A3">
        <w:rPr>
          <w:rFonts w:cs="Arial"/>
          <w:color w:val="222222"/>
          <w:shd w:val="clear" w:color="auto" w:fill="FFFFFF"/>
        </w:rPr>
        <w:t>333 members located throu</w:t>
      </w:r>
      <w:r w:rsidR="00FA435D">
        <w:rPr>
          <w:rFonts w:cs="Arial"/>
          <w:color w:val="222222"/>
          <w:shd w:val="clear" w:color="auto" w:fill="FFFFFF"/>
        </w:rPr>
        <w:t>ghout North Arkansas</w:t>
      </w:r>
      <w:r w:rsidR="00A82721">
        <w:rPr>
          <w:rFonts w:cs="Arial"/>
          <w:color w:val="222222"/>
          <w:shd w:val="clear" w:color="auto" w:fill="FFFFFF"/>
        </w:rPr>
        <w:t>, cont</w:t>
      </w:r>
      <w:r w:rsidR="002F2AF7">
        <w:rPr>
          <w:rFonts w:cs="Arial"/>
          <w:color w:val="222222"/>
          <w:shd w:val="clear" w:color="auto" w:fill="FFFFFF"/>
        </w:rPr>
        <w:t xml:space="preserve">ributed </w:t>
      </w:r>
      <w:r w:rsidR="00EF06AB">
        <w:rPr>
          <w:rFonts w:cs="Arial"/>
          <w:color w:val="222222"/>
          <w:shd w:val="clear" w:color="auto" w:fill="FFFFFF"/>
        </w:rPr>
        <w:t xml:space="preserve">over 2,500 work hours valued over $100,000 in 2021 </w:t>
      </w:r>
      <w:r w:rsidR="00F71FEC">
        <w:rPr>
          <w:rFonts w:cs="Arial"/>
          <w:color w:val="222222"/>
          <w:shd w:val="clear" w:color="auto" w:fill="FFFFFF"/>
        </w:rPr>
        <w:t>for service projects located within</w:t>
      </w:r>
      <w:r w:rsidR="00C21BA9">
        <w:rPr>
          <w:rFonts w:cs="Arial"/>
          <w:color w:val="222222"/>
          <w:shd w:val="clear" w:color="auto" w:fill="FFFFFF"/>
        </w:rPr>
        <w:t xml:space="preserve"> the Buffalo </w:t>
      </w:r>
      <w:r w:rsidR="008007F3">
        <w:rPr>
          <w:rFonts w:cs="Arial"/>
          <w:color w:val="222222"/>
          <w:shd w:val="clear" w:color="auto" w:fill="FFFFFF"/>
        </w:rPr>
        <w:t xml:space="preserve">National </w:t>
      </w:r>
      <w:r w:rsidR="00C21BA9">
        <w:rPr>
          <w:rFonts w:cs="Arial"/>
          <w:color w:val="222222"/>
          <w:shd w:val="clear" w:color="auto" w:fill="FFFFFF"/>
        </w:rPr>
        <w:t xml:space="preserve">River and </w:t>
      </w:r>
      <w:r w:rsidR="008007F3">
        <w:rPr>
          <w:rFonts w:cs="Arial"/>
          <w:color w:val="222222"/>
          <w:shd w:val="clear" w:color="auto" w:fill="FFFFFF"/>
        </w:rPr>
        <w:t xml:space="preserve">the </w:t>
      </w:r>
      <w:r w:rsidR="00C21BA9">
        <w:rPr>
          <w:rFonts w:cs="Arial"/>
          <w:color w:val="222222"/>
          <w:shd w:val="clear" w:color="auto" w:fill="FFFFFF"/>
        </w:rPr>
        <w:t>Ozark</w:t>
      </w:r>
      <w:r w:rsidR="00465EF6">
        <w:rPr>
          <w:rFonts w:cs="Arial"/>
          <w:color w:val="222222"/>
          <w:shd w:val="clear" w:color="auto" w:fill="FFFFFF"/>
        </w:rPr>
        <w:t>-St.</w:t>
      </w:r>
      <w:r w:rsidR="0078148E">
        <w:rPr>
          <w:rFonts w:cs="Arial"/>
          <w:color w:val="222222"/>
          <w:shd w:val="clear" w:color="auto" w:fill="FFFFFF"/>
        </w:rPr>
        <w:t> </w:t>
      </w:r>
      <w:r w:rsidR="00465EF6">
        <w:rPr>
          <w:rFonts w:cs="Arial"/>
          <w:color w:val="222222"/>
          <w:shd w:val="clear" w:color="auto" w:fill="FFFFFF"/>
        </w:rPr>
        <w:t>Francis National Forest.</w:t>
      </w:r>
    </w:p>
    <w:p w14:paraId="32F2B206" w14:textId="77777777" w:rsidR="00774791" w:rsidRDefault="00774791" w:rsidP="007B2986">
      <w:pPr>
        <w:rPr>
          <w:rFonts w:cs="Arial"/>
          <w:color w:val="222222"/>
          <w:shd w:val="clear" w:color="auto" w:fill="FFFFFF"/>
        </w:rPr>
      </w:pPr>
    </w:p>
    <w:p w14:paraId="1B195901" w14:textId="03B1FA81" w:rsidR="00AE70F0" w:rsidRDefault="00534741" w:rsidP="007B2986">
      <w:pPr>
        <w:rPr>
          <w:rFonts w:cs="Arial"/>
          <w:color w:val="222222"/>
          <w:shd w:val="clear" w:color="auto" w:fill="FFFFFF"/>
        </w:rPr>
      </w:pPr>
      <w:r>
        <w:rPr>
          <w:rFonts w:cs="Arial"/>
          <w:color w:val="222222"/>
          <w:shd w:val="clear" w:color="auto" w:fill="FFFFFF"/>
        </w:rPr>
        <w:t xml:space="preserve"> </w:t>
      </w:r>
    </w:p>
    <w:p w14:paraId="16DFBCB0" w14:textId="07F4EBC8" w:rsidR="0072650C" w:rsidRDefault="0072650C" w:rsidP="00972C40">
      <w:pPr>
        <w:pStyle w:val="Heading2"/>
      </w:pPr>
      <w:r>
        <w:t>Understanding of the Proposal</w:t>
      </w:r>
    </w:p>
    <w:p w14:paraId="6F3CECF9" w14:textId="5D60DB1A" w:rsidR="00E31BA5" w:rsidRDefault="00BB5C71" w:rsidP="00770637">
      <w:pPr>
        <w:spacing w:line="276" w:lineRule="auto"/>
      </w:pPr>
      <w:r>
        <w:t>The purpose and need for the project a</w:t>
      </w:r>
      <w:r w:rsidR="00972C40">
        <w:t xml:space="preserve">s </w:t>
      </w:r>
      <w:r w:rsidR="00F62A67">
        <w:t>described</w:t>
      </w:r>
      <w:r w:rsidR="00972C40">
        <w:t xml:space="preserve"> in the </w:t>
      </w:r>
      <w:r w:rsidR="00F52D13">
        <w:t xml:space="preserve">Forest’s </w:t>
      </w:r>
      <w:r w:rsidR="00AA336B">
        <w:t>August 1, 2022,</w:t>
      </w:r>
      <w:r w:rsidR="00972C40">
        <w:t xml:space="preserve"> </w:t>
      </w:r>
      <w:r w:rsidR="00F52D13">
        <w:t xml:space="preserve">public scoping </w:t>
      </w:r>
      <w:r w:rsidR="00F62A67">
        <w:t>notice</w:t>
      </w:r>
      <w:r>
        <w:t xml:space="preserve"> </w:t>
      </w:r>
      <w:r w:rsidR="0004016D">
        <w:t>s</w:t>
      </w:r>
      <w:r w:rsidR="004B584D">
        <w:t>tate</w:t>
      </w:r>
      <w:r w:rsidR="0004016D">
        <w:t>s</w:t>
      </w:r>
      <w:r w:rsidR="004B584D">
        <w:t xml:space="preserve"> in part</w:t>
      </w:r>
      <w:r>
        <w:t>:</w:t>
      </w:r>
    </w:p>
    <w:p w14:paraId="5A05FD32" w14:textId="3FBA1B66" w:rsidR="0072650C" w:rsidRPr="004B584D" w:rsidRDefault="00BB5C71" w:rsidP="00EB2367">
      <w:pPr>
        <w:spacing w:line="276" w:lineRule="auto"/>
        <w:ind w:left="720"/>
        <w:rPr>
          <w:sz w:val="20"/>
          <w:szCs w:val="20"/>
        </w:rPr>
      </w:pPr>
      <w:r>
        <w:rPr>
          <w:sz w:val="20"/>
          <w:szCs w:val="20"/>
        </w:rPr>
        <w:t>E-bikes have become increasingly popular nationwide among outdoor recreationists</w:t>
      </w:r>
      <w:r>
        <w:t>…</w:t>
      </w:r>
      <w:r w:rsidRPr="004B584D">
        <w:rPr>
          <w:sz w:val="20"/>
          <w:szCs w:val="20"/>
        </w:rPr>
        <w:t xml:space="preserve">There is a need to develop a consistent framework that establishes criteria for evaluating trails on the…National Forests for e-bike designation. At present (the existing condition), e-bikes are only authorized on motorized trails. The e-bike </w:t>
      </w:r>
      <w:r w:rsidR="004B584D" w:rsidRPr="004B584D">
        <w:rPr>
          <w:sz w:val="20"/>
          <w:szCs w:val="20"/>
        </w:rPr>
        <w:t xml:space="preserve">use </w:t>
      </w:r>
      <w:r w:rsidRPr="004B584D">
        <w:rPr>
          <w:sz w:val="20"/>
          <w:szCs w:val="20"/>
        </w:rPr>
        <w:t xml:space="preserve">framework is being developed </w:t>
      </w:r>
      <w:r w:rsidR="004B584D" w:rsidRPr="004B584D">
        <w:rPr>
          <w:sz w:val="20"/>
          <w:szCs w:val="20"/>
        </w:rPr>
        <w:t>in response to the public interest for e-bike use and agency consideration of new technology.</w:t>
      </w:r>
    </w:p>
    <w:p w14:paraId="70B1FF34" w14:textId="73A8901A" w:rsidR="00037155" w:rsidRDefault="00B7098B" w:rsidP="00037155">
      <w:pPr>
        <w:spacing w:line="276" w:lineRule="auto"/>
      </w:pPr>
      <w:r>
        <w:t xml:space="preserve">Regarding the issue of e-bike use on </w:t>
      </w:r>
      <w:r w:rsidR="00F62A67">
        <w:t xml:space="preserve">these specific </w:t>
      </w:r>
      <w:r>
        <w:t>non-motorized trails, t</w:t>
      </w:r>
      <w:r w:rsidR="00037155">
        <w:t xml:space="preserve">he </w:t>
      </w:r>
      <w:r w:rsidR="0004016D">
        <w:t xml:space="preserve">Proposed Action described in the </w:t>
      </w:r>
      <w:r w:rsidR="00FD72DA">
        <w:t xml:space="preserve">scoping </w:t>
      </w:r>
      <w:r w:rsidR="00F62A67">
        <w:t>notice</w:t>
      </w:r>
      <w:r w:rsidR="00037155">
        <w:t xml:space="preserve"> </w:t>
      </w:r>
      <w:r>
        <w:t>includes the following</w:t>
      </w:r>
      <w:r w:rsidR="00037155">
        <w:t>:</w:t>
      </w:r>
    </w:p>
    <w:p w14:paraId="49307DFD" w14:textId="796A53BC" w:rsidR="00037155" w:rsidRPr="00037155" w:rsidRDefault="0004016D" w:rsidP="00037155">
      <w:pPr>
        <w:spacing w:line="276" w:lineRule="auto"/>
        <w:ind w:left="720"/>
        <w:rPr>
          <w:rFonts w:cs="Arial"/>
          <w:sz w:val="20"/>
          <w:szCs w:val="20"/>
        </w:rPr>
      </w:pPr>
      <w:r>
        <w:rPr>
          <w:sz w:val="20"/>
          <w:szCs w:val="20"/>
        </w:rPr>
        <w:t>Develop a framework that uses evaluation criteria established under the Travel Management Rule (36 CFR Part 212) and Travel Management Directives…and criteria developed from key concerns provided by the public to determine if e-bike use will be designated on select trails.</w:t>
      </w:r>
    </w:p>
    <w:p w14:paraId="5EBAC72C" w14:textId="30B05778" w:rsidR="00E31BA5" w:rsidRPr="008C6F7B" w:rsidRDefault="001C39E7" w:rsidP="00770637">
      <w:pPr>
        <w:spacing w:line="276" w:lineRule="auto"/>
      </w:pPr>
      <w:r>
        <w:t xml:space="preserve">Yet the </w:t>
      </w:r>
      <w:r w:rsidR="00F62A67">
        <w:t>s</w:t>
      </w:r>
      <w:r>
        <w:t xml:space="preserve">coping </w:t>
      </w:r>
      <w:r w:rsidR="00F62A67">
        <w:t>notice</w:t>
      </w:r>
      <w:r>
        <w:t xml:space="preserve"> </w:t>
      </w:r>
      <w:r w:rsidR="008C6F7B">
        <w:t>does</w:t>
      </w:r>
      <w:r w:rsidR="00F63956">
        <w:t xml:space="preserve"> define what class or classes of e-bike use might be considered. It also does</w:t>
      </w:r>
      <w:r w:rsidR="008C6F7B">
        <w:t xml:space="preserve"> not</w:t>
      </w:r>
      <w:r>
        <w:t xml:space="preserve"> disclose that current Forest Service policy categorizes all</w:t>
      </w:r>
      <w:r w:rsidR="003D7F7D">
        <w:t xml:space="preserve"> forms of</w:t>
      </w:r>
      <w:r>
        <w:t xml:space="preserve"> e-bikes as motor</w:t>
      </w:r>
      <w:r w:rsidR="00152F59">
        <w:t>ized bicycles</w:t>
      </w:r>
      <w:r>
        <w:t>.</w:t>
      </w:r>
      <w:r w:rsidR="003D7F7D">
        <w:rPr>
          <w:rStyle w:val="FootnoteReference"/>
        </w:rPr>
        <w:footnoteReference w:id="2"/>
      </w:r>
      <w:r>
        <w:t xml:space="preserve"> </w:t>
      </w:r>
      <w:r w:rsidR="0012469E">
        <w:t>It is our understanding that p</w:t>
      </w:r>
      <w:r w:rsidR="00673CD7">
        <w:t>rior to th</w:t>
      </w:r>
      <w:r w:rsidR="00037155">
        <w:t>e</w:t>
      </w:r>
      <w:r w:rsidR="00673CD7">
        <w:t xml:space="preserve"> proposal taking </w:t>
      </w:r>
      <w:r w:rsidR="00622192">
        <w:t xml:space="preserve">effect, </w:t>
      </w:r>
      <w:r w:rsidR="00673CD7">
        <w:t xml:space="preserve">the Forest Service would be required (by the agency’s Travel Management Rule) to update the </w:t>
      </w:r>
      <w:r w:rsidR="0012469E">
        <w:t xml:space="preserve">Forest’s </w:t>
      </w:r>
      <w:r w:rsidR="00673CD7">
        <w:t>relevant Motor Vehicle Use Maps to reflect this change—</w:t>
      </w:r>
      <w:r w:rsidR="00075804">
        <w:t xml:space="preserve">the formal process by which the agency </w:t>
      </w:r>
      <w:r w:rsidR="0012469E">
        <w:t xml:space="preserve">would </w:t>
      </w:r>
      <w:r w:rsidR="00673CD7">
        <w:t>reclassif</w:t>
      </w:r>
      <w:r w:rsidR="0012469E">
        <w:t>y</w:t>
      </w:r>
      <w:r w:rsidR="00075804">
        <w:t xml:space="preserve"> </w:t>
      </w:r>
      <w:r w:rsidR="00673CD7">
        <w:t>non-motorized trail</w:t>
      </w:r>
      <w:r w:rsidR="00075804">
        <w:t xml:space="preserve">s to trails that allow a </w:t>
      </w:r>
      <w:r w:rsidR="004B3DB9">
        <w:t xml:space="preserve">specific </w:t>
      </w:r>
      <w:r w:rsidR="00075804">
        <w:t xml:space="preserve">motorized use. </w:t>
      </w:r>
      <w:r w:rsidR="00CF3A14" w:rsidRPr="00F71FEC">
        <w:rPr>
          <w:b/>
        </w:rPr>
        <w:t xml:space="preserve">The EA for the project should describe the process necessary to </w:t>
      </w:r>
      <w:r w:rsidR="004B3DB9" w:rsidRPr="00F71FEC">
        <w:rPr>
          <w:b/>
        </w:rPr>
        <w:t xml:space="preserve">designate otherwise non-motorized trails as open to motorized </w:t>
      </w:r>
      <w:r w:rsidR="00801824">
        <w:rPr>
          <w:b/>
        </w:rPr>
        <w:t>e-bike use</w:t>
      </w:r>
      <w:r w:rsidR="004B3DB9">
        <w:t xml:space="preserve">. </w:t>
      </w:r>
    </w:p>
    <w:p w14:paraId="2A2C8A8E" w14:textId="275BD332" w:rsidR="00A71FCE" w:rsidRPr="00FF26E7" w:rsidRDefault="005C4EB9" w:rsidP="00914E3A">
      <w:pPr>
        <w:pStyle w:val="Heading2"/>
      </w:pPr>
      <w:r w:rsidRPr="00FF26E7">
        <w:t>S</w:t>
      </w:r>
      <w:r w:rsidR="00DE3C67" w:rsidRPr="00FF26E7">
        <w:t>pecific Comments</w:t>
      </w:r>
      <w:r w:rsidR="00A71FCE" w:rsidRPr="00FF26E7">
        <w:t xml:space="preserve"> </w:t>
      </w:r>
      <w:r w:rsidR="00A23B02">
        <w:t>for the EA Analyses</w:t>
      </w:r>
    </w:p>
    <w:p w14:paraId="0FDA71AB" w14:textId="3BC15ACE" w:rsidR="00A23B02" w:rsidRDefault="004653C2" w:rsidP="00FF26E7">
      <w:pPr>
        <w:pStyle w:val="Heading3"/>
      </w:pPr>
      <w:r>
        <w:t xml:space="preserve">EA Must Describe Forest Plan Direction for the </w:t>
      </w:r>
      <w:r w:rsidR="00786A08">
        <w:t>Landscape</w:t>
      </w:r>
      <w:r w:rsidR="00326C9C">
        <w:t>s</w:t>
      </w:r>
      <w:r w:rsidR="00786A08">
        <w:t xml:space="preserve"> under Analysis</w:t>
      </w:r>
    </w:p>
    <w:p w14:paraId="225B528C" w14:textId="6986D6D1" w:rsidR="00ED13A3" w:rsidRDefault="00786A08" w:rsidP="00ED13A3">
      <w:pPr>
        <w:spacing w:line="276" w:lineRule="auto"/>
      </w:pPr>
      <w:r w:rsidRPr="00EF6653">
        <w:rPr>
          <w:rFonts w:cstheme="minorHAnsi"/>
          <w:b/>
          <w:color w:val="222222"/>
          <w:shd w:val="clear" w:color="auto" w:fill="FFFFFF"/>
        </w:rPr>
        <w:t xml:space="preserve">The </w:t>
      </w:r>
      <w:r w:rsidR="00F71FEC">
        <w:rPr>
          <w:rFonts w:cstheme="minorHAnsi"/>
          <w:b/>
          <w:color w:val="222222"/>
          <w:shd w:val="clear" w:color="auto" w:fill="FFFFFF"/>
        </w:rPr>
        <w:t>Forest Serv</w:t>
      </w:r>
      <w:r w:rsidR="00801824">
        <w:rPr>
          <w:rFonts w:cstheme="minorHAnsi"/>
          <w:b/>
          <w:color w:val="222222"/>
          <w:shd w:val="clear" w:color="auto" w:fill="FFFFFF"/>
        </w:rPr>
        <w:t>i</w:t>
      </w:r>
      <w:r w:rsidR="00F71FEC">
        <w:rPr>
          <w:rFonts w:cstheme="minorHAnsi"/>
          <w:b/>
          <w:color w:val="222222"/>
          <w:shd w:val="clear" w:color="auto" w:fill="FFFFFF"/>
        </w:rPr>
        <w:t>ce</w:t>
      </w:r>
      <w:r w:rsidRPr="00EF6653">
        <w:rPr>
          <w:rFonts w:cstheme="minorHAnsi"/>
          <w:b/>
          <w:color w:val="222222"/>
          <w:shd w:val="clear" w:color="auto" w:fill="FFFFFF"/>
        </w:rPr>
        <w:t xml:space="preserve"> should describe the current Recreation Opportunity Spectrum (ROS) classification for </w:t>
      </w:r>
      <w:r w:rsidR="00107C9A">
        <w:rPr>
          <w:rFonts w:cstheme="minorHAnsi"/>
          <w:b/>
          <w:color w:val="222222"/>
          <w:shd w:val="clear" w:color="auto" w:fill="FFFFFF"/>
        </w:rPr>
        <w:t>trail systems</w:t>
      </w:r>
      <w:r w:rsidRPr="00EF6653">
        <w:rPr>
          <w:rFonts w:cstheme="minorHAnsi"/>
          <w:b/>
          <w:color w:val="222222"/>
          <w:shd w:val="clear" w:color="auto" w:fill="FFFFFF"/>
        </w:rPr>
        <w:t xml:space="preserve"> </w:t>
      </w:r>
      <w:r>
        <w:rPr>
          <w:rFonts w:cstheme="minorHAnsi"/>
          <w:b/>
          <w:color w:val="222222"/>
          <w:shd w:val="clear" w:color="auto" w:fill="FFFFFF"/>
        </w:rPr>
        <w:t>analyzed in the EA</w:t>
      </w:r>
      <w:r w:rsidRPr="00EF6653">
        <w:rPr>
          <w:rFonts w:cstheme="minorHAnsi"/>
          <w:b/>
          <w:color w:val="222222"/>
          <w:shd w:val="clear" w:color="auto" w:fill="FFFFFF"/>
        </w:rPr>
        <w:t xml:space="preserve"> and include a table that summarizes these ROS classes and the</w:t>
      </w:r>
      <w:r>
        <w:rPr>
          <w:rFonts w:cstheme="minorHAnsi"/>
          <w:b/>
          <w:color w:val="222222"/>
          <w:shd w:val="clear" w:color="auto" w:fill="FFFFFF"/>
        </w:rPr>
        <w:t xml:space="preserve"> </w:t>
      </w:r>
      <w:r w:rsidRPr="00EF6653">
        <w:rPr>
          <w:rFonts w:cstheme="minorHAnsi"/>
          <w:b/>
          <w:color w:val="222222"/>
          <w:shd w:val="clear" w:color="auto" w:fill="FFFFFF"/>
        </w:rPr>
        <w:t>amount of trail miles that pass within each.</w:t>
      </w:r>
      <w:r>
        <w:rPr>
          <w:rFonts w:cstheme="minorHAnsi"/>
          <w:b/>
          <w:color w:val="222222"/>
          <w:shd w:val="clear" w:color="auto" w:fill="FFFFFF"/>
        </w:rPr>
        <w:t xml:space="preserve"> </w:t>
      </w:r>
      <w:r w:rsidR="00107C9A">
        <w:rPr>
          <w:rFonts w:cstheme="minorHAnsi"/>
          <w:color w:val="222222"/>
          <w:shd w:val="clear" w:color="auto" w:fill="FFFFFF"/>
        </w:rPr>
        <w:t>For example, t</w:t>
      </w:r>
      <w:r>
        <w:rPr>
          <w:rFonts w:cstheme="minorHAnsi"/>
          <w:color w:val="222222"/>
          <w:shd w:val="clear" w:color="auto" w:fill="FFFFFF"/>
        </w:rPr>
        <w:t>he 200</w:t>
      </w:r>
      <w:r w:rsidR="00107C9A">
        <w:rPr>
          <w:rFonts w:cstheme="minorHAnsi"/>
          <w:color w:val="222222"/>
          <w:shd w:val="clear" w:color="auto" w:fill="FFFFFF"/>
        </w:rPr>
        <w:t>5</w:t>
      </w:r>
      <w:r>
        <w:rPr>
          <w:rFonts w:cstheme="minorHAnsi"/>
          <w:color w:val="222222"/>
          <w:shd w:val="clear" w:color="auto" w:fill="FFFFFF"/>
        </w:rPr>
        <w:t xml:space="preserve"> Forest Plan </w:t>
      </w:r>
      <w:r w:rsidR="00327A03">
        <w:rPr>
          <w:rFonts w:cstheme="minorHAnsi"/>
          <w:color w:val="222222"/>
          <w:shd w:val="clear" w:color="auto" w:fill="FFFFFF"/>
        </w:rPr>
        <w:t xml:space="preserve">for the Ozark-St. Francis National Forests </w:t>
      </w:r>
      <w:r>
        <w:rPr>
          <w:rFonts w:cstheme="minorHAnsi"/>
          <w:color w:val="222222"/>
          <w:shd w:val="clear" w:color="auto" w:fill="FFFFFF"/>
        </w:rPr>
        <w:t>assigns</w:t>
      </w:r>
      <w:r w:rsidR="00107C9A">
        <w:rPr>
          <w:rFonts w:cstheme="minorHAnsi"/>
          <w:color w:val="222222"/>
          <w:shd w:val="clear" w:color="auto" w:fill="FFFFFF"/>
        </w:rPr>
        <w:t xml:space="preserve"> a ROS classification of Semi-Primitive Non-Motorized to the Upper Buffalo Dispersed Recreation Area</w:t>
      </w:r>
      <w:r>
        <w:rPr>
          <w:rFonts w:cstheme="minorHAnsi"/>
          <w:color w:val="222222"/>
          <w:shd w:val="clear" w:color="auto" w:fill="FFFFFF"/>
        </w:rPr>
        <w:t xml:space="preserve">. </w:t>
      </w:r>
      <w:r w:rsidRPr="00EF6653">
        <w:rPr>
          <w:rFonts w:cstheme="minorHAnsi"/>
          <w:b/>
          <w:color w:val="222222"/>
          <w:shd w:val="clear" w:color="auto" w:fill="FFFFFF"/>
        </w:rPr>
        <w:t xml:space="preserve">The EA should </w:t>
      </w:r>
      <w:r w:rsidR="00107C9A">
        <w:rPr>
          <w:rFonts w:cstheme="minorHAnsi"/>
          <w:b/>
          <w:color w:val="222222"/>
          <w:shd w:val="clear" w:color="auto" w:fill="FFFFFF"/>
        </w:rPr>
        <w:t xml:space="preserve">include a map depicting relevant ROS classifications and </w:t>
      </w:r>
      <w:r w:rsidRPr="00EF6653">
        <w:rPr>
          <w:rFonts w:cstheme="minorHAnsi"/>
          <w:b/>
          <w:color w:val="222222"/>
          <w:shd w:val="clear" w:color="auto" w:fill="FFFFFF"/>
        </w:rPr>
        <w:t>include analysis of the relative compatibility</w:t>
      </w:r>
      <w:r>
        <w:rPr>
          <w:rFonts w:cstheme="minorHAnsi"/>
          <w:b/>
          <w:color w:val="222222"/>
          <w:shd w:val="clear" w:color="auto" w:fill="FFFFFF"/>
        </w:rPr>
        <w:t xml:space="preserve"> or incompatibility</w:t>
      </w:r>
      <w:r w:rsidRPr="00EF6653">
        <w:rPr>
          <w:rFonts w:cstheme="minorHAnsi"/>
          <w:b/>
          <w:color w:val="222222"/>
          <w:shd w:val="clear" w:color="auto" w:fill="FFFFFF"/>
        </w:rPr>
        <w:t xml:space="preserve"> of </w:t>
      </w:r>
      <w:r w:rsidR="00760F26">
        <w:rPr>
          <w:rFonts w:cstheme="minorHAnsi"/>
          <w:b/>
          <w:color w:val="222222"/>
          <w:shd w:val="clear" w:color="auto" w:fill="FFFFFF"/>
        </w:rPr>
        <w:t xml:space="preserve">the </w:t>
      </w:r>
      <w:r w:rsidRPr="00EF6653">
        <w:rPr>
          <w:rFonts w:cstheme="minorHAnsi"/>
          <w:b/>
          <w:color w:val="222222"/>
          <w:shd w:val="clear" w:color="auto" w:fill="FFFFFF"/>
        </w:rPr>
        <w:t xml:space="preserve">proposed use of electric motorized bicycles with </w:t>
      </w:r>
      <w:r w:rsidR="00760F26">
        <w:rPr>
          <w:rFonts w:cstheme="minorHAnsi"/>
          <w:b/>
          <w:color w:val="222222"/>
          <w:shd w:val="clear" w:color="auto" w:fill="FFFFFF"/>
        </w:rPr>
        <w:t xml:space="preserve">respect to </w:t>
      </w:r>
      <w:r w:rsidR="00107C9A">
        <w:rPr>
          <w:rFonts w:cstheme="minorHAnsi"/>
          <w:b/>
          <w:color w:val="222222"/>
          <w:shd w:val="clear" w:color="auto" w:fill="FFFFFF"/>
        </w:rPr>
        <w:t>guidance found in the</w:t>
      </w:r>
      <w:r w:rsidR="00760F26">
        <w:rPr>
          <w:rFonts w:cstheme="minorHAnsi"/>
          <w:b/>
          <w:color w:val="222222"/>
          <w:shd w:val="clear" w:color="auto" w:fill="FFFFFF"/>
        </w:rPr>
        <w:t xml:space="preserve"> Forest Plan </w:t>
      </w:r>
      <w:r w:rsidR="00107C9A">
        <w:rPr>
          <w:rFonts w:cstheme="minorHAnsi"/>
          <w:b/>
          <w:color w:val="222222"/>
          <w:shd w:val="clear" w:color="auto" w:fill="FFFFFF"/>
        </w:rPr>
        <w:t>and existing ROS classifications</w:t>
      </w:r>
      <w:r w:rsidRPr="00EF6653">
        <w:rPr>
          <w:rFonts w:cstheme="minorHAnsi"/>
          <w:b/>
          <w:color w:val="222222"/>
          <w:shd w:val="clear" w:color="auto" w:fill="FFFFFF"/>
        </w:rPr>
        <w:t>.</w:t>
      </w:r>
      <w:r>
        <w:rPr>
          <w:rFonts w:cstheme="minorHAnsi"/>
          <w:color w:val="222222"/>
          <w:shd w:val="clear" w:color="auto" w:fill="FFFFFF"/>
        </w:rPr>
        <w:t xml:space="preserve"> </w:t>
      </w:r>
      <w:r w:rsidR="00ED13A3" w:rsidRPr="00760F26">
        <w:rPr>
          <w:b/>
        </w:rPr>
        <w:t xml:space="preserve">It follows that the EA should include and analyze alternatives to the Proposed Action that, at a minimum, would not include the authorization of motorized use (e.g., e-bikes) </w:t>
      </w:r>
      <w:r w:rsidRPr="00760F26">
        <w:rPr>
          <w:b/>
        </w:rPr>
        <w:t>for l</w:t>
      </w:r>
      <w:r w:rsidR="00ED13A3" w:rsidRPr="00760F26">
        <w:rPr>
          <w:b/>
        </w:rPr>
        <w:t xml:space="preserve">ands </w:t>
      </w:r>
      <w:r w:rsidR="00107C9A">
        <w:rPr>
          <w:b/>
        </w:rPr>
        <w:t>with a</w:t>
      </w:r>
      <w:r w:rsidR="00ED13A3" w:rsidRPr="00760F26">
        <w:rPr>
          <w:b/>
        </w:rPr>
        <w:t xml:space="preserve"> ROS </w:t>
      </w:r>
      <w:r w:rsidR="00107C9A">
        <w:rPr>
          <w:b/>
        </w:rPr>
        <w:t>classification of</w:t>
      </w:r>
      <w:r w:rsidR="00ED13A3" w:rsidRPr="00760F26">
        <w:rPr>
          <w:b/>
        </w:rPr>
        <w:t xml:space="preserve"> Semi-Primitive Non-Motorized</w:t>
      </w:r>
      <w:r w:rsidR="00ED13A3">
        <w:t xml:space="preserve">. </w:t>
      </w:r>
    </w:p>
    <w:p w14:paraId="6592B960" w14:textId="1B5649D3" w:rsidR="00C63153" w:rsidRDefault="00CD4047" w:rsidP="00CD4047">
      <w:pPr>
        <w:pStyle w:val="Heading3"/>
      </w:pPr>
      <w:r>
        <w:lastRenderedPageBreak/>
        <w:t xml:space="preserve">EA </w:t>
      </w:r>
      <w:r w:rsidR="00326C9C">
        <w:t>Must</w:t>
      </w:r>
      <w:r>
        <w:t xml:space="preserve"> Disclose </w:t>
      </w:r>
      <w:r w:rsidR="00326C9C">
        <w:t xml:space="preserve">Relevant </w:t>
      </w:r>
      <w:r w:rsidR="00C63153">
        <w:t>Trail Management Objectives</w:t>
      </w:r>
    </w:p>
    <w:p w14:paraId="48DE8844" w14:textId="494286DE" w:rsidR="00C63153" w:rsidRDefault="00C63153" w:rsidP="00C63153">
      <w:pPr>
        <w:spacing w:line="276" w:lineRule="auto"/>
      </w:pPr>
      <w:r w:rsidRPr="00F71FEC">
        <w:rPr>
          <w:b/>
        </w:rPr>
        <w:t xml:space="preserve">The EA should include tables that describes the </w:t>
      </w:r>
      <w:r w:rsidR="00326C9C" w:rsidRPr="00F71FEC">
        <w:rPr>
          <w:b/>
        </w:rPr>
        <w:t>Forest Service</w:t>
      </w:r>
      <w:r w:rsidR="00326C9C" w:rsidRPr="00F71FEC">
        <w:rPr>
          <w:b/>
        </w:rPr>
        <w:t>-</w:t>
      </w:r>
      <w:r w:rsidRPr="00F71FEC">
        <w:rPr>
          <w:b/>
        </w:rPr>
        <w:t>approved Trail Classification Standards and current Trail Management Objective</w:t>
      </w:r>
      <w:r w:rsidR="00CD4047" w:rsidRPr="00F71FEC">
        <w:rPr>
          <w:b/>
        </w:rPr>
        <w:t>s</w:t>
      </w:r>
      <w:r w:rsidRPr="00F71FEC">
        <w:rPr>
          <w:b/>
        </w:rPr>
        <w:t xml:space="preserve"> (TMO</w:t>
      </w:r>
      <w:r w:rsidR="00CD4047" w:rsidRPr="00F71FEC">
        <w:rPr>
          <w:b/>
        </w:rPr>
        <w:t>s</w:t>
      </w:r>
      <w:r w:rsidRPr="00F71FEC">
        <w:rPr>
          <w:b/>
        </w:rPr>
        <w:t>) for trail</w:t>
      </w:r>
      <w:r w:rsidR="00326C9C" w:rsidRPr="00F71FEC">
        <w:rPr>
          <w:b/>
        </w:rPr>
        <w:t>s</w:t>
      </w:r>
      <w:r w:rsidRPr="00F71FEC">
        <w:rPr>
          <w:b/>
        </w:rPr>
        <w:t xml:space="preserve"> identified in the Proposed Action. </w:t>
      </w:r>
      <w:r w:rsidR="00326C9C" w:rsidRPr="00F71FEC">
        <w:rPr>
          <w:b/>
        </w:rPr>
        <w:t>T</w:t>
      </w:r>
      <w:r w:rsidRPr="00F71FEC">
        <w:rPr>
          <w:b/>
        </w:rPr>
        <w:t xml:space="preserve">he </w:t>
      </w:r>
      <w:r w:rsidR="00326C9C" w:rsidRPr="00F71FEC">
        <w:rPr>
          <w:b/>
        </w:rPr>
        <w:t>table</w:t>
      </w:r>
      <w:r w:rsidRPr="00F71FEC">
        <w:rPr>
          <w:b/>
        </w:rPr>
        <w:t xml:space="preserve"> </w:t>
      </w:r>
      <w:r w:rsidR="00A3334F" w:rsidRPr="00F71FEC">
        <w:rPr>
          <w:b/>
        </w:rPr>
        <w:t>should</w:t>
      </w:r>
      <w:r w:rsidRPr="00F71FEC">
        <w:rPr>
          <w:b/>
        </w:rPr>
        <w:t xml:space="preserve"> identify </w:t>
      </w:r>
      <w:r w:rsidR="00326C9C" w:rsidRPr="00F71FEC">
        <w:rPr>
          <w:b/>
        </w:rPr>
        <w:t>the</w:t>
      </w:r>
      <w:r w:rsidRPr="00F71FEC">
        <w:rPr>
          <w:b/>
        </w:rPr>
        <w:t xml:space="preserve"> </w:t>
      </w:r>
      <w:r w:rsidR="00AA365C" w:rsidRPr="00F71FEC">
        <w:rPr>
          <w:b/>
        </w:rPr>
        <w:t>relevant ROS class; the D</w:t>
      </w:r>
      <w:r w:rsidRPr="00F71FEC">
        <w:rPr>
          <w:b/>
        </w:rPr>
        <w:t>esigned</w:t>
      </w:r>
      <w:r w:rsidR="00AA365C" w:rsidRPr="00F71FEC">
        <w:rPr>
          <w:b/>
        </w:rPr>
        <w:t xml:space="preserve">, Managed and Prohibited </w:t>
      </w:r>
      <w:r w:rsidRPr="00F71FEC">
        <w:rPr>
          <w:b/>
        </w:rPr>
        <w:t>use</w:t>
      </w:r>
      <w:r w:rsidR="00AA365C" w:rsidRPr="00F71FEC">
        <w:rPr>
          <w:b/>
        </w:rPr>
        <w:t>s</w:t>
      </w:r>
      <w:r w:rsidRPr="00F71FEC">
        <w:rPr>
          <w:b/>
        </w:rPr>
        <w:t xml:space="preserve"> </w:t>
      </w:r>
      <w:r w:rsidR="00AA365C" w:rsidRPr="00F71FEC">
        <w:rPr>
          <w:b/>
        </w:rPr>
        <w:t>of</w:t>
      </w:r>
      <w:r w:rsidR="00326C9C" w:rsidRPr="00F71FEC">
        <w:rPr>
          <w:b/>
        </w:rPr>
        <w:t xml:space="preserve"> each trail segment </w:t>
      </w:r>
      <w:r w:rsidR="00AA365C" w:rsidRPr="00F71FEC">
        <w:rPr>
          <w:b/>
        </w:rPr>
        <w:t xml:space="preserve">under analyses; and details on Other Use (i.e., “Accept,” “Discourage” and/or “Eliminate”) </w:t>
      </w:r>
      <w:r w:rsidR="004B150E" w:rsidRPr="00F71FEC">
        <w:rPr>
          <w:b/>
        </w:rPr>
        <w:t>and</w:t>
      </w:r>
      <w:r w:rsidR="00F71FEC">
        <w:rPr>
          <w:b/>
        </w:rPr>
        <w:t xml:space="preserve"> any</w:t>
      </w:r>
      <w:r w:rsidR="004B150E" w:rsidRPr="00F71FEC">
        <w:rPr>
          <w:b/>
        </w:rPr>
        <w:t xml:space="preserve"> </w:t>
      </w:r>
      <w:r w:rsidR="00F71FEC">
        <w:rPr>
          <w:b/>
        </w:rPr>
        <w:t>“</w:t>
      </w:r>
      <w:r w:rsidR="004B150E" w:rsidRPr="00F71FEC">
        <w:rPr>
          <w:b/>
        </w:rPr>
        <w:t>Special Considerations</w:t>
      </w:r>
      <w:r w:rsidR="00F71FEC">
        <w:rPr>
          <w:b/>
        </w:rPr>
        <w:t>”</w:t>
      </w:r>
      <w:r w:rsidR="004B150E" w:rsidRPr="00F71FEC">
        <w:rPr>
          <w:b/>
        </w:rPr>
        <w:t xml:space="preserve"> </w:t>
      </w:r>
      <w:r w:rsidR="00AA365C" w:rsidRPr="00F71FEC">
        <w:rPr>
          <w:b/>
        </w:rPr>
        <w:t>as specified in the approved TMOs</w:t>
      </w:r>
      <w:r w:rsidR="00326C9C" w:rsidRPr="00F71FEC">
        <w:rPr>
          <w:b/>
        </w:rPr>
        <w:t xml:space="preserve">. </w:t>
      </w:r>
      <w:r w:rsidR="00326C9C">
        <w:t xml:space="preserve">One </w:t>
      </w:r>
      <w:r>
        <w:t xml:space="preserve">purpose of this exercise is to disclose to the public the </w:t>
      </w:r>
      <w:r w:rsidR="00AA365C">
        <w:t xml:space="preserve">degree to which </w:t>
      </w:r>
      <w:r w:rsidR="004B150E">
        <w:t xml:space="preserve">those </w:t>
      </w:r>
      <w:r>
        <w:t>national forest trails, or segments</w:t>
      </w:r>
      <w:r w:rsidR="004B150E">
        <w:t xml:space="preserve"> thereof</w:t>
      </w:r>
      <w:r>
        <w:t xml:space="preserve">, </w:t>
      </w:r>
      <w:r w:rsidR="004B150E">
        <w:t xml:space="preserve">under analysis are currently managed </w:t>
      </w:r>
      <w:r w:rsidR="00AA365C">
        <w:t xml:space="preserve">for use by Hiker/Pedestrians and </w:t>
      </w:r>
      <w:r w:rsidR="004B150E">
        <w:t xml:space="preserve">use by </w:t>
      </w:r>
      <w:r w:rsidR="00AA365C">
        <w:t>Pack &amp; Saddle</w:t>
      </w:r>
      <w:r>
        <w:t>.</w:t>
      </w:r>
    </w:p>
    <w:p w14:paraId="3D4D91E0" w14:textId="183CC5E6" w:rsidR="003D5C8F" w:rsidRPr="00925E4F" w:rsidRDefault="003D5C8F" w:rsidP="00FF26E7">
      <w:pPr>
        <w:pStyle w:val="Heading3"/>
      </w:pPr>
      <w:r w:rsidRPr="00925E4F">
        <w:t xml:space="preserve">EA Should Disclose the </w:t>
      </w:r>
      <w:r w:rsidR="00925E4F" w:rsidRPr="00925E4F">
        <w:t xml:space="preserve">Range of </w:t>
      </w:r>
      <w:r w:rsidRPr="00925E4F">
        <w:t xml:space="preserve">Potential Impacts of E-Bike Use </w:t>
      </w:r>
    </w:p>
    <w:p w14:paraId="7AF60D45" w14:textId="19A8FD02" w:rsidR="00060698" w:rsidRDefault="00B7098B" w:rsidP="00506995">
      <w:pPr>
        <w:spacing w:line="276" w:lineRule="auto"/>
      </w:pPr>
      <w:r w:rsidRPr="002C65DF">
        <w:rPr>
          <w:bCs/>
        </w:rPr>
        <w:t xml:space="preserve">We are </w:t>
      </w:r>
      <w:r>
        <w:rPr>
          <w:bCs/>
        </w:rPr>
        <w:t>concerned about</w:t>
      </w:r>
      <w:r w:rsidRPr="002C65DF">
        <w:rPr>
          <w:bCs/>
        </w:rPr>
        <w:t xml:space="preserve"> </w:t>
      </w:r>
      <w:r w:rsidR="003D5C8F">
        <w:t xml:space="preserve">the agency’s apparent desire to authorize motorized trail use </w:t>
      </w:r>
      <w:r w:rsidR="00506995">
        <w:t>on</w:t>
      </w:r>
      <w:r w:rsidR="003D5C8F">
        <w:t xml:space="preserve"> </w:t>
      </w:r>
      <w:r w:rsidR="00FF3F11">
        <w:t>otherwise non-motorized trails</w:t>
      </w:r>
      <w:r w:rsidR="003D5C8F">
        <w:t xml:space="preserve">. </w:t>
      </w:r>
      <w:r>
        <w:t xml:space="preserve">It is our view that designating non-motorized trails for use by (motorized) electric bicycles should be conducted </w:t>
      </w:r>
      <w:r w:rsidR="00506995">
        <w:t>only</w:t>
      </w:r>
      <w:r>
        <w:t xml:space="preserve"> </w:t>
      </w:r>
      <w:r w:rsidR="00095A73">
        <w:t xml:space="preserve">for those trails </w:t>
      </w:r>
      <w:r>
        <w:t xml:space="preserve">where </w:t>
      </w:r>
      <w:r w:rsidR="00095A73">
        <w:t xml:space="preserve">the administering agency can clearly demonstrate that </w:t>
      </w:r>
      <w:r w:rsidR="00506995">
        <w:t xml:space="preserve">there exists little to no potential for e-bike use to pose conflicts on trails currently shared by hikers, equestrians and others. </w:t>
      </w:r>
      <w:r w:rsidR="00060698" w:rsidRPr="00276B34">
        <w:t xml:space="preserve">Our primary </w:t>
      </w:r>
      <w:r w:rsidR="00060698">
        <w:t>concerns</w:t>
      </w:r>
      <w:r w:rsidR="00060698" w:rsidRPr="00276B34">
        <w:t xml:space="preserve"> are safety</w:t>
      </w:r>
      <w:r w:rsidR="00060698">
        <w:t>,</w:t>
      </w:r>
      <w:r w:rsidR="00060698" w:rsidRPr="00276B34">
        <w:t xml:space="preserve"> user conflict</w:t>
      </w:r>
      <w:r w:rsidR="00060698">
        <w:t xml:space="preserve"> and the </w:t>
      </w:r>
      <w:r w:rsidR="0012469E">
        <w:t xml:space="preserve">potential for the </w:t>
      </w:r>
      <w:r w:rsidR="00060698">
        <w:t>displacement of traditional non-motorized users</w:t>
      </w:r>
      <w:r w:rsidR="0012469E">
        <w:t xml:space="preserve"> should such user conflict</w:t>
      </w:r>
      <w:r w:rsidR="00095A73">
        <w:t xml:space="preserve"> with e-bike use</w:t>
      </w:r>
      <w:r w:rsidR="0012469E">
        <w:t xml:space="preserve"> occur</w:t>
      </w:r>
      <w:r w:rsidR="00813350">
        <w:t>.</w:t>
      </w:r>
    </w:p>
    <w:p w14:paraId="4364FB82" w14:textId="0964B4A2" w:rsidR="00163F92" w:rsidRDefault="00EC4005" w:rsidP="00EF6F64">
      <w:pPr>
        <w:pStyle w:val="Default"/>
        <w:spacing w:line="276" w:lineRule="auto"/>
        <w:rPr>
          <w:rFonts w:asciiTheme="minorHAnsi" w:hAnsiTheme="minorHAnsi"/>
          <w:b/>
          <w:sz w:val="22"/>
          <w:szCs w:val="22"/>
        </w:rPr>
      </w:pPr>
      <w:r w:rsidRPr="000164BA">
        <w:rPr>
          <w:rFonts w:asciiTheme="minorHAnsi" w:hAnsiTheme="minorHAnsi"/>
          <w:sz w:val="22"/>
          <w:szCs w:val="22"/>
        </w:rPr>
        <w:t>Under existing Forest Serv</w:t>
      </w:r>
      <w:r w:rsidR="00706ACC">
        <w:rPr>
          <w:rFonts w:asciiTheme="minorHAnsi" w:hAnsiTheme="minorHAnsi"/>
          <w:sz w:val="22"/>
          <w:szCs w:val="22"/>
        </w:rPr>
        <w:t>ice policy</w:t>
      </w:r>
      <w:r w:rsidRPr="000164BA">
        <w:rPr>
          <w:rFonts w:asciiTheme="minorHAnsi" w:hAnsiTheme="minorHAnsi"/>
          <w:sz w:val="22"/>
          <w:szCs w:val="22"/>
        </w:rPr>
        <w:t>, e-</w:t>
      </w:r>
      <w:r w:rsidR="004E1AA3">
        <w:rPr>
          <w:rFonts w:asciiTheme="minorHAnsi" w:hAnsiTheme="minorHAnsi"/>
          <w:sz w:val="22"/>
          <w:szCs w:val="22"/>
        </w:rPr>
        <w:t>b</w:t>
      </w:r>
      <w:r w:rsidRPr="000164BA">
        <w:rPr>
          <w:rFonts w:asciiTheme="minorHAnsi" w:hAnsiTheme="minorHAnsi"/>
          <w:sz w:val="22"/>
          <w:szCs w:val="22"/>
        </w:rPr>
        <w:t xml:space="preserve">ikes are </w:t>
      </w:r>
      <w:r>
        <w:rPr>
          <w:rFonts w:asciiTheme="minorHAnsi" w:hAnsiTheme="minorHAnsi"/>
          <w:sz w:val="22"/>
          <w:szCs w:val="22"/>
        </w:rPr>
        <w:t>considered “</w:t>
      </w:r>
      <w:r w:rsidRPr="000164BA">
        <w:rPr>
          <w:rFonts w:asciiTheme="minorHAnsi" w:hAnsiTheme="minorHAnsi"/>
          <w:sz w:val="22"/>
          <w:szCs w:val="22"/>
        </w:rPr>
        <w:t>motorized bicycles” as per the 2005 Travel Management Rule</w:t>
      </w:r>
      <w:r w:rsidR="00706ACC">
        <w:rPr>
          <w:rFonts w:asciiTheme="minorHAnsi" w:hAnsiTheme="minorHAnsi"/>
          <w:sz w:val="22"/>
          <w:szCs w:val="22"/>
        </w:rPr>
        <w:t xml:space="preserve"> while a</w:t>
      </w:r>
      <w:r>
        <w:rPr>
          <w:rFonts w:asciiTheme="minorHAnsi" w:hAnsiTheme="minorHAnsi"/>
          <w:sz w:val="22"/>
          <w:szCs w:val="22"/>
        </w:rPr>
        <w:t xml:space="preserve">gency policy </w:t>
      </w:r>
      <w:r w:rsidR="00706ACC">
        <w:rPr>
          <w:rFonts w:asciiTheme="minorHAnsi" w:hAnsiTheme="minorHAnsi"/>
          <w:sz w:val="22"/>
          <w:szCs w:val="22"/>
        </w:rPr>
        <w:t>declares</w:t>
      </w:r>
      <w:r>
        <w:rPr>
          <w:rFonts w:asciiTheme="minorHAnsi" w:hAnsiTheme="minorHAnsi"/>
          <w:sz w:val="22"/>
          <w:szCs w:val="22"/>
        </w:rPr>
        <w:t xml:space="preserve"> that </w:t>
      </w:r>
      <w:r w:rsidRPr="000164BA">
        <w:rPr>
          <w:rFonts w:asciiTheme="minorHAnsi" w:hAnsiTheme="minorHAnsi"/>
          <w:sz w:val="22"/>
          <w:szCs w:val="22"/>
        </w:rPr>
        <w:t>“Consistent with 36 CFR 212.1, the Forest Service is managing e-bikes as motor vehicles.”</w:t>
      </w:r>
      <w:r w:rsidRPr="00706ACC">
        <w:rPr>
          <w:rStyle w:val="FootnoteReference"/>
          <w:rFonts w:asciiTheme="minorHAnsi" w:hAnsiTheme="minorHAnsi"/>
          <w:sz w:val="20"/>
          <w:szCs w:val="20"/>
        </w:rPr>
        <w:footnoteReference w:id="3"/>
      </w:r>
      <w:r>
        <w:t xml:space="preserve"> </w:t>
      </w:r>
      <w:r w:rsidR="00745B54" w:rsidRPr="0012469E">
        <w:rPr>
          <w:rFonts w:asciiTheme="minorHAnsi" w:hAnsiTheme="minorHAnsi"/>
          <w:b/>
          <w:sz w:val="22"/>
          <w:szCs w:val="22"/>
        </w:rPr>
        <w:t xml:space="preserve">These facts </w:t>
      </w:r>
      <w:r w:rsidR="002C65DF" w:rsidRPr="0012469E">
        <w:rPr>
          <w:rFonts w:asciiTheme="minorHAnsi" w:hAnsiTheme="minorHAnsi"/>
          <w:b/>
          <w:sz w:val="22"/>
          <w:szCs w:val="22"/>
        </w:rPr>
        <w:t>must be detailed in the forthcoming EA</w:t>
      </w:r>
      <w:r w:rsidR="00706ACC" w:rsidRPr="0012469E">
        <w:rPr>
          <w:rFonts w:asciiTheme="minorHAnsi" w:hAnsiTheme="minorHAnsi"/>
          <w:b/>
          <w:sz w:val="22"/>
          <w:szCs w:val="22"/>
        </w:rPr>
        <w:t>.</w:t>
      </w:r>
      <w:r w:rsidR="004E1AA3" w:rsidRPr="0012469E">
        <w:rPr>
          <w:rFonts w:asciiTheme="minorHAnsi" w:hAnsiTheme="minorHAnsi"/>
          <w:b/>
          <w:sz w:val="22"/>
          <w:szCs w:val="22"/>
        </w:rPr>
        <w:t xml:space="preserve"> </w:t>
      </w:r>
    </w:p>
    <w:p w14:paraId="01A213B8" w14:textId="77777777" w:rsidR="00163F92" w:rsidRDefault="00163F92" w:rsidP="00EF6F64">
      <w:pPr>
        <w:pStyle w:val="Default"/>
        <w:spacing w:line="276" w:lineRule="auto"/>
        <w:rPr>
          <w:rFonts w:asciiTheme="minorHAnsi" w:hAnsiTheme="minorHAnsi"/>
          <w:sz w:val="22"/>
          <w:szCs w:val="22"/>
        </w:rPr>
      </w:pPr>
    </w:p>
    <w:p w14:paraId="5F86D4A2" w14:textId="028213C8" w:rsidR="00706ACC" w:rsidRPr="00706ACC" w:rsidRDefault="00327A03" w:rsidP="00EF6F64">
      <w:pPr>
        <w:pStyle w:val="Default"/>
        <w:spacing w:line="276" w:lineRule="auto"/>
        <w:rPr>
          <w:rFonts w:asciiTheme="minorHAnsi" w:hAnsiTheme="minorHAnsi"/>
          <w:sz w:val="22"/>
          <w:szCs w:val="22"/>
        </w:rPr>
      </w:pPr>
      <w:r w:rsidRPr="00AA6575">
        <w:rPr>
          <w:rFonts w:asciiTheme="minorHAnsi" w:hAnsiTheme="minorHAnsi"/>
          <w:b/>
          <w:sz w:val="22"/>
          <w:szCs w:val="22"/>
        </w:rPr>
        <w:t>The EA should also disclose</w:t>
      </w:r>
      <w:r w:rsidR="00D73B9F" w:rsidRPr="00AA6575">
        <w:rPr>
          <w:rFonts w:asciiTheme="minorHAnsi" w:hAnsiTheme="minorHAnsi"/>
          <w:b/>
          <w:sz w:val="22"/>
          <w:szCs w:val="22"/>
        </w:rPr>
        <w:t xml:space="preserve"> the fact that the </w:t>
      </w:r>
      <w:r w:rsidRPr="00AA6575">
        <w:rPr>
          <w:rFonts w:asciiTheme="minorHAnsi" w:hAnsiTheme="minorHAnsi"/>
          <w:b/>
          <w:sz w:val="22"/>
          <w:szCs w:val="22"/>
        </w:rPr>
        <w:t xml:space="preserve">motorized </w:t>
      </w:r>
      <w:r w:rsidR="00D73B9F" w:rsidRPr="00AA6575">
        <w:rPr>
          <w:rFonts w:asciiTheme="minorHAnsi" w:hAnsiTheme="minorHAnsi"/>
          <w:b/>
          <w:sz w:val="22"/>
          <w:szCs w:val="22"/>
        </w:rPr>
        <w:t xml:space="preserve">“assist” </w:t>
      </w:r>
      <w:r w:rsidRPr="00AA6575">
        <w:rPr>
          <w:rFonts w:asciiTheme="minorHAnsi" w:hAnsiTheme="minorHAnsi"/>
          <w:b/>
          <w:sz w:val="22"/>
          <w:szCs w:val="22"/>
        </w:rPr>
        <w:t xml:space="preserve">provided by e-bikes </w:t>
      </w:r>
      <w:r w:rsidR="00614EC7" w:rsidRPr="00AA6575">
        <w:rPr>
          <w:rFonts w:asciiTheme="minorHAnsi" w:hAnsiTheme="minorHAnsi"/>
          <w:b/>
          <w:sz w:val="22"/>
          <w:szCs w:val="22"/>
        </w:rPr>
        <w:t>is aided by</w:t>
      </w:r>
      <w:r w:rsidR="00D73B9F" w:rsidRPr="00AA6575">
        <w:rPr>
          <w:rFonts w:asciiTheme="minorHAnsi" w:hAnsiTheme="minorHAnsi"/>
          <w:b/>
          <w:sz w:val="22"/>
          <w:szCs w:val="22"/>
        </w:rPr>
        <w:t xml:space="preserve"> an electric motor</w:t>
      </w:r>
      <w:r w:rsidR="00D73B9F">
        <w:rPr>
          <w:rFonts w:asciiTheme="minorHAnsi" w:hAnsiTheme="minorHAnsi"/>
          <w:sz w:val="22"/>
          <w:szCs w:val="22"/>
        </w:rPr>
        <w:t xml:space="preserve"> </w:t>
      </w:r>
      <w:r w:rsidR="00C61F4A">
        <w:rPr>
          <w:rFonts w:asciiTheme="minorHAnsi" w:hAnsiTheme="minorHAnsi"/>
          <w:sz w:val="22"/>
          <w:szCs w:val="22"/>
        </w:rPr>
        <w:t>which</w:t>
      </w:r>
      <w:r w:rsidR="00614EC7">
        <w:rPr>
          <w:rFonts w:asciiTheme="minorHAnsi" w:hAnsiTheme="minorHAnsi"/>
          <w:sz w:val="22"/>
          <w:szCs w:val="22"/>
        </w:rPr>
        <w:t xml:space="preserve">, </w:t>
      </w:r>
      <w:r w:rsidR="00B30154">
        <w:rPr>
          <w:rFonts w:asciiTheme="minorHAnsi" w:hAnsiTheme="minorHAnsi"/>
          <w:sz w:val="22"/>
          <w:szCs w:val="22"/>
        </w:rPr>
        <w:t xml:space="preserve">according to one major U.S. manufacturer </w:t>
      </w:r>
      <w:r w:rsidR="00801824">
        <w:rPr>
          <w:rFonts w:asciiTheme="minorHAnsi" w:hAnsiTheme="minorHAnsi"/>
          <w:sz w:val="22"/>
          <w:szCs w:val="22"/>
        </w:rPr>
        <w:t xml:space="preserve">of a Class 1 e-bike </w:t>
      </w:r>
      <w:r w:rsidR="00B30154">
        <w:rPr>
          <w:rFonts w:asciiTheme="minorHAnsi" w:hAnsiTheme="minorHAnsi"/>
          <w:sz w:val="22"/>
          <w:szCs w:val="22"/>
        </w:rPr>
        <w:t xml:space="preserve">declares: </w:t>
      </w:r>
      <w:r w:rsidR="00506995">
        <w:rPr>
          <w:rFonts w:asciiTheme="minorHAnsi" w:hAnsiTheme="minorHAnsi"/>
          <w:sz w:val="22"/>
          <w:szCs w:val="22"/>
        </w:rPr>
        <w:t>“</w:t>
      </w:r>
      <w:r w:rsidR="00B30154">
        <w:rPr>
          <w:rFonts w:asciiTheme="minorHAnsi" w:hAnsiTheme="minorHAnsi"/>
          <w:sz w:val="22"/>
          <w:szCs w:val="22"/>
        </w:rPr>
        <w:t>At peak assist, it’s like having four of you</w:t>
      </w:r>
      <w:r w:rsidR="00C61F4A">
        <w:rPr>
          <w:rFonts w:asciiTheme="minorHAnsi" w:hAnsiTheme="minorHAnsi"/>
          <w:sz w:val="22"/>
          <w:szCs w:val="22"/>
        </w:rPr>
        <w:t xml:space="preserve"> powering the pedals—amplifying your input by up to 410%.”</w:t>
      </w:r>
      <w:r w:rsidR="00C61F4A">
        <w:rPr>
          <w:rStyle w:val="FootnoteReference"/>
          <w:rFonts w:asciiTheme="minorHAnsi" w:hAnsiTheme="minorHAnsi"/>
          <w:sz w:val="22"/>
          <w:szCs w:val="22"/>
        </w:rPr>
        <w:footnoteReference w:id="4"/>
      </w:r>
      <w:r w:rsidR="006D4245">
        <w:rPr>
          <w:rFonts w:asciiTheme="minorHAnsi" w:hAnsiTheme="minorHAnsi"/>
          <w:sz w:val="22"/>
          <w:szCs w:val="22"/>
        </w:rPr>
        <w:t xml:space="preserve"> While not an internal combustion-driven motor, the powerful electric motor </w:t>
      </w:r>
      <w:r w:rsidR="008F6A75">
        <w:rPr>
          <w:rFonts w:asciiTheme="minorHAnsi" w:hAnsiTheme="minorHAnsi"/>
          <w:sz w:val="22"/>
          <w:szCs w:val="22"/>
        </w:rPr>
        <w:t>contained within</w:t>
      </w:r>
      <w:r w:rsidR="006D4245">
        <w:rPr>
          <w:rFonts w:asciiTheme="minorHAnsi" w:hAnsiTheme="minorHAnsi"/>
          <w:sz w:val="22"/>
          <w:szCs w:val="22"/>
        </w:rPr>
        <w:t xml:space="preserve"> such </w:t>
      </w:r>
      <w:r w:rsidR="008F6A75">
        <w:rPr>
          <w:rFonts w:asciiTheme="minorHAnsi" w:hAnsiTheme="minorHAnsi"/>
          <w:sz w:val="22"/>
          <w:szCs w:val="22"/>
        </w:rPr>
        <w:t>a Class 1 e-bike is a motor nonetheless</w:t>
      </w:r>
      <w:r w:rsidR="00FE7E74">
        <w:rPr>
          <w:rFonts w:asciiTheme="minorHAnsi" w:hAnsiTheme="minorHAnsi"/>
          <w:sz w:val="22"/>
          <w:szCs w:val="22"/>
        </w:rPr>
        <w:t>—</w:t>
      </w:r>
      <w:r w:rsidR="008F6A75">
        <w:rPr>
          <w:rFonts w:asciiTheme="minorHAnsi" w:hAnsiTheme="minorHAnsi"/>
          <w:sz w:val="22"/>
          <w:szCs w:val="22"/>
        </w:rPr>
        <w:t>more</w:t>
      </w:r>
      <w:r w:rsidR="00FE7E74">
        <w:rPr>
          <w:rFonts w:asciiTheme="minorHAnsi" w:hAnsiTheme="minorHAnsi"/>
          <w:sz w:val="22"/>
          <w:szCs w:val="22"/>
        </w:rPr>
        <w:t xml:space="preserve"> </w:t>
      </w:r>
      <w:r w:rsidR="008F6A75">
        <w:rPr>
          <w:rFonts w:asciiTheme="minorHAnsi" w:hAnsiTheme="minorHAnsi"/>
          <w:sz w:val="22"/>
          <w:szCs w:val="22"/>
        </w:rPr>
        <w:t xml:space="preserve">equivalent to </w:t>
      </w:r>
      <w:r w:rsidR="00DF0B3D">
        <w:rPr>
          <w:rFonts w:asciiTheme="minorHAnsi" w:hAnsiTheme="minorHAnsi"/>
          <w:sz w:val="22"/>
          <w:szCs w:val="22"/>
        </w:rPr>
        <w:t xml:space="preserve">that found in </w:t>
      </w:r>
      <w:r w:rsidR="008F6A75">
        <w:rPr>
          <w:rFonts w:asciiTheme="minorHAnsi" w:hAnsiTheme="minorHAnsi"/>
          <w:sz w:val="22"/>
          <w:szCs w:val="22"/>
        </w:rPr>
        <w:t>an electric motorcycle than</w:t>
      </w:r>
      <w:r w:rsidR="00C61FBB">
        <w:rPr>
          <w:rFonts w:asciiTheme="minorHAnsi" w:hAnsiTheme="minorHAnsi"/>
          <w:sz w:val="22"/>
          <w:szCs w:val="22"/>
        </w:rPr>
        <w:t xml:space="preserve"> </w:t>
      </w:r>
      <w:r w:rsidR="00506995">
        <w:rPr>
          <w:rFonts w:asciiTheme="minorHAnsi" w:hAnsiTheme="minorHAnsi"/>
          <w:sz w:val="22"/>
          <w:szCs w:val="22"/>
        </w:rPr>
        <w:t>what comprises</w:t>
      </w:r>
      <w:r w:rsidR="008F6A75">
        <w:rPr>
          <w:rFonts w:asciiTheme="minorHAnsi" w:hAnsiTheme="minorHAnsi"/>
          <w:sz w:val="22"/>
          <w:szCs w:val="22"/>
        </w:rPr>
        <w:t xml:space="preserve"> </w:t>
      </w:r>
      <w:r w:rsidR="00DF0B3D">
        <w:rPr>
          <w:rFonts w:asciiTheme="minorHAnsi" w:hAnsiTheme="minorHAnsi"/>
          <w:sz w:val="22"/>
          <w:szCs w:val="22"/>
        </w:rPr>
        <w:t xml:space="preserve">the drivetrain of a regular mountain bike. </w:t>
      </w:r>
      <w:r w:rsidR="0012469E">
        <w:rPr>
          <w:rFonts w:asciiTheme="minorHAnsi" w:hAnsiTheme="minorHAnsi"/>
          <w:sz w:val="22"/>
          <w:szCs w:val="22"/>
        </w:rPr>
        <w:t xml:space="preserve">As such, </w:t>
      </w:r>
      <w:r w:rsidR="0012469E" w:rsidRPr="00D74934">
        <w:rPr>
          <w:rFonts w:asciiTheme="minorHAnsi" w:hAnsiTheme="minorHAnsi"/>
          <w:b/>
          <w:sz w:val="22"/>
          <w:szCs w:val="22"/>
        </w:rPr>
        <w:t xml:space="preserve">the </w:t>
      </w:r>
      <w:r>
        <w:rPr>
          <w:rFonts w:asciiTheme="minorHAnsi" w:hAnsiTheme="minorHAnsi"/>
          <w:b/>
          <w:sz w:val="22"/>
          <w:szCs w:val="22"/>
        </w:rPr>
        <w:t>EA should contain</w:t>
      </w:r>
      <w:r w:rsidR="00163F92" w:rsidRPr="00D74934">
        <w:rPr>
          <w:rFonts w:asciiTheme="minorHAnsi" w:hAnsiTheme="minorHAnsi"/>
          <w:b/>
          <w:sz w:val="22"/>
          <w:szCs w:val="22"/>
        </w:rPr>
        <w:t xml:space="preserve"> a sufficient level of scrutiny</w:t>
      </w:r>
      <w:r w:rsidR="0012469E" w:rsidRPr="00D74934">
        <w:rPr>
          <w:rFonts w:asciiTheme="minorHAnsi" w:hAnsiTheme="minorHAnsi"/>
          <w:b/>
          <w:sz w:val="22"/>
          <w:szCs w:val="22"/>
        </w:rPr>
        <w:t xml:space="preserve"> </w:t>
      </w:r>
      <w:r w:rsidR="00163F92" w:rsidRPr="00D74934">
        <w:rPr>
          <w:rFonts w:asciiTheme="minorHAnsi" w:hAnsiTheme="minorHAnsi"/>
          <w:b/>
          <w:sz w:val="22"/>
          <w:szCs w:val="22"/>
        </w:rPr>
        <w:t>to each and every trail proposed for e-bike use following guidelines established</w:t>
      </w:r>
      <w:r w:rsidR="00506995" w:rsidRPr="00D74934">
        <w:rPr>
          <w:rFonts w:asciiTheme="minorHAnsi" w:hAnsiTheme="minorHAnsi"/>
          <w:b/>
          <w:sz w:val="22"/>
          <w:szCs w:val="22"/>
        </w:rPr>
        <w:t xml:space="preserve"> via the Travel Management Rule</w:t>
      </w:r>
      <w:r w:rsidR="00163F92">
        <w:rPr>
          <w:rFonts w:asciiTheme="minorHAnsi" w:hAnsiTheme="minorHAnsi"/>
          <w:sz w:val="22"/>
          <w:szCs w:val="22"/>
        </w:rPr>
        <w:t xml:space="preserve">. In other words, </w:t>
      </w:r>
      <w:r w:rsidR="00163F92" w:rsidRPr="00AA6575">
        <w:rPr>
          <w:rFonts w:asciiTheme="minorHAnsi" w:hAnsiTheme="minorHAnsi"/>
          <w:b/>
          <w:sz w:val="22"/>
          <w:szCs w:val="22"/>
        </w:rPr>
        <w:t xml:space="preserve">the EA analysis </w:t>
      </w:r>
      <w:r w:rsidR="00506995" w:rsidRPr="00AA6575">
        <w:rPr>
          <w:rFonts w:asciiTheme="minorHAnsi" w:hAnsiTheme="minorHAnsi"/>
          <w:b/>
          <w:sz w:val="22"/>
          <w:szCs w:val="22"/>
        </w:rPr>
        <w:t xml:space="preserve">of e-bike use </w:t>
      </w:r>
      <w:r w:rsidR="00163F92" w:rsidRPr="00AA6575">
        <w:rPr>
          <w:rFonts w:asciiTheme="minorHAnsi" w:hAnsiTheme="minorHAnsi"/>
          <w:b/>
          <w:sz w:val="22"/>
          <w:szCs w:val="22"/>
        </w:rPr>
        <w:t>cannot be based on the presumption that the potential impact of e-bike use is no different than that of regular (non-motorized) mountain bike use on the trails in question.</w:t>
      </w:r>
      <w:r w:rsidR="00283D3D" w:rsidRPr="00AA6575">
        <w:rPr>
          <w:rFonts w:asciiTheme="minorHAnsi" w:hAnsiTheme="minorHAnsi"/>
          <w:b/>
          <w:sz w:val="22"/>
          <w:szCs w:val="22"/>
        </w:rPr>
        <w:t xml:space="preserve"> </w:t>
      </w:r>
      <w:r w:rsidR="00283D3D">
        <w:rPr>
          <w:rFonts w:asciiTheme="minorHAnsi" w:hAnsiTheme="minorHAnsi"/>
          <w:sz w:val="22"/>
          <w:szCs w:val="22"/>
        </w:rPr>
        <w:t>There is no definitive or peer-reviewed science available to support such a conclusion.</w:t>
      </w:r>
    </w:p>
    <w:p w14:paraId="52984655" w14:textId="77777777" w:rsidR="00EC4005" w:rsidRPr="000164BA" w:rsidRDefault="00EC4005" w:rsidP="00EC4005">
      <w:pPr>
        <w:pStyle w:val="Default"/>
        <w:rPr>
          <w:rFonts w:asciiTheme="minorHAnsi" w:hAnsiTheme="minorHAnsi"/>
          <w:sz w:val="22"/>
          <w:szCs w:val="22"/>
        </w:rPr>
      </w:pPr>
    </w:p>
    <w:p w14:paraId="6BBEF958" w14:textId="507282E8" w:rsidR="00560812" w:rsidRDefault="00D37360" w:rsidP="00925E4F">
      <w:r w:rsidRPr="00D74934">
        <w:rPr>
          <w:b/>
        </w:rPr>
        <w:lastRenderedPageBreak/>
        <w:t>The</w:t>
      </w:r>
      <w:r w:rsidR="00914E3A" w:rsidRPr="00D74934">
        <w:rPr>
          <w:b/>
        </w:rPr>
        <w:t xml:space="preserve"> EA </w:t>
      </w:r>
      <w:r w:rsidR="002C65DF" w:rsidRPr="00D74934">
        <w:rPr>
          <w:b/>
        </w:rPr>
        <w:t>must</w:t>
      </w:r>
      <w:r w:rsidR="00914E3A" w:rsidRPr="00D74934">
        <w:rPr>
          <w:b/>
        </w:rPr>
        <w:t xml:space="preserve"> </w:t>
      </w:r>
      <w:r w:rsidR="00DF28A4" w:rsidRPr="00D74934">
        <w:rPr>
          <w:b/>
        </w:rPr>
        <w:t xml:space="preserve">disclose the potential </w:t>
      </w:r>
      <w:r w:rsidR="00487897" w:rsidRPr="00D74934">
        <w:rPr>
          <w:b/>
        </w:rPr>
        <w:t xml:space="preserve">social and </w:t>
      </w:r>
      <w:r w:rsidR="00DF28A4" w:rsidRPr="00D74934">
        <w:rPr>
          <w:b/>
        </w:rPr>
        <w:t xml:space="preserve">physical impacts of e-bike use </w:t>
      </w:r>
      <w:r w:rsidR="00B4536E" w:rsidRPr="00D74934">
        <w:rPr>
          <w:b/>
        </w:rPr>
        <w:t xml:space="preserve">in terms of </w:t>
      </w:r>
      <w:r w:rsidR="0098295B" w:rsidRPr="00D74934">
        <w:rPr>
          <w:b/>
        </w:rPr>
        <w:t xml:space="preserve">its unique effects on </w:t>
      </w:r>
      <w:r w:rsidR="00487897" w:rsidRPr="00D74934">
        <w:rPr>
          <w:b/>
        </w:rPr>
        <w:t xml:space="preserve">other forest visitors and </w:t>
      </w:r>
      <w:r w:rsidR="0098295B" w:rsidRPr="00D74934">
        <w:rPr>
          <w:b/>
        </w:rPr>
        <w:t>forest resources</w:t>
      </w:r>
      <w:r w:rsidR="00B4536E" w:rsidRPr="00D74934">
        <w:rPr>
          <w:b/>
        </w:rPr>
        <w:t>.</w:t>
      </w:r>
      <w:r w:rsidR="00B4536E">
        <w:t xml:space="preserve"> </w:t>
      </w:r>
      <w:r w:rsidR="00487897" w:rsidRPr="002C65DF">
        <w:rPr>
          <w:bCs/>
        </w:rPr>
        <w:t>While the available science is scant regarding the relative physical impacts of e-</w:t>
      </w:r>
      <w:r w:rsidR="00487897">
        <w:rPr>
          <w:bCs/>
        </w:rPr>
        <w:t>b</w:t>
      </w:r>
      <w:r w:rsidR="00487897" w:rsidRPr="002C65DF">
        <w:rPr>
          <w:bCs/>
        </w:rPr>
        <w:t xml:space="preserve">ike use compared to that of regular mountain bikes, </w:t>
      </w:r>
      <w:r w:rsidR="00487897" w:rsidRPr="00D74934">
        <w:rPr>
          <w:b/>
          <w:bCs/>
        </w:rPr>
        <w:t>the</w:t>
      </w:r>
      <w:r w:rsidR="00487897" w:rsidRPr="00D74934">
        <w:rPr>
          <w:b/>
        </w:rPr>
        <w:t xml:space="preserve"> EA should cite relevant peer-reviewed studies in order to support any conclusions that use of e-bikes on the non-motorized trails would not result in impacts in excess of those anticipated </w:t>
      </w:r>
      <w:r w:rsidR="00D74934">
        <w:rPr>
          <w:b/>
        </w:rPr>
        <w:t>from</w:t>
      </w:r>
      <w:r w:rsidR="00487897" w:rsidRPr="00D74934">
        <w:rPr>
          <w:b/>
        </w:rPr>
        <w:t xml:space="preserve"> the </w:t>
      </w:r>
      <w:r w:rsidR="00D74934">
        <w:rPr>
          <w:b/>
        </w:rPr>
        <w:t xml:space="preserve">ongoing </w:t>
      </w:r>
      <w:r w:rsidR="00487897" w:rsidRPr="00D74934">
        <w:rPr>
          <w:b/>
        </w:rPr>
        <w:t>use of regular mountain bikes</w:t>
      </w:r>
      <w:r w:rsidR="00487897">
        <w:rPr>
          <w:bCs/>
        </w:rPr>
        <w:t xml:space="preserve">. </w:t>
      </w:r>
      <w:r w:rsidR="00D74934">
        <w:rPr>
          <w:bCs/>
        </w:rPr>
        <w:t>The EA analysis should give little, if any, weight to</w:t>
      </w:r>
      <w:r w:rsidR="00487897">
        <w:rPr>
          <w:bCs/>
        </w:rPr>
        <w:t xml:space="preserve"> studies </w:t>
      </w:r>
      <w:r w:rsidR="00D74934">
        <w:rPr>
          <w:bCs/>
        </w:rPr>
        <w:t xml:space="preserve">or interviews of trail users that were </w:t>
      </w:r>
      <w:r w:rsidR="00487897">
        <w:rPr>
          <w:bCs/>
        </w:rPr>
        <w:t>prompted, supported or undertaken by proponents of e-bike use</w:t>
      </w:r>
      <w:r w:rsidR="00D74934">
        <w:rPr>
          <w:bCs/>
        </w:rPr>
        <w:t xml:space="preserve"> or the e-bike industry. Moreover, caution should be taken in applying in the EA the results of any e-bike related </w:t>
      </w:r>
      <w:r w:rsidR="004B0DB6">
        <w:rPr>
          <w:bCs/>
        </w:rPr>
        <w:t xml:space="preserve">biophysical </w:t>
      </w:r>
      <w:r w:rsidR="00D74934">
        <w:rPr>
          <w:bCs/>
        </w:rPr>
        <w:t xml:space="preserve">studies </w:t>
      </w:r>
      <w:r w:rsidR="00FE7E74">
        <w:rPr>
          <w:bCs/>
        </w:rPr>
        <w:t xml:space="preserve">of impacts </w:t>
      </w:r>
      <w:r w:rsidR="004B0DB6">
        <w:rPr>
          <w:bCs/>
        </w:rPr>
        <w:t xml:space="preserve">if such studies were </w:t>
      </w:r>
      <w:r w:rsidR="00487897">
        <w:rPr>
          <w:bCs/>
        </w:rPr>
        <w:t>undertaken in</w:t>
      </w:r>
      <w:r w:rsidR="004B0DB6">
        <w:rPr>
          <w:bCs/>
        </w:rPr>
        <w:t xml:space="preserve"> ecological</w:t>
      </w:r>
      <w:r w:rsidR="00487897">
        <w:rPr>
          <w:bCs/>
        </w:rPr>
        <w:t xml:space="preserve"> regions different from those</w:t>
      </w:r>
      <w:r w:rsidR="004B0DB6">
        <w:rPr>
          <w:bCs/>
        </w:rPr>
        <w:t xml:space="preserve"> found</w:t>
      </w:r>
      <w:r w:rsidR="00487897">
        <w:rPr>
          <w:bCs/>
        </w:rPr>
        <w:t xml:space="preserve"> </w:t>
      </w:r>
      <w:r w:rsidR="00FE7E74">
        <w:rPr>
          <w:bCs/>
        </w:rPr>
        <w:t>with</w:t>
      </w:r>
      <w:r w:rsidR="00487897">
        <w:rPr>
          <w:bCs/>
        </w:rPr>
        <w:t xml:space="preserve">in </w:t>
      </w:r>
      <w:r w:rsidR="00283D3D">
        <w:rPr>
          <w:bCs/>
        </w:rPr>
        <w:t xml:space="preserve">the </w:t>
      </w:r>
      <w:r w:rsidR="00DD3BD3">
        <w:rPr>
          <w:bCs/>
        </w:rPr>
        <w:t xml:space="preserve">greater </w:t>
      </w:r>
      <w:r w:rsidR="00283D3D">
        <w:rPr>
          <w:bCs/>
        </w:rPr>
        <w:t>Ozark Plateau</w:t>
      </w:r>
      <w:r w:rsidR="00487897">
        <w:rPr>
          <w:bCs/>
        </w:rPr>
        <w:t xml:space="preserve">. </w:t>
      </w:r>
    </w:p>
    <w:p w14:paraId="57966C79" w14:textId="37447846" w:rsidR="00D63701" w:rsidRPr="00072012" w:rsidRDefault="00D63701" w:rsidP="00FF26E7">
      <w:pPr>
        <w:pStyle w:val="Heading3"/>
      </w:pPr>
      <w:r w:rsidRPr="00072012">
        <w:t xml:space="preserve">EA </w:t>
      </w:r>
      <w:r w:rsidR="00A34C25">
        <w:t>Should</w:t>
      </w:r>
      <w:r w:rsidRPr="00072012">
        <w:t xml:space="preserve"> Disclose Potential </w:t>
      </w:r>
      <w:r w:rsidR="004660AE" w:rsidRPr="00072012">
        <w:t>Safety</w:t>
      </w:r>
      <w:r w:rsidRPr="00072012">
        <w:t xml:space="preserve"> Impacts </w:t>
      </w:r>
      <w:r w:rsidR="004660AE" w:rsidRPr="00072012">
        <w:t>Associated with</w:t>
      </w:r>
      <w:r w:rsidRPr="00072012">
        <w:t xml:space="preserve"> E-Bike Use </w:t>
      </w:r>
    </w:p>
    <w:p w14:paraId="1A610D59" w14:textId="50AB8F2C" w:rsidR="00A34C25" w:rsidRDefault="00884C5E" w:rsidP="00732A90">
      <w:pPr>
        <w:autoSpaceDE w:val="0"/>
        <w:autoSpaceDN w:val="0"/>
        <w:adjustRightInd w:val="0"/>
        <w:spacing w:after="0" w:line="276" w:lineRule="auto"/>
        <w:rPr>
          <w:bCs/>
        </w:rPr>
      </w:pPr>
      <w:r w:rsidRPr="006C70C2">
        <w:rPr>
          <w:rStyle w:val="eop"/>
          <w:b/>
          <w:color w:val="000000"/>
          <w:shd w:val="clear" w:color="auto" w:fill="FFFFFF"/>
        </w:rPr>
        <w:t>T</w:t>
      </w:r>
      <w:r w:rsidR="00FF695E" w:rsidRPr="006C70C2">
        <w:rPr>
          <w:rStyle w:val="eop"/>
          <w:b/>
          <w:color w:val="000000"/>
          <w:shd w:val="clear" w:color="auto" w:fill="FFFFFF"/>
        </w:rPr>
        <w:t xml:space="preserve">he </w:t>
      </w:r>
      <w:r w:rsidRPr="006C70C2">
        <w:rPr>
          <w:rStyle w:val="eop"/>
          <w:b/>
          <w:color w:val="000000"/>
          <w:shd w:val="clear" w:color="auto" w:fill="FFFFFF"/>
        </w:rPr>
        <w:t>EA</w:t>
      </w:r>
      <w:r w:rsidR="00FF695E" w:rsidRPr="006C70C2">
        <w:rPr>
          <w:rStyle w:val="eop"/>
          <w:b/>
          <w:color w:val="000000"/>
          <w:shd w:val="clear" w:color="auto" w:fill="FFFFFF"/>
        </w:rPr>
        <w:t xml:space="preserve"> </w:t>
      </w:r>
      <w:r w:rsidR="002C65DF" w:rsidRPr="006C70C2">
        <w:rPr>
          <w:rStyle w:val="eop"/>
          <w:b/>
          <w:color w:val="000000"/>
          <w:shd w:val="clear" w:color="auto" w:fill="FFFFFF"/>
        </w:rPr>
        <w:t>must address the</w:t>
      </w:r>
      <w:r w:rsidR="004D2B0F" w:rsidRPr="006C70C2">
        <w:rPr>
          <w:rStyle w:val="eop"/>
          <w:b/>
          <w:color w:val="000000"/>
          <w:shd w:val="clear" w:color="auto" w:fill="FFFFFF"/>
        </w:rPr>
        <w:t xml:space="preserve"> potential for recreational conflict on </w:t>
      </w:r>
      <w:r w:rsidR="00487897" w:rsidRPr="006C70C2">
        <w:rPr>
          <w:rStyle w:val="eop"/>
          <w:b/>
          <w:color w:val="000000"/>
          <w:shd w:val="clear" w:color="auto" w:fill="FFFFFF"/>
        </w:rPr>
        <w:t>existing and</w:t>
      </w:r>
      <w:r w:rsidR="004D2B0F" w:rsidRPr="006C70C2">
        <w:rPr>
          <w:rStyle w:val="eop"/>
          <w:b/>
          <w:color w:val="000000"/>
          <w:shd w:val="clear" w:color="auto" w:fill="FFFFFF"/>
        </w:rPr>
        <w:t xml:space="preserve"> proposed trail networks</w:t>
      </w:r>
      <w:r w:rsidR="002C65DF" w:rsidRPr="006C70C2">
        <w:rPr>
          <w:rStyle w:val="eop"/>
          <w:b/>
          <w:color w:val="000000"/>
          <w:shd w:val="clear" w:color="auto" w:fill="FFFFFF"/>
        </w:rPr>
        <w:t>, including</w:t>
      </w:r>
      <w:r w:rsidR="00A34C25" w:rsidRPr="006C70C2">
        <w:rPr>
          <w:rStyle w:val="eop"/>
          <w:b/>
          <w:color w:val="000000"/>
          <w:shd w:val="clear" w:color="auto" w:fill="FFFFFF"/>
        </w:rPr>
        <w:t xml:space="preserve"> the</w:t>
      </w:r>
      <w:r w:rsidR="004D2B0F" w:rsidRPr="006C70C2">
        <w:rPr>
          <w:rStyle w:val="eop"/>
          <w:b/>
          <w:color w:val="000000"/>
          <w:shd w:val="clear" w:color="auto" w:fill="FFFFFF"/>
        </w:rPr>
        <w:t xml:space="preserve"> recogni</w:t>
      </w:r>
      <w:r w:rsidR="00A34C25" w:rsidRPr="006C70C2">
        <w:rPr>
          <w:rStyle w:val="eop"/>
          <w:b/>
          <w:color w:val="000000"/>
          <w:shd w:val="clear" w:color="auto" w:fill="FFFFFF"/>
        </w:rPr>
        <w:t>tion of</w:t>
      </w:r>
      <w:r w:rsidR="004D2B0F" w:rsidRPr="006C70C2">
        <w:rPr>
          <w:rStyle w:val="eop"/>
          <w:b/>
          <w:color w:val="000000"/>
          <w:shd w:val="clear" w:color="auto" w:fill="FFFFFF"/>
        </w:rPr>
        <w:t xml:space="preserve"> potential </w:t>
      </w:r>
      <w:r w:rsidR="00FF695E" w:rsidRPr="006C70C2">
        <w:rPr>
          <w:rStyle w:val="eop"/>
          <w:b/>
          <w:color w:val="000000"/>
          <w:shd w:val="clear" w:color="auto" w:fill="FFFFFF"/>
        </w:rPr>
        <w:t>safety haza</w:t>
      </w:r>
      <w:r w:rsidRPr="006C70C2">
        <w:rPr>
          <w:rStyle w:val="eop"/>
          <w:b/>
          <w:color w:val="000000"/>
          <w:shd w:val="clear" w:color="auto" w:fill="FFFFFF"/>
        </w:rPr>
        <w:t xml:space="preserve">rds associated </w:t>
      </w:r>
      <w:r w:rsidR="00487897" w:rsidRPr="006C70C2">
        <w:rPr>
          <w:rStyle w:val="eop"/>
          <w:b/>
          <w:color w:val="000000"/>
          <w:shd w:val="clear" w:color="auto" w:fill="FFFFFF"/>
        </w:rPr>
        <w:t xml:space="preserve">with the use of </w:t>
      </w:r>
      <w:r w:rsidR="00FF695E" w:rsidRPr="006C70C2">
        <w:rPr>
          <w:rStyle w:val="eop"/>
          <w:b/>
          <w:color w:val="000000"/>
          <w:shd w:val="clear" w:color="auto" w:fill="FFFFFF"/>
        </w:rPr>
        <w:t>e</w:t>
      </w:r>
      <w:r w:rsidR="00487897" w:rsidRPr="006C70C2">
        <w:rPr>
          <w:rStyle w:val="eop"/>
          <w:b/>
          <w:color w:val="000000"/>
          <w:shd w:val="clear" w:color="auto" w:fill="FFFFFF"/>
        </w:rPr>
        <w:t>-</w:t>
      </w:r>
      <w:r w:rsidR="00FF695E" w:rsidRPr="006C70C2">
        <w:rPr>
          <w:rStyle w:val="eop"/>
          <w:b/>
          <w:color w:val="000000"/>
          <w:shd w:val="clear" w:color="auto" w:fill="FFFFFF"/>
        </w:rPr>
        <w:t>bike</w:t>
      </w:r>
      <w:r w:rsidR="007D3536" w:rsidRPr="006C70C2">
        <w:rPr>
          <w:rStyle w:val="eop"/>
          <w:b/>
          <w:color w:val="000000"/>
          <w:shd w:val="clear" w:color="auto" w:fill="FFFFFF"/>
        </w:rPr>
        <w:t xml:space="preserve">s </w:t>
      </w:r>
      <w:r w:rsidR="00FF695E" w:rsidRPr="006C70C2">
        <w:rPr>
          <w:rStyle w:val="eop"/>
          <w:b/>
          <w:color w:val="000000"/>
          <w:shd w:val="clear" w:color="auto" w:fill="FFFFFF"/>
        </w:rPr>
        <w:t xml:space="preserve">on </w:t>
      </w:r>
      <w:r w:rsidRPr="006C70C2">
        <w:rPr>
          <w:rStyle w:val="eop"/>
          <w:b/>
          <w:color w:val="000000"/>
          <w:shd w:val="clear" w:color="auto" w:fill="FFFFFF"/>
        </w:rPr>
        <w:t xml:space="preserve">otherwise </w:t>
      </w:r>
      <w:r w:rsidR="00FF695E" w:rsidRPr="006C70C2">
        <w:rPr>
          <w:rStyle w:val="eop"/>
          <w:b/>
          <w:color w:val="000000"/>
          <w:shd w:val="clear" w:color="auto" w:fill="FFFFFF"/>
        </w:rPr>
        <w:t>non-motorized trails.</w:t>
      </w:r>
      <w:r w:rsidR="00520CA8" w:rsidRPr="00895275">
        <w:rPr>
          <w:rStyle w:val="eop"/>
          <w:bCs/>
          <w:color w:val="000000"/>
          <w:shd w:val="clear" w:color="auto" w:fill="FFFFFF"/>
        </w:rPr>
        <w:t xml:space="preserve"> </w:t>
      </w:r>
      <w:r w:rsidR="006C70C2">
        <w:rPr>
          <w:rStyle w:val="eop"/>
          <w:bCs/>
          <w:color w:val="000000"/>
          <w:shd w:val="clear" w:color="auto" w:fill="FFFFFF"/>
        </w:rPr>
        <w:t xml:space="preserve">For example, </w:t>
      </w:r>
      <w:r w:rsidR="006C70C2" w:rsidRPr="00DD3BD3">
        <w:rPr>
          <w:rStyle w:val="eop"/>
          <w:b/>
          <w:bCs/>
          <w:color w:val="000000"/>
          <w:shd w:val="clear" w:color="auto" w:fill="FFFFFF"/>
        </w:rPr>
        <w:t>t</w:t>
      </w:r>
      <w:r w:rsidR="00A34C25" w:rsidRPr="00DD3BD3">
        <w:rPr>
          <w:rStyle w:val="eop"/>
          <w:b/>
          <w:bCs/>
          <w:color w:val="000000"/>
          <w:shd w:val="clear" w:color="auto" w:fill="FFFFFF"/>
        </w:rPr>
        <w:t xml:space="preserve">he EA must disclose </w:t>
      </w:r>
      <w:r w:rsidR="00A34C25" w:rsidRPr="00DD3BD3">
        <w:rPr>
          <w:rStyle w:val="eop"/>
          <w:b/>
          <w:shd w:val="clear" w:color="auto" w:fill="FFFFFF"/>
        </w:rPr>
        <w:t xml:space="preserve">existing Forest Service policy, which </w:t>
      </w:r>
      <w:r w:rsidR="00A34C25" w:rsidRPr="00DD3BD3">
        <w:rPr>
          <w:rStyle w:val="eop"/>
          <w:b/>
          <w:bCs/>
          <w:shd w:val="clear" w:color="auto" w:fill="FFFFFF"/>
        </w:rPr>
        <w:t>states that “</w:t>
      </w:r>
      <w:r w:rsidR="00A34C25" w:rsidRPr="00DD3BD3">
        <w:rPr>
          <w:b/>
          <w:bCs/>
        </w:rPr>
        <w:t>E-bikes travel at speeds of 20 to 28 mph, compared to pedestrians and non-motorized bicycles, which typically travel at speeds ranging from 3 to 10 mph.”</w:t>
      </w:r>
      <w:r w:rsidR="00A34C25" w:rsidRPr="00DD3BD3">
        <w:rPr>
          <w:rStyle w:val="FootnoteReference"/>
          <w:b/>
          <w:bCs/>
        </w:rPr>
        <w:footnoteReference w:id="5"/>
      </w:r>
      <w:r w:rsidR="00A34C25" w:rsidRPr="00D37360">
        <w:rPr>
          <w:bCs/>
        </w:rPr>
        <w:t xml:space="preserve"> </w:t>
      </w:r>
    </w:p>
    <w:p w14:paraId="14B8891A" w14:textId="77777777" w:rsidR="00445965" w:rsidRPr="006C70C2" w:rsidRDefault="00445965" w:rsidP="00732A90">
      <w:pPr>
        <w:autoSpaceDE w:val="0"/>
        <w:autoSpaceDN w:val="0"/>
        <w:adjustRightInd w:val="0"/>
        <w:spacing w:after="0" w:line="276" w:lineRule="auto"/>
        <w:rPr>
          <w:bCs/>
          <w:color w:val="000000"/>
          <w:shd w:val="clear" w:color="auto" w:fill="FFFFFF"/>
        </w:rPr>
      </w:pPr>
    </w:p>
    <w:p w14:paraId="4F9DDB40" w14:textId="10A825E6" w:rsidR="004D2B0F" w:rsidRDefault="00445965" w:rsidP="00445965">
      <w:pPr>
        <w:autoSpaceDE w:val="0"/>
        <w:autoSpaceDN w:val="0"/>
        <w:adjustRightInd w:val="0"/>
        <w:spacing w:after="0" w:line="276" w:lineRule="auto"/>
      </w:pPr>
      <w:r w:rsidRPr="00F82CD7">
        <w:rPr>
          <w:rFonts w:cs="TimesNewRomanPSMT"/>
        </w:rPr>
        <w:t xml:space="preserve">The </w:t>
      </w:r>
      <w:r w:rsidR="00545C24">
        <w:rPr>
          <w:rFonts w:cs="TimesNewRomanPSMT"/>
        </w:rPr>
        <w:t xml:space="preserve">Forest Service scoping document for this project is unclear whether the </w:t>
      </w:r>
      <w:r w:rsidR="00DD3BD3">
        <w:rPr>
          <w:rFonts w:cs="TimesNewRomanPSMT"/>
        </w:rPr>
        <w:t>current e</w:t>
      </w:r>
      <w:r w:rsidR="00283D3D">
        <w:rPr>
          <w:rFonts w:cs="TimesNewRomanPSMT"/>
        </w:rPr>
        <w:t>-bike</w:t>
      </w:r>
      <w:r>
        <w:rPr>
          <w:rFonts w:cs="TimesNewRomanPSMT"/>
        </w:rPr>
        <w:t xml:space="preserve"> p</w:t>
      </w:r>
      <w:r w:rsidRPr="00F82CD7">
        <w:rPr>
          <w:rFonts w:cs="TimesNewRomanPSMT"/>
        </w:rPr>
        <w:t>ropos</w:t>
      </w:r>
      <w:r>
        <w:rPr>
          <w:rFonts w:cs="TimesNewRomanPSMT"/>
        </w:rPr>
        <w:t>al</w:t>
      </w:r>
      <w:r w:rsidRPr="00F82CD7">
        <w:rPr>
          <w:rFonts w:cs="TimesNewRomanPSMT"/>
        </w:rPr>
        <w:t xml:space="preserve"> </w:t>
      </w:r>
      <w:r>
        <w:rPr>
          <w:rFonts w:cs="TimesNewRomanPSMT"/>
        </w:rPr>
        <w:t xml:space="preserve">is intended to be </w:t>
      </w:r>
      <w:r w:rsidRPr="00F82CD7">
        <w:rPr>
          <w:rFonts w:cs="TimesNewRomanPSMT"/>
        </w:rPr>
        <w:t>limit</w:t>
      </w:r>
      <w:r>
        <w:rPr>
          <w:rFonts w:cs="TimesNewRomanPSMT"/>
        </w:rPr>
        <w:t>ed to</w:t>
      </w:r>
      <w:r w:rsidRPr="00F82CD7">
        <w:rPr>
          <w:rFonts w:cs="TimesNewRomanPSMT"/>
        </w:rPr>
        <w:t xml:space="preserve"> those e-</w:t>
      </w:r>
      <w:r>
        <w:rPr>
          <w:rFonts w:cs="TimesNewRomanPSMT"/>
        </w:rPr>
        <w:t>b</w:t>
      </w:r>
      <w:r w:rsidRPr="00F82CD7">
        <w:rPr>
          <w:rFonts w:cs="TimesNewRomanPSMT"/>
        </w:rPr>
        <w:t>ikes that fall within the U.S. Consumer Products Safety Commission’s (CPSC’s) definition of a Class 1 e-</w:t>
      </w:r>
      <w:r>
        <w:rPr>
          <w:rFonts w:cs="TimesNewRomanPSMT"/>
        </w:rPr>
        <w:t>b</w:t>
      </w:r>
      <w:r w:rsidRPr="00F82CD7">
        <w:rPr>
          <w:rFonts w:cs="TimesNewRomanPSMT"/>
        </w:rPr>
        <w:t>ike</w:t>
      </w:r>
      <w:r w:rsidR="00545C24">
        <w:rPr>
          <w:rFonts w:cs="TimesNewRomanPSMT"/>
        </w:rPr>
        <w:t>. The CPSC</w:t>
      </w:r>
      <w:r>
        <w:rPr>
          <w:rFonts w:cs="TimesNewRomanPSMT"/>
        </w:rPr>
        <w:t xml:space="preserve"> defines </w:t>
      </w:r>
      <w:r w:rsidR="00545C24">
        <w:rPr>
          <w:rFonts w:cs="TimesNewRomanPSMT"/>
        </w:rPr>
        <w:t xml:space="preserve">a Class 1 e-bike </w:t>
      </w:r>
      <w:r>
        <w:rPr>
          <w:rFonts w:cs="TimesNewRomanPSMT"/>
        </w:rPr>
        <w:t>as a bicycle with</w:t>
      </w:r>
      <w:r w:rsidRPr="00F82CD7">
        <w:rPr>
          <w:rFonts w:cs="TimesNewRomanPSMT"/>
        </w:rPr>
        <w:t xml:space="preserve"> a motor that cannot exceed 750 watts and that limits the maximum spe</w:t>
      </w:r>
      <w:r>
        <w:rPr>
          <w:rFonts w:cs="TimesNewRomanPSMT"/>
        </w:rPr>
        <w:t>ed that can be attained when the motor is</w:t>
      </w:r>
      <w:r w:rsidRPr="00F82CD7">
        <w:rPr>
          <w:rFonts w:cs="TimesNewRomanPSMT"/>
        </w:rPr>
        <w:t xml:space="preserve"> engaged</w:t>
      </w:r>
      <w:r>
        <w:rPr>
          <w:rFonts w:cs="TimesNewRomanPSMT"/>
        </w:rPr>
        <w:t xml:space="preserve"> to 20 mph</w:t>
      </w:r>
      <w:r w:rsidRPr="00F82CD7">
        <w:rPr>
          <w:rFonts w:cs="TimesNewRomanPSMT"/>
        </w:rPr>
        <w:t>.</w:t>
      </w:r>
      <w:r>
        <w:rPr>
          <w:rStyle w:val="eop"/>
          <w:color w:val="000000"/>
          <w:sz w:val="16"/>
          <w:szCs w:val="16"/>
          <w:shd w:val="clear" w:color="auto" w:fill="FFFFFF"/>
        </w:rPr>
        <w:t xml:space="preserve"> </w:t>
      </w:r>
      <w:r w:rsidR="00732A90">
        <w:t>Yet c</w:t>
      </w:r>
      <w:r w:rsidR="00520CA8" w:rsidRPr="00F11F01">
        <w:t>apable riders can</w:t>
      </w:r>
      <w:r w:rsidR="004660AE">
        <w:t>, and do,</w:t>
      </w:r>
      <w:r w:rsidR="00520CA8" w:rsidRPr="00F11F01">
        <w:t xml:space="preserve"> exceed the maximum motor-assisted speed</w:t>
      </w:r>
      <w:r>
        <w:t xml:space="preserve"> of 20 mph</w:t>
      </w:r>
      <w:r w:rsidR="00FE7E74">
        <w:t xml:space="preserve">; </w:t>
      </w:r>
      <w:r w:rsidR="00283D3D">
        <w:t xml:space="preserve">therefore, </w:t>
      </w:r>
      <w:r w:rsidR="00FE7E74">
        <w:rPr>
          <w:b/>
        </w:rPr>
        <w:t>t</w:t>
      </w:r>
      <w:r w:rsidR="00FE7E74" w:rsidRPr="00FE7E74">
        <w:rPr>
          <w:rFonts w:cs="TimesNewRomanPSMT"/>
          <w:b/>
        </w:rPr>
        <w:t>he EA must disclose and analyze the</w:t>
      </w:r>
      <w:r w:rsidR="00FE7E74">
        <w:rPr>
          <w:rFonts w:cs="TimesNewRomanPSMT"/>
          <w:b/>
        </w:rPr>
        <w:t xml:space="preserve"> safety</w:t>
      </w:r>
      <w:r w:rsidR="00FE7E74" w:rsidRPr="00FE7E74">
        <w:rPr>
          <w:rFonts w:cs="TimesNewRomanPSMT"/>
          <w:b/>
        </w:rPr>
        <w:t xml:space="preserve"> impacts </w:t>
      </w:r>
      <w:r w:rsidR="00FE7E74">
        <w:rPr>
          <w:rFonts w:cs="TimesNewRomanPSMT"/>
          <w:b/>
        </w:rPr>
        <w:t>associated with</w:t>
      </w:r>
      <w:r w:rsidR="00FE7E74" w:rsidRPr="00FE7E74">
        <w:rPr>
          <w:rFonts w:cs="TimesNewRomanPSMT"/>
          <w:b/>
        </w:rPr>
        <w:t xml:space="preserve"> </w:t>
      </w:r>
      <w:r w:rsidR="00FE7E74">
        <w:rPr>
          <w:rFonts w:cs="TimesNewRomanPSMT"/>
          <w:b/>
        </w:rPr>
        <w:t>this inevitability</w:t>
      </w:r>
      <w:r w:rsidR="00FE7E74" w:rsidRPr="00FE7E74">
        <w:rPr>
          <w:rFonts w:cs="TimesNewRomanPSMT"/>
          <w:b/>
        </w:rPr>
        <w:t>.</w:t>
      </w:r>
      <w:r w:rsidR="00FE7E74">
        <w:rPr>
          <w:rFonts w:cs="TimesNewRomanPSMT"/>
        </w:rPr>
        <w:t xml:space="preserve"> </w:t>
      </w:r>
    </w:p>
    <w:p w14:paraId="2D28ED0A" w14:textId="77777777" w:rsidR="00445965" w:rsidRPr="00445965" w:rsidRDefault="00445965" w:rsidP="00445965">
      <w:pPr>
        <w:autoSpaceDE w:val="0"/>
        <w:autoSpaceDN w:val="0"/>
        <w:adjustRightInd w:val="0"/>
        <w:spacing w:after="0" w:line="276" w:lineRule="auto"/>
        <w:rPr>
          <w:color w:val="000000"/>
          <w:sz w:val="16"/>
          <w:szCs w:val="16"/>
          <w:shd w:val="clear" w:color="auto" w:fill="FFFFFF"/>
        </w:rPr>
      </w:pPr>
    </w:p>
    <w:p w14:paraId="75F0FE36" w14:textId="06658D7C" w:rsidR="00895275" w:rsidRPr="002C65DF" w:rsidRDefault="00520CA8" w:rsidP="002C65DF">
      <w:pPr>
        <w:autoSpaceDE w:val="0"/>
        <w:autoSpaceDN w:val="0"/>
        <w:adjustRightInd w:val="0"/>
        <w:rPr>
          <w:rFonts w:ascii="TimesNewRomanPSMT" w:hAnsi="TimesNewRomanPSMT" w:cs="TimesNewRomanPSMT"/>
          <w:sz w:val="24"/>
          <w:szCs w:val="24"/>
        </w:rPr>
      </w:pPr>
      <w:r w:rsidRPr="002C65DF">
        <w:rPr>
          <w:rFonts w:eastAsia="Calibri" w:cstheme="minorHAnsi"/>
        </w:rPr>
        <w:t>An e-</w:t>
      </w:r>
      <w:r w:rsidR="00445965">
        <w:rPr>
          <w:rFonts w:eastAsia="Calibri" w:cstheme="minorHAnsi"/>
        </w:rPr>
        <w:t>b</w:t>
      </w:r>
      <w:r w:rsidRPr="002C65DF">
        <w:rPr>
          <w:rFonts w:eastAsia="Calibri" w:cstheme="minorHAnsi"/>
        </w:rPr>
        <w:t>ike, which is capable of rapid acceleration and speeds i</w:t>
      </w:r>
      <w:r w:rsidR="001038D6" w:rsidRPr="002C65DF">
        <w:rPr>
          <w:rFonts w:eastAsia="Calibri" w:cstheme="minorHAnsi"/>
        </w:rPr>
        <w:t xml:space="preserve">n excess of a standard mountain </w:t>
      </w:r>
      <w:r w:rsidRPr="002C65DF">
        <w:rPr>
          <w:rFonts w:eastAsia="Calibri" w:cstheme="minorHAnsi"/>
        </w:rPr>
        <w:t>bike</w:t>
      </w:r>
      <w:r w:rsidR="000C74C7" w:rsidRPr="002C65DF">
        <w:rPr>
          <w:rFonts w:eastAsia="Calibri" w:cstheme="minorHAnsi"/>
        </w:rPr>
        <w:t xml:space="preserve"> </w:t>
      </w:r>
      <w:r w:rsidRPr="002C65DF">
        <w:rPr>
          <w:rFonts w:eastAsia="Calibri" w:cstheme="minorHAnsi"/>
        </w:rPr>
        <w:t>could represent a danger to other trail users, particularly along relatively flat or uphill terrain where higher than normal speeds could be attained via the motor assist</w:t>
      </w:r>
      <w:r w:rsidRPr="00445965">
        <w:rPr>
          <w:rFonts w:eastAsia="Calibri" w:cstheme="minorHAnsi"/>
          <w:b/>
        </w:rPr>
        <w:t>.</w:t>
      </w:r>
      <w:r w:rsidR="0089058E" w:rsidRPr="00445965">
        <w:rPr>
          <w:rFonts w:eastAsia="Calibri" w:cstheme="minorHAnsi"/>
          <w:b/>
        </w:rPr>
        <w:t xml:space="preserve"> </w:t>
      </w:r>
      <w:r w:rsidR="00895275" w:rsidRPr="00445965">
        <w:rPr>
          <w:rFonts w:eastAsia="Calibri" w:cstheme="minorHAnsi"/>
          <w:b/>
          <w:bCs/>
        </w:rPr>
        <w:t>T</w:t>
      </w:r>
      <w:r w:rsidR="003B3F13" w:rsidRPr="00445965">
        <w:rPr>
          <w:rFonts w:eastAsia="Calibri" w:cstheme="minorHAnsi"/>
          <w:b/>
          <w:bCs/>
        </w:rPr>
        <w:t>he</w:t>
      </w:r>
      <w:r w:rsidR="003B3F13" w:rsidRPr="00445965">
        <w:rPr>
          <w:b/>
        </w:rPr>
        <w:t xml:space="preserve"> </w:t>
      </w:r>
      <w:r w:rsidR="002C65DF" w:rsidRPr="00445965">
        <w:rPr>
          <w:b/>
        </w:rPr>
        <w:t>EA must</w:t>
      </w:r>
      <w:r w:rsidR="003B3F13" w:rsidRPr="00445965">
        <w:rPr>
          <w:b/>
        </w:rPr>
        <w:t xml:space="preserve"> include an analysis</w:t>
      </w:r>
      <w:r w:rsidR="00323F21" w:rsidRPr="00445965">
        <w:rPr>
          <w:b/>
        </w:rPr>
        <w:t xml:space="preserve"> in keeping with published scientific literature regarding trail conflict</w:t>
      </w:r>
      <w:r w:rsidR="00323F21" w:rsidRPr="00445965">
        <w:rPr>
          <w:b/>
          <w:bCs/>
        </w:rPr>
        <w:t>, including</w:t>
      </w:r>
      <w:r w:rsidR="00323F21" w:rsidRPr="00445965">
        <w:rPr>
          <w:b/>
        </w:rPr>
        <w:t xml:space="preserve"> literature reviews published by the federal government, </w:t>
      </w:r>
      <w:r w:rsidR="003B3F13" w:rsidRPr="00445965">
        <w:rPr>
          <w:b/>
        </w:rPr>
        <w:t>which</w:t>
      </w:r>
      <w:r w:rsidR="00323F21" w:rsidRPr="00445965">
        <w:rPr>
          <w:b/>
        </w:rPr>
        <w:t xml:space="preserve"> clearly state that “Speed is a major source of conflict between trail users.”</w:t>
      </w:r>
      <w:r w:rsidR="00323F21" w:rsidRPr="00F11F01">
        <w:rPr>
          <w:rStyle w:val="FootnoteReference"/>
          <w:rFonts w:eastAsiaTheme="majorEastAsia"/>
        </w:rPr>
        <w:footnoteReference w:id="6"/>
      </w:r>
    </w:p>
    <w:p w14:paraId="0BFCFFF8" w14:textId="2CF2F9E6" w:rsidR="000C74C7" w:rsidRPr="00925E4F" w:rsidRDefault="00895275" w:rsidP="00925E4F">
      <w:pPr>
        <w:autoSpaceDE w:val="0"/>
        <w:autoSpaceDN w:val="0"/>
        <w:adjustRightInd w:val="0"/>
        <w:rPr>
          <w:rFonts w:ascii="TimesNewRomanPSMT" w:hAnsi="TimesNewRomanPSMT" w:cs="TimesNewRomanPSMT"/>
          <w:sz w:val="24"/>
          <w:szCs w:val="24"/>
        </w:rPr>
      </w:pPr>
      <w:r w:rsidRPr="0018707A">
        <w:rPr>
          <w:rFonts w:cs="Arial"/>
          <w:color w:val="333333"/>
        </w:rPr>
        <w:t>A</w:t>
      </w:r>
      <w:r w:rsidR="00E92866" w:rsidRPr="0018707A">
        <w:rPr>
          <w:color w:val="333333"/>
        </w:rPr>
        <w:t xml:space="preserve"> study in </w:t>
      </w:r>
      <w:r w:rsidR="00E92866" w:rsidRPr="0018707A">
        <w:rPr>
          <w:i/>
          <w:color w:val="333333"/>
        </w:rPr>
        <w:t>Injury Prevention</w:t>
      </w:r>
      <w:r w:rsidR="00E92866" w:rsidRPr="008C7C45">
        <w:rPr>
          <w:rStyle w:val="FootnoteReference"/>
          <w:i/>
          <w:color w:val="333333"/>
        </w:rPr>
        <w:footnoteReference w:id="7"/>
      </w:r>
      <w:r w:rsidR="0018707A" w:rsidRPr="0018707A">
        <w:rPr>
          <w:i/>
          <w:color w:val="333333"/>
        </w:rPr>
        <w:t xml:space="preserve"> </w:t>
      </w:r>
      <w:r w:rsidR="0018707A" w:rsidRPr="0018707A">
        <w:rPr>
          <w:color w:val="333333"/>
        </w:rPr>
        <w:t>found that</w:t>
      </w:r>
      <w:r w:rsidR="0018707A" w:rsidRPr="0018707A">
        <w:rPr>
          <w:i/>
          <w:color w:val="333333"/>
        </w:rPr>
        <w:t xml:space="preserve"> </w:t>
      </w:r>
      <w:r w:rsidR="00E92866" w:rsidRPr="0018707A">
        <w:rPr>
          <w:color w:val="333333"/>
        </w:rPr>
        <w:t>e-</w:t>
      </w:r>
      <w:r w:rsidR="00445965">
        <w:rPr>
          <w:color w:val="333333"/>
        </w:rPr>
        <w:t>b</w:t>
      </w:r>
      <w:r w:rsidR="00E92866" w:rsidRPr="0018707A">
        <w:rPr>
          <w:color w:val="333333"/>
        </w:rPr>
        <w:t xml:space="preserve">ike riders were more than three times more likely to </w:t>
      </w:r>
      <w:r w:rsidR="004D4DE4" w:rsidRPr="0018707A">
        <w:rPr>
          <w:color w:val="333333"/>
        </w:rPr>
        <w:t xml:space="preserve">be </w:t>
      </w:r>
      <w:r w:rsidR="00E92866" w:rsidRPr="0018707A">
        <w:rPr>
          <w:color w:val="333333"/>
        </w:rPr>
        <w:t>involve</w:t>
      </w:r>
      <w:r w:rsidR="004D4DE4" w:rsidRPr="0018707A">
        <w:rPr>
          <w:color w:val="333333"/>
        </w:rPr>
        <w:t>d in</w:t>
      </w:r>
      <w:r w:rsidR="00E92866" w:rsidRPr="0018707A">
        <w:rPr>
          <w:color w:val="333333"/>
        </w:rPr>
        <w:t xml:space="preserve"> a collision with a pedestrian, </w:t>
      </w:r>
      <w:r w:rsidR="004D4DE4" w:rsidRPr="0018707A">
        <w:rPr>
          <w:color w:val="333333"/>
        </w:rPr>
        <w:t xml:space="preserve">as </w:t>
      </w:r>
      <w:r w:rsidR="00E92866" w:rsidRPr="0018707A">
        <w:rPr>
          <w:color w:val="333333"/>
        </w:rPr>
        <w:t>compared to traditional bike riders</w:t>
      </w:r>
      <w:r w:rsidR="003B3F13" w:rsidRPr="0018707A">
        <w:rPr>
          <w:color w:val="333333"/>
        </w:rPr>
        <w:t>. Not surprisingly, s</w:t>
      </w:r>
      <w:r w:rsidR="00E92866" w:rsidRPr="0018707A">
        <w:rPr>
          <w:color w:val="333333"/>
        </w:rPr>
        <w:t>peed was found to represent the most critical factor in such collisions. The</w:t>
      </w:r>
      <w:r w:rsidR="004D4DE4" w:rsidRPr="0018707A">
        <w:rPr>
          <w:color w:val="333333"/>
        </w:rPr>
        <w:t xml:space="preserve"> study found that </w:t>
      </w:r>
      <w:r w:rsidR="00E92866" w:rsidRPr="0018707A">
        <w:rPr>
          <w:color w:val="333333"/>
        </w:rPr>
        <w:t>an increase from 10 mph to 20 mph significantly increases the kinetic energy and risk for injury upon impact.</w:t>
      </w:r>
      <w:r w:rsidR="00732A90" w:rsidRPr="0018707A">
        <w:rPr>
          <w:rStyle w:val="Strong"/>
          <w:b w:val="0"/>
          <w:color w:val="333333"/>
        </w:rPr>
        <w:t xml:space="preserve"> The study </w:t>
      </w:r>
      <w:r w:rsidR="00732A90" w:rsidRPr="0018707A">
        <w:rPr>
          <w:rStyle w:val="Strong"/>
          <w:b w:val="0"/>
          <w:color w:val="333333"/>
        </w:rPr>
        <w:lastRenderedPageBreak/>
        <w:t>concluded that</w:t>
      </w:r>
      <w:r w:rsidR="00732A90" w:rsidRPr="0018707A">
        <w:rPr>
          <w:color w:val="333333"/>
        </w:rPr>
        <w:t> e-</w:t>
      </w:r>
      <w:r w:rsidR="00445965">
        <w:rPr>
          <w:color w:val="333333"/>
        </w:rPr>
        <w:t>b</w:t>
      </w:r>
      <w:r w:rsidR="00732A90" w:rsidRPr="0018707A">
        <w:rPr>
          <w:color w:val="333333"/>
        </w:rPr>
        <w:t>ike use and injury patterns differ from more trad</w:t>
      </w:r>
      <w:r w:rsidR="00323F21" w:rsidRPr="0018707A">
        <w:rPr>
          <w:color w:val="333333"/>
        </w:rPr>
        <w:t>itional pedal operated bicycles</w:t>
      </w:r>
      <w:r w:rsidR="0018707A" w:rsidRPr="0018707A">
        <w:rPr>
          <w:color w:val="333333"/>
        </w:rPr>
        <w:t>.</w:t>
      </w:r>
      <w:r w:rsidR="00445965">
        <w:rPr>
          <w:rFonts w:ascii="TimesNewRomanPSMT" w:hAnsi="TimesNewRomanPSMT" w:cs="TimesNewRomanPSMT"/>
          <w:sz w:val="24"/>
          <w:szCs w:val="24"/>
        </w:rPr>
        <w:t xml:space="preserve"> </w:t>
      </w:r>
      <w:r w:rsidR="00323F21" w:rsidRPr="00445965">
        <w:rPr>
          <w:b/>
        </w:rPr>
        <w:t>T</w:t>
      </w:r>
      <w:r w:rsidR="00114BCA" w:rsidRPr="00445965">
        <w:rPr>
          <w:b/>
        </w:rPr>
        <w:t xml:space="preserve">hese </w:t>
      </w:r>
      <w:r w:rsidR="00FA347A" w:rsidRPr="00445965">
        <w:rPr>
          <w:b/>
        </w:rPr>
        <w:t>and</w:t>
      </w:r>
      <w:r w:rsidR="00323F21" w:rsidRPr="00445965">
        <w:rPr>
          <w:b/>
        </w:rPr>
        <w:t xml:space="preserve"> other </w:t>
      </w:r>
      <w:r w:rsidR="00114BCA" w:rsidRPr="00445965">
        <w:rPr>
          <w:b/>
        </w:rPr>
        <w:t xml:space="preserve">facts </w:t>
      </w:r>
      <w:r w:rsidR="00323F21" w:rsidRPr="00445965">
        <w:rPr>
          <w:b/>
        </w:rPr>
        <w:t>regarding the relative safety of e-</w:t>
      </w:r>
      <w:r w:rsidR="00DD3BD3">
        <w:rPr>
          <w:b/>
        </w:rPr>
        <w:t>b</w:t>
      </w:r>
      <w:r w:rsidR="00323F21" w:rsidRPr="00445965">
        <w:rPr>
          <w:b/>
        </w:rPr>
        <w:t xml:space="preserve">ike use </w:t>
      </w:r>
      <w:r w:rsidR="00FA347A" w:rsidRPr="00445965">
        <w:rPr>
          <w:b/>
        </w:rPr>
        <w:t>must be</w:t>
      </w:r>
      <w:r w:rsidR="00114BCA" w:rsidRPr="00445965">
        <w:rPr>
          <w:b/>
        </w:rPr>
        <w:t xml:space="preserve"> </w:t>
      </w:r>
      <w:r w:rsidR="00323F21" w:rsidRPr="00445965">
        <w:rPr>
          <w:b/>
        </w:rPr>
        <w:t>referenced</w:t>
      </w:r>
      <w:r w:rsidR="00114BCA" w:rsidRPr="00445965">
        <w:rPr>
          <w:b/>
        </w:rPr>
        <w:t xml:space="preserve"> in the EA. </w:t>
      </w:r>
      <w:r w:rsidR="00884C5E" w:rsidRPr="00445965">
        <w:rPr>
          <w:b/>
        </w:rPr>
        <w:t xml:space="preserve">At a minimum, the EA </w:t>
      </w:r>
      <w:r w:rsidR="00FF695E" w:rsidRPr="00445965">
        <w:rPr>
          <w:b/>
        </w:rPr>
        <w:t>need</w:t>
      </w:r>
      <w:r w:rsidR="00884C5E" w:rsidRPr="00445965">
        <w:rPr>
          <w:b/>
        </w:rPr>
        <w:t>s</w:t>
      </w:r>
      <w:r w:rsidR="00FF695E" w:rsidRPr="00445965">
        <w:rPr>
          <w:b/>
        </w:rPr>
        <w:t xml:space="preserve"> to address the</w:t>
      </w:r>
      <w:r w:rsidR="00884C5E" w:rsidRPr="00445965">
        <w:rPr>
          <w:b/>
        </w:rPr>
        <w:t xml:space="preserve"> di</w:t>
      </w:r>
      <w:r w:rsidR="00FF695E" w:rsidRPr="00445965">
        <w:rPr>
          <w:b/>
        </w:rPr>
        <w:t>fference in speed of travel betwe</w:t>
      </w:r>
      <w:r w:rsidR="00884C5E" w:rsidRPr="00445965">
        <w:rPr>
          <w:b/>
        </w:rPr>
        <w:t xml:space="preserve">en </w:t>
      </w:r>
      <w:r w:rsidR="00323F21" w:rsidRPr="00445965">
        <w:rPr>
          <w:b/>
        </w:rPr>
        <w:t>e-</w:t>
      </w:r>
      <w:r w:rsidR="00735596">
        <w:rPr>
          <w:b/>
        </w:rPr>
        <w:t>b</w:t>
      </w:r>
      <w:r w:rsidR="00323F21" w:rsidRPr="00445965">
        <w:rPr>
          <w:b/>
        </w:rPr>
        <w:t>ikes and non-motorized</w:t>
      </w:r>
      <w:r w:rsidR="00884C5E" w:rsidRPr="00445965">
        <w:rPr>
          <w:b/>
        </w:rPr>
        <w:t xml:space="preserve"> trail user</w:t>
      </w:r>
      <w:r w:rsidR="00323F21" w:rsidRPr="00445965">
        <w:rPr>
          <w:b/>
        </w:rPr>
        <w:t>s</w:t>
      </w:r>
      <w:r w:rsidR="00884C5E" w:rsidRPr="00445965">
        <w:rPr>
          <w:b/>
        </w:rPr>
        <w:t xml:space="preserve"> </w:t>
      </w:r>
      <w:r w:rsidR="00323F21" w:rsidRPr="00445965">
        <w:rPr>
          <w:b/>
        </w:rPr>
        <w:t xml:space="preserve">and </w:t>
      </w:r>
      <w:r w:rsidR="00323F21" w:rsidRPr="00445965">
        <w:rPr>
          <w:b/>
          <w:bCs/>
        </w:rPr>
        <w:t>it</w:t>
      </w:r>
      <w:r w:rsidRPr="00445965">
        <w:rPr>
          <w:b/>
          <w:bCs/>
        </w:rPr>
        <w:t>s</w:t>
      </w:r>
      <w:r w:rsidR="00323F21" w:rsidRPr="00445965">
        <w:rPr>
          <w:b/>
        </w:rPr>
        <w:t xml:space="preserve"> implications for visitor safety</w:t>
      </w:r>
      <w:r w:rsidR="00C65447" w:rsidRPr="00445965">
        <w:rPr>
          <w:b/>
        </w:rPr>
        <w:t>, including that of pedestrians (hikers) and horsemen (equestrians)</w:t>
      </w:r>
      <w:r w:rsidR="00884C5E" w:rsidRPr="00445965">
        <w:rPr>
          <w:b/>
        </w:rPr>
        <w:t>.</w:t>
      </w:r>
      <w:r w:rsidR="00FF695E" w:rsidRPr="00445965">
        <w:rPr>
          <w:b/>
        </w:rPr>
        <w:t xml:space="preserve"> </w:t>
      </w:r>
    </w:p>
    <w:p w14:paraId="40783EDA" w14:textId="53FCA5AF" w:rsidR="0089058E" w:rsidRPr="00445965" w:rsidRDefault="00DD3BD3" w:rsidP="00FA347A">
      <w:pPr>
        <w:autoSpaceDE w:val="0"/>
        <w:autoSpaceDN w:val="0"/>
        <w:adjustRightInd w:val="0"/>
        <w:spacing w:after="0"/>
        <w:rPr>
          <w:b/>
        </w:rPr>
      </w:pPr>
      <w:r>
        <w:t>It is our view that t</w:t>
      </w:r>
      <w:r w:rsidR="00445965">
        <w:t>he</w:t>
      </w:r>
      <w:r w:rsidR="00445965" w:rsidRPr="00884C5E">
        <w:t xml:space="preserve"> </w:t>
      </w:r>
      <w:r w:rsidR="00445965">
        <w:t>proposal</w:t>
      </w:r>
      <w:r w:rsidR="00445965" w:rsidRPr="00884C5E">
        <w:t xml:space="preserve"> </w:t>
      </w:r>
      <w:r w:rsidR="00445965">
        <w:t xml:space="preserve">to authorize </w:t>
      </w:r>
      <w:r w:rsidR="00801824">
        <w:t xml:space="preserve">any type of </w:t>
      </w:r>
      <w:r w:rsidR="00445965">
        <w:t>e-bike</w:t>
      </w:r>
      <w:r w:rsidR="00445965" w:rsidRPr="00884C5E">
        <w:t xml:space="preserve"> </w:t>
      </w:r>
      <w:r w:rsidR="00445965">
        <w:t>use</w:t>
      </w:r>
      <w:r w:rsidR="00445965" w:rsidRPr="00884C5E">
        <w:t xml:space="preserve"> </w:t>
      </w:r>
      <w:r w:rsidR="00445965">
        <w:t xml:space="preserve">throughout the </w:t>
      </w:r>
      <w:r w:rsidR="00283D3D">
        <w:t>three trail systems in question</w:t>
      </w:r>
      <w:r w:rsidR="00445965">
        <w:t xml:space="preserve"> </w:t>
      </w:r>
      <w:r w:rsidR="00445965" w:rsidRPr="00884C5E">
        <w:t xml:space="preserve">would result in </w:t>
      </w:r>
      <w:r w:rsidR="00445965">
        <w:t>such</w:t>
      </w:r>
      <w:r w:rsidR="00445965" w:rsidRPr="00884C5E">
        <w:t xml:space="preserve"> trails </w:t>
      </w:r>
      <w:r w:rsidR="00445965">
        <w:t>becoming</w:t>
      </w:r>
      <w:r w:rsidR="00445965" w:rsidRPr="00884C5E">
        <w:t xml:space="preserve"> viewed by hikers and equestrians as either less desirable, less compatible for shared use, or outright unsafe for shared use.</w:t>
      </w:r>
      <w:r w:rsidR="00445965">
        <w:t xml:space="preserve"> </w:t>
      </w:r>
      <w:r w:rsidR="004D4DE4">
        <w:t>Hikers and equestrians</w:t>
      </w:r>
      <w:r w:rsidR="00FF695E" w:rsidRPr="00D22B81">
        <w:t>, and particularly those with children, often will choose to avoid trails where there is a potential for encount</w:t>
      </w:r>
      <w:r w:rsidR="004D4DE4">
        <w:t>ers with fast-moving bicycles. For example, w</w:t>
      </w:r>
      <w:r w:rsidR="00FF695E" w:rsidRPr="00D22B81">
        <w:t>hen selecting among trails available in a given area, a key criterion shared by equestrians is safety concerns and the sometimes unpredictable response of their horses or mules in the event of a surprise on-trail encounter. The ability of e-</w:t>
      </w:r>
      <w:r w:rsidR="00445965">
        <w:t>b</w:t>
      </w:r>
      <w:r w:rsidR="00FF695E" w:rsidRPr="00D22B81">
        <w:t xml:space="preserve">ikes to travel at relatively high speeds, combined with their </w:t>
      </w:r>
      <w:proofErr w:type="gramStart"/>
      <w:r w:rsidR="00FF695E" w:rsidRPr="00D22B81">
        <w:t>often silent</w:t>
      </w:r>
      <w:proofErr w:type="gramEnd"/>
      <w:r w:rsidR="00FF695E" w:rsidRPr="00D22B81">
        <w:t xml:space="preserve"> approach, elevate the potential </w:t>
      </w:r>
      <w:r w:rsidR="000C74C7">
        <w:t>for dangerous encounters.</w:t>
      </w:r>
      <w:r w:rsidR="00445965">
        <w:t xml:space="preserve"> </w:t>
      </w:r>
      <w:r w:rsidR="00FA347A" w:rsidRPr="00445965">
        <w:rPr>
          <w:b/>
        </w:rPr>
        <w:t>T</w:t>
      </w:r>
      <w:r w:rsidR="00114BCA" w:rsidRPr="00445965">
        <w:rPr>
          <w:b/>
        </w:rPr>
        <w:t xml:space="preserve">hese facts </w:t>
      </w:r>
      <w:r w:rsidR="00FA347A" w:rsidRPr="00445965">
        <w:rPr>
          <w:b/>
        </w:rPr>
        <w:t>should be</w:t>
      </w:r>
      <w:r w:rsidR="00114BCA" w:rsidRPr="00445965">
        <w:rPr>
          <w:b/>
        </w:rPr>
        <w:t xml:space="preserve"> acknowledged in the EA.</w:t>
      </w:r>
    </w:p>
    <w:p w14:paraId="63D3BD8A" w14:textId="77777777" w:rsidR="001038D6" w:rsidRPr="00072012" w:rsidRDefault="001038D6" w:rsidP="001038D6">
      <w:pPr>
        <w:pStyle w:val="ListParagraph"/>
        <w:autoSpaceDE w:val="0"/>
        <w:autoSpaceDN w:val="0"/>
        <w:adjustRightInd w:val="0"/>
        <w:spacing w:after="0"/>
        <w:rPr>
          <w:rFonts w:ascii="TimesNewRomanPSMT" w:hAnsi="TimesNewRomanPSMT"/>
          <w:sz w:val="24"/>
        </w:rPr>
      </w:pPr>
    </w:p>
    <w:p w14:paraId="58AEBCF1" w14:textId="214A9B33" w:rsidR="00A71FCE" w:rsidRPr="00072012" w:rsidRDefault="004267E6" w:rsidP="00FF26E7">
      <w:pPr>
        <w:pStyle w:val="Heading3"/>
      </w:pPr>
      <w:r>
        <w:t>EA Must Cite</w:t>
      </w:r>
      <w:r w:rsidR="00834B55" w:rsidRPr="00072012">
        <w:t xml:space="preserve"> Guidance Promulgated via the 2005 </w:t>
      </w:r>
      <w:r w:rsidR="00A71FCE" w:rsidRPr="00072012">
        <w:t>Travel Management Rule</w:t>
      </w:r>
    </w:p>
    <w:p w14:paraId="2A86B738" w14:textId="55440EDC" w:rsidR="000D3BA1" w:rsidRPr="004267E6" w:rsidRDefault="00DE48AB" w:rsidP="00EC548D">
      <w:pPr>
        <w:autoSpaceDE w:val="0"/>
        <w:autoSpaceDN w:val="0"/>
        <w:adjustRightInd w:val="0"/>
        <w:spacing w:after="0" w:line="276" w:lineRule="auto"/>
      </w:pPr>
      <w:r w:rsidRPr="00B42978">
        <w:t>T</w:t>
      </w:r>
      <w:r w:rsidR="006D17AD">
        <w:t xml:space="preserve">he EA </w:t>
      </w:r>
      <w:r w:rsidR="0098682D">
        <w:t>must comport with</w:t>
      </w:r>
      <w:r>
        <w:t xml:space="preserve"> guidance contained within the 2005</w:t>
      </w:r>
      <w:r w:rsidRPr="00B42978">
        <w:t xml:space="preserve"> Forest Service </w:t>
      </w:r>
      <w:r>
        <w:t>Travel Management Rule</w:t>
      </w:r>
      <w:r w:rsidR="0071647B">
        <w:t xml:space="preserve"> (TMR)</w:t>
      </w:r>
      <w:r>
        <w:t>.</w:t>
      </w:r>
      <w:r>
        <w:rPr>
          <w:rStyle w:val="FootnoteReference"/>
        </w:rPr>
        <w:footnoteReference w:id="8"/>
      </w:r>
      <w:r>
        <w:t xml:space="preserve"> </w:t>
      </w:r>
      <w:r w:rsidR="004267E6">
        <w:t xml:space="preserve">Specifically, </w:t>
      </w:r>
      <w:r w:rsidR="004267E6" w:rsidRPr="00EC548D">
        <w:rPr>
          <w:b/>
        </w:rPr>
        <w:t>the EA</w:t>
      </w:r>
      <w:r w:rsidR="0098682D" w:rsidRPr="00EC548D">
        <w:rPr>
          <w:b/>
        </w:rPr>
        <w:t xml:space="preserve"> must </w:t>
      </w:r>
      <w:r w:rsidR="002A0C81" w:rsidRPr="00EC548D">
        <w:rPr>
          <w:b/>
        </w:rPr>
        <w:t>describe</w:t>
      </w:r>
      <w:r w:rsidR="000D3BA1" w:rsidRPr="00EC548D">
        <w:rPr>
          <w:b/>
        </w:rPr>
        <w:t xml:space="preserve"> how the Proposed Action</w:t>
      </w:r>
      <w:r w:rsidR="004267E6" w:rsidRPr="00EC548D">
        <w:rPr>
          <w:b/>
        </w:rPr>
        <w:t>,</w:t>
      </w:r>
      <w:r w:rsidR="000D3BA1" w:rsidRPr="00EC548D">
        <w:rPr>
          <w:b/>
        </w:rPr>
        <w:t xml:space="preserve"> and</w:t>
      </w:r>
      <w:r w:rsidR="004267E6" w:rsidRPr="00EC548D">
        <w:rPr>
          <w:b/>
        </w:rPr>
        <w:t xml:space="preserve"> any action a</w:t>
      </w:r>
      <w:r w:rsidR="000D3BA1" w:rsidRPr="00EC548D">
        <w:rPr>
          <w:b/>
        </w:rPr>
        <w:t>lternative</w:t>
      </w:r>
      <w:r w:rsidR="0098682D" w:rsidRPr="00EC548D">
        <w:rPr>
          <w:b/>
        </w:rPr>
        <w:t>s</w:t>
      </w:r>
      <w:r w:rsidR="004267E6" w:rsidRPr="00EC548D">
        <w:rPr>
          <w:b/>
        </w:rPr>
        <w:t>,</w:t>
      </w:r>
      <w:r w:rsidR="000D3BA1" w:rsidRPr="00EC548D">
        <w:rPr>
          <w:b/>
        </w:rPr>
        <w:t xml:space="preserve"> comply with the agency’s broad definition of off-road vehicle (ORV) and the requirement that all ORVs be subject to travel management planning and the so-called “minimization criteria.”</w:t>
      </w:r>
      <w:r w:rsidR="000D3BA1" w:rsidRPr="00EC548D">
        <w:rPr>
          <w:rFonts w:cs="TimesNewRomanPSMT"/>
          <w:b/>
        </w:rPr>
        <w:t xml:space="preserve"> </w:t>
      </w:r>
      <w:r w:rsidR="00EC548D" w:rsidRPr="0098682D">
        <w:rPr>
          <w:rFonts w:cs="TimesNewRomanPSMT"/>
        </w:rPr>
        <w:t>As described previously, it is U.S. Forest Service policy to treat e-</w:t>
      </w:r>
      <w:r w:rsidR="00925E4F">
        <w:rPr>
          <w:rFonts w:cs="TimesNewRomanPSMT"/>
        </w:rPr>
        <w:t>b</w:t>
      </w:r>
      <w:r w:rsidR="00EC548D" w:rsidRPr="0098682D">
        <w:rPr>
          <w:rFonts w:cs="TimesNewRomanPSMT"/>
        </w:rPr>
        <w:t xml:space="preserve">ikes as motorized vehicles. </w:t>
      </w:r>
      <w:r w:rsidR="0098682D" w:rsidRPr="00EC548D">
        <w:rPr>
          <w:rFonts w:cs="TimesNewRomanPSMT"/>
          <w:b/>
        </w:rPr>
        <w:t>T</w:t>
      </w:r>
      <w:r w:rsidR="000D3BA1" w:rsidRPr="00EC548D">
        <w:rPr>
          <w:rFonts w:cs="TimesNewRomanPSMT"/>
          <w:b/>
        </w:rPr>
        <w:t xml:space="preserve">he EA </w:t>
      </w:r>
      <w:r w:rsidR="0098682D" w:rsidRPr="00EC548D">
        <w:rPr>
          <w:rFonts w:cs="TimesNewRomanPSMT"/>
          <w:b/>
        </w:rPr>
        <w:t>should make specific</w:t>
      </w:r>
      <w:r w:rsidR="000D3BA1" w:rsidRPr="00EC548D">
        <w:rPr>
          <w:rFonts w:cs="TimesNewRomanPSMT"/>
          <w:b/>
        </w:rPr>
        <w:t xml:space="preserve"> mention </w:t>
      </w:r>
      <w:r w:rsidR="00EC548D" w:rsidRPr="00EC548D">
        <w:rPr>
          <w:rFonts w:cs="TimesNewRomanPSMT"/>
          <w:b/>
        </w:rPr>
        <w:t xml:space="preserve">of </w:t>
      </w:r>
      <w:r w:rsidR="000D3BA1" w:rsidRPr="00EC548D">
        <w:rPr>
          <w:rFonts w:cs="TimesNewRomanPSMT"/>
          <w:b/>
        </w:rPr>
        <w:t>the governing travel management Executive Orders</w:t>
      </w:r>
      <w:r w:rsidR="00E413B4" w:rsidRPr="00EC548D">
        <w:rPr>
          <w:rFonts w:cs="TimesNewRomanPSMT"/>
          <w:b/>
        </w:rPr>
        <w:t xml:space="preserve"> (EOs)</w:t>
      </w:r>
      <w:r w:rsidR="000D3BA1" w:rsidRPr="0098682D">
        <w:rPr>
          <w:rFonts w:cs="TimesNewRomanPSMT"/>
        </w:rPr>
        <w:t>.</w:t>
      </w:r>
      <w:r w:rsidR="000D3BA1">
        <w:rPr>
          <w:rStyle w:val="FootnoteReference"/>
          <w:rFonts w:cs="TimesNewRomanPSMT"/>
        </w:rPr>
        <w:footnoteReference w:id="9"/>
      </w:r>
      <w:r w:rsidR="000D3BA1" w:rsidRPr="0098682D">
        <w:rPr>
          <w:rFonts w:cs="TimesNewRomanPSMT"/>
        </w:rPr>
        <w:t xml:space="preserve"> The U.S. Forest Service codified the</w:t>
      </w:r>
      <w:r w:rsidR="000D3BA1" w:rsidRPr="0098682D">
        <w:rPr>
          <w:rFonts w:cs="TimesNewRomanPS-ItalicMT"/>
          <w:i/>
          <w:iCs/>
        </w:rPr>
        <w:t xml:space="preserve"> </w:t>
      </w:r>
      <w:r w:rsidR="002703E9" w:rsidRPr="0098682D">
        <w:rPr>
          <w:rFonts w:cs="TimesNewRomanPSMT"/>
        </w:rPr>
        <w:t>minimization criteria</w:t>
      </w:r>
      <w:r w:rsidR="000D3BA1" w:rsidRPr="0098682D">
        <w:rPr>
          <w:rFonts w:cs="TimesNewRomanPSMT"/>
        </w:rPr>
        <w:t xml:space="preserve"> in its travel manage</w:t>
      </w:r>
      <w:r w:rsidR="002A0C81" w:rsidRPr="0098682D">
        <w:rPr>
          <w:rFonts w:cs="TimesNewRomanPSMT"/>
        </w:rPr>
        <w:t>ment regulations at 36 C.F.R. § </w:t>
      </w:r>
      <w:r w:rsidR="000D3BA1" w:rsidRPr="0098682D">
        <w:rPr>
          <w:rFonts w:cs="TimesNewRomanPSMT"/>
        </w:rPr>
        <w:t>212.55(b), which</w:t>
      </w:r>
      <w:r w:rsidR="000D3BA1" w:rsidRPr="0098682D">
        <w:rPr>
          <w:rFonts w:cs="TimesNewRomanPS-ItalicMT"/>
          <w:i/>
          <w:iCs/>
        </w:rPr>
        <w:t xml:space="preserve"> </w:t>
      </w:r>
      <w:r w:rsidR="000D3BA1" w:rsidRPr="0098682D">
        <w:rPr>
          <w:rFonts w:cs="TimesNewRomanPSMT"/>
        </w:rPr>
        <w:t>provide:</w:t>
      </w:r>
    </w:p>
    <w:p w14:paraId="0D2FB7B0" w14:textId="77777777" w:rsidR="004B7781" w:rsidRPr="001038D6" w:rsidRDefault="004B7781" w:rsidP="00072012">
      <w:pPr>
        <w:autoSpaceDE w:val="0"/>
        <w:autoSpaceDN w:val="0"/>
        <w:adjustRightInd w:val="0"/>
        <w:spacing w:after="0" w:line="240" w:lineRule="auto"/>
        <w:ind w:left="990" w:right="540"/>
        <w:rPr>
          <w:rFonts w:cs="TimesNewRomanPSMT"/>
          <w:sz w:val="16"/>
          <w:szCs w:val="16"/>
        </w:rPr>
      </w:pPr>
    </w:p>
    <w:p w14:paraId="7AA69454" w14:textId="4D1BCE30" w:rsidR="000D3BA1" w:rsidRDefault="001038D6" w:rsidP="00072012">
      <w:pPr>
        <w:autoSpaceDE w:val="0"/>
        <w:autoSpaceDN w:val="0"/>
        <w:adjustRightInd w:val="0"/>
        <w:spacing w:after="0" w:line="240" w:lineRule="auto"/>
        <w:ind w:left="990" w:right="540"/>
      </w:pPr>
      <w:r>
        <w:rPr>
          <w:b/>
          <w:i/>
        </w:rPr>
        <w:t>“</w:t>
      </w:r>
      <w:r w:rsidR="000D3BA1" w:rsidRPr="00072012">
        <w:rPr>
          <w:b/>
          <w:i/>
        </w:rPr>
        <w:t>Specific criteria for designation of [motorized] trails and areas</w:t>
      </w:r>
      <w:r w:rsidR="000D3BA1">
        <w:t xml:space="preserve">. In addition to the criteria in paragraph (a) of this section, in designating National Forest System trails and areas on National Forest System lands, the responsible official shall consider effects on the following, </w:t>
      </w:r>
      <w:r w:rsidR="000D3BA1" w:rsidRPr="00925E4F">
        <w:rPr>
          <w:b/>
        </w:rPr>
        <w:t>with the objective of minimizing</w:t>
      </w:r>
      <w:r w:rsidR="000D3BA1">
        <w:t xml:space="preserve">: </w:t>
      </w:r>
    </w:p>
    <w:p w14:paraId="63955FF6" w14:textId="77777777" w:rsidR="000D3BA1" w:rsidRDefault="000D3BA1" w:rsidP="00072012">
      <w:pPr>
        <w:autoSpaceDE w:val="0"/>
        <w:autoSpaceDN w:val="0"/>
        <w:adjustRightInd w:val="0"/>
        <w:spacing w:after="0" w:line="240" w:lineRule="auto"/>
        <w:ind w:left="990" w:right="540"/>
      </w:pPr>
      <w:r>
        <w:t xml:space="preserve">(1) Damage to soil, watershed, vegetation, and other forest resources; </w:t>
      </w:r>
    </w:p>
    <w:p w14:paraId="748F4D89" w14:textId="77777777" w:rsidR="000D3BA1" w:rsidRDefault="000D3BA1" w:rsidP="00072012">
      <w:pPr>
        <w:autoSpaceDE w:val="0"/>
        <w:autoSpaceDN w:val="0"/>
        <w:adjustRightInd w:val="0"/>
        <w:spacing w:after="0" w:line="240" w:lineRule="auto"/>
        <w:ind w:left="990" w:right="540"/>
      </w:pPr>
      <w:r>
        <w:t>(2) Harassment of wildlife and significant disruption of wildlife habitats;</w:t>
      </w:r>
    </w:p>
    <w:p w14:paraId="389E738F" w14:textId="77777777" w:rsidR="000D3BA1" w:rsidRDefault="000D3BA1" w:rsidP="00072012">
      <w:pPr>
        <w:autoSpaceDE w:val="0"/>
        <w:autoSpaceDN w:val="0"/>
        <w:adjustRightInd w:val="0"/>
        <w:spacing w:after="0" w:line="240" w:lineRule="auto"/>
        <w:ind w:left="990" w:right="540"/>
      </w:pPr>
      <w:r>
        <w:t xml:space="preserve">(3) </w:t>
      </w:r>
      <w:r w:rsidRPr="00925E4F">
        <w:rPr>
          <w:b/>
        </w:rPr>
        <w:t>Conflicts between motor vehicle use and existing or proposed recreational uses of National Forest System lands or neighboring Federal lands</w:t>
      </w:r>
      <w:r>
        <w:t xml:space="preserve">; and </w:t>
      </w:r>
    </w:p>
    <w:p w14:paraId="31C41948" w14:textId="77777777" w:rsidR="000D3BA1" w:rsidRDefault="000D3BA1" w:rsidP="00072012">
      <w:pPr>
        <w:autoSpaceDE w:val="0"/>
        <w:autoSpaceDN w:val="0"/>
        <w:adjustRightInd w:val="0"/>
        <w:spacing w:after="0" w:line="240" w:lineRule="auto"/>
        <w:ind w:left="990" w:right="540"/>
      </w:pPr>
      <w:r>
        <w:t xml:space="preserve">(4) Conflicts among different classes of motor vehicle uses of National Forest System lands or neighboring Federal lands. In addition, the responsible official shall consider: </w:t>
      </w:r>
    </w:p>
    <w:p w14:paraId="4B0A9AF3" w14:textId="1C5AC438" w:rsidR="000D3BA1" w:rsidRDefault="000D3BA1" w:rsidP="00072012">
      <w:pPr>
        <w:autoSpaceDE w:val="0"/>
        <w:autoSpaceDN w:val="0"/>
        <w:adjustRightInd w:val="0"/>
        <w:spacing w:after="0" w:line="240" w:lineRule="auto"/>
        <w:ind w:left="990" w:right="540"/>
        <w:rPr>
          <w:rFonts w:cs="TimesNewRomanPSMT"/>
        </w:rPr>
      </w:pPr>
      <w:r>
        <w:t>(5) Compatibility of motor vehicle use with existing conditions in populated areas, taking into account sound, emissions, and other factors.</w:t>
      </w:r>
      <w:r w:rsidR="001038D6">
        <w:t>”</w:t>
      </w:r>
      <w:r w:rsidR="002A0C81">
        <w:t xml:space="preserve"> [</w:t>
      </w:r>
      <w:r w:rsidR="00925E4F">
        <w:t>bold</w:t>
      </w:r>
      <w:r w:rsidR="002A0C81">
        <w:t xml:space="preserve"> added</w:t>
      </w:r>
      <w:r w:rsidR="00925E4F">
        <w:t xml:space="preserve"> for emphasis</w:t>
      </w:r>
      <w:r w:rsidR="002A0C81">
        <w:t>]</w:t>
      </w:r>
    </w:p>
    <w:p w14:paraId="70E7342A" w14:textId="77777777" w:rsidR="000D3BA1" w:rsidRPr="00D408E1" w:rsidRDefault="000D3BA1" w:rsidP="000D3BA1">
      <w:pPr>
        <w:autoSpaceDE w:val="0"/>
        <w:autoSpaceDN w:val="0"/>
        <w:adjustRightInd w:val="0"/>
        <w:spacing w:after="0" w:line="240" w:lineRule="auto"/>
        <w:rPr>
          <w:rFonts w:cs="TimesNewRomanPS-ItalicMT"/>
          <w:iCs/>
        </w:rPr>
      </w:pPr>
    </w:p>
    <w:p w14:paraId="4A4A8F8B" w14:textId="512C4DCD" w:rsidR="003628EB" w:rsidRPr="00930230" w:rsidRDefault="000D3BA1" w:rsidP="00930230">
      <w:pPr>
        <w:autoSpaceDE w:val="0"/>
        <w:autoSpaceDN w:val="0"/>
        <w:adjustRightInd w:val="0"/>
        <w:spacing w:after="0"/>
        <w:rPr>
          <w:rFonts w:cs="Garamond-Bold"/>
          <w:bCs/>
        </w:rPr>
      </w:pPr>
      <w:r w:rsidRPr="00072012">
        <w:lastRenderedPageBreak/>
        <w:t>The</w:t>
      </w:r>
      <w:r w:rsidR="00797009" w:rsidRPr="00072012">
        <w:t xml:space="preserve"> </w:t>
      </w:r>
      <w:r w:rsidR="009D00C5">
        <w:t xml:space="preserve">Forest </w:t>
      </w:r>
      <w:r w:rsidR="00327A03">
        <w:t xml:space="preserve">Service </w:t>
      </w:r>
      <w:r w:rsidR="000569E2" w:rsidRPr="00072012">
        <w:t xml:space="preserve">is obligated to consider and document </w:t>
      </w:r>
      <w:r w:rsidR="00021E88" w:rsidRPr="00072012">
        <w:t xml:space="preserve">compliance </w:t>
      </w:r>
      <w:r w:rsidR="00327A03">
        <w:t xml:space="preserve">in the EA </w:t>
      </w:r>
      <w:r w:rsidR="00021E88" w:rsidRPr="00072012">
        <w:t xml:space="preserve">with </w:t>
      </w:r>
      <w:r w:rsidR="00797009" w:rsidRPr="00072012">
        <w:t xml:space="preserve">these </w:t>
      </w:r>
      <w:r w:rsidR="00021E88" w:rsidRPr="00072012">
        <w:t xml:space="preserve">specific criteria </w:t>
      </w:r>
      <w:r w:rsidR="00EC548D">
        <w:t xml:space="preserve">regarding </w:t>
      </w:r>
      <w:r w:rsidR="00021E88" w:rsidRPr="00072012">
        <w:t xml:space="preserve">the </w:t>
      </w:r>
      <w:r w:rsidRPr="00072012">
        <w:t>designation</w:t>
      </w:r>
      <w:r w:rsidR="00925E4F">
        <w:t xml:space="preserve"> of</w:t>
      </w:r>
      <w:r w:rsidRPr="00072012">
        <w:t xml:space="preserve"> </w:t>
      </w:r>
      <w:r w:rsidR="00930230">
        <w:t>trails for</w:t>
      </w:r>
      <w:r w:rsidRPr="00072012">
        <w:t xml:space="preserve"> motorized </w:t>
      </w:r>
      <w:r w:rsidR="00930230">
        <w:t>(e-bike) use</w:t>
      </w:r>
      <w:r w:rsidR="006E7ED0" w:rsidRPr="0098682D">
        <w:rPr>
          <w:rFonts w:cs="Garamond-Bold"/>
          <w:bCs/>
        </w:rPr>
        <w:t>.</w:t>
      </w:r>
      <w:r w:rsidR="00797009" w:rsidRPr="0098682D">
        <w:rPr>
          <w:rFonts w:cs="Garamond-Bold"/>
          <w:bCs/>
        </w:rPr>
        <w:t xml:space="preserve"> </w:t>
      </w:r>
      <w:r w:rsidR="003628EB">
        <w:rPr>
          <w:rFonts w:cs="TimesNewRomanPSMT"/>
        </w:rPr>
        <w:t>Case law confirms the Forest Service’s</w:t>
      </w:r>
      <w:r w:rsidR="003628EB" w:rsidRPr="003628EB">
        <w:rPr>
          <w:rFonts w:cs="TimesNewRomanPSMT"/>
        </w:rPr>
        <w:t xml:space="preserve"> substantive oblig</w:t>
      </w:r>
      <w:r w:rsidR="003628EB">
        <w:rPr>
          <w:rFonts w:cs="TimesNewRomanPSMT"/>
        </w:rPr>
        <w:t xml:space="preserve">ation to meaningfully apply and </w:t>
      </w:r>
      <w:r w:rsidR="00797009">
        <w:rPr>
          <w:rFonts w:cs="TimesNewRomanPSMT"/>
        </w:rPr>
        <w:t>implement—n</w:t>
      </w:r>
      <w:r w:rsidR="003628EB" w:rsidRPr="003628EB">
        <w:rPr>
          <w:rFonts w:cs="TimesNewRomanPSMT"/>
        </w:rPr>
        <w:t>ot</w:t>
      </w:r>
      <w:r w:rsidR="00797009">
        <w:rPr>
          <w:rFonts w:cs="TimesNewRomanPSMT"/>
        </w:rPr>
        <w:t xml:space="preserve"> </w:t>
      </w:r>
      <w:r w:rsidR="00A81E17">
        <w:rPr>
          <w:rFonts w:cs="TimesNewRomanPSMT"/>
        </w:rPr>
        <w:t>simply</w:t>
      </w:r>
      <w:r w:rsidR="00797009">
        <w:rPr>
          <w:rFonts w:cs="TimesNewRomanPSMT"/>
        </w:rPr>
        <w:t xml:space="preserve"> identify or consider—</w:t>
      </w:r>
      <w:r w:rsidR="003628EB" w:rsidRPr="003628EB">
        <w:rPr>
          <w:rFonts w:cs="TimesNewRomanPSMT"/>
        </w:rPr>
        <w:t>the</w:t>
      </w:r>
      <w:r w:rsidR="00797009">
        <w:rPr>
          <w:rFonts w:cs="TimesNewRomanPSMT"/>
        </w:rPr>
        <w:t xml:space="preserve"> </w:t>
      </w:r>
      <w:r w:rsidR="003628EB" w:rsidRPr="003628EB">
        <w:rPr>
          <w:rFonts w:cs="TimesNewRomanPSMT"/>
        </w:rPr>
        <w:t>minimization crit</w:t>
      </w:r>
      <w:r w:rsidR="003628EB">
        <w:rPr>
          <w:rFonts w:cs="TimesNewRomanPSMT"/>
        </w:rPr>
        <w:t xml:space="preserve">eria when designating each area </w:t>
      </w:r>
      <w:r w:rsidR="003628EB" w:rsidRPr="003628EB">
        <w:rPr>
          <w:rFonts w:cs="TimesNewRomanPSMT"/>
        </w:rPr>
        <w:t xml:space="preserve">or trail, and </w:t>
      </w:r>
      <w:r w:rsidR="00E413B4">
        <w:rPr>
          <w:rFonts w:cs="TimesNewRomanPSMT"/>
        </w:rPr>
        <w:t>demonstrate</w:t>
      </w:r>
      <w:r w:rsidR="003628EB" w:rsidRPr="003628EB">
        <w:rPr>
          <w:rFonts w:cs="TimesNewRomanPSMT"/>
        </w:rPr>
        <w:t xml:space="preserve"> in th</w:t>
      </w:r>
      <w:r w:rsidR="00E011ED">
        <w:rPr>
          <w:rFonts w:cs="TimesNewRomanPSMT"/>
        </w:rPr>
        <w:t>e administrative record how the agency</w:t>
      </w:r>
      <w:r w:rsidR="003628EB" w:rsidRPr="003628EB">
        <w:rPr>
          <w:rFonts w:cs="TimesNewRomanPSMT"/>
        </w:rPr>
        <w:t xml:space="preserve"> did so.</w:t>
      </w:r>
      <w:r w:rsidR="003628EB">
        <w:rPr>
          <w:rStyle w:val="FootnoteReference"/>
          <w:rFonts w:cs="TimesNewRomanPSMT"/>
        </w:rPr>
        <w:footnoteReference w:id="10"/>
      </w:r>
      <w:r w:rsidR="003628EB" w:rsidRPr="003628EB">
        <w:rPr>
          <w:rFonts w:cs="TimesNewRomanPSMT"/>
        </w:rPr>
        <w:t xml:space="preserve"> </w:t>
      </w:r>
      <w:r w:rsidR="003628EB">
        <w:rPr>
          <w:rFonts w:cs="TimesNewRomanPSMT"/>
        </w:rPr>
        <w:t xml:space="preserve">As a recent circuit court of appeals </w:t>
      </w:r>
      <w:r w:rsidR="003628EB" w:rsidRPr="003628EB">
        <w:rPr>
          <w:rFonts w:cs="TimesNewRomanPSMT"/>
        </w:rPr>
        <w:t xml:space="preserve">decision confirmed, </w:t>
      </w:r>
      <w:r w:rsidR="003628EB">
        <w:rPr>
          <w:rFonts w:cs="TimesNewRomanPSMT"/>
        </w:rPr>
        <w:t xml:space="preserve">the </w:t>
      </w:r>
      <w:r w:rsidR="003628EB" w:rsidRPr="004B7781">
        <w:rPr>
          <w:rFonts w:cs="TimesNewRomanPSMT"/>
        </w:rPr>
        <w:t>Forest Service must “document how [they] applied [relevant] data on an area-by-area [or route-by-route] basis with the objective of minimizing impacts.”</w:t>
      </w:r>
      <w:r w:rsidR="003628EB" w:rsidRPr="004B7781">
        <w:rPr>
          <w:rStyle w:val="FootnoteReference"/>
          <w:rFonts w:cs="TimesNewRomanPSMT"/>
        </w:rPr>
        <w:footnoteReference w:id="11"/>
      </w:r>
      <w:r w:rsidR="00797009" w:rsidRPr="004B7781">
        <w:rPr>
          <w:rFonts w:cs="TimesNewRomanPSMT"/>
        </w:rPr>
        <w:t xml:space="preserve"> Consequently, </w:t>
      </w:r>
      <w:r w:rsidR="00E413B4" w:rsidRPr="00930230">
        <w:rPr>
          <w:b/>
        </w:rPr>
        <w:t>the EA</w:t>
      </w:r>
      <w:r w:rsidR="00797009" w:rsidRPr="00930230">
        <w:rPr>
          <w:b/>
        </w:rPr>
        <w:t xml:space="preserve"> must include these elements as they relate to </w:t>
      </w:r>
      <w:r w:rsidR="00503FDE">
        <w:rPr>
          <w:b/>
        </w:rPr>
        <w:t>S</w:t>
      </w:r>
      <w:r w:rsidR="00797009" w:rsidRPr="00930230">
        <w:rPr>
          <w:b/>
        </w:rPr>
        <w:t xml:space="preserve">pecial </w:t>
      </w:r>
      <w:r w:rsidR="00503FDE">
        <w:rPr>
          <w:b/>
        </w:rPr>
        <w:t>Vehicle</w:t>
      </w:r>
      <w:r w:rsidR="00797009" w:rsidRPr="00930230">
        <w:rPr>
          <w:b/>
        </w:rPr>
        <w:t xml:space="preserve"> designations </w:t>
      </w:r>
      <w:r w:rsidR="00E413B4" w:rsidRPr="00930230">
        <w:rPr>
          <w:b/>
        </w:rPr>
        <w:t xml:space="preserve">proposed </w:t>
      </w:r>
      <w:r w:rsidR="00797009" w:rsidRPr="00930230">
        <w:rPr>
          <w:b/>
        </w:rPr>
        <w:t xml:space="preserve">for </w:t>
      </w:r>
      <w:r w:rsidR="00E413B4" w:rsidRPr="00930230">
        <w:rPr>
          <w:b/>
        </w:rPr>
        <w:t>e-</w:t>
      </w:r>
      <w:r w:rsidR="00930230" w:rsidRPr="00930230">
        <w:rPr>
          <w:b/>
        </w:rPr>
        <w:t>b</w:t>
      </w:r>
      <w:r w:rsidR="00E413B4" w:rsidRPr="00930230">
        <w:rPr>
          <w:b/>
        </w:rPr>
        <w:t>ike</w:t>
      </w:r>
      <w:r w:rsidR="00545C24">
        <w:rPr>
          <w:b/>
        </w:rPr>
        <w:t xml:space="preserve"> u</w:t>
      </w:r>
      <w:r w:rsidR="00E413B4" w:rsidRPr="00930230">
        <w:rPr>
          <w:b/>
        </w:rPr>
        <w:t>s</w:t>
      </w:r>
      <w:r w:rsidR="00545C24">
        <w:rPr>
          <w:b/>
        </w:rPr>
        <w:t>e</w:t>
      </w:r>
      <w:r w:rsidR="00930230">
        <w:t>, as they would in the designation of any trail for use by either motorcycles, ATVs, or other off-road vehicles</w:t>
      </w:r>
      <w:r w:rsidR="00E413B4" w:rsidRPr="004B7781">
        <w:rPr>
          <w:rFonts w:cs="TimesNewRomanPSMT"/>
        </w:rPr>
        <w:t>.</w:t>
      </w:r>
      <w:r w:rsidR="00797009">
        <w:rPr>
          <w:rFonts w:cs="TimesNewRomanPSMT"/>
        </w:rPr>
        <w:t xml:space="preserve"> </w:t>
      </w:r>
    </w:p>
    <w:p w14:paraId="297194F9" w14:textId="77777777" w:rsidR="00D408E1" w:rsidRPr="00D408E1" w:rsidRDefault="00D408E1" w:rsidP="008A3E8C">
      <w:pPr>
        <w:autoSpaceDE w:val="0"/>
        <w:autoSpaceDN w:val="0"/>
        <w:adjustRightInd w:val="0"/>
        <w:spacing w:after="0" w:line="276" w:lineRule="auto"/>
        <w:rPr>
          <w:rFonts w:cs="TimesNewRomanPS-ItalicMT"/>
          <w:iCs/>
        </w:rPr>
      </w:pPr>
    </w:p>
    <w:p w14:paraId="056CE742" w14:textId="1E6C0EA0" w:rsidR="00EE2973" w:rsidRPr="00037211" w:rsidRDefault="00FF26E7" w:rsidP="00FF26E7">
      <w:pPr>
        <w:pStyle w:val="Heading3"/>
      </w:pPr>
      <w:r>
        <w:t>EA Must Disclose the Ability of Law Enforcement to Ensure Compliance of E-Bike Riders</w:t>
      </w:r>
    </w:p>
    <w:p w14:paraId="3E9AEE7D" w14:textId="607B2529" w:rsidR="00DC5BF0" w:rsidRDefault="00545C24" w:rsidP="004631C4">
      <w:pPr>
        <w:autoSpaceDE w:val="0"/>
        <w:autoSpaceDN w:val="0"/>
        <w:adjustRightInd w:val="0"/>
        <w:spacing w:after="0" w:line="276" w:lineRule="auto"/>
        <w:rPr>
          <w:rFonts w:cs="TimesNewRomanPSMT"/>
        </w:rPr>
      </w:pPr>
      <w:r>
        <w:rPr>
          <w:rFonts w:cs="TimesNewRomanPSMT"/>
        </w:rPr>
        <w:t>In addition to Class 1 e-bikes,</w:t>
      </w:r>
      <w:r w:rsidR="00DC5BF0">
        <w:rPr>
          <w:rFonts w:cs="TimesNewRomanPSMT"/>
        </w:rPr>
        <w:t xml:space="preserve"> there are other classes of e-</w:t>
      </w:r>
      <w:r w:rsidR="00930230">
        <w:rPr>
          <w:rFonts w:cs="TimesNewRomanPSMT"/>
        </w:rPr>
        <w:t>b</w:t>
      </w:r>
      <w:r w:rsidR="00DC5BF0">
        <w:rPr>
          <w:rFonts w:cs="TimesNewRomanPSMT"/>
        </w:rPr>
        <w:t xml:space="preserve">ike defined by the CPSC that </w:t>
      </w:r>
      <w:r>
        <w:rPr>
          <w:rFonts w:cs="TimesNewRomanPSMT"/>
        </w:rPr>
        <w:t xml:space="preserve">apparently might be considered by the Ouachita and Ozark-St. Francis National Forests in the current </w:t>
      </w:r>
      <w:r w:rsidR="001F2EBA">
        <w:rPr>
          <w:rFonts w:cs="TimesNewRomanPSMT"/>
        </w:rPr>
        <w:t>EA</w:t>
      </w:r>
      <w:r>
        <w:rPr>
          <w:rFonts w:cs="TimesNewRomanPSMT"/>
        </w:rPr>
        <w:t>. This includes</w:t>
      </w:r>
      <w:r w:rsidR="00DC5BF0">
        <w:rPr>
          <w:rFonts w:cs="TimesNewRomanPSMT"/>
        </w:rPr>
        <w:t>:</w:t>
      </w:r>
    </w:p>
    <w:p w14:paraId="4227DAFD" w14:textId="77777777" w:rsidR="00DC5BF0" w:rsidRPr="00D5350D" w:rsidRDefault="00DC5BF0" w:rsidP="004631C4">
      <w:pPr>
        <w:autoSpaceDE w:val="0"/>
        <w:autoSpaceDN w:val="0"/>
        <w:adjustRightInd w:val="0"/>
        <w:spacing w:after="0" w:line="276" w:lineRule="auto"/>
        <w:rPr>
          <w:rFonts w:cs="TimesNewRomanPSMT"/>
          <w:sz w:val="16"/>
          <w:szCs w:val="16"/>
        </w:rPr>
      </w:pPr>
    </w:p>
    <w:p w14:paraId="71CA5F38" w14:textId="2D6794F2" w:rsidR="00DC5BF0" w:rsidRPr="00DC5BF0" w:rsidRDefault="005203D1" w:rsidP="00DC5BF0">
      <w:pPr>
        <w:pStyle w:val="ListParagraph"/>
        <w:numPr>
          <w:ilvl w:val="0"/>
          <w:numId w:val="11"/>
        </w:numPr>
        <w:autoSpaceDE w:val="0"/>
        <w:autoSpaceDN w:val="0"/>
        <w:adjustRightInd w:val="0"/>
        <w:spacing w:after="0"/>
      </w:pPr>
      <w:r w:rsidRPr="00DC5BF0">
        <w:rPr>
          <w:rFonts w:cs="TimesNewRomanPSMT"/>
        </w:rPr>
        <w:t>Class 2 e-</w:t>
      </w:r>
      <w:r w:rsidR="00C01BE9">
        <w:rPr>
          <w:rFonts w:cs="TimesNewRomanPSMT"/>
        </w:rPr>
        <w:t>b</w:t>
      </w:r>
      <w:r w:rsidRPr="00DC5BF0">
        <w:rPr>
          <w:rFonts w:cs="TimesNewRomanPSMT"/>
        </w:rPr>
        <w:t>ikes</w:t>
      </w:r>
      <w:r w:rsidR="00DC5BF0">
        <w:rPr>
          <w:rFonts w:cs="TimesNewRomanPSMT"/>
        </w:rPr>
        <w:t xml:space="preserve"> </w:t>
      </w:r>
      <w:r w:rsidR="0042131A">
        <w:rPr>
          <w:rFonts w:cs="TimesNewRomanPSMT"/>
        </w:rPr>
        <w:t xml:space="preserve">that </w:t>
      </w:r>
      <w:r w:rsidRPr="00DC5BF0">
        <w:rPr>
          <w:rFonts w:cs="TimesNewRomanPSMT"/>
        </w:rPr>
        <w:t>come with the distinction that the motor assist can be attained either via the rider peddling or in the complete absence of peddling by use of a throttle (i.e., it can be propelled up to speeds of 20 mph in a f</w:t>
      </w:r>
      <w:r w:rsidR="00DC5BF0">
        <w:rPr>
          <w:rFonts w:cs="TimesNewRomanPSMT"/>
        </w:rPr>
        <w:t xml:space="preserve">ashion similar to a motorcycle), </w:t>
      </w:r>
      <w:r w:rsidR="0042131A">
        <w:rPr>
          <w:rFonts w:cs="TimesNewRomanPSMT"/>
        </w:rPr>
        <w:t>and</w:t>
      </w:r>
      <w:r w:rsidR="00DC5BF0">
        <w:rPr>
          <w:rFonts w:cs="TimesNewRomanPSMT"/>
        </w:rPr>
        <w:t>;</w:t>
      </w:r>
    </w:p>
    <w:p w14:paraId="3DF07770" w14:textId="61F7FB61" w:rsidR="00CD2241" w:rsidRPr="00CD2241" w:rsidRDefault="005203D1" w:rsidP="00DC5BF0">
      <w:pPr>
        <w:pStyle w:val="ListParagraph"/>
        <w:numPr>
          <w:ilvl w:val="0"/>
          <w:numId w:val="11"/>
        </w:numPr>
        <w:autoSpaceDE w:val="0"/>
        <w:autoSpaceDN w:val="0"/>
        <w:adjustRightInd w:val="0"/>
        <w:spacing w:after="0"/>
      </w:pPr>
      <w:r w:rsidRPr="00DC5BF0">
        <w:rPr>
          <w:rFonts w:cs="TimesNewRomanPSMT"/>
        </w:rPr>
        <w:t>Class 3 e-</w:t>
      </w:r>
      <w:r w:rsidR="00C01BE9">
        <w:rPr>
          <w:rFonts w:cs="TimesNewRomanPSMT"/>
        </w:rPr>
        <w:t>b</w:t>
      </w:r>
      <w:r w:rsidRPr="00DC5BF0">
        <w:rPr>
          <w:rFonts w:cs="TimesNewRomanPSMT"/>
        </w:rPr>
        <w:t xml:space="preserve">ikes </w:t>
      </w:r>
      <w:r w:rsidR="0042131A">
        <w:rPr>
          <w:rFonts w:cs="TimesNewRomanPSMT"/>
        </w:rPr>
        <w:t xml:space="preserve">that </w:t>
      </w:r>
      <w:proofErr w:type="gramStart"/>
      <w:r w:rsidR="00CD2241">
        <w:t>provide assistance</w:t>
      </w:r>
      <w:proofErr w:type="gramEnd"/>
      <w:r w:rsidR="00CD2241">
        <w:t xml:space="preserve"> only when the rider is pedaling, and which</w:t>
      </w:r>
      <w:r w:rsidR="00643DAA">
        <w:t xml:space="preserve"> cease</w:t>
      </w:r>
      <w:r w:rsidR="00CD2241">
        <w:t xml:space="preserve"> to provide assistance when the bike</w:t>
      </w:r>
      <w:r w:rsidR="00D5350D">
        <w:t>s reach</w:t>
      </w:r>
      <w:r w:rsidR="00CD2241">
        <w:t xml:space="preserve"> the speed of 28 mph. For all three classes, the CPSC limits the maximum power output of the e-</w:t>
      </w:r>
      <w:r w:rsidR="00C01BE9">
        <w:t>b</w:t>
      </w:r>
      <w:r w:rsidR="00CD2241">
        <w:t>ike to 750 watts.</w:t>
      </w:r>
    </w:p>
    <w:p w14:paraId="4D22E0D3" w14:textId="77777777" w:rsidR="005203D1" w:rsidRDefault="005203D1" w:rsidP="004631C4">
      <w:pPr>
        <w:autoSpaceDE w:val="0"/>
        <w:autoSpaceDN w:val="0"/>
        <w:adjustRightInd w:val="0"/>
        <w:spacing w:after="0" w:line="276" w:lineRule="auto"/>
        <w:rPr>
          <w:rFonts w:cs="TimesNewRomanPSMT"/>
        </w:rPr>
      </w:pPr>
    </w:p>
    <w:p w14:paraId="20E14BE9" w14:textId="275ACB43" w:rsidR="009C5EB5" w:rsidRPr="00C01BE9" w:rsidRDefault="001F2EBA" w:rsidP="00C01BE9">
      <w:pPr>
        <w:autoSpaceDE w:val="0"/>
        <w:autoSpaceDN w:val="0"/>
        <w:adjustRightInd w:val="0"/>
        <w:spacing w:after="0"/>
        <w:rPr>
          <w:rFonts w:cs="TimesNewRomanPSMT"/>
        </w:rPr>
      </w:pPr>
      <w:r>
        <w:rPr>
          <w:rFonts w:cs="TimesNewRomanPSMT"/>
          <w:b/>
        </w:rPr>
        <w:t>Regardless of the scope of the e-bike</w:t>
      </w:r>
      <w:r w:rsidR="0042131A">
        <w:rPr>
          <w:rFonts w:cs="TimesNewRomanPSMT"/>
          <w:b/>
        </w:rPr>
        <w:t xml:space="preserve"> </w:t>
      </w:r>
      <w:r>
        <w:rPr>
          <w:rFonts w:cs="TimesNewRomanPSMT"/>
          <w:b/>
        </w:rPr>
        <w:t>proposal</w:t>
      </w:r>
      <w:r w:rsidR="0042131A">
        <w:rPr>
          <w:rFonts w:cs="TimesNewRomanPSMT"/>
          <w:b/>
        </w:rPr>
        <w:t>, t</w:t>
      </w:r>
      <w:r w:rsidR="009D0FC1" w:rsidRPr="00C01BE9">
        <w:rPr>
          <w:rFonts w:cs="TimesNewRomanPSMT"/>
          <w:b/>
        </w:rPr>
        <w:t xml:space="preserve">he EA </w:t>
      </w:r>
      <w:r w:rsidR="0098682D" w:rsidRPr="00C01BE9">
        <w:rPr>
          <w:rFonts w:cs="TimesNewRomanPSMT"/>
          <w:b/>
        </w:rPr>
        <w:t>must</w:t>
      </w:r>
      <w:r w:rsidR="009D0FC1" w:rsidRPr="00C01BE9">
        <w:rPr>
          <w:rFonts w:cs="TimesNewRomanPSMT"/>
          <w:b/>
        </w:rPr>
        <w:t xml:space="preserve"> </w:t>
      </w:r>
      <w:r w:rsidR="00C01BE9" w:rsidRPr="00C01BE9">
        <w:rPr>
          <w:rFonts w:cs="TimesNewRomanPSMT"/>
          <w:b/>
        </w:rPr>
        <w:t>describe</w:t>
      </w:r>
      <w:r w:rsidR="009D0FC1" w:rsidRPr="00C01BE9">
        <w:rPr>
          <w:rFonts w:cs="TimesNewRomanPSMT"/>
          <w:b/>
        </w:rPr>
        <w:t xml:space="preserve"> </w:t>
      </w:r>
      <w:r w:rsidR="00C01BE9">
        <w:rPr>
          <w:rFonts w:cs="TimesNewRomanPSMT"/>
          <w:b/>
        </w:rPr>
        <w:t>the significant</w:t>
      </w:r>
      <w:r w:rsidR="009D0FC1" w:rsidRPr="00C01BE9">
        <w:rPr>
          <w:rFonts w:cs="TimesNewRomanPSMT"/>
          <w:b/>
        </w:rPr>
        <w:t xml:space="preserve"> challenges</w:t>
      </w:r>
      <w:r w:rsidR="00C01BE9" w:rsidRPr="00C01BE9">
        <w:rPr>
          <w:rFonts w:cs="TimesNewRomanPSMT"/>
          <w:b/>
        </w:rPr>
        <w:t xml:space="preserve"> to law enforcement </w:t>
      </w:r>
      <w:r w:rsidR="00C01BE9">
        <w:rPr>
          <w:rFonts w:cs="TimesNewRomanPSMT"/>
          <w:b/>
        </w:rPr>
        <w:t xml:space="preserve">in their ability </w:t>
      </w:r>
      <w:r w:rsidR="00C01BE9" w:rsidRPr="00C01BE9">
        <w:rPr>
          <w:rFonts w:cs="TimesNewRomanPSMT"/>
          <w:b/>
        </w:rPr>
        <w:t xml:space="preserve">to differentiate in the field between the various classes of e-bikes </w:t>
      </w:r>
      <w:r>
        <w:rPr>
          <w:rFonts w:cs="TimesNewRomanPSMT"/>
          <w:b/>
        </w:rPr>
        <w:t xml:space="preserve">that might be </w:t>
      </w:r>
      <w:bookmarkStart w:id="0" w:name="_GoBack"/>
      <w:bookmarkEnd w:id="0"/>
      <w:r w:rsidR="00C01BE9" w:rsidRPr="00C01BE9">
        <w:rPr>
          <w:rFonts w:cs="TimesNewRomanPSMT"/>
          <w:b/>
        </w:rPr>
        <w:t xml:space="preserve">used by the public on </w:t>
      </w:r>
      <w:r w:rsidR="00C01BE9">
        <w:rPr>
          <w:rFonts w:cs="TimesNewRomanPSMT"/>
          <w:b/>
        </w:rPr>
        <w:t>the proposed trail system</w:t>
      </w:r>
      <w:r w:rsidR="00C01BE9" w:rsidRPr="00C01BE9">
        <w:rPr>
          <w:rFonts w:cs="TimesNewRomanPSMT"/>
          <w:b/>
        </w:rPr>
        <w:t>.</w:t>
      </w:r>
      <w:r w:rsidR="00C01BE9">
        <w:rPr>
          <w:rFonts w:cs="TimesNewRomanPSMT"/>
        </w:rPr>
        <w:t xml:space="preserve"> </w:t>
      </w:r>
      <w:r w:rsidR="00F07B4B" w:rsidRPr="00F82CD7">
        <w:rPr>
          <w:rFonts w:cs="TimesNewRomanPSMT"/>
        </w:rPr>
        <w:t>It is difficult to determin</w:t>
      </w:r>
      <w:r w:rsidR="00CD2241">
        <w:rPr>
          <w:rFonts w:cs="TimesNewRomanPSMT"/>
        </w:rPr>
        <w:t xml:space="preserve">e </w:t>
      </w:r>
      <w:r w:rsidR="00C01BE9">
        <w:rPr>
          <w:rFonts w:cs="TimesNewRomanPSMT"/>
        </w:rPr>
        <w:t xml:space="preserve">in the field </w:t>
      </w:r>
      <w:r w:rsidR="00CD2241">
        <w:rPr>
          <w:rFonts w:cs="TimesNewRomanPSMT"/>
        </w:rPr>
        <w:t>which class a given</w:t>
      </w:r>
      <w:r w:rsidR="00F07B4B">
        <w:rPr>
          <w:rFonts w:cs="TimesNewRomanPSMT"/>
        </w:rPr>
        <w:t xml:space="preserve"> e-</w:t>
      </w:r>
      <w:r w:rsidR="00C01BE9">
        <w:rPr>
          <w:rFonts w:cs="TimesNewRomanPSMT"/>
        </w:rPr>
        <w:t>b</w:t>
      </w:r>
      <w:r w:rsidR="00F07B4B" w:rsidRPr="00F82CD7">
        <w:rPr>
          <w:rFonts w:cs="TimesNewRomanPSMT"/>
        </w:rPr>
        <w:t xml:space="preserve">ike conforms to, as identifying stickers, decals or other information </w:t>
      </w:r>
      <w:r w:rsidR="009C5EB5">
        <w:rPr>
          <w:rFonts w:cs="TimesNewRomanPSMT"/>
        </w:rPr>
        <w:t>are</w:t>
      </w:r>
      <w:r w:rsidR="00F07B4B" w:rsidRPr="00F82CD7">
        <w:rPr>
          <w:rFonts w:cs="TimesNewRomanPSMT"/>
        </w:rPr>
        <w:t xml:space="preserve"> not required and few manufacturers do so. In addition, there are e-</w:t>
      </w:r>
      <w:r w:rsidR="00C01BE9">
        <w:rPr>
          <w:rFonts w:cs="TimesNewRomanPSMT"/>
        </w:rPr>
        <w:t>b</w:t>
      </w:r>
      <w:r w:rsidR="00F07B4B" w:rsidRPr="00F82CD7">
        <w:rPr>
          <w:rFonts w:cs="TimesNewRomanPSMT"/>
        </w:rPr>
        <w:t xml:space="preserve">ikes that can be programmed to function as either a class 1, 2 </w:t>
      </w:r>
      <w:r w:rsidR="00F07B4B" w:rsidRPr="00F82CD7">
        <w:rPr>
          <w:rFonts w:cs="TimesNewRomanPS-ItalicMT"/>
          <w:i/>
          <w:iCs/>
        </w:rPr>
        <w:t xml:space="preserve">or </w:t>
      </w:r>
      <w:r w:rsidR="00F07B4B" w:rsidRPr="00F82CD7">
        <w:rPr>
          <w:rFonts w:cs="TimesNewRomanPSMT"/>
        </w:rPr>
        <w:t xml:space="preserve">3 with </w:t>
      </w:r>
      <w:r w:rsidR="00037211">
        <w:rPr>
          <w:rFonts w:cs="TimesNewRomanPSMT"/>
        </w:rPr>
        <w:t>only minor adjustments</w:t>
      </w:r>
      <w:r w:rsidR="00F07B4B" w:rsidRPr="00F82CD7">
        <w:rPr>
          <w:rFonts w:cs="TimesNewRomanPSMT"/>
        </w:rPr>
        <w:t xml:space="preserve">. </w:t>
      </w:r>
      <w:r w:rsidR="00037211">
        <w:t>Even more daunting</w:t>
      </w:r>
      <w:r w:rsidR="004631C4">
        <w:t xml:space="preserve">, YouTube contains </w:t>
      </w:r>
      <w:r w:rsidR="00037211">
        <w:t>numerous</w:t>
      </w:r>
      <w:r w:rsidR="004631C4">
        <w:t xml:space="preserve"> videos with tips and work-arounds to negate </w:t>
      </w:r>
      <w:r w:rsidR="009D0FC1">
        <w:t xml:space="preserve">the </w:t>
      </w:r>
      <w:r w:rsidR="00037211">
        <w:t xml:space="preserve">speed </w:t>
      </w:r>
      <w:r w:rsidR="004631C4">
        <w:t>governor</w:t>
      </w:r>
      <w:r w:rsidR="009D0FC1">
        <w:t xml:space="preserve"> found </w:t>
      </w:r>
      <w:r w:rsidR="00C01BE9">
        <w:t xml:space="preserve">on </w:t>
      </w:r>
      <w:r w:rsidR="009D0FC1">
        <w:t>most e-</w:t>
      </w:r>
      <w:r w:rsidR="00C01BE9">
        <w:t>b</w:t>
      </w:r>
      <w:r w:rsidR="009D0FC1">
        <w:t>ikes</w:t>
      </w:r>
      <w:r w:rsidR="004631C4">
        <w:t>.</w:t>
      </w:r>
      <w:r w:rsidR="00283D3D">
        <w:t xml:space="preserve"> </w:t>
      </w:r>
      <w:r w:rsidR="00283D3D" w:rsidRPr="00283D3D">
        <w:rPr>
          <w:b/>
        </w:rPr>
        <w:t>These facts and their implications to proper enforcement among the trail systems in question must be disclosed in the EA.</w:t>
      </w:r>
      <w:r w:rsidR="00283D3D">
        <w:t xml:space="preserve"> </w:t>
      </w:r>
    </w:p>
    <w:p w14:paraId="639E0B7E" w14:textId="77777777" w:rsidR="009C5EB5" w:rsidRPr="009C5EB5" w:rsidRDefault="009C5EB5" w:rsidP="00643DAA">
      <w:pPr>
        <w:autoSpaceDE w:val="0"/>
        <w:autoSpaceDN w:val="0"/>
        <w:adjustRightInd w:val="0"/>
        <w:spacing w:after="0" w:line="276" w:lineRule="auto"/>
        <w:rPr>
          <w:sz w:val="16"/>
          <w:szCs w:val="16"/>
        </w:rPr>
      </w:pPr>
    </w:p>
    <w:p w14:paraId="6E99B546" w14:textId="2937F2AD" w:rsidR="00DC5BF0" w:rsidRDefault="00037211" w:rsidP="009C5EB5">
      <w:pPr>
        <w:autoSpaceDE w:val="0"/>
        <w:autoSpaceDN w:val="0"/>
        <w:adjustRightInd w:val="0"/>
        <w:spacing w:after="120" w:line="276" w:lineRule="auto"/>
        <w:rPr>
          <w:rFonts w:cs="TimesNewRomanPSMT"/>
          <w:b/>
        </w:rPr>
      </w:pPr>
      <w:r>
        <w:rPr>
          <w:rFonts w:cs="TimesNewRomanPSMT"/>
        </w:rPr>
        <w:t>Further c</w:t>
      </w:r>
      <w:r w:rsidR="009D0FC1">
        <w:rPr>
          <w:rFonts w:cs="TimesNewRomanPSMT"/>
        </w:rPr>
        <w:t xml:space="preserve">ompounding </w:t>
      </w:r>
      <w:r>
        <w:rPr>
          <w:rFonts w:cs="TimesNewRomanPSMT"/>
        </w:rPr>
        <w:t>enforcement challenges</w:t>
      </w:r>
      <w:r w:rsidR="009D0FC1">
        <w:rPr>
          <w:rFonts w:cs="TimesNewRomanPSMT"/>
        </w:rPr>
        <w:t>,</w:t>
      </w:r>
      <w:r w:rsidR="009D0FC1" w:rsidRPr="00F82CD7">
        <w:rPr>
          <w:rFonts w:cs="TimesNewRomanPSMT"/>
        </w:rPr>
        <w:t xml:space="preserve"> in a new and rapidly evolving market, there are a </w:t>
      </w:r>
      <w:r w:rsidR="00C01BE9">
        <w:rPr>
          <w:rFonts w:cs="TimesNewRomanPSMT"/>
        </w:rPr>
        <w:t xml:space="preserve">great </w:t>
      </w:r>
      <w:r w:rsidR="009D0FC1" w:rsidRPr="00F82CD7">
        <w:rPr>
          <w:rFonts w:cs="TimesNewRomanPSMT"/>
        </w:rPr>
        <w:t>number of commercially available e-</w:t>
      </w:r>
      <w:r w:rsidR="00C01BE9">
        <w:rPr>
          <w:rFonts w:cs="TimesNewRomanPSMT"/>
        </w:rPr>
        <w:t>b</w:t>
      </w:r>
      <w:r w:rsidR="009D0FC1" w:rsidRPr="00F82CD7">
        <w:rPr>
          <w:rFonts w:cs="TimesNewRomanPSMT"/>
        </w:rPr>
        <w:t xml:space="preserve">ikes that do not </w:t>
      </w:r>
      <w:r w:rsidR="00C01BE9">
        <w:rPr>
          <w:rFonts w:cs="TimesNewRomanPSMT"/>
        </w:rPr>
        <w:t>fall</w:t>
      </w:r>
      <w:r w:rsidR="009D0FC1" w:rsidRPr="00F82CD7">
        <w:rPr>
          <w:rFonts w:cs="TimesNewRomanPSMT"/>
        </w:rPr>
        <w:t xml:space="preserve"> with</w:t>
      </w:r>
      <w:r w:rsidR="00C01BE9">
        <w:rPr>
          <w:rFonts w:cs="TimesNewRomanPSMT"/>
        </w:rPr>
        <w:t>in</w:t>
      </w:r>
      <w:r w:rsidR="009D0FC1" w:rsidRPr="00F82CD7">
        <w:rPr>
          <w:rFonts w:cs="TimesNewRomanPSMT"/>
        </w:rPr>
        <w:t xml:space="preserve"> the CPSC’s technical specifications. For example, there exist e-</w:t>
      </w:r>
      <w:r w:rsidR="00C01BE9">
        <w:rPr>
          <w:rFonts w:cs="TimesNewRomanPSMT"/>
        </w:rPr>
        <w:t>b</w:t>
      </w:r>
      <w:r w:rsidR="009D0FC1" w:rsidRPr="00F82CD7">
        <w:rPr>
          <w:rFonts w:cs="TimesNewRomanPSMT"/>
        </w:rPr>
        <w:t xml:space="preserve">ikes (with functional pedals) that are similar in appearance to </w:t>
      </w:r>
      <w:r w:rsidR="00686CC5">
        <w:rPr>
          <w:rFonts w:cs="TimesNewRomanPSMT"/>
        </w:rPr>
        <w:t>CPSC-defined</w:t>
      </w:r>
      <w:r w:rsidR="009D0FC1" w:rsidRPr="00F82CD7">
        <w:rPr>
          <w:rFonts w:cs="TimesNewRomanPSMT"/>
        </w:rPr>
        <w:t xml:space="preserve"> e-</w:t>
      </w:r>
      <w:r w:rsidR="00C01BE9">
        <w:rPr>
          <w:rFonts w:cs="TimesNewRomanPSMT"/>
        </w:rPr>
        <w:t>b</w:t>
      </w:r>
      <w:r w:rsidR="009D0FC1" w:rsidRPr="00F82CD7">
        <w:rPr>
          <w:rFonts w:cs="TimesNewRomanPSMT"/>
        </w:rPr>
        <w:t>ikes yet possess motors that exceed 1</w:t>
      </w:r>
      <w:r w:rsidR="00DC5BF0">
        <w:rPr>
          <w:rFonts w:cs="TimesNewRomanPSMT"/>
        </w:rPr>
        <w:t>,</w:t>
      </w:r>
      <w:r w:rsidR="009D0FC1" w:rsidRPr="00F82CD7">
        <w:rPr>
          <w:rFonts w:cs="TimesNewRomanPSMT"/>
        </w:rPr>
        <w:t>000 watts and can achieve speeds exceeding 50 miles per hour.</w:t>
      </w:r>
      <w:r w:rsidR="009D0FC1" w:rsidRPr="00F82CD7">
        <w:rPr>
          <w:rStyle w:val="FootnoteReference"/>
          <w:rFonts w:cs="TimesNewRomanPSMT"/>
        </w:rPr>
        <w:footnoteReference w:id="12"/>
      </w:r>
      <w:r w:rsidR="009D0FC1" w:rsidRPr="007E7FE7">
        <w:rPr>
          <w:rFonts w:cs="TimesNewRomanPSMT"/>
        </w:rPr>
        <w:t xml:space="preserve"> </w:t>
      </w:r>
      <w:r>
        <w:rPr>
          <w:rFonts w:cs="TimesNewRomanPSMT"/>
        </w:rPr>
        <w:lastRenderedPageBreak/>
        <w:t>Importantly</w:t>
      </w:r>
      <w:r w:rsidR="009D0FC1" w:rsidRPr="00F82CD7">
        <w:rPr>
          <w:rFonts w:cs="TimesNewRomanPSMT"/>
        </w:rPr>
        <w:t>, some e-</w:t>
      </w:r>
      <w:r w:rsidR="00C01BE9">
        <w:rPr>
          <w:rFonts w:cs="TimesNewRomanPSMT"/>
        </w:rPr>
        <w:t>b</w:t>
      </w:r>
      <w:r w:rsidR="009D0FC1" w:rsidRPr="00F82CD7">
        <w:rPr>
          <w:rFonts w:cs="TimesNewRomanPSMT"/>
        </w:rPr>
        <w:t>ikes currently on the market cannot</w:t>
      </w:r>
      <w:r w:rsidR="009D0FC1">
        <w:rPr>
          <w:rFonts w:cs="TimesNewRomanPSMT"/>
        </w:rPr>
        <w:t xml:space="preserve"> be distinguished </w:t>
      </w:r>
      <w:r>
        <w:rPr>
          <w:rFonts w:cs="TimesNewRomanPSMT"/>
        </w:rPr>
        <w:t>via</w:t>
      </w:r>
      <w:r w:rsidR="009D0FC1">
        <w:rPr>
          <w:rFonts w:cs="TimesNewRomanPSMT"/>
        </w:rPr>
        <w:t xml:space="preserve"> appearance</w:t>
      </w:r>
      <w:r w:rsidR="009D0FC1" w:rsidRPr="00F82CD7">
        <w:rPr>
          <w:rFonts w:cs="TimesNewRomanPSMT"/>
        </w:rPr>
        <w:t xml:space="preserve"> alone from traditional non-motorized bicycles.</w:t>
      </w:r>
      <w:r w:rsidR="009D0FC1" w:rsidRPr="00F82CD7">
        <w:rPr>
          <w:rStyle w:val="FootnoteReference"/>
          <w:rFonts w:cs="TimesNewRomanPSMT"/>
        </w:rPr>
        <w:footnoteReference w:id="13"/>
      </w:r>
      <w:r w:rsidR="009D0FC1">
        <w:rPr>
          <w:rFonts w:cs="TimesNewRomanPSMT"/>
        </w:rPr>
        <w:t xml:space="preserve"> </w:t>
      </w:r>
      <w:r w:rsidR="009D0FC1" w:rsidRPr="00F82CD7">
        <w:rPr>
          <w:rFonts w:cs="TimesNewRomanPSMT"/>
        </w:rPr>
        <w:t>It would be extremely difficult, if not impossible, to distinguish these e-</w:t>
      </w:r>
      <w:r w:rsidR="00C01BE9">
        <w:rPr>
          <w:rFonts w:cs="TimesNewRomanPSMT"/>
        </w:rPr>
        <w:t>b</w:t>
      </w:r>
      <w:r w:rsidR="009D0FC1" w:rsidRPr="00F82CD7">
        <w:rPr>
          <w:rFonts w:cs="TimesNewRomanPSMT"/>
        </w:rPr>
        <w:t xml:space="preserve">ikes </w:t>
      </w:r>
      <w:r w:rsidR="00C01BE9">
        <w:rPr>
          <w:rFonts w:cs="TimesNewRomanPSMT"/>
        </w:rPr>
        <w:t xml:space="preserve">in the field </w:t>
      </w:r>
      <w:r w:rsidR="009D0FC1" w:rsidRPr="00F82CD7">
        <w:rPr>
          <w:rFonts w:cs="TimesNewRomanPSMT"/>
        </w:rPr>
        <w:t xml:space="preserve">from the </w:t>
      </w:r>
      <w:r w:rsidR="00686CC5">
        <w:rPr>
          <w:rFonts w:cs="TimesNewRomanPSMT"/>
        </w:rPr>
        <w:t>class (or classes) of</w:t>
      </w:r>
      <w:r w:rsidR="009D0FC1" w:rsidRPr="00F82CD7">
        <w:rPr>
          <w:rFonts w:cs="TimesNewRomanPSMT"/>
        </w:rPr>
        <w:t xml:space="preserve"> e-</w:t>
      </w:r>
      <w:r w:rsidR="00C01BE9">
        <w:rPr>
          <w:rFonts w:cs="TimesNewRomanPSMT"/>
        </w:rPr>
        <w:t>b</w:t>
      </w:r>
      <w:r w:rsidR="009D0FC1" w:rsidRPr="00F82CD7">
        <w:rPr>
          <w:rFonts w:cs="TimesNewRomanPSMT"/>
        </w:rPr>
        <w:t xml:space="preserve">ikes that the </w:t>
      </w:r>
      <w:r w:rsidR="009D00C5">
        <w:rPr>
          <w:rFonts w:cs="TimesNewRomanPSMT"/>
        </w:rPr>
        <w:t>Forest Service</w:t>
      </w:r>
      <w:r w:rsidR="009D0FC1">
        <w:rPr>
          <w:rFonts w:cs="TimesNewRomanPSMT"/>
        </w:rPr>
        <w:t xml:space="preserve"> proposes to authorize for use </w:t>
      </w:r>
      <w:r w:rsidR="0098682D">
        <w:rPr>
          <w:rFonts w:cs="TimesNewRomanPSMT"/>
        </w:rPr>
        <w:t xml:space="preserve">on non-motorized trails throughout the </w:t>
      </w:r>
      <w:r w:rsidR="00283D3D">
        <w:rPr>
          <w:rFonts w:cs="TimesNewRomanPSMT"/>
        </w:rPr>
        <w:t>three trail systems in question</w:t>
      </w:r>
      <w:r w:rsidR="009D0FC1" w:rsidRPr="00F82CD7">
        <w:rPr>
          <w:rFonts w:cs="TimesNewRomanPSMT"/>
        </w:rPr>
        <w:t>.</w:t>
      </w:r>
      <w:r w:rsidR="009D0FC1">
        <w:rPr>
          <w:rFonts w:cs="TimesNewRomanPSMT"/>
        </w:rPr>
        <w:t xml:space="preserve"> </w:t>
      </w:r>
      <w:r w:rsidR="002D094E" w:rsidRPr="002D094E">
        <w:rPr>
          <w:rFonts w:cs="TimesNewRomanPSMT"/>
          <w:b/>
        </w:rPr>
        <w:t xml:space="preserve">The EA should include disclosure about the range of e-bikes that </w:t>
      </w:r>
      <w:r w:rsidR="002D094E">
        <w:rPr>
          <w:rFonts w:cs="TimesNewRomanPSMT"/>
          <w:b/>
        </w:rPr>
        <w:t>have capabilities in excess of the CPSC’s</w:t>
      </w:r>
      <w:r w:rsidR="002D094E" w:rsidRPr="002D094E">
        <w:rPr>
          <w:rFonts w:cs="TimesNewRomanPSMT"/>
          <w:b/>
        </w:rPr>
        <w:t xml:space="preserve"> </w:t>
      </w:r>
      <w:r w:rsidR="00686CC5">
        <w:rPr>
          <w:rFonts w:cs="TimesNewRomanPSMT"/>
          <w:b/>
        </w:rPr>
        <w:t>class</w:t>
      </w:r>
      <w:r w:rsidR="002D094E" w:rsidRPr="002D094E">
        <w:rPr>
          <w:rFonts w:cs="TimesNewRomanPSMT"/>
          <w:b/>
        </w:rPr>
        <w:t xml:space="preserve"> specifications and </w:t>
      </w:r>
      <w:r w:rsidR="002D094E">
        <w:rPr>
          <w:rFonts w:cs="TimesNewRomanPSMT"/>
          <w:b/>
        </w:rPr>
        <w:t xml:space="preserve">its </w:t>
      </w:r>
      <w:r w:rsidR="002D094E" w:rsidRPr="002D094E">
        <w:rPr>
          <w:rFonts w:cs="TimesNewRomanPSMT"/>
          <w:b/>
        </w:rPr>
        <w:t xml:space="preserve">implications for adequate enforcement </w:t>
      </w:r>
      <w:r w:rsidR="002D094E">
        <w:rPr>
          <w:rFonts w:cs="TimesNewRomanPSMT"/>
          <w:b/>
        </w:rPr>
        <w:t>and monitoring of e-bike use throughout</w:t>
      </w:r>
      <w:r w:rsidR="002D094E" w:rsidRPr="002D094E">
        <w:rPr>
          <w:rFonts w:cs="TimesNewRomanPSMT"/>
          <w:b/>
        </w:rPr>
        <w:t xml:space="preserve"> the </w:t>
      </w:r>
      <w:r w:rsidR="00283D3D">
        <w:rPr>
          <w:rFonts w:cs="TimesNewRomanPSMT"/>
          <w:b/>
        </w:rPr>
        <w:t>three otherwise</w:t>
      </w:r>
      <w:r w:rsidR="002D094E">
        <w:rPr>
          <w:rFonts w:cs="TimesNewRomanPSMT"/>
          <w:b/>
        </w:rPr>
        <w:t xml:space="preserve"> no</w:t>
      </w:r>
      <w:r w:rsidR="00992B54">
        <w:rPr>
          <w:rFonts w:cs="TimesNewRomanPSMT"/>
          <w:b/>
        </w:rPr>
        <w:t>n</w:t>
      </w:r>
      <w:r w:rsidR="00992B54" w:rsidRPr="00622192">
        <w:rPr>
          <w:rFonts w:cs="TimesNewRomanPSMT"/>
          <w:b/>
        </w:rPr>
        <w:t>-</w:t>
      </w:r>
      <w:r w:rsidR="002D094E" w:rsidRPr="00622192">
        <w:rPr>
          <w:rFonts w:cs="TimesNewRomanPSMT"/>
          <w:b/>
        </w:rPr>
        <w:t>motorized</w:t>
      </w:r>
      <w:r w:rsidR="002D094E">
        <w:rPr>
          <w:rFonts w:cs="TimesNewRomanPSMT"/>
          <w:b/>
        </w:rPr>
        <w:t xml:space="preserve"> </w:t>
      </w:r>
      <w:r w:rsidR="002D094E" w:rsidRPr="002D094E">
        <w:rPr>
          <w:rFonts w:cs="TimesNewRomanPSMT"/>
          <w:b/>
        </w:rPr>
        <w:t>trail system</w:t>
      </w:r>
      <w:r w:rsidR="00283D3D">
        <w:rPr>
          <w:rFonts w:cs="TimesNewRomanPSMT"/>
          <w:b/>
        </w:rPr>
        <w:t>s</w:t>
      </w:r>
      <w:r w:rsidR="002D094E">
        <w:rPr>
          <w:rFonts w:cs="TimesNewRomanPSMT"/>
          <w:b/>
        </w:rPr>
        <w:t>.</w:t>
      </w:r>
    </w:p>
    <w:p w14:paraId="616312F1" w14:textId="28BE1F2C" w:rsidR="00FF695E" w:rsidRDefault="002E0137" w:rsidP="0098682D">
      <w:pPr>
        <w:rPr>
          <w:rFonts w:cs="TimesNewRomanPSMT"/>
        </w:rPr>
      </w:pPr>
      <w:r w:rsidRPr="002E0137">
        <w:rPr>
          <w:rFonts w:cs="TimesNewRomanPSMT"/>
          <w:b/>
        </w:rPr>
        <w:t>The EA must</w:t>
      </w:r>
      <w:r w:rsidRPr="002E0137">
        <w:rPr>
          <w:b/>
        </w:rPr>
        <w:t xml:space="preserve"> disclose current law </w:t>
      </w:r>
      <w:r w:rsidRPr="002E0137">
        <w:rPr>
          <w:rFonts w:cs="TimesNewRomanPSMT"/>
          <w:b/>
        </w:rPr>
        <w:t xml:space="preserve">enforcement priorities and capability and the likelihood of </w:t>
      </w:r>
      <w:r w:rsidR="00283D3D">
        <w:rPr>
          <w:rFonts w:cs="TimesNewRomanPSMT"/>
          <w:b/>
        </w:rPr>
        <w:t>adequate</w:t>
      </w:r>
      <w:r w:rsidRPr="002E0137">
        <w:rPr>
          <w:rFonts w:cs="TimesNewRomanPSMT"/>
          <w:b/>
        </w:rPr>
        <w:t xml:space="preserve"> enforcement of e-bike regulations. </w:t>
      </w:r>
      <w:r w:rsidR="00C01BE9">
        <w:t>Stated plainly</w:t>
      </w:r>
      <w:r w:rsidR="005E0E28">
        <w:t xml:space="preserve">, the Forest Service’s attempt to prohibit </w:t>
      </w:r>
      <w:r w:rsidR="00686CC5">
        <w:t>one or more class of</w:t>
      </w:r>
      <w:r w:rsidR="005E0E28">
        <w:t xml:space="preserve"> e-</w:t>
      </w:r>
      <w:r w:rsidR="00C01BE9">
        <w:t>b</w:t>
      </w:r>
      <w:r w:rsidR="005E0E28">
        <w:t>ike</w:t>
      </w:r>
      <w:r w:rsidR="00686CC5">
        <w:t>s</w:t>
      </w:r>
      <w:r w:rsidR="005E0E28">
        <w:t xml:space="preserve">—or any </w:t>
      </w:r>
      <w:r w:rsidR="00DC5BF0">
        <w:t>of the other non-CPSC classified e-</w:t>
      </w:r>
      <w:r w:rsidR="002D094E">
        <w:t>b</w:t>
      </w:r>
      <w:r w:rsidR="00DC5BF0">
        <w:t>ikes</w:t>
      </w:r>
      <w:r w:rsidR="005E0E28">
        <w:t xml:space="preserve">—on </w:t>
      </w:r>
      <w:r w:rsidR="002D094E">
        <w:t>the proposed trail system</w:t>
      </w:r>
      <w:r w:rsidR="00283D3D">
        <w:t>s</w:t>
      </w:r>
      <w:r w:rsidR="005E0E28">
        <w:t xml:space="preserve"> </w:t>
      </w:r>
      <w:r w:rsidR="00DC5BF0">
        <w:t>is</w:t>
      </w:r>
      <w:r w:rsidR="005E0E28">
        <w:t xml:space="preserve"> </w:t>
      </w:r>
      <w:r>
        <w:t>nearly impossible to enforce</w:t>
      </w:r>
      <w:r w:rsidR="005E0E28">
        <w:t>. A</w:t>
      </w:r>
      <w:r w:rsidR="005E0E28" w:rsidRPr="00F82CD7">
        <w:rPr>
          <w:rFonts w:cs="TimesNewRomanPSMT"/>
        </w:rPr>
        <w:t xml:space="preserve">ny decision by the </w:t>
      </w:r>
      <w:r w:rsidR="00223C4A">
        <w:rPr>
          <w:rFonts w:cs="TimesNewRomanPSMT"/>
        </w:rPr>
        <w:t>Ouachita and Ozark-St. Francis</w:t>
      </w:r>
      <w:r w:rsidR="005E0E28" w:rsidRPr="00F82CD7">
        <w:rPr>
          <w:rFonts w:cs="TimesNewRomanPSMT"/>
        </w:rPr>
        <w:t xml:space="preserve"> National Forest</w:t>
      </w:r>
      <w:r w:rsidR="00223C4A">
        <w:rPr>
          <w:rFonts w:cs="TimesNewRomanPSMT"/>
        </w:rPr>
        <w:t>s</w:t>
      </w:r>
      <w:r w:rsidR="005E0E28" w:rsidRPr="00F82CD7">
        <w:rPr>
          <w:rFonts w:cs="TimesNewRomanPSMT"/>
        </w:rPr>
        <w:t xml:space="preserve"> to allow specific types of e-</w:t>
      </w:r>
      <w:r>
        <w:rPr>
          <w:rFonts w:cs="TimesNewRomanPSMT"/>
        </w:rPr>
        <w:t>b</w:t>
      </w:r>
      <w:r w:rsidR="005E0E28" w:rsidRPr="00F82CD7">
        <w:rPr>
          <w:rFonts w:cs="TimesNewRomanPSMT"/>
        </w:rPr>
        <w:t xml:space="preserve">ikes on a given trail while simultaneously expecting to prohibit </w:t>
      </w:r>
      <w:r w:rsidR="00DC5BF0">
        <w:rPr>
          <w:rFonts w:cs="TimesNewRomanPSMT"/>
        </w:rPr>
        <w:t>other e-</w:t>
      </w:r>
      <w:r>
        <w:rPr>
          <w:rFonts w:cs="TimesNewRomanPSMT"/>
        </w:rPr>
        <w:t>b</w:t>
      </w:r>
      <w:r w:rsidR="00DC5BF0">
        <w:rPr>
          <w:rFonts w:cs="TimesNewRomanPSMT"/>
        </w:rPr>
        <w:t>ike classes</w:t>
      </w:r>
      <w:r w:rsidR="005E0E28" w:rsidRPr="00F82CD7">
        <w:rPr>
          <w:rFonts w:cs="TimesNewRomanPSMT"/>
        </w:rPr>
        <w:t xml:space="preserve"> on the same trails </w:t>
      </w:r>
      <w:r w:rsidR="005E0E28">
        <w:rPr>
          <w:rFonts w:cs="TimesNewRomanPSMT"/>
        </w:rPr>
        <w:t>would</w:t>
      </w:r>
      <w:r>
        <w:rPr>
          <w:rFonts w:cs="TimesNewRomanPSMT"/>
        </w:rPr>
        <w:t xml:space="preserve"> prove fallacy</w:t>
      </w:r>
      <w:r w:rsidR="005E0E28" w:rsidRPr="00F82CD7">
        <w:rPr>
          <w:rFonts w:cs="TimesNewRomanPSMT"/>
        </w:rPr>
        <w:t xml:space="preserve">. </w:t>
      </w:r>
      <w:r w:rsidR="009C5EB5" w:rsidRPr="002E0137">
        <w:rPr>
          <w:rFonts w:cs="TimesNewRomanPSMT"/>
          <w:b/>
        </w:rPr>
        <w:t>The</w:t>
      </w:r>
      <w:r w:rsidR="005E0E28" w:rsidRPr="002E0137">
        <w:rPr>
          <w:rFonts w:cs="TimesNewRomanPSMT"/>
          <w:b/>
        </w:rPr>
        <w:t xml:space="preserve"> implementation and enforcement issues</w:t>
      </w:r>
      <w:r w:rsidR="009C5EB5" w:rsidRPr="002E0137">
        <w:rPr>
          <w:rFonts w:cs="TimesNewRomanPSMT"/>
          <w:b/>
        </w:rPr>
        <w:t xml:space="preserve"> described above</w:t>
      </w:r>
      <w:r w:rsidR="005E0E28" w:rsidRPr="002E0137">
        <w:rPr>
          <w:rFonts w:cs="TimesNewRomanPSMT"/>
          <w:b/>
        </w:rPr>
        <w:t xml:space="preserve">, and </w:t>
      </w:r>
      <w:r w:rsidR="009C5EB5" w:rsidRPr="002E0137">
        <w:rPr>
          <w:rFonts w:cs="TimesNewRomanPSMT"/>
          <w:b/>
        </w:rPr>
        <w:t xml:space="preserve">their </w:t>
      </w:r>
      <w:r w:rsidR="005E0E28" w:rsidRPr="002E0137">
        <w:rPr>
          <w:rFonts w:cs="TimesNewRomanPSMT"/>
          <w:b/>
        </w:rPr>
        <w:t>associated environmental impacts, must be analyzed and disclosed in the EA.</w:t>
      </w:r>
    </w:p>
    <w:p w14:paraId="30DA947F" w14:textId="77777777" w:rsidR="00D06E4D" w:rsidRPr="00FF26E7" w:rsidRDefault="00D06E4D" w:rsidP="00FF26E7">
      <w:pPr>
        <w:pStyle w:val="Heading2"/>
        <w:rPr>
          <w:rStyle w:val="eop"/>
        </w:rPr>
      </w:pPr>
      <w:r w:rsidRPr="00FF26E7">
        <w:rPr>
          <w:rStyle w:val="eop"/>
        </w:rPr>
        <w:t>Conclusions</w:t>
      </w:r>
    </w:p>
    <w:p w14:paraId="58AA7282" w14:textId="02903CAB" w:rsidR="00D06E4D" w:rsidRDefault="009D00C5" w:rsidP="00EC2054">
      <w:r>
        <w:rPr>
          <w:noProof/>
        </w:rPr>
        <w:t>We</w:t>
      </w:r>
      <w:r>
        <w:t xml:space="preserve"> do</w:t>
      </w:r>
      <w:r w:rsidR="00D06E4D" w:rsidRPr="00D22B81">
        <w:t xml:space="preserve"> not dispute the important fact that e-</w:t>
      </w:r>
      <w:r w:rsidR="00AF562D">
        <w:t>b</w:t>
      </w:r>
      <w:r w:rsidR="00D06E4D" w:rsidRPr="00D22B81">
        <w:t xml:space="preserve">ikes have the potential to introduce people to the wonder and excitement of exploring their </w:t>
      </w:r>
      <w:r w:rsidR="008C7C40">
        <w:t>national fore</w:t>
      </w:r>
      <w:r w:rsidR="00F82CD7">
        <w:t>s</w:t>
      </w:r>
      <w:r w:rsidR="008C7C40">
        <w:t>ts</w:t>
      </w:r>
      <w:r w:rsidR="00D06E4D" w:rsidRPr="00D22B81">
        <w:t xml:space="preserve"> and, in particular, create opportunities for people who would not otherwise have the physical ability to strike out on their own without the motor assist provided by </w:t>
      </w:r>
      <w:r w:rsidR="000E37DC">
        <w:t>an e</w:t>
      </w:r>
      <w:r w:rsidR="00AF562D">
        <w:t>-b</w:t>
      </w:r>
      <w:r w:rsidR="000E37DC">
        <w:t>ike</w:t>
      </w:r>
      <w:r w:rsidR="00D06E4D" w:rsidRPr="00D22B81">
        <w:t>. We understand that e-</w:t>
      </w:r>
      <w:r w:rsidR="00AF562D">
        <w:t>b</w:t>
      </w:r>
      <w:r w:rsidR="00D06E4D" w:rsidRPr="00D22B81">
        <w:t>ikes have their place on public lands and we embrace their potential benefits to the recreating pub</w:t>
      </w:r>
      <w:r w:rsidR="000E37DC">
        <w:t>lic. Our chief argument remains</w:t>
      </w:r>
      <w:r w:rsidR="00D06E4D" w:rsidRPr="00D22B81">
        <w:t xml:space="preserve"> </w:t>
      </w:r>
      <w:r w:rsidR="00EC2054">
        <w:rPr>
          <w:rFonts w:eastAsia="Times New Roman"/>
        </w:rPr>
        <w:t>that e-</w:t>
      </w:r>
      <w:r w:rsidR="00AF562D">
        <w:rPr>
          <w:rFonts w:eastAsia="Times New Roman"/>
        </w:rPr>
        <w:t>b</w:t>
      </w:r>
      <w:r w:rsidR="00EC2054">
        <w:rPr>
          <w:rFonts w:eastAsia="Times New Roman"/>
        </w:rPr>
        <w:t>ikes</w:t>
      </w:r>
      <w:r w:rsidR="00EC2054" w:rsidRPr="008C7C40">
        <w:rPr>
          <w:rFonts w:eastAsia="Times New Roman"/>
        </w:rPr>
        <w:t xml:space="preserve"> should </w:t>
      </w:r>
      <w:r w:rsidR="00DA1B3A">
        <w:rPr>
          <w:rFonts w:eastAsia="Times New Roman"/>
        </w:rPr>
        <w:t xml:space="preserve">not </w:t>
      </w:r>
      <w:r w:rsidR="00EC2054" w:rsidRPr="008C7C40">
        <w:rPr>
          <w:rFonts w:eastAsia="Times New Roman"/>
        </w:rPr>
        <w:t>be allowed</w:t>
      </w:r>
      <w:r w:rsidR="00A76CE7">
        <w:rPr>
          <w:rFonts w:eastAsia="Times New Roman"/>
        </w:rPr>
        <w:t xml:space="preserve"> on trails or</w:t>
      </w:r>
      <w:r w:rsidR="00EC2054" w:rsidRPr="008C7C40">
        <w:rPr>
          <w:rFonts w:eastAsia="Times New Roman"/>
        </w:rPr>
        <w:t xml:space="preserve"> in landscapes designated</w:t>
      </w:r>
      <w:r w:rsidR="00283D3D">
        <w:rPr>
          <w:rFonts w:eastAsia="Times New Roman"/>
        </w:rPr>
        <w:t xml:space="preserve"> and long-managed</w:t>
      </w:r>
      <w:r w:rsidR="00EC2054" w:rsidRPr="008C7C40">
        <w:rPr>
          <w:rFonts w:eastAsia="Times New Roman"/>
        </w:rPr>
        <w:t xml:space="preserve"> for </w:t>
      </w:r>
      <w:r w:rsidR="00A76CE7">
        <w:rPr>
          <w:rFonts w:eastAsia="Times New Roman"/>
        </w:rPr>
        <w:t>non-</w:t>
      </w:r>
      <w:r w:rsidR="00EC2054" w:rsidRPr="00EC2054">
        <w:rPr>
          <w:rFonts w:eastAsia="Times New Roman"/>
        </w:rPr>
        <w:t xml:space="preserve">motorized </w:t>
      </w:r>
      <w:r w:rsidR="00A76CE7">
        <w:rPr>
          <w:rFonts w:eastAsia="Times New Roman"/>
        </w:rPr>
        <w:t>recreational</w:t>
      </w:r>
      <w:r w:rsidR="00EC2054" w:rsidRPr="00EC2054">
        <w:rPr>
          <w:rFonts w:eastAsia="Times New Roman"/>
        </w:rPr>
        <w:t xml:space="preserve"> use.</w:t>
      </w:r>
      <w:r w:rsidR="000E37DC">
        <w:t xml:space="preserve"> For example</w:t>
      </w:r>
      <w:r w:rsidR="00AF562D">
        <w:t>,</w:t>
      </w:r>
      <w:r w:rsidR="000E37DC">
        <w:t xml:space="preserve"> t</w:t>
      </w:r>
      <w:r w:rsidR="00D06E4D" w:rsidRPr="00D22B81">
        <w:t xml:space="preserve">he relatively low speed that currently characterizes uphill travel by mountain bikes would become a </w:t>
      </w:r>
      <w:r w:rsidR="00A76CE7">
        <w:t>relic</w:t>
      </w:r>
      <w:r w:rsidR="00D06E4D" w:rsidRPr="00D22B81">
        <w:t xml:space="preserve"> of the past if e-</w:t>
      </w:r>
      <w:r w:rsidR="00AF562D">
        <w:t>b</w:t>
      </w:r>
      <w:r w:rsidR="00D06E4D" w:rsidRPr="00D22B81">
        <w:t xml:space="preserve">ikes were introduced to non-motorized trails. Even </w:t>
      </w:r>
      <w:r w:rsidR="00D06E4D">
        <w:t xml:space="preserve">riders of </w:t>
      </w:r>
      <w:r w:rsidR="00D06E4D" w:rsidRPr="00D22B81">
        <w:t>Class 1 e-</w:t>
      </w:r>
      <w:r w:rsidR="00AF562D">
        <w:t>b</w:t>
      </w:r>
      <w:r w:rsidR="00D06E4D" w:rsidRPr="00D22B81">
        <w:t xml:space="preserve">ikes </w:t>
      </w:r>
      <w:r w:rsidR="00D06E4D">
        <w:t>have the potential to approach</w:t>
      </w:r>
      <w:r w:rsidR="00D06E4D" w:rsidRPr="00D22B81">
        <w:t xml:space="preserve"> 20 miles per hour </w:t>
      </w:r>
      <w:r w:rsidR="00D06E4D">
        <w:t xml:space="preserve">when traveling </w:t>
      </w:r>
      <w:r w:rsidR="003D2B9E">
        <w:t xml:space="preserve">on both flat and </w:t>
      </w:r>
      <w:r w:rsidR="00A76CE7">
        <w:t xml:space="preserve">modest </w:t>
      </w:r>
      <w:r w:rsidR="00D06E4D">
        <w:t>uphill</w:t>
      </w:r>
      <w:r w:rsidR="00A76CE7">
        <w:t xml:space="preserve"> </w:t>
      </w:r>
      <w:r w:rsidR="0060330D">
        <w:t>grades</w:t>
      </w:r>
      <w:r w:rsidR="00686CC5">
        <w:t>, while riders of Class 3 e-bikes could reach speeds that approach 28 miles per hour.</w:t>
      </w:r>
    </w:p>
    <w:p w14:paraId="1DF7C643" w14:textId="1F701954" w:rsidR="00D06E4D" w:rsidRPr="00226943" w:rsidRDefault="00A76CE7" w:rsidP="00226943">
      <w:pPr>
        <w:shd w:val="clear" w:color="auto" w:fill="FFFFFF"/>
        <w:rPr>
          <w:sz w:val="20"/>
          <w:szCs w:val="20"/>
        </w:rPr>
      </w:pPr>
      <w:r>
        <w:t xml:space="preserve">Thank you for allowing us this opportunity to submit public comments. </w:t>
      </w:r>
    </w:p>
    <w:p w14:paraId="027FD3BB" w14:textId="77777777" w:rsidR="006F00D4" w:rsidRDefault="006F00D4">
      <w:r>
        <w:t>Sincerely,</w:t>
      </w:r>
    </w:p>
    <w:p w14:paraId="198AA596" w14:textId="4AB949D9" w:rsidR="00CD3B39" w:rsidRDefault="00B8634D" w:rsidP="00094A06">
      <w:pPr>
        <w:spacing w:after="0"/>
      </w:pPr>
      <w:r>
        <w:rPr>
          <w:noProof/>
        </w:rPr>
        <w:drawing>
          <wp:inline distT="0" distB="0" distL="0" distR="0" wp14:anchorId="4152D74F" wp14:editId="753E5C80">
            <wp:extent cx="2219635" cy="47631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peland Sig 050621.png"/>
                    <pic:cNvPicPr/>
                  </pic:nvPicPr>
                  <pic:blipFill>
                    <a:blip r:embed="rId9">
                      <a:extLst>
                        <a:ext uri="{28A0092B-C50C-407E-A947-70E740481C1C}">
                          <a14:useLocalDpi xmlns:a14="http://schemas.microsoft.com/office/drawing/2010/main" val="0"/>
                        </a:ext>
                      </a:extLst>
                    </a:blip>
                    <a:stretch>
                      <a:fillRect/>
                    </a:stretch>
                  </pic:blipFill>
                  <pic:spPr>
                    <a:xfrm>
                      <a:off x="0" y="0"/>
                      <a:ext cx="2219635" cy="476316"/>
                    </a:xfrm>
                    <a:prstGeom prst="rect">
                      <a:avLst/>
                    </a:prstGeom>
                  </pic:spPr>
                </pic:pic>
              </a:graphicData>
            </a:graphic>
          </wp:inline>
        </w:drawing>
      </w:r>
    </w:p>
    <w:p w14:paraId="4467E601" w14:textId="3B391FED" w:rsidR="006F00D4" w:rsidRDefault="0001106E" w:rsidP="00094A06">
      <w:pPr>
        <w:spacing w:after="0"/>
      </w:pPr>
      <w:r>
        <w:t xml:space="preserve">Sherry </w:t>
      </w:r>
      <w:r w:rsidR="00F3083E">
        <w:t xml:space="preserve">L. </w:t>
      </w:r>
      <w:r>
        <w:t>Copeland, Chairman</w:t>
      </w:r>
    </w:p>
    <w:p w14:paraId="60EF81C3" w14:textId="6830B12D" w:rsidR="006F00D4" w:rsidRPr="000E37DC" w:rsidRDefault="006F00D4" w:rsidP="00094A06">
      <w:pPr>
        <w:spacing w:after="0"/>
        <w:rPr>
          <w:b/>
        </w:rPr>
      </w:pPr>
      <w:r w:rsidRPr="000E37DC">
        <w:rPr>
          <w:b/>
        </w:rPr>
        <w:t>Back Count</w:t>
      </w:r>
      <w:r w:rsidR="005355E1">
        <w:rPr>
          <w:b/>
        </w:rPr>
        <w:t>r</w:t>
      </w:r>
      <w:r w:rsidRPr="000E37DC">
        <w:rPr>
          <w:b/>
        </w:rPr>
        <w:t xml:space="preserve">y Horsemen </w:t>
      </w:r>
      <w:r w:rsidR="00E16644" w:rsidRPr="000E37DC">
        <w:rPr>
          <w:b/>
        </w:rPr>
        <w:t>of America</w:t>
      </w:r>
    </w:p>
    <w:p w14:paraId="2D73C14B" w14:textId="3F0812F8" w:rsidR="00E16644" w:rsidRDefault="00094A06" w:rsidP="00094A06">
      <w:pPr>
        <w:spacing w:after="0"/>
      </w:pPr>
      <w:r>
        <w:t>P.O. Box 1182</w:t>
      </w:r>
    </w:p>
    <w:p w14:paraId="57AA6596" w14:textId="5061AF3A" w:rsidR="00094A06" w:rsidRDefault="00094A06" w:rsidP="00153CDF">
      <w:pPr>
        <w:spacing w:after="0"/>
      </w:pPr>
      <w:r>
        <w:t>Columbia Falls, MT 59912</w:t>
      </w:r>
    </w:p>
    <w:p w14:paraId="4E07FCBA" w14:textId="38B9DDD1" w:rsidR="00153CDF" w:rsidRPr="004653C2" w:rsidRDefault="001F157D">
      <w:pPr>
        <w:rPr>
          <w:color w:val="0000FF"/>
          <w:u w:val="single"/>
        </w:rPr>
      </w:pPr>
      <w:hyperlink r:id="rId10" w:history="1"/>
      <w:r w:rsidR="00153CDF">
        <w:t xml:space="preserve"> </w:t>
      </w:r>
    </w:p>
    <w:p w14:paraId="2A3E05CE" w14:textId="0119DEAE" w:rsidR="00E16644" w:rsidRDefault="004653C2" w:rsidP="00094A06">
      <w:pPr>
        <w:spacing w:after="0"/>
      </w:pPr>
      <w:r>
        <w:t>Evelyn Mills</w:t>
      </w:r>
      <w:r w:rsidR="00482073">
        <w:t xml:space="preserve">, </w:t>
      </w:r>
      <w:r w:rsidR="00153CDF">
        <w:t>President</w:t>
      </w:r>
    </w:p>
    <w:p w14:paraId="5F520807" w14:textId="5BF76B98" w:rsidR="006F00D4" w:rsidRPr="000E37DC" w:rsidRDefault="0001106E" w:rsidP="00094A06">
      <w:pPr>
        <w:spacing w:after="0"/>
        <w:rPr>
          <w:b/>
        </w:rPr>
      </w:pPr>
      <w:r>
        <w:rPr>
          <w:b/>
        </w:rPr>
        <w:t xml:space="preserve">Arkansas </w:t>
      </w:r>
      <w:r w:rsidR="006F00D4" w:rsidRPr="000E37DC">
        <w:rPr>
          <w:b/>
        </w:rPr>
        <w:t>Back Country Horsemen</w:t>
      </w:r>
    </w:p>
    <w:p w14:paraId="0FFF8C30" w14:textId="1E9743A7" w:rsidR="005C4EB9" w:rsidRPr="0078148E" w:rsidRDefault="00F021D9" w:rsidP="00727FBF">
      <w:pPr>
        <w:spacing w:after="0"/>
      </w:pPr>
      <w:r w:rsidRPr="0078148E">
        <w:t>3566 Highway 397 S.</w:t>
      </w:r>
    </w:p>
    <w:p w14:paraId="2C0B235A" w14:textId="4E8C2999" w:rsidR="00F021D9" w:rsidRDefault="00F021D9" w:rsidP="00727FBF">
      <w:pPr>
        <w:spacing w:after="0"/>
      </w:pPr>
      <w:r w:rsidRPr="0078148E">
        <w:t>Harrison, AR 72601</w:t>
      </w:r>
    </w:p>
    <w:p w14:paraId="1A52ABE6" w14:textId="2B05536D" w:rsidR="00D06E4D" w:rsidRDefault="008C7C40" w:rsidP="00D06E4D">
      <w:r>
        <w:br w:type="page"/>
      </w:r>
      <w:r w:rsidR="005D0D45">
        <w:lastRenderedPageBreak/>
        <w:t>Post script:</w:t>
      </w:r>
    </w:p>
    <w:p w14:paraId="709968AC" w14:textId="77777777" w:rsidR="00D06E4D" w:rsidRDefault="00D06E4D" w:rsidP="00D06E4D">
      <w:r>
        <w:rPr>
          <w:noProof/>
        </w:rPr>
        <w:drawing>
          <wp:inline distT="0" distB="0" distL="0" distR="0" wp14:anchorId="3EAF52A3" wp14:editId="6702201D">
            <wp:extent cx="5943600" cy="3235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ster in the Rou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35960"/>
                    </a:xfrm>
                    <a:prstGeom prst="rect">
                      <a:avLst/>
                    </a:prstGeom>
                  </pic:spPr>
                </pic:pic>
              </a:graphicData>
            </a:graphic>
          </wp:inline>
        </w:drawing>
      </w:r>
    </w:p>
    <w:p w14:paraId="485191AF" w14:textId="77777777" w:rsidR="00D06E4D" w:rsidRDefault="00D06E4D" w:rsidP="00D06E4D"/>
    <w:p w14:paraId="7C4EC282" w14:textId="5A7C4402" w:rsidR="00D06E4D" w:rsidRPr="008C7C40" w:rsidRDefault="00D06E4D" w:rsidP="00D06E4D">
      <w:r w:rsidRPr="00AA5CE7">
        <w:t xml:space="preserve">The picture and caption above are taken from an advertisement that promotes the sale of </w:t>
      </w:r>
      <w:r>
        <w:t>a</w:t>
      </w:r>
      <w:r w:rsidRPr="00AA5CE7">
        <w:t xml:space="preserve"> </w:t>
      </w:r>
      <w:r w:rsidR="00C5227F">
        <w:t xml:space="preserve">Class 1 </w:t>
      </w:r>
      <w:r w:rsidRPr="00AA5CE7">
        <w:t xml:space="preserve">motorized electric bicycle. In this instance, the manufacturer clearly </w:t>
      </w:r>
      <w:r>
        <w:t>targets</w:t>
      </w:r>
      <w:r w:rsidRPr="00AA5CE7">
        <w:t xml:space="preserve"> a young and </w:t>
      </w:r>
      <w:r>
        <w:t>adrenalin</w:t>
      </w:r>
      <w:r w:rsidRPr="00AA5CE7">
        <w:t xml:space="preserve">-seeking demographic </w:t>
      </w:r>
      <w:r>
        <w:t>through</w:t>
      </w:r>
      <w:r w:rsidRPr="00AA5CE7">
        <w:t xml:space="preserve"> </w:t>
      </w:r>
      <w:r>
        <w:t xml:space="preserve">the </w:t>
      </w:r>
      <w:r w:rsidRPr="00AA5CE7">
        <w:t xml:space="preserve">use of </w:t>
      </w:r>
      <w:r>
        <w:t>statements such as:</w:t>
      </w:r>
    </w:p>
    <w:p w14:paraId="7488F08E" w14:textId="3FFF7231" w:rsidR="00D06E4D" w:rsidRDefault="00D06E4D" w:rsidP="00D06E4D">
      <w:pPr>
        <w:pStyle w:val="ListParagraph"/>
        <w:numPr>
          <w:ilvl w:val="0"/>
          <w:numId w:val="1"/>
        </w:numPr>
      </w:pPr>
      <w:r>
        <w:t>T</w:t>
      </w:r>
      <w:r w:rsidRPr="00076F8D">
        <w:t>he e-</w:t>
      </w:r>
      <w:r w:rsidR="00C5227F">
        <w:t>b</w:t>
      </w:r>
      <w:r w:rsidRPr="00076F8D">
        <w:t>ike is “blazing fast over the toughest trails</w:t>
      </w:r>
      <w:r>
        <w:t>,”</w:t>
      </w:r>
    </w:p>
    <w:p w14:paraId="44817730" w14:textId="77777777" w:rsidR="00D06E4D" w:rsidRDefault="00D06E4D" w:rsidP="00D06E4D">
      <w:pPr>
        <w:pStyle w:val="ListParagraph"/>
        <w:numPr>
          <w:ilvl w:val="0"/>
          <w:numId w:val="1"/>
        </w:numPr>
      </w:pPr>
      <w:r>
        <w:t>Its design “(makes) it easy to maintain speed in dicey conditions,”</w:t>
      </w:r>
    </w:p>
    <w:p w14:paraId="35C6532A" w14:textId="77777777" w:rsidR="00D06E4D" w:rsidRPr="003677C2" w:rsidRDefault="00D06E4D" w:rsidP="00D06E4D">
      <w:pPr>
        <w:pStyle w:val="ListParagraph"/>
        <w:numPr>
          <w:ilvl w:val="0"/>
          <w:numId w:val="1"/>
        </w:numPr>
      </w:pPr>
      <w:r>
        <w:t xml:space="preserve">Its motor “amplifies your pedaling input by a mind blowing 410%,” </w:t>
      </w:r>
    </w:p>
    <w:p w14:paraId="14714D39" w14:textId="77777777" w:rsidR="00D06E4D" w:rsidRDefault="00D06E4D" w:rsidP="00D06E4D">
      <w:pPr>
        <w:pStyle w:val="ListParagraph"/>
        <w:numPr>
          <w:ilvl w:val="0"/>
          <w:numId w:val="1"/>
        </w:numPr>
      </w:pPr>
      <w:r>
        <w:t>“At peak assist, it’s like having four of you powering the pedals…,” and</w:t>
      </w:r>
    </w:p>
    <w:p w14:paraId="59AC4AD0" w14:textId="77777777" w:rsidR="00D06E4D" w:rsidRDefault="00D06E4D" w:rsidP="00D06E4D">
      <w:pPr>
        <w:pStyle w:val="ListParagraph"/>
        <w:numPr>
          <w:ilvl w:val="0"/>
          <w:numId w:val="1"/>
        </w:numPr>
      </w:pPr>
      <w:r>
        <w:t>“This is the bike that lets you summit the longest, nastiest climbs with energy to spare so that you can bomb down the longest, nastiest descents.”</w:t>
      </w:r>
    </w:p>
    <w:p w14:paraId="41BEF5DD" w14:textId="4E7C0B0C" w:rsidR="00D06E4D" w:rsidRPr="00AA5CE7" w:rsidRDefault="00D06E4D" w:rsidP="00D06E4D">
      <w:r>
        <w:t>The e-</w:t>
      </w:r>
      <w:r w:rsidR="00C5227F">
        <w:t>b</w:t>
      </w:r>
      <w:r>
        <w:t xml:space="preserve">ike depicted has “the most powerful motor on the market” at 250W nominal and a </w:t>
      </w:r>
      <w:proofErr w:type="gramStart"/>
      <w:r>
        <w:t>700 watt-hour</w:t>
      </w:r>
      <w:proofErr w:type="gramEnd"/>
      <w:r>
        <w:t xml:space="preserve"> battery. As such, it falls well within the parameters of a Class 1 e-</w:t>
      </w:r>
      <w:r w:rsidR="008D1724">
        <w:t>b</w:t>
      </w:r>
      <w:r>
        <w:t xml:space="preserve">ike as defined </w:t>
      </w:r>
      <w:r w:rsidR="00375C31">
        <w:t>by</w:t>
      </w:r>
      <w:r>
        <w:t xml:space="preserve"> the </w:t>
      </w:r>
      <w:r w:rsidR="00FC5824">
        <w:t>Forest Service</w:t>
      </w:r>
      <w:r>
        <w:t xml:space="preserve">. </w:t>
      </w:r>
    </w:p>
    <w:p w14:paraId="55EAF321" w14:textId="6F41C4B2" w:rsidR="00D06E4D" w:rsidRDefault="00D06E4D" w:rsidP="00D06E4D">
      <w:r w:rsidRPr="00AA5CE7">
        <w:t xml:space="preserve">The picture </w:t>
      </w:r>
      <w:r>
        <w:t>above appears</w:t>
      </w:r>
      <w:r w:rsidRPr="00AA5CE7">
        <w:t xml:space="preserve"> to underscore </w:t>
      </w:r>
      <w:r>
        <w:t>a break-the-rules</w:t>
      </w:r>
      <w:r w:rsidRPr="00AA5CE7">
        <w:t xml:space="preserve"> </w:t>
      </w:r>
      <w:r>
        <w:t>mentality by</w:t>
      </w:r>
      <w:r w:rsidRPr="00AA5CE7">
        <w:t xml:space="preserve"> depicting </w:t>
      </w:r>
      <w:r>
        <w:t>this</w:t>
      </w:r>
      <w:r w:rsidRPr="00AA5CE7">
        <w:t xml:space="preserve"> </w:t>
      </w:r>
      <w:r>
        <w:t>“blazing fast”</w:t>
      </w:r>
      <w:r w:rsidRPr="00AA5CE7">
        <w:t xml:space="preserve"> e-</w:t>
      </w:r>
      <w:r w:rsidR="00C5227F">
        <w:t>b</w:t>
      </w:r>
      <w:r w:rsidRPr="00AA5CE7">
        <w:t xml:space="preserve">ike rider as </w:t>
      </w:r>
      <w:r>
        <w:t xml:space="preserve">either </w:t>
      </w:r>
      <w:r w:rsidRPr="00AA5CE7">
        <w:t xml:space="preserve">uninterested </w:t>
      </w:r>
      <w:r>
        <w:t xml:space="preserve">or incapable of </w:t>
      </w:r>
      <w:r w:rsidRPr="00AA5CE7">
        <w:t xml:space="preserve">traveling </w:t>
      </w:r>
      <w:r>
        <w:t xml:space="preserve">within the trail tread (thereby failing any test of the minimum impact </w:t>
      </w:r>
      <w:r w:rsidR="00375C31">
        <w:t>ethic</w:t>
      </w:r>
      <w:r>
        <w:t xml:space="preserve">). Any message encouraging “share the trail” with other users or to yield or exercise caution when approaching hikers or equestrians is absent. </w:t>
      </w:r>
    </w:p>
    <w:p w14:paraId="317E1CA5" w14:textId="088105E4" w:rsidR="00D06E4D" w:rsidRPr="00AA5CE7" w:rsidRDefault="00D06E4D" w:rsidP="00D06E4D">
      <w:r>
        <w:t xml:space="preserve">While perhaps </w:t>
      </w:r>
      <w:r w:rsidR="008D1724">
        <w:t>appropriate</w:t>
      </w:r>
      <w:r>
        <w:t xml:space="preserve"> on a closed-course e-</w:t>
      </w:r>
      <w:r w:rsidR="00C5227F">
        <w:t>b</w:t>
      </w:r>
      <w:r>
        <w:t>ike park, an encounter with a thrill-seeking rider on such a machine is the last thing an equestrian wants to encounter while trying to enjoy non-motorized trail</w:t>
      </w:r>
      <w:r w:rsidR="008D1724">
        <w:t>s</w:t>
      </w:r>
      <w:r>
        <w:t xml:space="preserve"> </w:t>
      </w:r>
      <w:r w:rsidR="008D1724">
        <w:t xml:space="preserve">throughout </w:t>
      </w:r>
      <w:r w:rsidR="00FC5824">
        <w:t>Arkansas’ n</w:t>
      </w:r>
      <w:r w:rsidR="008C7C40">
        <w:t xml:space="preserve">ational </w:t>
      </w:r>
      <w:r w:rsidR="00FC5824">
        <w:t>f</w:t>
      </w:r>
      <w:r w:rsidR="008C7C40">
        <w:t>ore</w:t>
      </w:r>
      <w:r w:rsidR="005D0D45">
        <w:t>s</w:t>
      </w:r>
      <w:r w:rsidR="008C7C40">
        <w:t>t</w:t>
      </w:r>
      <w:r w:rsidR="00FC5824">
        <w:t>s</w:t>
      </w:r>
      <w:r>
        <w:t>.</w:t>
      </w:r>
    </w:p>
    <w:sectPr w:rsidR="00D06E4D" w:rsidRPr="00AA5CE7" w:rsidSect="00941D4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375A3" w14:textId="77777777" w:rsidR="001F157D" w:rsidRDefault="001F157D" w:rsidP="00FF695E">
      <w:pPr>
        <w:spacing w:after="0" w:line="240" w:lineRule="auto"/>
      </w:pPr>
      <w:r>
        <w:separator/>
      </w:r>
    </w:p>
  </w:endnote>
  <w:endnote w:type="continuationSeparator" w:id="0">
    <w:p w14:paraId="5FF0C150" w14:textId="77777777" w:rsidR="001F157D" w:rsidRDefault="001F157D" w:rsidP="00FF695E">
      <w:pPr>
        <w:spacing w:after="0" w:line="240" w:lineRule="auto"/>
      </w:pPr>
      <w:r>
        <w:continuationSeparator/>
      </w:r>
    </w:p>
  </w:endnote>
  <w:endnote w:type="continuationNotice" w:id="1">
    <w:p w14:paraId="38494AE1" w14:textId="77777777" w:rsidR="001F157D" w:rsidRDefault="001F15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5800B" w14:textId="77777777" w:rsidR="00674683" w:rsidRDefault="006746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E3B39" w14:textId="0B7CA7EC" w:rsidR="003E1805" w:rsidRDefault="003E1805">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Pr="00823F24">
      <w:rPr>
        <w:b/>
        <w:bCs/>
        <w:noProof/>
      </w:rPr>
      <w:t>2</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6429" w14:textId="77777777" w:rsidR="00674683" w:rsidRDefault="00674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BF3E7" w14:textId="77777777" w:rsidR="001F157D" w:rsidRDefault="001F157D" w:rsidP="00FF695E">
      <w:pPr>
        <w:spacing w:after="0" w:line="240" w:lineRule="auto"/>
      </w:pPr>
      <w:r>
        <w:separator/>
      </w:r>
    </w:p>
  </w:footnote>
  <w:footnote w:type="continuationSeparator" w:id="0">
    <w:p w14:paraId="5B8FC1AF" w14:textId="77777777" w:rsidR="001F157D" w:rsidRDefault="001F157D" w:rsidP="00FF695E">
      <w:pPr>
        <w:spacing w:after="0" w:line="240" w:lineRule="auto"/>
      </w:pPr>
      <w:r>
        <w:continuationSeparator/>
      </w:r>
    </w:p>
  </w:footnote>
  <w:footnote w:type="continuationNotice" w:id="1">
    <w:p w14:paraId="4C95807C" w14:textId="77777777" w:rsidR="001F157D" w:rsidRDefault="001F157D">
      <w:pPr>
        <w:spacing w:after="0" w:line="240" w:lineRule="auto"/>
      </w:pPr>
    </w:p>
  </w:footnote>
  <w:footnote w:id="2">
    <w:p w14:paraId="02647C5B" w14:textId="13F5FBDF" w:rsidR="003D7F7D" w:rsidRDefault="003D7F7D">
      <w:pPr>
        <w:pStyle w:val="FootnoteText"/>
      </w:pPr>
      <w:r>
        <w:rPr>
          <w:rStyle w:val="FootnoteReference"/>
        </w:rPr>
        <w:footnoteRef/>
      </w:r>
      <w:r>
        <w:t xml:space="preserve"> Hale Lake Area Management Project, Scoping Document (page 6), Smokey Bear Ranger District Lincoln National Forest, Lincoln County, New Mexico, August 2019 and which included a proposal </w:t>
      </w:r>
      <w:r w:rsidR="00772585">
        <w:t xml:space="preserve">to </w:t>
      </w:r>
      <w:r w:rsidR="00105A04">
        <w:t>authorize</w:t>
      </w:r>
      <w:r>
        <w:t xml:space="preserve"> Class 1 e-bike use on non-motorized trails</w:t>
      </w:r>
      <w:r w:rsidR="007E1D83">
        <w:t xml:space="preserve">. Available at: </w:t>
      </w:r>
      <w:hyperlink r:id="rId1" w:history="1">
        <w:r w:rsidR="00772585" w:rsidRPr="0043035B">
          <w:rPr>
            <w:rStyle w:val="Hyperlink"/>
          </w:rPr>
          <w:t>https://www.fs.usda.gov/project/?project=56577</w:t>
        </w:r>
      </w:hyperlink>
      <w:r w:rsidR="00772585">
        <w:t xml:space="preserve"> </w:t>
      </w:r>
    </w:p>
  </w:footnote>
  <w:footnote w:id="3">
    <w:p w14:paraId="4E1DAFBF" w14:textId="77777777" w:rsidR="003E1805" w:rsidRPr="00791608" w:rsidRDefault="003E1805" w:rsidP="00EC4005">
      <w:pPr>
        <w:pStyle w:val="Default"/>
        <w:rPr>
          <w:rFonts w:asciiTheme="minorHAnsi" w:hAnsiTheme="minorHAnsi"/>
          <w:sz w:val="20"/>
          <w:szCs w:val="20"/>
        </w:rPr>
      </w:pPr>
      <w:r>
        <w:rPr>
          <w:rStyle w:val="FootnoteReference"/>
        </w:rPr>
        <w:footnoteRef/>
      </w:r>
      <w:r>
        <w:t xml:space="preserve"> </w:t>
      </w:r>
      <w:r w:rsidRPr="00791608">
        <w:rPr>
          <w:rFonts w:asciiTheme="minorHAnsi" w:hAnsiTheme="minorHAnsi"/>
          <w:sz w:val="20"/>
          <w:szCs w:val="20"/>
        </w:rPr>
        <w:t>U.S. Forest Service Briefing Paper: Classification of E-bikes Under the Travel Management Rule (TMR)</w:t>
      </w:r>
      <w:r>
        <w:rPr>
          <w:rFonts w:asciiTheme="minorHAnsi" w:hAnsiTheme="minorHAnsi"/>
          <w:sz w:val="20"/>
          <w:szCs w:val="20"/>
        </w:rPr>
        <w:t>. February 15, 2017.</w:t>
      </w:r>
    </w:p>
  </w:footnote>
  <w:footnote w:id="4">
    <w:p w14:paraId="5264322A" w14:textId="533D9EAC" w:rsidR="003E1805" w:rsidRDefault="003E1805">
      <w:pPr>
        <w:pStyle w:val="FootnoteText"/>
      </w:pPr>
      <w:r>
        <w:rPr>
          <w:rStyle w:val="FootnoteReference"/>
        </w:rPr>
        <w:footnoteRef/>
      </w:r>
      <w:r>
        <w:t xml:space="preserve">See: </w:t>
      </w:r>
      <w:hyperlink r:id="rId2" w:history="1">
        <w:r w:rsidRPr="0043035B">
          <w:rPr>
            <w:rStyle w:val="Hyperlink"/>
          </w:rPr>
          <w:t>https://www.specialized.com/us/en/turbo-kenevo</w:t>
        </w:r>
      </w:hyperlink>
      <w:r>
        <w:t xml:space="preserve">, which describes a Class 1 e-bike. </w:t>
      </w:r>
      <w:r w:rsidR="00D74934">
        <w:t>Ironically, t</w:t>
      </w:r>
      <w:r w:rsidR="00772585">
        <w:t>he video that accompanies this ad includes the following claim:</w:t>
      </w:r>
    </w:p>
    <w:p w14:paraId="45FF52F5" w14:textId="5D395679" w:rsidR="00772585" w:rsidRDefault="00772585">
      <w:pPr>
        <w:pStyle w:val="FootnoteText"/>
      </w:pPr>
      <w:r w:rsidRPr="00195FE6">
        <w:t xml:space="preserve">“Specialized Turbo is not like anything you’ve ever experienced. It’s not even a bike! </w:t>
      </w:r>
      <w:r w:rsidRPr="00622192">
        <w:t>It</w:t>
      </w:r>
      <w:r w:rsidR="00622192" w:rsidRPr="00622192">
        <w:t>’</w:t>
      </w:r>
      <w:r w:rsidRPr="00622192">
        <w:t>s</w:t>
      </w:r>
      <w:r w:rsidRPr="00195FE6">
        <w:t xml:space="preserve"> two wheels of hair-raising power that will revolutionize the way you move. It’s you, only faster. </w:t>
      </w:r>
      <w:proofErr w:type="gramStart"/>
      <w:r w:rsidR="00C25016" w:rsidRPr="00622192">
        <w:t>It</w:t>
      </w:r>
      <w:r w:rsidR="00622192" w:rsidRPr="00622192">
        <w:t>’</w:t>
      </w:r>
      <w:r w:rsidR="00C25016" w:rsidRPr="00622192">
        <w:t>s</w:t>
      </w:r>
      <w:proofErr w:type="gramEnd"/>
      <w:r w:rsidRPr="00195FE6">
        <w:t xml:space="preserve"> distance being shorter. Up hills, easier. Downhills, crazier.”</w:t>
      </w:r>
      <w:r w:rsidR="00C25016">
        <w:t xml:space="preserve"> </w:t>
      </w:r>
      <w:r w:rsidR="00C7418C">
        <w:t xml:space="preserve">It is this potential for riders of e-bikes, who wish to display their extraordinary speed and capabilities, </w:t>
      </w:r>
      <w:r w:rsidR="00C25016">
        <w:t xml:space="preserve">that </w:t>
      </w:r>
      <w:r w:rsidR="00C7418C">
        <w:t>creates a high potential for conflict with</w:t>
      </w:r>
      <w:r w:rsidR="00D74934">
        <w:t xml:space="preserve"> </w:t>
      </w:r>
      <w:r w:rsidR="00C25016">
        <w:t>hikers</w:t>
      </w:r>
      <w:r w:rsidR="00C7418C">
        <w:t>,</w:t>
      </w:r>
      <w:r w:rsidR="00C25016">
        <w:t xml:space="preserve"> equestrians</w:t>
      </w:r>
      <w:r w:rsidR="00C7418C">
        <w:t xml:space="preserve"> and other trail users</w:t>
      </w:r>
      <w:r w:rsidR="00C25016">
        <w:t>.</w:t>
      </w:r>
    </w:p>
  </w:footnote>
  <w:footnote w:id="5">
    <w:p w14:paraId="60A1D586" w14:textId="77777777" w:rsidR="003E1805" w:rsidRDefault="003E1805" w:rsidP="00A34C25">
      <w:pPr>
        <w:pStyle w:val="FootnoteText"/>
      </w:pPr>
      <w:r>
        <w:rPr>
          <w:rStyle w:val="FootnoteReference"/>
        </w:rPr>
        <w:footnoteRef/>
      </w:r>
      <w:r>
        <w:t xml:space="preserve"> </w:t>
      </w:r>
      <w:r w:rsidRPr="00791608">
        <w:rPr>
          <w:i/>
        </w:rPr>
        <w:t>Ibid</w:t>
      </w:r>
      <w:r>
        <w:t>.</w:t>
      </w:r>
    </w:p>
  </w:footnote>
  <w:footnote w:id="6">
    <w:p w14:paraId="7122444D" w14:textId="77777777" w:rsidR="003E1805" w:rsidRPr="00B23C80" w:rsidRDefault="003E1805" w:rsidP="000C74C7">
      <w:pPr>
        <w:autoSpaceDE w:val="0"/>
        <w:autoSpaceDN w:val="0"/>
        <w:adjustRightInd w:val="0"/>
        <w:spacing w:after="0" w:line="240" w:lineRule="auto"/>
        <w:rPr>
          <w:sz w:val="20"/>
        </w:rPr>
      </w:pPr>
      <w:r w:rsidRPr="00F11F01">
        <w:rPr>
          <w:rStyle w:val="FootnoteReference"/>
          <w:rFonts w:eastAsiaTheme="majorEastAsia"/>
          <w:sz w:val="20"/>
        </w:rPr>
        <w:footnoteRef/>
      </w:r>
      <w:r w:rsidRPr="00F11F01">
        <w:rPr>
          <w:sz w:val="20"/>
        </w:rPr>
        <w:t xml:space="preserve"> Federal Highway Administration (FHWA) and the National Recreational Trails Advisory Committee, 1994. Conflicts on Multi-Use Trails: Synthesis of the Literature and State of the Practice. </w:t>
      </w:r>
      <w:hyperlink r:id="rId3" w:history="1">
        <w:r w:rsidRPr="00F11F01">
          <w:rPr>
            <w:rStyle w:val="Hyperlink"/>
            <w:rFonts w:eastAsiaTheme="majorEastAsia"/>
            <w:sz w:val="20"/>
          </w:rPr>
          <w:t>https://safety.fhwa.dot.gov/ped_bike/docs/conflicts.pdf</w:t>
        </w:r>
      </w:hyperlink>
      <w:r w:rsidRPr="00B23C80">
        <w:rPr>
          <w:sz w:val="20"/>
        </w:rPr>
        <w:t xml:space="preserve"> </w:t>
      </w:r>
    </w:p>
  </w:footnote>
  <w:footnote w:id="7">
    <w:p w14:paraId="4AA32F1D" w14:textId="604E8505" w:rsidR="003E1805" w:rsidRPr="00E92866" w:rsidRDefault="003E1805" w:rsidP="00E92866">
      <w:pPr>
        <w:shd w:val="clear" w:color="auto" w:fill="FFFFFF"/>
        <w:spacing w:after="0" w:line="240" w:lineRule="auto"/>
        <w:rPr>
          <w:rFonts w:eastAsia="Times New Roman" w:cs="Times New Roman"/>
          <w:color w:val="333333"/>
          <w:sz w:val="20"/>
          <w:szCs w:val="20"/>
        </w:rPr>
      </w:pPr>
      <w:r>
        <w:rPr>
          <w:rStyle w:val="FootnoteReference"/>
        </w:rPr>
        <w:footnoteRef/>
      </w:r>
      <w:r>
        <w:t xml:space="preserve"> </w:t>
      </w:r>
      <w:r w:rsidRPr="00A6296D">
        <w:rPr>
          <w:rFonts w:eastAsia="Times New Roman" w:cs="Times New Roman"/>
          <w:color w:val="333333"/>
          <w:sz w:val="20"/>
          <w:szCs w:val="20"/>
        </w:rPr>
        <w:t>DiMaggio CJ, Bukur M, Wall SP</w:t>
      </w:r>
      <w:r w:rsidRPr="00A6296D">
        <w:rPr>
          <w:rFonts w:eastAsia="Times New Roman" w:cs="Times New Roman"/>
          <w:i/>
          <w:iCs/>
          <w:color w:val="333333"/>
          <w:sz w:val="20"/>
          <w:szCs w:val="20"/>
        </w:rPr>
        <w:t>, et al</w:t>
      </w:r>
      <w:r w:rsidRPr="00A6296D">
        <w:rPr>
          <w:rFonts w:eastAsia="Times New Roman" w:cs="Times New Roman"/>
          <w:color w:val="333333"/>
          <w:sz w:val="20"/>
          <w:szCs w:val="20"/>
        </w:rPr>
        <w:t>. Injuries associated with electric-powered bikes and scooters: analysis of US consumer product data</w:t>
      </w:r>
      <w:r>
        <w:rPr>
          <w:rFonts w:eastAsia="Times New Roman" w:cs="Times New Roman"/>
          <w:color w:val="333333"/>
          <w:sz w:val="20"/>
          <w:szCs w:val="20"/>
        </w:rPr>
        <w:t xml:space="preserve">. </w:t>
      </w:r>
      <w:r w:rsidRPr="00A6296D">
        <w:rPr>
          <w:rFonts w:eastAsia="Times New Roman" w:cs="Times New Roman"/>
          <w:i/>
          <w:iCs/>
          <w:color w:val="333333"/>
          <w:sz w:val="20"/>
          <w:szCs w:val="20"/>
        </w:rPr>
        <w:t>Injury Prevention</w:t>
      </w:r>
      <w:r>
        <w:rPr>
          <w:rFonts w:eastAsia="Times New Roman" w:cs="Times New Roman"/>
          <w:i/>
          <w:iCs/>
          <w:color w:val="333333"/>
          <w:sz w:val="20"/>
          <w:szCs w:val="20"/>
        </w:rPr>
        <w:t>,</w:t>
      </w:r>
      <w:r w:rsidRPr="00A6296D">
        <w:rPr>
          <w:rFonts w:eastAsia="Times New Roman" w:cs="Times New Roman"/>
          <w:i/>
          <w:iCs/>
          <w:color w:val="333333"/>
          <w:sz w:val="20"/>
          <w:szCs w:val="20"/>
        </w:rPr>
        <w:t> </w:t>
      </w:r>
      <w:r w:rsidRPr="00A6296D">
        <w:rPr>
          <w:rFonts w:eastAsia="Times New Roman" w:cs="Times New Roman"/>
          <w:color w:val="333333"/>
          <w:sz w:val="20"/>
          <w:szCs w:val="20"/>
        </w:rPr>
        <w:t>Published Online First: 11 November 2019. doi: 10.1136/injuryprev-2019-043418</w:t>
      </w:r>
      <w:r>
        <w:rPr>
          <w:rFonts w:eastAsia="Times New Roman" w:cs="Times New Roman"/>
          <w:color w:val="333333"/>
          <w:sz w:val="20"/>
          <w:szCs w:val="20"/>
        </w:rPr>
        <w:t>. Note: The study reviewed e-</w:t>
      </w:r>
      <w:r w:rsidR="00DD3BD3">
        <w:rPr>
          <w:rFonts w:eastAsia="Times New Roman" w:cs="Times New Roman"/>
          <w:color w:val="333333"/>
          <w:sz w:val="20"/>
          <w:szCs w:val="20"/>
        </w:rPr>
        <w:t>b</w:t>
      </w:r>
      <w:r>
        <w:rPr>
          <w:rFonts w:eastAsia="Times New Roman" w:cs="Times New Roman"/>
          <w:color w:val="333333"/>
          <w:sz w:val="20"/>
          <w:szCs w:val="20"/>
        </w:rPr>
        <w:t xml:space="preserve">ike use on primarily urban roads and bike paths. </w:t>
      </w:r>
    </w:p>
  </w:footnote>
  <w:footnote w:id="8">
    <w:p w14:paraId="71535029" w14:textId="77777777" w:rsidR="003E1805" w:rsidRPr="00DE48AB" w:rsidRDefault="003E1805" w:rsidP="00DE48AB">
      <w:pPr>
        <w:autoSpaceDE w:val="0"/>
        <w:autoSpaceDN w:val="0"/>
        <w:adjustRightInd w:val="0"/>
        <w:spacing w:after="0" w:line="240" w:lineRule="auto"/>
        <w:rPr>
          <w:rFonts w:cs="Garamond-Bold"/>
          <w:bCs/>
          <w:sz w:val="20"/>
          <w:szCs w:val="20"/>
        </w:rPr>
      </w:pPr>
      <w:r>
        <w:rPr>
          <w:rStyle w:val="FootnoteReference"/>
        </w:rPr>
        <w:footnoteRef/>
      </w:r>
      <w:r>
        <w:t xml:space="preserve"> </w:t>
      </w:r>
      <w:r w:rsidRPr="00DE48AB">
        <w:rPr>
          <w:rFonts w:cs="Garamond-Bold"/>
          <w:bCs/>
          <w:sz w:val="20"/>
          <w:szCs w:val="20"/>
        </w:rPr>
        <w:t xml:space="preserve">36 CFR </w:t>
      </w:r>
      <w:r w:rsidRPr="00DE48AB">
        <w:rPr>
          <w:rFonts w:cs="Helvetica-Bold"/>
          <w:bCs/>
          <w:sz w:val="20"/>
          <w:szCs w:val="20"/>
        </w:rPr>
        <w:t xml:space="preserve">§ </w:t>
      </w:r>
      <w:r w:rsidRPr="00DE48AB">
        <w:rPr>
          <w:rFonts w:cs="Garamond-Bold"/>
          <w:bCs/>
          <w:sz w:val="20"/>
          <w:szCs w:val="20"/>
        </w:rPr>
        <w:t>212, 251, 261, and 295. Travel Management; Designated Routes and Areas for Motor Vehicle Use; Final Rule</w:t>
      </w:r>
      <w:r>
        <w:rPr>
          <w:rFonts w:cs="Garamond-Bold"/>
          <w:bCs/>
          <w:sz w:val="20"/>
          <w:szCs w:val="20"/>
        </w:rPr>
        <w:t>.</w:t>
      </w:r>
    </w:p>
  </w:footnote>
  <w:footnote w:id="9">
    <w:p w14:paraId="74A975A7" w14:textId="036B0571" w:rsidR="003E1805" w:rsidRPr="002A0C81" w:rsidRDefault="003E1805" w:rsidP="002A0C81">
      <w:pPr>
        <w:autoSpaceDE w:val="0"/>
        <w:autoSpaceDN w:val="0"/>
        <w:adjustRightInd w:val="0"/>
        <w:spacing w:after="0" w:line="240" w:lineRule="auto"/>
        <w:rPr>
          <w:rFonts w:cs="Times-Roman"/>
          <w:sz w:val="20"/>
          <w:szCs w:val="20"/>
        </w:rPr>
      </w:pPr>
      <w:r>
        <w:rPr>
          <w:rStyle w:val="FootnoteReference"/>
        </w:rPr>
        <w:footnoteRef/>
      </w:r>
      <w:r>
        <w:t xml:space="preserve"> </w:t>
      </w:r>
      <w:r w:rsidRPr="004C42AD">
        <w:rPr>
          <w:rFonts w:cs="Times-Italic"/>
          <w:i/>
          <w:iCs/>
          <w:sz w:val="20"/>
          <w:szCs w:val="20"/>
        </w:rPr>
        <w:t xml:space="preserve">See </w:t>
      </w:r>
      <w:r>
        <w:rPr>
          <w:rFonts w:cs="Times-Roman"/>
          <w:sz w:val="20"/>
          <w:szCs w:val="20"/>
        </w:rPr>
        <w:t>Exec. Order No. 11</w:t>
      </w:r>
      <w:r w:rsidRPr="004C42AD">
        <w:rPr>
          <w:rFonts w:cs="Times-Roman"/>
          <w:sz w:val="20"/>
          <w:szCs w:val="20"/>
        </w:rPr>
        <w:t>644, §§ 1 &amp; 3 (Feb. 8, 1972), as amended by Exec. Order No. 11989 (May 24, 1977); 36</w:t>
      </w:r>
      <w:r>
        <w:rPr>
          <w:rFonts w:cs="Times-Roman"/>
          <w:sz w:val="20"/>
          <w:szCs w:val="20"/>
        </w:rPr>
        <w:t> </w:t>
      </w:r>
      <w:r w:rsidRPr="004C42AD">
        <w:rPr>
          <w:rFonts w:cs="Times-Roman"/>
        </w:rPr>
        <w:t>C.</w:t>
      </w:r>
      <w:r>
        <w:rPr>
          <w:rFonts w:cs="Times-Roman"/>
        </w:rPr>
        <w:t xml:space="preserve">F.R. </w:t>
      </w:r>
      <w:r w:rsidRPr="00DE48AB">
        <w:rPr>
          <w:rFonts w:cs="Helvetica-Bold"/>
          <w:bCs/>
        </w:rPr>
        <w:t>§</w:t>
      </w:r>
      <w:r>
        <w:rPr>
          <w:rFonts w:cs="Helvetica-Bold"/>
          <w:bCs/>
        </w:rPr>
        <w:t xml:space="preserve"> </w:t>
      </w:r>
      <w:r>
        <w:rPr>
          <w:rFonts w:cs="Times-Roman"/>
        </w:rPr>
        <w:t>212.55(b)</w:t>
      </w:r>
      <w:r w:rsidRPr="004C42AD">
        <w:rPr>
          <w:rFonts w:cs="Times-Roman"/>
        </w:rPr>
        <w:t>.</w:t>
      </w:r>
    </w:p>
  </w:footnote>
  <w:footnote w:id="10">
    <w:p w14:paraId="2413736B" w14:textId="77777777" w:rsidR="003E1805" w:rsidRPr="003628EB" w:rsidRDefault="003E1805" w:rsidP="003628EB">
      <w:pPr>
        <w:autoSpaceDE w:val="0"/>
        <w:autoSpaceDN w:val="0"/>
        <w:adjustRightInd w:val="0"/>
        <w:spacing w:after="0" w:line="240" w:lineRule="auto"/>
        <w:rPr>
          <w:rFonts w:cs="Times-Roman"/>
          <w:sz w:val="20"/>
          <w:szCs w:val="20"/>
        </w:rPr>
      </w:pPr>
      <w:r>
        <w:rPr>
          <w:rStyle w:val="FootnoteReference"/>
        </w:rPr>
        <w:footnoteRef/>
      </w:r>
      <w:r>
        <w:t xml:space="preserve"> </w:t>
      </w:r>
      <w:r w:rsidRPr="003628EB">
        <w:rPr>
          <w:rFonts w:cs="Times-Italic"/>
          <w:i/>
          <w:iCs/>
          <w:sz w:val="20"/>
          <w:szCs w:val="20"/>
        </w:rPr>
        <w:t xml:space="preserve">See, e.g., Idaho Conservation League v. Guzman, </w:t>
      </w:r>
      <w:r w:rsidRPr="003628EB">
        <w:rPr>
          <w:rFonts w:cs="Times-Roman"/>
          <w:sz w:val="20"/>
          <w:szCs w:val="20"/>
        </w:rPr>
        <w:t>766 F. Supp. 2d 1056, 1072-73</w:t>
      </w:r>
      <w:r>
        <w:rPr>
          <w:rFonts w:cs="Times-Roman"/>
          <w:sz w:val="20"/>
          <w:szCs w:val="20"/>
        </w:rPr>
        <w:t xml:space="preserve"> (D. Idaho 2011) (consideration </w:t>
      </w:r>
      <w:r w:rsidRPr="003628EB">
        <w:rPr>
          <w:rFonts w:cs="Times-Roman"/>
          <w:sz w:val="20"/>
          <w:szCs w:val="20"/>
        </w:rPr>
        <w:t xml:space="preserve">of the minimization criteria insufficient where agency failed to demonstrate that the </w:t>
      </w:r>
      <w:r>
        <w:rPr>
          <w:rFonts w:cs="Times-Roman"/>
          <w:sz w:val="20"/>
          <w:szCs w:val="20"/>
        </w:rPr>
        <w:t xml:space="preserve">criteria “were then implemented </w:t>
      </w:r>
      <w:r w:rsidRPr="003628EB">
        <w:rPr>
          <w:rFonts w:cs="Times-Roman"/>
          <w:sz w:val="20"/>
          <w:szCs w:val="20"/>
        </w:rPr>
        <w:t>into the decision process”).</w:t>
      </w:r>
    </w:p>
  </w:footnote>
  <w:footnote w:id="11">
    <w:p w14:paraId="193F8B24" w14:textId="77777777" w:rsidR="003E1805" w:rsidRDefault="003E1805">
      <w:pPr>
        <w:pStyle w:val="FootnoteText"/>
      </w:pPr>
      <w:r>
        <w:rPr>
          <w:rStyle w:val="FootnoteReference"/>
        </w:rPr>
        <w:footnoteRef/>
      </w:r>
      <w:r>
        <w:t xml:space="preserve"> </w:t>
      </w:r>
      <w:r w:rsidRPr="003628EB">
        <w:rPr>
          <w:rFonts w:cs="Times-Italic"/>
          <w:i/>
          <w:iCs/>
        </w:rPr>
        <w:t>WildEarth Guardians v. U.S. Forest Serv.</w:t>
      </w:r>
      <w:r w:rsidRPr="003628EB">
        <w:rPr>
          <w:rFonts w:cs="Times-Roman"/>
        </w:rPr>
        <w:t>, 790 F.3d 920, 931 (9th Cir. 2016).</w:t>
      </w:r>
    </w:p>
  </w:footnote>
  <w:footnote w:id="12">
    <w:p w14:paraId="35C9B18E" w14:textId="77777777" w:rsidR="003E1805" w:rsidRPr="00F747EA" w:rsidRDefault="003E1805" w:rsidP="009D0FC1">
      <w:pPr>
        <w:autoSpaceDE w:val="0"/>
        <w:autoSpaceDN w:val="0"/>
        <w:adjustRightInd w:val="0"/>
        <w:spacing w:after="0" w:line="240" w:lineRule="auto"/>
        <w:rPr>
          <w:rFonts w:cs="Times-Roman"/>
          <w:sz w:val="20"/>
          <w:szCs w:val="20"/>
        </w:rPr>
      </w:pPr>
      <w:r>
        <w:rPr>
          <w:rStyle w:val="FootnoteReference"/>
        </w:rPr>
        <w:footnoteRef/>
      </w:r>
      <w:r>
        <w:t xml:space="preserve"> </w:t>
      </w:r>
      <w:r w:rsidRPr="00F747EA">
        <w:rPr>
          <w:rFonts w:cs="Times-Roman"/>
          <w:sz w:val="20"/>
          <w:szCs w:val="20"/>
        </w:rPr>
        <w:t>Nargess Banks, Looking For The Ultimate Urban Toy? Introducing SWIND EB-01 Hyperbike, Forbes (Feb. 27,</w:t>
      </w:r>
    </w:p>
    <w:p w14:paraId="15AD6762" w14:textId="1B57C1BF" w:rsidR="003E1805" w:rsidRPr="00F747EA" w:rsidRDefault="003E1805" w:rsidP="009D0FC1">
      <w:pPr>
        <w:autoSpaceDE w:val="0"/>
        <w:autoSpaceDN w:val="0"/>
        <w:adjustRightInd w:val="0"/>
        <w:spacing w:after="0" w:line="240" w:lineRule="auto"/>
        <w:rPr>
          <w:rFonts w:cs="Times-Roman"/>
          <w:sz w:val="20"/>
          <w:szCs w:val="20"/>
        </w:rPr>
      </w:pPr>
      <w:r w:rsidRPr="00F747EA">
        <w:rPr>
          <w:rFonts w:cs="Times-Roman"/>
          <w:sz w:val="20"/>
          <w:szCs w:val="20"/>
        </w:rPr>
        <w:t xml:space="preserve">2018), available at: </w:t>
      </w:r>
      <w:hyperlink r:id="rId4" w:anchor="122a56b73a0a" w:history="1">
        <w:r w:rsidRPr="000E42A8">
          <w:rPr>
            <w:rStyle w:val="Hyperlink"/>
            <w:rFonts w:cs="Times-Roman"/>
            <w:sz w:val="20"/>
            <w:szCs w:val="20"/>
          </w:rPr>
          <w:t>https://www.forbes.com/sites/nargessbanks/2018/02/27/swindeb01-hyperbike/#122a56b73a0a</w:t>
        </w:r>
      </w:hyperlink>
      <w:r>
        <w:rPr>
          <w:rFonts w:cs="Times-Roman"/>
          <w:sz w:val="20"/>
          <w:szCs w:val="20"/>
        </w:rPr>
        <w:t xml:space="preserve"> </w:t>
      </w:r>
      <w:r w:rsidRPr="00F747EA">
        <w:rPr>
          <w:rFonts w:cs="Times-Roman"/>
          <w:sz w:val="20"/>
          <w:szCs w:val="20"/>
        </w:rPr>
        <w:t>(“Designed for the urban adventurer and cross-country adrenalin junkie, the $</w:t>
      </w:r>
      <w:r>
        <w:rPr>
          <w:rFonts w:cs="Times-Roman"/>
          <w:sz w:val="20"/>
          <w:szCs w:val="20"/>
        </w:rPr>
        <w:t xml:space="preserve">21,000 (£15,000) bicycle has an </w:t>
      </w:r>
      <w:r w:rsidRPr="00F747EA">
        <w:rPr>
          <w:rFonts w:cs="Times-Roman"/>
          <w:sz w:val="20"/>
          <w:szCs w:val="20"/>
        </w:rPr>
        <w:t>electric motor to help boost pedal power and deliver speeds of over 60</w:t>
      </w:r>
      <w:r>
        <w:rPr>
          <w:rFonts w:cs="Times-Roman"/>
          <w:sz w:val="20"/>
          <w:szCs w:val="20"/>
        </w:rPr>
        <w:t> </w:t>
      </w:r>
      <w:r w:rsidRPr="00F747EA">
        <w:rPr>
          <w:rFonts w:cs="Times-Roman"/>
          <w:sz w:val="20"/>
          <w:szCs w:val="20"/>
        </w:rPr>
        <w:t>mph”)</w:t>
      </w:r>
      <w:r w:rsidR="00622192">
        <w:rPr>
          <w:rFonts w:cs="Times-Roman"/>
          <w:sz w:val="20"/>
          <w:szCs w:val="20"/>
        </w:rPr>
        <w:t>.</w:t>
      </w:r>
    </w:p>
  </w:footnote>
  <w:footnote w:id="13">
    <w:p w14:paraId="3863E96D" w14:textId="77777777" w:rsidR="003E1805" w:rsidRPr="002D7982" w:rsidRDefault="003E1805" w:rsidP="009D0FC1">
      <w:pPr>
        <w:autoSpaceDE w:val="0"/>
        <w:autoSpaceDN w:val="0"/>
        <w:adjustRightInd w:val="0"/>
        <w:spacing w:after="0" w:line="240" w:lineRule="auto"/>
        <w:rPr>
          <w:rFonts w:cs="Times-Italic"/>
          <w:i/>
          <w:iCs/>
          <w:sz w:val="20"/>
          <w:szCs w:val="20"/>
        </w:rPr>
      </w:pPr>
      <w:r>
        <w:rPr>
          <w:rStyle w:val="FootnoteReference"/>
        </w:rPr>
        <w:footnoteRef/>
      </w:r>
      <w:r>
        <w:t xml:space="preserve"> </w:t>
      </w:r>
      <w:r w:rsidRPr="00622192">
        <w:rPr>
          <w:sz w:val="20"/>
          <w:szCs w:val="20"/>
        </w:rPr>
        <w:t xml:space="preserve">See, for example, </w:t>
      </w:r>
      <w:r w:rsidRPr="00622192">
        <w:rPr>
          <w:rFonts w:cs="Times-Italic"/>
          <w:i/>
          <w:iCs/>
          <w:sz w:val="20"/>
          <w:szCs w:val="20"/>
        </w:rPr>
        <w:t>Goat Track SLX</w:t>
      </w:r>
      <w:r w:rsidRPr="002D7982">
        <w:rPr>
          <w:rFonts w:cs="Times-Roman"/>
          <w:sz w:val="20"/>
          <w:szCs w:val="20"/>
        </w:rPr>
        <w:t xml:space="preserve">, Goat Bikes, at: </w:t>
      </w:r>
      <w:hyperlink r:id="rId5" w:history="1">
        <w:r w:rsidRPr="000E42A8">
          <w:rPr>
            <w:rStyle w:val="Hyperlink"/>
            <w:rFonts w:cs="Times-Roman"/>
            <w:sz w:val="20"/>
            <w:szCs w:val="20"/>
          </w:rPr>
          <w:t>https://www.goatbikes.com/section811575_327663.html</w:t>
        </w:r>
      </w:hyperlink>
      <w:r>
        <w:rPr>
          <w:rFonts w:cs="Times-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16449" w14:textId="77777777" w:rsidR="00674683" w:rsidRDefault="006746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221B0" w14:textId="77777777" w:rsidR="00674683" w:rsidRDefault="006746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8FD7" w14:textId="0F205474" w:rsidR="003E1805" w:rsidRPr="002A11C4" w:rsidRDefault="003E1805" w:rsidP="00F13BE6">
    <w:pPr>
      <w:pStyle w:val="Header"/>
      <w:tabs>
        <w:tab w:val="clear" w:pos="4680"/>
        <w:tab w:val="center" w:pos="2160"/>
      </w:tabs>
      <w:ind w:left="-90"/>
    </w:pPr>
    <w:r>
      <w:rPr>
        <w:noProof/>
      </w:rPr>
      <w:drawing>
        <wp:inline distT="0" distB="0" distL="0" distR="0" wp14:anchorId="55030DF1" wp14:editId="6BF77B96">
          <wp:extent cx="1775144" cy="880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ha_brand_w_TM (2).png"/>
                  <pic:cNvPicPr/>
                </pic:nvPicPr>
                <pic:blipFill>
                  <a:blip r:embed="rId1">
                    <a:extLst>
                      <a:ext uri="{28A0092B-C50C-407E-A947-70E740481C1C}">
                        <a14:useLocalDpi xmlns:a14="http://schemas.microsoft.com/office/drawing/2010/main" val="0"/>
                      </a:ext>
                    </a:extLst>
                  </a:blip>
                  <a:stretch>
                    <a:fillRect/>
                  </a:stretch>
                </pic:blipFill>
                <pic:spPr>
                  <a:xfrm>
                    <a:off x="0" y="0"/>
                    <a:ext cx="1933700" cy="959413"/>
                  </a:xfrm>
                  <a:prstGeom prst="rect">
                    <a:avLst/>
                  </a:prstGeom>
                </pic:spPr>
              </pic:pic>
            </a:graphicData>
          </a:graphic>
        </wp:inline>
      </w:drawing>
    </w:r>
    <w:r>
      <w:t xml:space="preserve"> </w:t>
    </w:r>
    <w:r>
      <w:rPr>
        <w:noProof/>
      </w:rPr>
      <w:t xml:space="preserve">    </w:t>
    </w:r>
    <w:r w:rsidR="009D2FD6">
      <w:rPr>
        <w:noProof/>
      </w:rPr>
      <w:t xml:space="preserve">             </w:t>
    </w:r>
    <w:r>
      <w:rPr>
        <w:noProof/>
      </w:rPr>
      <w:t xml:space="preserve"> </w:t>
    </w:r>
    <w:r w:rsidR="00833E2B">
      <w:rPr>
        <w:noProof/>
      </w:rPr>
      <w:tab/>
    </w:r>
    <w:r>
      <w:rPr>
        <w:noProof/>
      </w:rPr>
      <w:t xml:space="preserve">   </w:t>
    </w:r>
    <w:r>
      <w:t xml:space="preserve">   </w:t>
    </w:r>
    <w:r w:rsidR="00E517E9">
      <w:rPr>
        <w:noProof/>
      </w:rPr>
      <w:drawing>
        <wp:inline distT="0" distB="0" distL="0" distR="0" wp14:anchorId="1126AF2B" wp14:editId="0AFF3B23">
          <wp:extent cx="1327150" cy="1326016"/>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 BCHAcolor.jpg"/>
                  <pic:cNvPicPr/>
                </pic:nvPicPr>
                <pic:blipFill>
                  <a:blip r:embed="rId2">
                    <a:extLst>
                      <a:ext uri="{28A0092B-C50C-407E-A947-70E740481C1C}">
                        <a14:useLocalDpi xmlns:a14="http://schemas.microsoft.com/office/drawing/2010/main" val="0"/>
                      </a:ext>
                    </a:extLst>
                  </a:blip>
                  <a:stretch>
                    <a:fillRect/>
                  </a:stretch>
                </pic:blipFill>
                <pic:spPr>
                  <a:xfrm>
                    <a:off x="0" y="0"/>
                    <a:ext cx="1340036" cy="1338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5F5D"/>
    <w:multiLevelType w:val="hybridMultilevel"/>
    <w:tmpl w:val="EF8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B6BA2"/>
    <w:multiLevelType w:val="multilevel"/>
    <w:tmpl w:val="F126FC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CA4C6E"/>
    <w:multiLevelType w:val="hybridMultilevel"/>
    <w:tmpl w:val="D400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614DA"/>
    <w:multiLevelType w:val="hybridMultilevel"/>
    <w:tmpl w:val="6C685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12941"/>
    <w:multiLevelType w:val="hybridMultilevel"/>
    <w:tmpl w:val="424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FB4250"/>
    <w:multiLevelType w:val="hybridMultilevel"/>
    <w:tmpl w:val="017437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C453CB"/>
    <w:multiLevelType w:val="hybridMultilevel"/>
    <w:tmpl w:val="CB6C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62E35"/>
    <w:multiLevelType w:val="hybridMultilevel"/>
    <w:tmpl w:val="52B0AEB2"/>
    <w:lvl w:ilvl="0" w:tplc="EEF49C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7E4C5F"/>
    <w:multiLevelType w:val="hybridMultilevel"/>
    <w:tmpl w:val="4998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F069EE"/>
    <w:multiLevelType w:val="multilevel"/>
    <w:tmpl w:val="48961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A616CB"/>
    <w:multiLevelType w:val="hybridMultilevel"/>
    <w:tmpl w:val="2B6A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494F98"/>
    <w:multiLevelType w:val="hybridMultilevel"/>
    <w:tmpl w:val="61D6DD36"/>
    <w:lvl w:ilvl="0" w:tplc="EEF49C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5"/>
  </w:num>
  <w:num w:numId="5">
    <w:abstractNumId w:val="10"/>
  </w:num>
  <w:num w:numId="6">
    <w:abstractNumId w:val="0"/>
  </w:num>
  <w:num w:numId="7">
    <w:abstractNumId w:val="4"/>
  </w:num>
  <w:num w:numId="8">
    <w:abstractNumId w:val="1"/>
  </w:num>
  <w:num w:numId="9">
    <w:abstractNumId w:val="11"/>
  </w:num>
  <w:num w:numId="10">
    <w:abstractNumId w:val="7"/>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FCE"/>
    <w:rsid w:val="00001DA0"/>
    <w:rsid w:val="00003865"/>
    <w:rsid w:val="0001106E"/>
    <w:rsid w:val="000164BA"/>
    <w:rsid w:val="00021E88"/>
    <w:rsid w:val="000230FC"/>
    <w:rsid w:val="00037155"/>
    <w:rsid w:val="00037211"/>
    <w:rsid w:val="00037EAE"/>
    <w:rsid w:val="0004016D"/>
    <w:rsid w:val="0004117A"/>
    <w:rsid w:val="000569E2"/>
    <w:rsid w:val="00060698"/>
    <w:rsid w:val="00070528"/>
    <w:rsid w:val="00072012"/>
    <w:rsid w:val="0007361B"/>
    <w:rsid w:val="00075804"/>
    <w:rsid w:val="00093D0C"/>
    <w:rsid w:val="00094A06"/>
    <w:rsid w:val="00095A73"/>
    <w:rsid w:val="000964C7"/>
    <w:rsid w:val="000A3CC3"/>
    <w:rsid w:val="000C74C7"/>
    <w:rsid w:val="000D3BA1"/>
    <w:rsid w:val="000D45DA"/>
    <w:rsid w:val="000E37DC"/>
    <w:rsid w:val="000F0E15"/>
    <w:rsid w:val="000F496D"/>
    <w:rsid w:val="000F7645"/>
    <w:rsid w:val="001003AF"/>
    <w:rsid w:val="001003D3"/>
    <w:rsid w:val="001038D6"/>
    <w:rsid w:val="00105A04"/>
    <w:rsid w:val="00107C9A"/>
    <w:rsid w:val="00113679"/>
    <w:rsid w:val="00114BCA"/>
    <w:rsid w:val="001158C8"/>
    <w:rsid w:val="0012469E"/>
    <w:rsid w:val="00127D92"/>
    <w:rsid w:val="00141723"/>
    <w:rsid w:val="00152F59"/>
    <w:rsid w:val="00153CDF"/>
    <w:rsid w:val="00156821"/>
    <w:rsid w:val="00161CB7"/>
    <w:rsid w:val="00163F92"/>
    <w:rsid w:val="0017755B"/>
    <w:rsid w:val="00180A0F"/>
    <w:rsid w:val="0018707A"/>
    <w:rsid w:val="001B0A3A"/>
    <w:rsid w:val="001C30E9"/>
    <w:rsid w:val="001C39E7"/>
    <w:rsid w:val="001C3ED0"/>
    <w:rsid w:val="001C42F7"/>
    <w:rsid w:val="001C5DF1"/>
    <w:rsid w:val="001E6848"/>
    <w:rsid w:val="001E79E6"/>
    <w:rsid w:val="001F1539"/>
    <w:rsid w:val="001F157D"/>
    <w:rsid w:val="001F2EBA"/>
    <w:rsid w:val="002027A3"/>
    <w:rsid w:val="002118C4"/>
    <w:rsid w:val="00223C4A"/>
    <w:rsid w:val="00226943"/>
    <w:rsid w:val="002469DA"/>
    <w:rsid w:val="00260838"/>
    <w:rsid w:val="002649E9"/>
    <w:rsid w:val="002703E9"/>
    <w:rsid w:val="00276B34"/>
    <w:rsid w:val="00283D3D"/>
    <w:rsid w:val="00283E20"/>
    <w:rsid w:val="00286378"/>
    <w:rsid w:val="00287D19"/>
    <w:rsid w:val="00292D39"/>
    <w:rsid w:val="002A0C81"/>
    <w:rsid w:val="002A11C4"/>
    <w:rsid w:val="002B3050"/>
    <w:rsid w:val="002C2701"/>
    <w:rsid w:val="002C65DF"/>
    <w:rsid w:val="002D094E"/>
    <w:rsid w:val="002D7982"/>
    <w:rsid w:val="002E0137"/>
    <w:rsid w:val="002E30C9"/>
    <w:rsid w:val="002F2AF7"/>
    <w:rsid w:val="002F36FC"/>
    <w:rsid w:val="00307B43"/>
    <w:rsid w:val="00311053"/>
    <w:rsid w:val="00323F21"/>
    <w:rsid w:val="0032631F"/>
    <w:rsid w:val="00326C9C"/>
    <w:rsid w:val="00327A03"/>
    <w:rsid w:val="00336342"/>
    <w:rsid w:val="00344187"/>
    <w:rsid w:val="00352E3B"/>
    <w:rsid w:val="00355370"/>
    <w:rsid w:val="003628EB"/>
    <w:rsid w:val="00375C31"/>
    <w:rsid w:val="00381839"/>
    <w:rsid w:val="00385276"/>
    <w:rsid w:val="003A6886"/>
    <w:rsid w:val="003B3F13"/>
    <w:rsid w:val="003C294A"/>
    <w:rsid w:val="003C32B7"/>
    <w:rsid w:val="003C49C4"/>
    <w:rsid w:val="003D2B9E"/>
    <w:rsid w:val="003D5C8F"/>
    <w:rsid w:val="003D7F7D"/>
    <w:rsid w:val="003E1805"/>
    <w:rsid w:val="003E70D1"/>
    <w:rsid w:val="003F1D8E"/>
    <w:rsid w:val="00403739"/>
    <w:rsid w:val="004123C2"/>
    <w:rsid w:val="0042131A"/>
    <w:rsid w:val="004267E6"/>
    <w:rsid w:val="00426A6A"/>
    <w:rsid w:val="00445965"/>
    <w:rsid w:val="004631C4"/>
    <w:rsid w:val="004653C2"/>
    <w:rsid w:val="00465EF6"/>
    <w:rsid w:val="004660AE"/>
    <w:rsid w:val="0047562C"/>
    <w:rsid w:val="00482073"/>
    <w:rsid w:val="00487897"/>
    <w:rsid w:val="004B0DB6"/>
    <w:rsid w:val="004B150E"/>
    <w:rsid w:val="004B3DB9"/>
    <w:rsid w:val="004B4C16"/>
    <w:rsid w:val="004B584D"/>
    <w:rsid w:val="004B6549"/>
    <w:rsid w:val="004B7781"/>
    <w:rsid w:val="004B7D53"/>
    <w:rsid w:val="004C42AD"/>
    <w:rsid w:val="004C7FDE"/>
    <w:rsid w:val="004D2B0F"/>
    <w:rsid w:val="004D4DE4"/>
    <w:rsid w:val="004E1AA3"/>
    <w:rsid w:val="004F406E"/>
    <w:rsid w:val="00501FCE"/>
    <w:rsid w:val="00503FDE"/>
    <w:rsid w:val="00504680"/>
    <w:rsid w:val="00505B18"/>
    <w:rsid w:val="00506995"/>
    <w:rsid w:val="005128B9"/>
    <w:rsid w:val="005203D1"/>
    <w:rsid w:val="00520CA8"/>
    <w:rsid w:val="00531F44"/>
    <w:rsid w:val="00534741"/>
    <w:rsid w:val="00535272"/>
    <w:rsid w:val="005355E1"/>
    <w:rsid w:val="00545C24"/>
    <w:rsid w:val="00545DF3"/>
    <w:rsid w:val="00560812"/>
    <w:rsid w:val="00570087"/>
    <w:rsid w:val="00570B9B"/>
    <w:rsid w:val="0058359C"/>
    <w:rsid w:val="00585AFD"/>
    <w:rsid w:val="005C4EB9"/>
    <w:rsid w:val="005D0D45"/>
    <w:rsid w:val="005D0DAF"/>
    <w:rsid w:val="005E0E28"/>
    <w:rsid w:val="005F2501"/>
    <w:rsid w:val="005F56EB"/>
    <w:rsid w:val="0060330D"/>
    <w:rsid w:val="00605CA6"/>
    <w:rsid w:val="006111DD"/>
    <w:rsid w:val="00614028"/>
    <w:rsid w:val="00614EC7"/>
    <w:rsid w:val="00616458"/>
    <w:rsid w:val="006212D7"/>
    <w:rsid w:val="00622192"/>
    <w:rsid w:val="00643DAA"/>
    <w:rsid w:val="00656E29"/>
    <w:rsid w:val="00673CD7"/>
    <w:rsid w:val="00674683"/>
    <w:rsid w:val="00684529"/>
    <w:rsid w:val="00686CC5"/>
    <w:rsid w:val="00692629"/>
    <w:rsid w:val="006B6309"/>
    <w:rsid w:val="006C2BF9"/>
    <w:rsid w:val="006C70C2"/>
    <w:rsid w:val="006D17AD"/>
    <w:rsid w:val="006D4245"/>
    <w:rsid w:val="006E10B8"/>
    <w:rsid w:val="006E7ED0"/>
    <w:rsid w:val="006F00D4"/>
    <w:rsid w:val="006F134E"/>
    <w:rsid w:val="006F4D83"/>
    <w:rsid w:val="006F50B3"/>
    <w:rsid w:val="006F63A0"/>
    <w:rsid w:val="00706ACC"/>
    <w:rsid w:val="007147BC"/>
    <w:rsid w:val="0071647B"/>
    <w:rsid w:val="00716A17"/>
    <w:rsid w:val="007240CC"/>
    <w:rsid w:val="0072650C"/>
    <w:rsid w:val="00727FBF"/>
    <w:rsid w:val="00732A90"/>
    <w:rsid w:val="00735596"/>
    <w:rsid w:val="00742569"/>
    <w:rsid w:val="00745B54"/>
    <w:rsid w:val="00753612"/>
    <w:rsid w:val="007552B6"/>
    <w:rsid w:val="007564AB"/>
    <w:rsid w:val="00757A43"/>
    <w:rsid w:val="00760F26"/>
    <w:rsid w:val="007618DF"/>
    <w:rsid w:val="007660A8"/>
    <w:rsid w:val="00766FF8"/>
    <w:rsid w:val="00770637"/>
    <w:rsid w:val="00772585"/>
    <w:rsid w:val="00774791"/>
    <w:rsid w:val="00780250"/>
    <w:rsid w:val="0078148E"/>
    <w:rsid w:val="00786A08"/>
    <w:rsid w:val="00791608"/>
    <w:rsid w:val="00796CA1"/>
    <w:rsid w:val="00797009"/>
    <w:rsid w:val="00797A22"/>
    <w:rsid w:val="007B0C4C"/>
    <w:rsid w:val="007B2986"/>
    <w:rsid w:val="007D3536"/>
    <w:rsid w:val="007E1D83"/>
    <w:rsid w:val="007E7FE7"/>
    <w:rsid w:val="007F3550"/>
    <w:rsid w:val="007F5F74"/>
    <w:rsid w:val="008007F3"/>
    <w:rsid w:val="0080095F"/>
    <w:rsid w:val="00801651"/>
    <w:rsid w:val="00801824"/>
    <w:rsid w:val="00801EF2"/>
    <w:rsid w:val="00813350"/>
    <w:rsid w:val="00823F24"/>
    <w:rsid w:val="00825E45"/>
    <w:rsid w:val="0083232F"/>
    <w:rsid w:val="00833E2B"/>
    <w:rsid w:val="00834B55"/>
    <w:rsid w:val="00857DFE"/>
    <w:rsid w:val="00884C5E"/>
    <w:rsid w:val="0089058E"/>
    <w:rsid w:val="00892EBF"/>
    <w:rsid w:val="00895275"/>
    <w:rsid w:val="008A3E8C"/>
    <w:rsid w:val="008A68F5"/>
    <w:rsid w:val="008A76A6"/>
    <w:rsid w:val="008C6F7B"/>
    <w:rsid w:val="008C7C40"/>
    <w:rsid w:val="008C7C45"/>
    <w:rsid w:val="008D1724"/>
    <w:rsid w:val="008D7B28"/>
    <w:rsid w:val="008E343B"/>
    <w:rsid w:val="008F6A75"/>
    <w:rsid w:val="00914E3A"/>
    <w:rsid w:val="00925E4F"/>
    <w:rsid w:val="00930230"/>
    <w:rsid w:val="00941505"/>
    <w:rsid w:val="00941692"/>
    <w:rsid w:val="00941D48"/>
    <w:rsid w:val="00946D3A"/>
    <w:rsid w:val="00950BAA"/>
    <w:rsid w:val="0095125E"/>
    <w:rsid w:val="00954727"/>
    <w:rsid w:val="009622BC"/>
    <w:rsid w:val="0096623B"/>
    <w:rsid w:val="00972C40"/>
    <w:rsid w:val="009755C7"/>
    <w:rsid w:val="009767E0"/>
    <w:rsid w:val="0098295B"/>
    <w:rsid w:val="0098682D"/>
    <w:rsid w:val="00992B54"/>
    <w:rsid w:val="009946B0"/>
    <w:rsid w:val="009A089C"/>
    <w:rsid w:val="009A5169"/>
    <w:rsid w:val="009C3076"/>
    <w:rsid w:val="009C4DAD"/>
    <w:rsid w:val="009C5EB5"/>
    <w:rsid w:val="009D00C5"/>
    <w:rsid w:val="009D0FC1"/>
    <w:rsid w:val="009D1CC3"/>
    <w:rsid w:val="009D2FD6"/>
    <w:rsid w:val="009F2E0B"/>
    <w:rsid w:val="00A1701E"/>
    <w:rsid w:val="00A23B02"/>
    <w:rsid w:val="00A32FAE"/>
    <w:rsid w:val="00A3334F"/>
    <w:rsid w:val="00A34C25"/>
    <w:rsid w:val="00A6296D"/>
    <w:rsid w:val="00A62A16"/>
    <w:rsid w:val="00A71FCE"/>
    <w:rsid w:val="00A75C89"/>
    <w:rsid w:val="00A76CE7"/>
    <w:rsid w:val="00A81E17"/>
    <w:rsid w:val="00A82721"/>
    <w:rsid w:val="00A9682D"/>
    <w:rsid w:val="00AA1252"/>
    <w:rsid w:val="00AA336B"/>
    <w:rsid w:val="00AA365C"/>
    <w:rsid w:val="00AA6575"/>
    <w:rsid w:val="00AE70F0"/>
    <w:rsid w:val="00AF0FDA"/>
    <w:rsid w:val="00AF562D"/>
    <w:rsid w:val="00B01E43"/>
    <w:rsid w:val="00B025BE"/>
    <w:rsid w:val="00B06EE5"/>
    <w:rsid w:val="00B1315E"/>
    <w:rsid w:val="00B133C3"/>
    <w:rsid w:val="00B30154"/>
    <w:rsid w:val="00B33A6C"/>
    <w:rsid w:val="00B42978"/>
    <w:rsid w:val="00B43084"/>
    <w:rsid w:val="00B4536E"/>
    <w:rsid w:val="00B45FAC"/>
    <w:rsid w:val="00B63057"/>
    <w:rsid w:val="00B6454F"/>
    <w:rsid w:val="00B7098B"/>
    <w:rsid w:val="00B767F1"/>
    <w:rsid w:val="00B8634D"/>
    <w:rsid w:val="00B867D1"/>
    <w:rsid w:val="00B9090F"/>
    <w:rsid w:val="00B92763"/>
    <w:rsid w:val="00B95A03"/>
    <w:rsid w:val="00BA46A5"/>
    <w:rsid w:val="00BB5C71"/>
    <w:rsid w:val="00BB5F80"/>
    <w:rsid w:val="00C00EDE"/>
    <w:rsid w:val="00C01BE9"/>
    <w:rsid w:val="00C21A36"/>
    <w:rsid w:val="00C21BA9"/>
    <w:rsid w:val="00C25016"/>
    <w:rsid w:val="00C33087"/>
    <w:rsid w:val="00C5227F"/>
    <w:rsid w:val="00C55D73"/>
    <w:rsid w:val="00C61A9F"/>
    <w:rsid w:val="00C61F4A"/>
    <w:rsid w:val="00C61FBB"/>
    <w:rsid w:val="00C63153"/>
    <w:rsid w:val="00C65447"/>
    <w:rsid w:val="00C7418C"/>
    <w:rsid w:val="00C834F6"/>
    <w:rsid w:val="00C8459D"/>
    <w:rsid w:val="00C848F1"/>
    <w:rsid w:val="00C856C3"/>
    <w:rsid w:val="00CB7CB1"/>
    <w:rsid w:val="00CC0538"/>
    <w:rsid w:val="00CD2241"/>
    <w:rsid w:val="00CD3B39"/>
    <w:rsid w:val="00CD4047"/>
    <w:rsid w:val="00CD4D5F"/>
    <w:rsid w:val="00CE4486"/>
    <w:rsid w:val="00CF3A14"/>
    <w:rsid w:val="00CF7D07"/>
    <w:rsid w:val="00D00357"/>
    <w:rsid w:val="00D04334"/>
    <w:rsid w:val="00D06E4D"/>
    <w:rsid w:val="00D37360"/>
    <w:rsid w:val="00D408E1"/>
    <w:rsid w:val="00D50CD0"/>
    <w:rsid w:val="00D52A01"/>
    <w:rsid w:val="00D5350D"/>
    <w:rsid w:val="00D57398"/>
    <w:rsid w:val="00D63701"/>
    <w:rsid w:val="00D705F1"/>
    <w:rsid w:val="00D71AB1"/>
    <w:rsid w:val="00D72231"/>
    <w:rsid w:val="00D72B6A"/>
    <w:rsid w:val="00D73B9F"/>
    <w:rsid w:val="00D74934"/>
    <w:rsid w:val="00DA0704"/>
    <w:rsid w:val="00DA1B3A"/>
    <w:rsid w:val="00DA4D45"/>
    <w:rsid w:val="00DB3AA0"/>
    <w:rsid w:val="00DB70D9"/>
    <w:rsid w:val="00DC243D"/>
    <w:rsid w:val="00DC5BF0"/>
    <w:rsid w:val="00DC6151"/>
    <w:rsid w:val="00DD3BD3"/>
    <w:rsid w:val="00DE3C67"/>
    <w:rsid w:val="00DE48AB"/>
    <w:rsid w:val="00DF0B3D"/>
    <w:rsid w:val="00DF28A4"/>
    <w:rsid w:val="00E011ED"/>
    <w:rsid w:val="00E03610"/>
    <w:rsid w:val="00E0738B"/>
    <w:rsid w:val="00E15839"/>
    <w:rsid w:val="00E16644"/>
    <w:rsid w:val="00E24930"/>
    <w:rsid w:val="00E31BA5"/>
    <w:rsid w:val="00E4088D"/>
    <w:rsid w:val="00E413B4"/>
    <w:rsid w:val="00E517E9"/>
    <w:rsid w:val="00E53983"/>
    <w:rsid w:val="00E55CAD"/>
    <w:rsid w:val="00E71317"/>
    <w:rsid w:val="00E71EBE"/>
    <w:rsid w:val="00E82AB9"/>
    <w:rsid w:val="00E87EC8"/>
    <w:rsid w:val="00E92866"/>
    <w:rsid w:val="00EB0466"/>
    <w:rsid w:val="00EB2367"/>
    <w:rsid w:val="00EC2054"/>
    <w:rsid w:val="00EC4005"/>
    <w:rsid w:val="00EC548D"/>
    <w:rsid w:val="00ED13A3"/>
    <w:rsid w:val="00ED4594"/>
    <w:rsid w:val="00ED4DE2"/>
    <w:rsid w:val="00EE2973"/>
    <w:rsid w:val="00EE5933"/>
    <w:rsid w:val="00EF06AB"/>
    <w:rsid w:val="00EF3E9F"/>
    <w:rsid w:val="00EF55F8"/>
    <w:rsid w:val="00EF6F64"/>
    <w:rsid w:val="00EF7254"/>
    <w:rsid w:val="00F02013"/>
    <w:rsid w:val="00F021D9"/>
    <w:rsid w:val="00F07B4B"/>
    <w:rsid w:val="00F13BE6"/>
    <w:rsid w:val="00F3083E"/>
    <w:rsid w:val="00F34ADD"/>
    <w:rsid w:val="00F41AB5"/>
    <w:rsid w:val="00F47959"/>
    <w:rsid w:val="00F504C4"/>
    <w:rsid w:val="00F52674"/>
    <w:rsid w:val="00F52D13"/>
    <w:rsid w:val="00F62A67"/>
    <w:rsid w:val="00F63956"/>
    <w:rsid w:val="00F667C4"/>
    <w:rsid w:val="00F67BB0"/>
    <w:rsid w:val="00F71FEC"/>
    <w:rsid w:val="00F72AD6"/>
    <w:rsid w:val="00F747EA"/>
    <w:rsid w:val="00F82CD7"/>
    <w:rsid w:val="00FA3106"/>
    <w:rsid w:val="00FA347A"/>
    <w:rsid w:val="00FA435D"/>
    <w:rsid w:val="00FB5950"/>
    <w:rsid w:val="00FC038F"/>
    <w:rsid w:val="00FC2C75"/>
    <w:rsid w:val="00FC5824"/>
    <w:rsid w:val="00FD4D33"/>
    <w:rsid w:val="00FD72DA"/>
    <w:rsid w:val="00FE1603"/>
    <w:rsid w:val="00FE577E"/>
    <w:rsid w:val="00FE7E74"/>
    <w:rsid w:val="00FF26E7"/>
    <w:rsid w:val="00FF3F11"/>
    <w:rsid w:val="00FF695E"/>
    <w:rsid w:val="00FF6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82D84"/>
  <w15:chartTrackingRefBased/>
  <w15:docId w15:val="{0D3D8D7D-9CBC-4402-A5DB-727A7B70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3C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69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3C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C24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26A6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695E"/>
    <w:rPr>
      <w:rFonts w:asciiTheme="majorHAnsi" w:eastAsiaTheme="majorEastAsia" w:hAnsiTheme="majorHAnsi" w:cstheme="majorBidi"/>
      <w:color w:val="2E74B5" w:themeColor="accent1" w:themeShade="BF"/>
      <w:sz w:val="26"/>
      <w:szCs w:val="26"/>
    </w:rPr>
  </w:style>
  <w:style w:type="character" w:customStyle="1" w:styleId="eop">
    <w:name w:val="eop"/>
    <w:basedOn w:val="DefaultParagraphFont"/>
    <w:rsid w:val="00FF695E"/>
  </w:style>
  <w:style w:type="character" w:styleId="Hyperlink">
    <w:name w:val="Hyperlink"/>
    <w:uiPriority w:val="99"/>
    <w:unhideWhenUsed/>
    <w:rsid w:val="00FF695E"/>
    <w:rPr>
      <w:color w:val="0000FF"/>
      <w:u w:val="single"/>
    </w:rPr>
  </w:style>
  <w:style w:type="character" w:styleId="FootnoteReference">
    <w:name w:val="footnote reference"/>
    <w:basedOn w:val="DefaultParagraphFont"/>
    <w:uiPriority w:val="99"/>
    <w:semiHidden/>
    <w:unhideWhenUsed/>
    <w:rsid w:val="00FF695E"/>
    <w:rPr>
      <w:vertAlign w:val="superscript"/>
    </w:rPr>
  </w:style>
  <w:style w:type="paragraph" w:styleId="ListParagraph">
    <w:name w:val="List Paragraph"/>
    <w:basedOn w:val="Normal"/>
    <w:uiPriority w:val="34"/>
    <w:qFormat/>
    <w:rsid w:val="00D06E4D"/>
    <w:pPr>
      <w:spacing w:after="200" w:line="276" w:lineRule="auto"/>
      <w:ind w:left="720"/>
      <w:contextualSpacing/>
    </w:pPr>
  </w:style>
  <w:style w:type="paragraph" w:styleId="FootnoteText">
    <w:name w:val="footnote text"/>
    <w:basedOn w:val="Normal"/>
    <w:link w:val="FootnoteTextChar"/>
    <w:uiPriority w:val="99"/>
    <w:semiHidden/>
    <w:unhideWhenUsed/>
    <w:rsid w:val="004C42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42AD"/>
    <w:rPr>
      <w:sz w:val="20"/>
      <w:szCs w:val="20"/>
    </w:rPr>
  </w:style>
  <w:style w:type="character" w:customStyle="1" w:styleId="Heading1Char">
    <w:name w:val="Heading 1 Char"/>
    <w:basedOn w:val="DefaultParagraphFont"/>
    <w:link w:val="Heading1"/>
    <w:uiPriority w:val="9"/>
    <w:rsid w:val="00DE3C6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DE3C6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DE3C67"/>
    <w:rPr>
      <w:b/>
      <w:bCs/>
    </w:rPr>
  </w:style>
  <w:style w:type="paragraph" w:styleId="NormalWeb">
    <w:name w:val="Normal (Web)"/>
    <w:basedOn w:val="Normal"/>
    <w:uiPriority w:val="99"/>
    <w:unhideWhenUsed/>
    <w:rsid w:val="00E713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E71317"/>
  </w:style>
  <w:style w:type="character" w:customStyle="1" w:styleId="xref-sep">
    <w:name w:val="xref-sep"/>
    <w:basedOn w:val="DefaultParagraphFont"/>
    <w:rsid w:val="00E71317"/>
  </w:style>
  <w:style w:type="character" w:customStyle="1" w:styleId="highwire-citation-authors">
    <w:name w:val="highwire-citation-authors"/>
    <w:basedOn w:val="DefaultParagraphFont"/>
    <w:rsid w:val="00F47959"/>
  </w:style>
  <w:style w:type="character" w:customStyle="1" w:styleId="highwire-citation-author">
    <w:name w:val="highwire-citation-author"/>
    <w:basedOn w:val="DefaultParagraphFont"/>
    <w:rsid w:val="00F47959"/>
  </w:style>
  <w:style w:type="character" w:customStyle="1" w:styleId="nlm-surname">
    <w:name w:val="nlm-surname"/>
    <w:basedOn w:val="DefaultParagraphFont"/>
    <w:rsid w:val="00F47959"/>
  </w:style>
  <w:style w:type="character" w:customStyle="1" w:styleId="citation-et">
    <w:name w:val="citation-et"/>
    <w:basedOn w:val="DefaultParagraphFont"/>
    <w:rsid w:val="00F47959"/>
  </w:style>
  <w:style w:type="character" w:customStyle="1" w:styleId="highwire-cite-metadata-journal">
    <w:name w:val="highwire-cite-metadata-journal"/>
    <w:basedOn w:val="DefaultParagraphFont"/>
    <w:rsid w:val="00F47959"/>
  </w:style>
  <w:style w:type="character" w:customStyle="1" w:styleId="highwire-cite-metadata-date">
    <w:name w:val="highwire-cite-metadata-date"/>
    <w:basedOn w:val="DefaultParagraphFont"/>
    <w:rsid w:val="00F47959"/>
  </w:style>
  <w:style w:type="character" w:customStyle="1" w:styleId="label">
    <w:name w:val="label"/>
    <w:basedOn w:val="DefaultParagraphFont"/>
    <w:rsid w:val="00F47959"/>
  </w:style>
  <w:style w:type="character" w:customStyle="1" w:styleId="highwire-cite-metadata-doi">
    <w:name w:val="highwire-cite-metadata-doi"/>
    <w:basedOn w:val="DefaultParagraphFont"/>
    <w:rsid w:val="00F47959"/>
  </w:style>
  <w:style w:type="paragraph" w:customStyle="1" w:styleId="Default">
    <w:name w:val="Default"/>
    <w:rsid w:val="008016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DC243D"/>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8C7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C45"/>
  </w:style>
  <w:style w:type="paragraph" w:styleId="Footer">
    <w:name w:val="footer"/>
    <w:basedOn w:val="Normal"/>
    <w:link w:val="FooterChar"/>
    <w:uiPriority w:val="99"/>
    <w:unhideWhenUsed/>
    <w:rsid w:val="008C7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C45"/>
  </w:style>
  <w:style w:type="paragraph" w:styleId="BalloonText">
    <w:name w:val="Balloon Text"/>
    <w:basedOn w:val="Normal"/>
    <w:link w:val="BalloonTextChar"/>
    <w:uiPriority w:val="99"/>
    <w:semiHidden/>
    <w:unhideWhenUsed/>
    <w:rsid w:val="008C7C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C45"/>
    <w:rPr>
      <w:rFonts w:ascii="Segoe UI" w:hAnsi="Segoe UI" w:cs="Segoe UI"/>
      <w:sz w:val="18"/>
      <w:szCs w:val="18"/>
    </w:rPr>
  </w:style>
  <w:style w:type="character" w:customStyle="1" w:styleId="Heading5Char">
    <w:name w:val="Heading 5 Char"/>
    <w:basedOn w:val="DefaultParagraphFont"/>
    <w:link w:val="Heading5"/>
    <w:uiPriority w:val="9"/>
    <w:rsid w:val="00426A6A"/>
    <w:rPr>
      <w:rFonts w:asciiTheme="majorHAnsi" w:eastAsiaTheme="majorEastAsia" w:hAnsiTheme="majorHAnsi" w:cstheme="majorBidi"/>
      <w:color w:val="2E74B5" w:themeColor="accent1" w:themeShade="BF"/>
    </w:rPr>
  </w:style>
  <w:style w:type="character" w:styleId="UnresolvedMention">
    <w:name w:val="Unresolved Mention"/>
    <w:basedOn w:val="DefaultParagraphFont"/>
    <w:uiPriority w:val="99"/>
    <w:semiHidden/>
    <w:unhideWhenUsed/>
    <w:rsid w:val="006D4245"/>
    <w:rPr>
      <w:color w:val="605E5C"/>
      <w:shd w:val="clear" w:color="auto" w:fill="E1DFDD"/>
    </w:rPr>
  </w:style>
  <w:style w:type="character" w:styleId="FollowedHyperlink">
    <w:name w:val="FollowedHyperlink"/>
    <w:basedOn w:val="DefaultParagraphFont"/>
    <w:uiPriority w:val="99"/>
    <w:semiHidden/>
    <w:unhideWhenUsed/>
    <w:rsid w:val="00180A0F"/>
    <w:rPr>
      <w:color w:val="954F72" w:themeColor="followedHyperlink"/>
      <w:u w:val="single"/>
    </w:rPr>
  </w:style>
  <w:style w:type="paragraph" w:styleId="Revision">
    <w:name w:val="Revision"/>
    <w:hidden/>
    <w:uiPriority w:val="99"/>
    <w:semiHidden/>
    <w:rsid w:val="00180A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31193">
      <w:bodyDiv w:val="1"/>
      <w:marLeft w:val="0"/>
      <w:marRight w:val="0"/>
      <w:marTop w:val="0"/>
      <w:marBottom w:val="0"/>
      <w:divBdr>
        <w:top w:val="none" w:sz="0" w:space="0" w:color="auto"/>
        <w:left w:val="none" w:sz="0" w:space="0" w:color="auto"/>
        <w:bottom w:val="none" w:sz="0" w:space="0" w:color="auto"/>
        <w:right w:val="none" w:sz="0" w:space="0" w:color="auto"/>
      </w:divBdr>
    </w:div>
    <w:div w:id="266084041">
      <w:bodyDiv w:val="1"/>
      <w:marLeft w:val="0"/>
      <w:marRight w:val="0"/>
      <w:marTop w:val="0"/>
      <w:marBottom w:val="0"/>
      <w:divBdr>
        <w:top w:val="none" w:sz="0" w:space="0" w:color="auto"/>
        <w:left w:val="none" w:sz="0" w:space="0" w:color="auto"/>
        <w:bottom w:val="none" w:sz="0" w:space="0" w:color="auto"/>
        <w:right w:val="none" w:sz="0" w:space="0" w:color="auto"/>
      </w:divBdr>
    </w:div>
    <w:div w:id="280847783">
      <w:bodyDiv w:val="1"/>
      <w:marLeft w:val="0"/>
      <w:marRight w:val="0"/>
      <w:marTop w:val="0"/>
      <w:marBottom w:val="0"/>
      <w:divBdr>
        <w:top w:val="none" w:sz="0" w:space="0" w:color="auto"/>
        <w:left w:val="none" w:sz="0" w:space="0" w:color="auto"/>
        <w:bottom w:val="none" w:sz="0" w:space="0" w:color="auto"/>
        <w:right w:val="none" w:sz="0" w:space="0" w:color="auto"/>
      </w:divBdr>
      <w:divsChild>
        <w:div w:id="1564097937">
          <w:marLeft w:val="0"/>
          <w:marRight w:val="0"/>
          <w:marTop w:val="0"/>
          <w:marBottom w:val="0"/>
          <w:divBdr>
            <w:top w:val="none" w:sz="0" w:space="0" w:color="auto"/>
            <w:left w:val="none" w:sz="0" w:space="0" w:color="auto"/>
            <w:bottom w:val="none" w:sz="0" w:space="0" w:color="auto"/>
            <w:right w:val="none" w:sz="0" w:space="0" w:color="auto"/>
          </w:divBdr>
          <w:divsChild>
            <w:div w:id="908030352">
              <w:marLeft w:val="0"/>
              <w:marRight w:val="0"/>
              <w:marTop w:val="0"/>
              <w:marBottom w:val="0"/>
              <w:divBdr>
                <w:top w:val="none" w:sz="0" w:space="0" w:color="auto"/>
                <w:left w:val="none" w:sz="0" w:space="0" w:color="auto"/>
                <w:bottom w:val="none" w:sz="0" w:space="0" w:color="auto"/>
                <w:right w:val="none" w:sz="0" w:space="0" w:color="auto"/>
              </w:divBdr>
              <w:divsChild>
                <w:div w:id="77600724">
                  <w:marLeft w:val="0"/>
                  <w:marRight w:val="0"/>
                  <w:marTop w:val="0"/>
                  <w:marBottom w:val="0"/>
                  <w:divBdr>
                    <w:top w:val="none" w:sz="0" w:space="0" w:color="auto"/>
                    <w:left w:val="none" w:sz="0" w:space="0" w:color="auto"/>
                    <w:bottom w:val="none" w:sz="0" w:space="0" w:color="auto"/>
                    <w:right w:val="none" w:sz="0" w:space="0" w:color="auto"/>
                  </w:divBdr>
                  <w:divsChild>
                    <w:div w:id="20750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19220">
          <w:marLeft w:val="0"/>
          <w:marRight w:val="0"/>
          <w:marTop w:val="0"/>
          <w:marBottom w:val="0"/>
          <w:divBdr>
            <w:top w:val="none" w:sz="0" w:space="0" w:color="auto"/>
            <w:left w:val="none" w:sz="0" w:space="0" w:color="auto"/>
            <w:bottom w:val="none" w:sz="0" w:space="0" w:color="auto"/>
            <w:right w:val="none" w:sz="0" w:space="0" w:color="auto"/>
          </w:divBdr>
          <w:divsChild>
            <w:div w:id="1345008934">
              <w:marLeft w:val="0"/>
              <w:marRight w:val="0"/>
              <w:marTop w:val="0"/>
              <w:marBottom w:val="0"/>
              <w:divBdr>
                <w:top w:val="none" w:sz="0" w:space="0" w:color="auto"/>
                <w:left w:val="none" w:sz="0" w:space="0" w:color="auto"/>
                <w:bottom w:val="none" w:sz="0" w:space="0" w:color="auto"/>
                <w:right w:val="none" w:sz="0" w:space="0" w:color="auto"/>
              </w:divBdr>
              <w:divsChild>
                <w:div w:id="1162812457">
                  <w:marLeft w:val="0"/>
                  <w:marRight w:val="0"/>
                  <w:marTop w:val="0"/>
                  <w:marBottom w:val="0"/>
                  <w:divBdr>
                    <w:top w:val="none" w:sz="0" w:space="0" w:color="auto"/>
                    <w:left w:val="none" w:sz="0" w:space="0" w:color="auto"/>
                    <w:bottom w:val="none" w:sz="0" w:space="0" w:color="auto"/>
                    <w:right w:val="none" w:sz="0" w:space="0" w:color="auto"/>
                  </w:divBdr>
                  <w:divsChild>
                    <w:div w:id="212080777">
                      <w:marLeft w:val="0"/>
                      <w:marRight w:val="0"/>
                      <w:marTop w:val="0"/>
                      <w:marBottom w:val="300"/>
                      <w:divBdr>
                        <w:top w:val="none" w:sz="0" w:space="0" w:color="auto"/>
                        <w:left w:val="none" w:sz="0" w:space="0" w:color="auto"/>
                        <w:bottom w:val="none" w:sz="0" w:space="0" w:color="auto"/>
                        <w:right w:val="none" w:sz="0" w:space="0" w:color="auto"/>
                      </w:divBdr>
                      <w:divsChild>
                        <w:div w:id="1092243966">
                          <w:marLeft w:val="0"/>
                          <w:marRight w:val="0"/>
                          <w:marTop w:val="0"/>
                          <w:marBottom w:val="0"/>
                          <w:divBdr>
                            <w:top w:val="none" w:sz="0" w:space="0" w:color="auto"/>
                            <w:left w:val="none" w:sz="0" w:space="0" w:color="auto"/>
                            <w:bottom w:val="none" w:sz="0" w:space="0" w:color="auto"/>
                            <w:right w:val="none" w:sz="0" w:space="0" w:color="auto"/>
                          </w:divBdr>
                          <w:divsChild>
                            <w:div w:id="1790270922">
                              <w:marLeft w:val="0"/>
                              <w:marRight w:val="0"/>
                              <w:marTop w:val="0"/>
                              <w:marBottom w:val="0"/>
                              <w:divBdr>
                                <w:top w:val="none" w:sz="0" w:space="0" w:color="auto"/>
                                <w:left w:val="none" w:sz="0" w:space="0" w:color="auto"/>
                                <w:bottom w:val="none" w:sz="0" w:space="0" w:color="auto"/>
                                <w:right w:val="none" w:sz="0" w:space="0" w:color="auto"/>
                              </w:divBdr>
                              <w:divsChild>
                                <w:div w:id="222640665">
                                  <w:marLeft w:val="0"/>
                                  <w:marRight w:val="0"/>
                                  <w:marTop w:val="0"/>
                                  <w:marBottom w:val="0"/>
                                  <w:divBdr>
                                    <w:top w:val="none" w:sz="0" w:space="0" w:color="auto"/>
                                    <w:left w:val="none" w:sz="0" w:space="0" w:color="auto"/>
                                    <w:bottom w:val="none" w:sz="0" w:space="0" w:color="auto"/>
                                    <w:right w:val="none" w:sz="0" w:space="0" w:color="auto"/>
                                  </w:divBdr>
                                  <w:divsChild>
                                    <w:div w:id="596406269">
                                      <w:marLeft w:val="0"/>
                                      <w:marRight w:val="0"/>
                                      <w:marTop w:val="0"/>
                                      <w:marBottom w:val="150"/>
                                      <w:divBdr>
                                        <w:top w:val="none" w:sz="0" w:space="0" w:color="auto"/>
                                        <w:left w:val="none" w:sz="0" w:space="0" w:color="auto"/>
                                        <w:bottom w:val="none" w:sz="0" w:space="0" w:color="auto"/>
                                        <w:right w:val="none" w:sz="0" w:space="0" w:color="auto"/>
                                      </w:divBdr>
                                      <w:divsChild>
                                        <w:div w:id="421219191">
                                          <w:marLeft w:val="0"/>
                                          <w:marRight w:val="0"/>
                                          <w:marTop w:val="0"/>
                                          <w:marBottom w:val="0"/>
                                          <w:divBdr>
                                            <w:top w:val="none" w:sz="0" w:space="0" w:color="auto"/>
                                            <w:left w:val="none" w:sz="0" w:space="0" w:color="auto"/>
                                            <w:bottom w:val="none" w:sz="0" w:space="0" w:color="auto"/>
                                            <w:right w:val="none" w:sz="0" w:space="0" w:color="auto"/>
                                          </w:divBdr>
                                          <w:divsChild>
                                            <w:div w:id="1800538377">
                                              <w:marLeft w:val="0"/>
                                              <w:marRight w:val="0"/>
                                              <w:marTop w:val="0"/>
                                              <w:marBottom w:val="0"/>
                                              <w:divBdr>
                                                <w:top w:val="none" w:sz="0" w:space="0" w:color="auto"/>
                                                <w:left w:val="none" w:sz="0" w:space="0" w:color="auto"/>
                                                <w:bottom w:val="none" w:sz="0" w:space="0" w:color="auto"/>
                                                <w:right w:val="none" w:sz="0" w:space="0" w:color="auto"/>
                                              </w:divBdr>
                                              <w:divsChild>
                                                <w:div w:id="16229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2365">
                                      <w:marLeft w:val="0"/>
                                      <w:marRight w:val="0"/>
                                      <w:marTop w:val="0"/>
                                      <w:marBottom w:val="0"/>
                                      <w:divBdr>
                                        <w:top w:val="none" w:sz="0" w:space="0" w:color="auto"/>
                                        <w:left w:val="none" w:sz="0" w:space="0" w:color="auto"/>
                                        <w:bottom w:val="none" w:sz="0" w:space="0" w:color="auto"/>
                                        <w:right w:val="none" w:sz="0" w:space="0" w:color="auto"/>
                                      </w:divBdr>
                                      <w:divsChild>
                                        <w:div w:id="1791171101">
                                          <w:marLeft w:val="0"/>
                                          <w:marRight w:val="0"/>
                                          <w:marTop w:val="0"/>
                                          <w:marBottom w:val="0"/>
                                          <w:divBdr>
                                            <w:top w:val="none" w:sz="0" w:space="0" w:color="auto"/>
                                            <w:left w:val="none" w:sz="0" w:space="0" w:color="auto"/>
                                            <w:bottom w:val="none" w:sz="0" w:space="0" w:color="auto"/>
                                            <w:right w:val="none" w:sz="0" w:space="0" w:color="auto"/>
                                          </w:divBdr>
                                          <w:divsChild>
                                            <w:div w:id="1229223560">
                                              <w:marLeft w:val="0"/>
                                              <w:marRight w:val="0"/>
                                              <w:marTop w:val="0"/>
                                              <w:marBottom w:val="0"/>
                                              <w:divBdr>
                                                <w:top w:val="none" w:sz="0" w:space="0" w:color="auto"/>
                                                <w:left w:val="none" w:sz="0" w:space="0" w:color="auto"/>
                                                <w:bottom w:val="none" w:sz="0" w:space="0" w:color="auto"/>
                                                <w:right w:val="none" w:sz="0" w:space="0" w:color="auto"/>
                                              </w:divBdr>
                                              <w:divsChild>
                                                <w:div w:id="185600369">
                                                  <w:marLeft w:val="0"/>
                                                  <w:marRight w:val="0"/>
                                                  <w:marTop w:val="0"/>
                                                  <w:marBottom w:val="0"/>
                                                  <w:divBdr>
                                                    <w:top w:val="none" w:sz="0" w:space="0" w:color="auto"/>
                                                    <w:left w:val="none" w:sz="0" w:space="0" w:color="auto"/>
                                                    <w:bottom w:val="none" w:sz="0" w:space="0" w:color="auto"/>
                                                    <w:right w:val="none" w:sz="0" w:space="0" w:color="auto"/>
                                                  </w:divBdr>
                                                  <w:divsChild>
                                                    <w:div w:id="494957143">
                                                      <w:marLeft w:val="0"/>
                                                      <w:marRight w:val="0"/>
                                                      <w:marTop w:val="0"/>
                                                      <w:marBottom w:val="0"/>
                                                      <w:divBdr>
                                                        <w:top w:val="none" w:sz="0" w:space="0" w:color="auto"/>
                                                        <w:left w:val="none" w:sz="0" w:space="0" w:color="auto"/>
                                                        <w:bottom w:val="none" w:sz="0" w:space="0" w:color="auto"/>
                                                        <w:right w:val="none" w:sz="0" w:space="0" w:color="auto"/>
                                                      </w:divBdr>
                                                      <w:divsChild>
                                                        <w:div w:id="1982154721">
                                                          <w:marLeft w:val="0"/>
                                                          <w:marRight w:val="0"/>
                                                          <w:marTop w:val="0"/>
                                                          <w:marBottom w:val="0"/>
                                                          <w:divBdr>
                                                            <w:top w:val="none" w:sz="0" w:space="0" w:color="auto"/>
                                                            <w:left w:val="none" w:sz="0" w:space="0" w:color="auto"/>
                                                            <w:bottom w:val="none" w:sz="0" w:space="0" w:color="auto"/>
                                                            <w:right w:val="none" w:sz="0" w:space="0" w:color="auto"/>
                                                          </w:divBdr>
                                                          <w:divsChild>
                                                            <w:div w:id="16973947">
                                                              <w:marLeft w:val="0"/>
                                                              <w:marRight w:val="0"/>
                                                              <w:marTop w:val="0"/>
                                                              <w:marBottom w:val="0"/>
                                                              <w:divBdr>
                                                                <w:top w:val="none" w:sz="0" w:space="0" w:color="auto"/>
                                                                <w:left w:val="none" w:sz="0" w:space="0" w:color="auto"/>
                                                                <w:bottom w:val="none" w:sz="0" w:space="0" w:color="auto"/>
                                                                <w:right w:val="none" w:sz="0" w:space="0" w:color="auto"/>
                                                              </w:divBdr>
                                                            </w:div>
                                                            <w:div w:id="1588071117">
                                                              <w:marLeft w:val="0"/>
                                                              <w:marRight w:val="0"/>
                                                              <w:marTop w:val="0"/>
                                                              <w:marBottom w:val="0"/>
                                                              <w:divBdr>
                                                                <w:top w:val="none" w:sz="0" w:space="0" w:color="auto"/>
                                                                <w:left w:val="none" w:sz="0" w:space="0" w:color="auto"/>
                                                                <w:bottom w:val="none" w:sz="0" w:space="0" w:color="auto"/>
                                                                <w:right w:val="none" w:sz="0" w:space="0" w:color="auto"/>
                                                              </w:divBdr>
                                                            </w:div>
                                                            <w:div w:id="1949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3700417">
      <w:bodyDiv w:val="1"/>
      <w:marLeft w:val="0"/>
      <w:marRight w:val="0"/>
      <w:marTop w:val="0"/>
      <w:marBottom w:val="0"/>
      <w:divBdr>
        <w:top w:val="none" w:sz="0" w:space="0" w:color="auto"/>
        <w:left w:val="none" w:sz="0" w:space="0" w:color="auto"/>
        <w:bottom w:val="none" w:sz="0" w:space="0" w:color="auto"/>
        <w:right w:val="none" w:sz="0" w:space="0" w:color="auto"/>
      </w:divBdr>
      <w:divsChild>
        <w:div w:id="999887256">
          <w:marLeft w:val="0"/>
          <w:marRight w:val="0"/>
          <w:marTop w:val="0"/>
          <w:marBottom w:val="0"/>
          <w:divBdr>
            <w:top w:val="none" w:sz="0" w:space="0" w:color="auto"/>
            <w:left w:val="none" w:sz="0" w:space="0" w:color="auto"/>
            <w:bottom w:val="none" w:sz="0" w:space="0" w:color="auto"/>
            <w:right w:val="none" w:sz="0" w:space="0" w:color="auto"/>
          </w:divBdr>
          <w:divsChild>
            <w:div w:id="2032755393">
              <w:marLeft w:val="0"/>
              <w:marRight w:val="0"/>
              <w:marTop w:val="0"/>
              <w:marBottom w:val="0"/>
              <w:divBdr>
                <w:top w:val="none" w:sz="0" w:space="0" w:color="auto"/>
                <w:left w:val="none" w:sz="0" w:space="0" w:color="auto"/>
                <w:bottom w:val="none" w:sz="0" w:space="0" w:color="auto"/>
                <w:right w:val="none" w:sz="0" w:space="0" w:color="auto"/>
              </w:divBdr>
              <w:divsChild>
                <w:div w:id="154954602">
                  <w:marLeft w:val="0"/>
                  <w:marRight w:val="0"/>
                  <w:marTop w:val="0"/>
                  <w:marBottom w:val="0"/>
                  <w:divBdr>
                    <w:top w:val="none" w:sz="0" w:space="0" w:color="auto"/>
                    <w:left w:val="none" w:sz="0" w:space="0" w:color="auto"/>
                    <w:bottom w:val="none" w:sz="0" w:space="0" w:color="auto"/>
                    <w:right w:val="none" w:sz="0" w:space="0" w:color="auto"/>
                  </w:divBdr>
                  <w:divsChild>
                    <w:div w:id="1292976483">
                      <w:marLeft w:val="0"/>
                      <w:marRight w:val="0"/>
                      <w:marTop w:val="0"/>
                      <w:marBottom w:val="0"/>
                      <w:divBdr>
                        <w:top w:val="none" w:sz="0" w:space="0" w:color="auto"/>
                        <w:left w:val="none" w:sz="0" w:space="0" w:color="auto"/>
                        <w:bottom w:val="none" w:sz="0" w:space="0" w:color="auto"/>
                        <w:right w:val="none" w:sz="0" w:space="0" w:color="auto"/>
                      </w:divBdr>
                      <w:divsChild>
                        <w:div w:id="1175270596">
                          <w:marLeft w:val="0"/>
                          <w:marRight w:val="0"/>
                          <w:marTop w:val="0"/>
                          <w:marBottom w:val="0"/>
                          <w:divBdr>
                            <w:top w:val="none" w:sz="0" w:space="0" w:color="auto"/>
                            <w:left w:val="none" w:sz="0" w:space="0" w:color="auto"/>
                            <w:bottom w:val="none" w:sz="0" w:space="0" w:color="auto"/>
                            <w:right w:val="none" w:sz="0" w:space="0" w:color="auto"/>
                          </w:divBdr>
                          <w:divsChild>
                            <w:div w:id="1303000303">
                              <w:marLeft w:val="0"/>
                              <w:marRight w:val="0"/>
                              <w:marTop w:val="0"/>
                              <w:marBottom w:val="0"/>
                              <w:divBdr>
                                <w:top w:val="none" w:sz="0" w:space="0" w:color="auto"/>
                                <w:left w:val="none" w:sz="0" w:space="0" w:color="auto"/>
                                <w:bottom w:val="none" w:sz="0" w:space="0" w:color="auto"/>
                                <w:right w:val="none" w:sz="0" w:space="0" w:color="auto"/>
                              </w:divBdr>
                              <w:divsChild>
                                <w:div w:id="3041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226363">
          <w:marLeft w:val="0"/>
          <w:marRight w:val="0"/>
          <w:marTop w:val="0"/>
          <w:marBottom w:val="0"/>
          <w:divBdr>
            <w:top w:val="none" w:sz="0" w:space="0" w:color="auto"/>
            <w:left w:val="none" w:sz="0" w:space="0" w:color="auto"/>
            <w:bottom w:val="none" w:sz="0" w:space="0" w:color="auto"/>
            <w:right w:val="none" w:sz="0" w:space="0" w:color="auto"/>
          </w:divBdr>
          <w:divsChild>
            <w:div w:id="3427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71772">
      <w:bodyDiv w:val="1"/>
      <w:marLeft w:val="0"/>
      <w:marRight w:val="0"/>
      <w:marTop w:val="0"/>
      <w:marBottom w:val="0"/>
      <w:divBdr>
        <w:top w:val="none" w:sz="0" w:space="0" w:color="auto"/>
        <w:left w:val="none" w:sz="0" w:space="0" w:color="auto"/>
        <w:bottom w:val="none" w:sz="0" w:space="0" w:color="auto"/>
        <w:right w:val="none" w:sz="0" w:space="0" w:color="auto"/>
      </w:divBdr>
    </w:div>
    <w:div w:id="1250196292">
      <w:bodyDiv w:val="1"/>
      <w:marLeft w:val="0"/>
      <w:marRight w:val="0"/>
      <w:marTop w:val="0"/>
      <w:marBottom w:val="0"/>
      <w:divBdr>
        <w:top w:val="none" w:sz="0" w:space="0" w:color="auto"/>
        <w:left w:val="none" w:sz="0" w:space="0" w:color="auto"/>
        <w:bottom w:val="none" w:sz="0" w:space="0" w:color="auto"/>
        <w:right w:val="none" w:sz="0" w:space="0" w:color="auto"/>
      </w:divBdr>
      <w:divsChild>
        <w:div w:id="16466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732228">
              <w:marLeft w:val="0"/>
              <w:marRight w:val="0"/>
              <w:marTop w:val="0"/>
              <w:marBottom w:val="0"/>
              <w:divBdr>
                <w:top w:val="none" w:sz="0" w:space="0" w:color="auto"/>
                <w:left w:val="none" w:sz="0" w:space="0" w:color="auto"/>
                <w:bottom w:val="none" w:sz="0" w:space="0" w:color="auto"/>
                <w:right w:val="none" w:sz="0" w:space="0" w:color="auto"/>
              </w:divBdr>
              <w:divsChild>
                <w:div w:id="253169158">
                  <w:marLeft w:val="0"/>
                  <w:marRight w:val="0"/>
                  <w:marTop w:val="0"/>
                  <w:marBottom w:val="0"/>
                  <w:divBdr>
                    <w:top w:val="none" w:sz="0" w:space="0" w:color="auto"/>
                    <w:left w:val="none" w:sz="0" w:space="0" w:color="auto"/>
                    <w:bottom w:val="none" w:sz="0" w:space="0" w:color="auto"/>
                    <w:right w:val="none" w:sz="0" w:space="0" w:color="auto"/>
                  </w:divBdr>
                  <w:divsChild>
                    <w:div w:id="830289103">
                      <w:marLeft w:val="698"/>
                      <w:marRight w:val="399"/>
                      <w:marTop w:val="0"/>
                      <w:marBottom w:val="0"/>
                      <w:divBdr>
                        <w:top w:val="none" w:sz="0" w:space="0" w:color="auto"/>
                        <w:left w:val="none" w:sz="0" w:space="0" w:color="auto"/>
                        <w:bottom w:val="none" w:sz="0" w:space="0" w:color="auto"/>
                        <w:right w:val="none" w:sz="0" w:space="0" w:color="auto"/>
                      </w:divBdr>
                      <w:divsChild>
                        <w:div w:id="1784763623">
                          <w:marLeft w:val="0"/>
                          <w:marRight w:val="0"/>
                          <w:marTop w:val="0"/>
                          <w:marBottom w:val="0"/>
                          <w:divBdr>
                            <w:top w:val="none" w:sz="0" w:space="0" w:color="auto"/>
                            <w:left w:val="none" w:sz="0" w:space="0" w:color="auto"/>
                            <w:bottom w:val="single" w:sz="6" w:space="0" w:color="A9A9A9"/>
                            <w:right w:val="none" w:sz="0" w:space="0" w:color="auto"/>
                          </w:divBdr>
                          <w:divsChild>
                            <w:div w:id="1891570282">
                              <w:marLeft w:val="0"/>
                              <w:marRight w:val="0"/>
                              <w:marTop w:val="0"/>
                              <w:marBottom w:val="0"/>
                              <w:divBdr>
                                <w:top w:val="none" w:sz="0" w:space="0" w:color="auto"/>
                                <w:left w:val="none" w:sz="0" w:space="0" w:color="auto"/>
                                <w:bottom w:val="none" w:sz="0" w:space="0" w:color="auto"/>
                                <w:right w:val="none" w:sz="0" w:space="0" w:color="auto"/>
                              </w:divBdr>
                              <w:divsChild>
                                <w:div w:id="7778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639058">
      <w:bodyDiv w:val="1"/>
      <w:marLeft w:val="0"/>
      <w:marRight w:val="0"/>
      <w:marTop w:val="0"/>
      <w:marBottom w:val="0"/>
      <w:divBdr>
        <w:top w:val="none" w:sz="0" w:space="0" w:color="auto"/>
        <w:left w:val="none" w:sz="0" w:space="0" w:color="auto"/>
        <w:bottom w:val="none" w:sz="0" w:space="0" w:color="auto"/>
        <w:right w:val="none" w:sz="0" w:space="0" w:color="auto"/>
      </w:divBdr>
    </w:div>
    <w:div w:id="1706367987">
      <w:bodyDiv w:val="1"/>
      <w:marLeft w:val="0"/>
      <w:marRight w:val="0"/>
      <w:marTop w:val="0"/>
      <w:marBottom w:val="0"/>
      <w:divBdr>
        <w:top w:val="none" w:sz="0" w:space="0" w:color="auto"/>
        <w:left w:val="none" w:sz="0" w:space="0" w:color="auto"/>
        <w:bottom w:val="none" w:sz="0" w:space="0" w:color="auto"/>
        <w:right w:val="none" w:sz="0" w:space="0" w:color="auto"/>
      </w:divBdr>
      <w:divsChild>
        <w:div w:id="591091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214409">
              <w:marLeft w:val="0"/>
              <w:marRight w:val="0"/>
              <w:marTop w:val="0"/>
              <w:marBottom w:val="0"/>
              <w:divBdr>
                <w:top w:val="none" w:sz="0" w:space="0" w:color="auto"/>
                <w:left w:val="none" w:sz="0" w:space="0" w:color="auto"/>
                <w:bottom w:val="none" w:sz="0" w:space="0" w:color="auto"/>
                <w:right w:val="none" w:sz="0" w:space="0" w:color="auto"/>
              </w:divBdr>
              <w:divsChild>
                <w:div w:id="1695232689">
                  <w:marLeft w:val="0"/>
                  <w:marRight w:val="0"/>
                  <w:marTop w:val="0"/>
                  <w:marBottom w:val="0"/>
                  <w:divBdr>
                    <w:top w:val="none" w:sz="0" w:space="0" w:color="auto"/>
                    <w:left w:val="none" w:sz="0" w:space="0" w:color="auto"/>
                    <w:bottom w:val="none" w:sz="0" w:space="0" w:color="auto"/>
                    <w:right w:val="none" w:sz="0" w:space="0" w:color="auto"/>
                  </w:divBdr>
                  <w:divsChild>
                    <w:div w:id="1241602150">
                      <w:marLeft w:val="698"/>
                      <w:marRight w:val="399"/>
                      <w:marTop w:val="0"/>
                      <w:marBottom w:val="0"/>
                      <w:divBdr>
                        <w:top w:val="none" w:sz="0" w:space="0" w:color="auto"/>
                        <w:left w:val="none" w:sz="0" w:space="0" w:color="auto"/>
                        <w:bottom w:val="none" w:sz="0" w:space="0" w:color="auto"/>
                        <w:right w:val="none" w:sz="0" w:space="0" w:color="auto"/>
                      </w:divBdr>
                      <w:divsChild>
                        <w:div w:id="503782307">
                          <w:marLeft w:val="0"/>
                          <w:marRight w:val="0"/>
                          <w:marTop w:val="0"/>
                          <w:marBottom w:val="0"/>
                          <w:divBdr>
                            <w:top w:val="none" w:sz="0" w:space="0" w:color="auto"/>
                            <w:left w:val="none" w:sz="0" w:space="0" w:color="auto"/>
                            <w:bottom w:val="single" w:sz="6" w:space="0" w:color="A9A9A9"/>
                            <w:right w:val="none" w:sz="0" w:space="0" w:color="auto"/>
                          </w:divBdr>
                          <w:divsChild>
                            <w:div w:id="2112118891">
                              <w:marLeft w:val="0"/>
                              <w:marRight w:val="0"/>
                              <w:marTop w:val="0"/>
                              <w:marBottom w:val="0"/>
                              <w:divBdr>
                                <w:top w:val="none" w:sz="0" w:space="0" w:color="auto"/>
                                <w:left w:val="none" w:sz="0" w:space="0" w:color="auto"/>
                                <w:bottom w:val="none" w:sz="0" w:space="0" w:color="auto"/>
                                <w:right w:val="none" w:sz="0" w:space="0" w:color="auto"/>
                              </w:divBdr>
                              <w:divsChild>
                                <w:div w:id="13381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673475">
      <w:bodyDiv w:val="1"/>
      <w:marLeft w:val="0"/>
      <w:marRight w:val="0"/>
      <w:marTop w:val="0"/>
      <w:marBottom w:val="0"/>
      <w:divBdr>
        <w:top w:val="none" w:sz="0" w:space="0" w:color="auto"/>
        <w:left w:val="none" w:sz="0" w:space="0" w:color="auto"/>
        <w:bottom w:val="none" w:sz="0" w:space="0" w:color="auto"/>
        <w:right w:val="none" w:sz="0" w:space="0" w:color="auto"/>
      </w:divBdr>
      <w:divsChild>
        <w:div w:id="1375958978">
          <w:marLeft w:val="0"/>
          <w:marRight w:val="0"/>
          <w:marTop w:val="0"/>
          <w:marBottom w:val="0"/>
          <w:divBdr>
            <w:top w:val="none" w:sz="0" w:space="0" w:color="auto"/>
            <w:left w:val="none" w:sz="0" w:space="0" w:color="auto"/>
            <w:bottom w:val="none" w:sz="0" w:space="0" w:color="auto"/>
            <w:right w:val="none" w:sz="0" w:space="0" w:color="auto"/>
          </w:divBdr>
          <w:divsChild>
            <w:div w:id="1343585401">
              <w:marLeft w:val="0"/>
              <w:marRight w:val="0"/>
              <w:marTop w:val="0"/>
              <w:marBottom w:val="0"/>
              <w:divBdr>
                <w:top w:val="none" w:sz="0" w:space="0" w:color="auto"/>
                <w:left w:val="none" w:sz="0" w:space="0" w:color="auto"/>
                <w:bottom w:val="none" w:sz="0" w:space="0" w:color="auto"/>
                <w:right w:val="none" w:sz="0" w:space="0" w:color="auto"/>
              </w:divBdr>
              <w:divsChild>
                <w:div w:id="217472014">
                  <w:marLeft w:val="0"/>
                  <w:marRight w:val="0"/>
                  <w:marTop w:val="0"/>
                  <w:marBottom w:val="0"/>
                  <w:divBdr>
                    <w:top w:val="none" w:sz="0" w:space="0" w:color="auto"/>
                    <w:left w:val="none" w:sz="0" w:space="0" w:color="auto"/>
                    <w:bottom w:val="none" w:sz="0" w:space="0" w:color="auto"/>
                    <w:right w:val="none" w:sz="0" w:space="0" w:color="auto"/>
                  </w:divBdr>
                </w:div>
                <w:div w:id="507643559">
                  <w:marLeft w:val="0"/>
                  <w:marRight w:val="0"/>
                  <w:marTop w:val="0"/>
                  <w:marBottom w:val="0"/>
                  <w:divBdr>
                    <w:top w:val="none" w:sz="0" w:space="0" w:color="auto"/>
                    <w:left w:val="none" w:sz="0" w:space="0" w:color="auto"/>
                    <w:bottom w:val="none" w:sz="0" w:space="0" w:color="auto"/>
                    <w:right w:val="none" w:sz="0" w:space="0" w:color="auto"/>
                  </w:divBdr>
                </w:div>
                <w:div w:id="969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0355">
      <w:bodyDiv w:val="1"/>
      <w:marLeft w:val="0"/>
      <w:marRight w:val="0"/>
      <w:marTop w:val="0"/>
      <w:marBottom w:val="0"/>
      <w:divBdr>
        <w:top w:val="none" w:sz="0" w:space="0" w:color="auto"/>
        <w:left w:val="none" w:sz="0" w:space="0" w:color="auto"/>
        <w:bottom w:val="none" w:sz="0" w:space="0" w:color="auto"/>
        <w:right w:val="none" w:sz="0" w:space="0" w:color="auto"/>
      </w:divBdr>
      <w:divsChild>
        <w:div w:id="158353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914">
              <w:marLeft w:val="0"/>
              <w:marRight w:val="0"/>
              <w:marTop w:val="0"/>
              <w:marBottom w:val="0"/>
              <w:divBdr>
                <w:top w:val="none" w:sz="0" w:space="0" w:color="auto"/>
                <w:left w:val="none" w:sz="0" w:space="0" w:color="auto"/>
                <w:bottom w:val="none" w:sz="0" w:space="0" w:color="auto"/>
                <w:right w:val="none" w:sz="0" w:space="0" w:color="auto"/>
              </w:divBdr>
              <w:divsChild>
                <w:div w:id="43598903">
                  <w:marLeft w:val="0"/>
                  <w:marRight w:val="0"/>
                  <w:marTop w:val="0"/>
                  <w:marBottom w:val="0"/>
                  <w:divBdr>
                    <w:top w:val="none" w:sz="0" w:space="0" w:color="auto"/>
                    <w:left w:val="none" w:sz="0" w:space="0" w:color="auto"/>
                    <w:bottom w:val="none" w:sz="0" w:space="0" w:color="auto"/>
                    <w:right w:val="none" w:sz="0" w:space="0" w:color="auto"/>
                  </w:divBdr>
                  <w:divsChild>
                    <w:div w:id="543491019">
                      <w:marLeft w:val="698"/>
                      <w:marRight w:val="399"/>
                      <w:marTop w:val="0"/>
                      <w:marBottom w:val="0"/>
                      <w:divBdr>
                        <w:top w:val="none" w:sz="0" w:space="0" w:color="auto"/>
                        <w:left w:val="none" w:sz="0" w:space="0" w:color="auto"/>
                        <w:bottom w:val="none" w:sz="0" w:space="0" w:color="auto"/>
                        <w:right w:val="none" w:sz="0" w:space="0" w:color="auto"/>
                      </w:divBdr>
                      <w:divsChild>
                        <w:div w:id="1897472437">
                          <w:marLeft w:val="0"/>
                          <w:marRight w:val="0"/>
                          <w:marTop w:val="0"/>
                          <w:marBottom w:val="0"/>
                          <w:divBdr>
                            <w:top w:val="none" w:sz="0" w:space="0" w:color="auto"/>
                            <w:left w:val="none" w:sz="0" w:space="0" w:color="auto"/>
                            <w:bottom w:val="single" w:sz="6" w:space="0" w:color="A9A9A9"/>
                            <w:right w:val="none" w:sz="0" w:space="0" w:color="auto"/>
                          </w:divBdr>
                          <w:divsChild>
                            <w:div w:id="1767380633">
                              <w:marLeft w:val="0"/>
                              <w:marRight w:val="0"/>
                              <w:marTop w:val="0"/>
                              <w:marBottom w:val="0"/>
                              <w:divBdr>
                                <w:top w:val="none" w:sz="0" w:space="0" w:color="auto"/>
                                <w:left w:val="none" w:sz="0" w:space="0" w:color="auto"/>
                                <w:bottom w:val="none" w:sz="0" w:space="0" w:color="auto"/>
                                <w:right w:val="none" w:sz="0" w:space="0" w:color="auto"/>
                              </w:divBdr>
                              <w:divsChild>
                                <w:div w:id="13558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a.fs2c.usda.gov/Public//CommentInput?Project=6217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WildernessAdvisor@bcha.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afety.fhwa.dot.gov/ped_bike/docs/conflicts.pdf" TargetMode="External"/><Relationship Id="rId2" Type="http://schemas.openxmlformats.org/officeDocument/2006/relationships/hyperlink" Target="https://www.specialized.com/us/en/turbo-kenevo" TargetMode="External"/><Relationship Id="rId1" Type="http://schemas.openxmlformats.org/officeDocument/2006/relationships/hyperlink" Target="https://www.fs.usda.gov/project/?project=56577" TargetMode="External"/><Relationship Id="rId5" Type="http://schemas.openxmlformats.org/officeDocument/2006/relationships/hyperlink" Target="https://www.goatbikes.com/section811575_327663.html" TargetMode="External"/><Relationship Id="rId4" Type="http://schemas.openxmlformats.org/officeDocument/2006/relationships/hyperlink" Target="https://www.forbes.com/sites/nargessbanks/2018/02/27/swindeb01-hyperbik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FFD69-89BE-4C70-90E7-B7C2B656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3124</Words>
  <Characters>17809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Rasmussen</dc:creator>
  <cp:keywords/>
  <dc:description/>
  <cp:lastModifiedBy>15416</cp:lastModifiedBy>
  <cp:revision>2</cp:revision>
  <cp:lastPrinted>2022-01-17T19:52:00Z</cp:lastPrinted>
  <dcterms:created xsi:type="dcterms:W3CDTF">2022-08-31T20:07:00Z</dcterms:created>
  <dcterms:modified xsi:type="dcterms:W3CDTF">2022-08-31T20:07:00Z</dcterms:modified>
</cp:coreProperties>
</file>