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8861" w14:textId="1C6727BA" w:rsidR="0081468A" w:rsidRPr="00331D30" w:rsidRDefault="00C636F7" w:rsidP="00E162F5">
      <w:pPr>
        <w:pStyle w:val="NoSpacing"/>
        <w:jc w:val="center"/>
        <w:rPr>
          <w:rStyle w:val="markedcontent"/>
          <w:rFonts w:ascii="Arial" w:hAnsi="Arial" w:cs="Arial"/>
          <w:b/>
          <w:bCs/>
          <w:sz w:val="28"/>
          <w:szCs w:val="28"/>
        </w:rPr>
      </w:pPr>
      <w:r w:rsidRPr="00331D30">
        <w:rPr>
          <w:rStyle w:val="markedcontent"/>
          <w:rFonts w:ascii="Arial" w:hAnsi="Arial" w:cs="Arial"/>
          <w:b/>
          <w:bCs/>
          <w:sz w:val="28"/>
          <w:szCs w:val="28"/>
        </w:rPr>
        <w:t>Joint Statement by</w:t>
      </w:r>
    </w:p>
    <w:p w14:paraId="1199F10F" w14:textId="41555221" w:rsidR="0081468A" w:rsidRPr="00331D30" w:rsidRDefault="00C636F7" w:rsidP="00E162F5">
      <w:pPr>
        <w:pStyle w:val="NoSpacing"/>
        <w:jc w:val="center"/>
        <w:rPr>
          <w:rStyle w:val="markedcontent"/>
          <w:rFonts w:ascii="Arial" w:hAnsi="Arial" w:cs="Arial"/>
          <w:b/>
          <w:bCs/>
          <w:sz w:val="28"/>
          <w:szCs w:val="28"/>
        </w:rPr>
      </w:pPr>
      <w:r w:rsidRPr="00331D30">
        <w:rPr>
          <w:rStyle w:val="markedcontent"/>
          <w:rFonts w:ascii="Arial" w:hAnsi="Arial" w:cs="Arial"/>
          <w:b/>
          <w:bCs/>
          <w:sz w:val="28"/>
          <w:szCs w:val="28"/>
        </w:rPr>
        <w:t>National Association of Forest Service Retirees (NAFSR)</w:t>
      </w:r>
    </w:p>
    <w:p w14:paraId="71E1FB69" w14:textId="7DA902F4" w:rsidR="0081468A" w:rsidRPr="00331D30" w:rsidRDefault="00C636F7" w:rsidP="00E162F5">
      <w:pPr>
        <w:pStyle w:val="NoSpacing"/>
        <w:jc w:val="center"/>
        <w:rPr>
          <w:rStyle w:val="markedcontent"/>
          <w:rFonts w:ascii="Arial" w:hAnsi="Arial" w:cs="Arial"/>
          <w:b/>
          <w:bCs/>
          <w:sz w:val="28"/>
          <w:szCs w:val="28"/>
        </w:rPr>
      </w:pPr>
      <w:r w:rsidRPr="00331D30">
        <w:rPr>
          <w:rStyle w:val="markedcontent"/>
          <w:rFonts w:ascii="Arial" w:hAnsi="Arial" w:cs="Arial"/>
          <w:b/>
          <w:bCs/>
          <w:sz w:val="28"/>
          <w:szCs w:val="28"/>
        </w:rPr>
        <w:t xml:space="preserve">Public Lands Foundation (PLF) </w:t>
      </w:r>
      <w:r w:rsidR="006D2648">
        <w:rPr>
          <w:rStyle w:val="markedcontent"/>
          <w:rFonts w:ascii="Arial" w:hAnsi="Arial" w:cs="Arial"/>
          <w:b/>
          <w:bCs/>
          <w:sz w:val="28"/>
          <w:szCs w:val="28"/>
        </w:rPr>
        <w:t>and the Society of American Foresters (SAF)</w:t>
      </w:r>
    </w:p>
    <w:p w14:paraId="5C5A33E5" w14:textId="77777777" w:rsidR="007F028A" w:rsidRDefault="007F028A" w:rsidP="00331D30">
      <w:pPr>
        <w:pStyle w:val="NoSpacing"/>
        <w:jc w:val="center"/>
        <w:rPr>
          <w:rStyle w:val="markedcontent"/>
          <w:rFonts w:ascii="Arial" w:hAnsi="Arial" w:cs="Arial"/>
        </w:rPr>
      </w:pPr>
    </w:p>
    <w:p w14:paraId="236AE509" w14:textId="77777777" w:rsidR="0081468A" w:rsidRDefault="0081468A">
      <w:pPr>
        <w:rPr>
          <w:rStyle w:val="markedcontent"/>
          <w:rFonts w:ascii="Arial" w:hAnsi="Arial" w:cs="Arial"/>
          <w:sz w:val="24"/>
          <w:szCs w:val="24"/>
        </w:rPr>
      </w:pPr>
    </w:p>
    <w:p w14:paraId="35D42143" w14:textId="5841EE2B" w:rsidR="00405B81" w:rsidRDefault="0081468A" w:rsidP="00E162F5">
      <w:pPr>
        <w:rPr>
          <w:rStyle w:val="markedcontent"/>
          <w:rFonts w:ascii="Arial" w:hAnsi="Arial" w:cs="Arial"/>
          <w:sz w:val="24"/>
          <w:szCs w:val="24"/>
        </w:rPr>
      </w:pPr>
      <w:r w:rsidRPr="007F028A">
        <w:rPr>
          <w:rStyle w:val="markedcontent"/>
          <w:rFonts w:ascii="Arial" w:hAnsi="Arial" w:cs="Arial"/>
          <w:b/>
          <w:bCs/>
          <w:sz w:val="24"/>
          <w:szCs w:val="24"/>
        </w:rPr>
        <w:t>INTRODUCTION</w:t>
      </w:r>
      <w:r>
        <w:rPr>
          <w:rStyle w:val="markedcontent"/>
          <w:rFonts w:ascii="Arial" w:hAnsi="Arial" w:cs="Arial"/>
          <w:sz w:val="24"/>
          <w:szCs w:val="24"/>
        </w:rPr>
        <w:t xml:space="preserve"> </w:t>
      </w:r>
    </w:p>
    <w:p w14:paraId="05872C26" w14:textId="529B1FB5" w:rsidR="00B6453D" w:rsidRPr="00B6453D" w:rsidRDefault="00B6453D" w:rsidP="00E162F5">
      <w:pPr>
        <w:rPr>
          <w:rStyle w:val="markedcontent"/>
          <w:rFonts w:ascii="Arial" w:hAnsi="Arial" w:cs="Arial"/>
          <w:sz w:val="24"/>
          <w:szCs w:val="24"/>
        </w:rPr>
      </w:pPr>
      <w:r w:rsidRPr="00B6453D">
        <w:rPr>
          <w:rStyle w:val="markedcontent"/>
          <w:rFonts w:ascii="Arial" w:hAnsi="Arial" w:cs="Arial"/>
          <w:sz w:val="24"/>
          <w:szCs w:val="24"/>
        </w:rPr>
        <w:t>The National Association of Forest Service Retirees (NAFSR) and the Public Lands</w:t>
      </w:r>
      <w:r w:rsidR="00E162F5">
        <w:rPr>
          <w:rStyle w:val="markedcontent"/>
          <w:rFonts w:ascii="Arial" w:hAnsi="Arial" w:cs="Arial"/>
          <w:sz w:val="24"/>
          <w:szCs w:val="24"/>
        </w:rPr>
        <w:t xml:space="preserve"> </w:t>
      </w:r>
      <w:r w:rsidRPr="00B6453D">
        <w:rPr>
          <w:rStyle w:val="markedcontent"/>
          <w:rFonts w:ascii="Arial" w:hAnsi="Arial" w:cs="Arial"/>
          <w:sz w:val="24"/>
          <w:szCs w:val="24"/>
        </w:rPr>
        <w:t>Foundation (PLF) represent USDA Forest Service and Bureau of Land Management</w:t>
      </w:r>
      <w:r w:rsidR="00A51DED">
        <w:rPr>
          <w:rStyle w:val="markedcontent"/>
          <w:rFonts w:ascii="Arial" w:hAnsi="Arial" w:cs="Arial"/>
          <w:sz w:val="24"/>
          <w:szCs w:val="24"/>
        </w:rPr>
        <w:t xml:space="preserve"> </w:t>
      </w:r>
      <w:r w:rsidR="003979D9">
        <w:rPr>
          <w:rStyle w:val="markedcontent"/>
          <w:rFonts w:ascii="Arial" w:hAnsi="Arial" w:cs="Arial"/>
          <w:sz w:val="24"/>
          <w:szCs w:val="24"/>
        </w:rPr>
        <w:t>(BLM)</w:t>
      </w:r>
      <w:r w:rsidR="00A51DED">
        <w:rPr>
          <w:rStyle w:val="markedcontent"/>
          <w:rFonts w:ascii="Arial" w:hAnsi="Arial" w:cs="Arial"/>
          <w:sz w:val="24"/>
          <w:szCs w:val="24"/>
        </w:rPr>
        <w:t xml:space="preserve"> </w:t>
      </w:r>
      <w:r w:rsidRPr="00B6453D">
        <w:rPr>
          <w:rStyle w:val="markedcontent"/>
          <w:rFonts w:ascii="Arial" w:hAnsi="Arial" w:cs="Arial"/>
          <w:sz w:val="24"/>
          <w:szCs w:val="24"/>
        </w:rPr>
        <w:t xml:space="preserve">retirees with </w:t>
      </w:r>
      <w:r w:rsidR="00505D16">
        <w:rPr>
          <w:rStyle w:val="markedcontent"/>
          <w:rFonts w:ascii="Arial" w:hAnsi="Arial" w:cs="Arial"/>
          <w:sz w:val="24"/>
          <w:szCs w:val="24"/>
        </w:rPr>
        <w:t>considerable experience</w:t>
      </w:r>
      <w:r w:rsidRPr="00B6453D">
        <w:rPr>
          <w:rStyle w:val="markedcontent"/>
          <w:rFonts w:ascii="Arial" w:hAnsi="Arial" w:cs="Arial"/>
          <w:sz w:val="24"/>
          <w:szCs w:val="24"/>
        </w:rPr>
        <w:t xml:space="preserve"> across every state who have cared for</w:t>
      </w:r>
      <w:r w:rsidR="00A51DED">
        <w:rPr>
          <w:rStyle w:val="markedcontent"/>
          <w:rFonts w:ascii="Arial" w:hAnsi="Arial" w:cs="Arial"/>
          <w:sz w:val="24"/>
          <w:szCs w:val="24"/>
        </w:rPr>
        <w:t xml:space="preserve"> </w:t>
      </w:r>
      <w:r w:rsidRPr="00B6453D">
        <w:rPr>
          <w:rStyle w:val="markedcontent"/>
          <w:rFonts w:ascii="Arial" w:hAnsi="Arial" w:cs="Arial"/>
          <w:sz w:val="24"/>
          <w:szCs w:val="24"/>
        </w:rPr>
        <w:t>the nation’s forests and grasslands. The Society of American Foresters (SAF) sets the</w:t>
      </w:r>
      <w:r w:rsidR="00A51DED">
        <w:rPr>
          <w:rStyle w:val="markedcontent"/>
          <w:rFonts w:ascii="Arial" w:hAnsi="Arial" w:cs="Arial"/>
          <w:sz w:val="24"/>
          <w:szCs w:val="24"/>
        </w:rPr>
        <w:t xml:space="preserve"> </w:t>
      </w:r>
      <w:r w:rsidRPr="00B6453D">
        <w:rPr>
          <w:rStyle w:val="markedcontent"/>
          <w:rFonts w:ascii="Arial" w:hAnsi="Arial" w:cs="Arial"/>
          <w:sz w:val="24"/>
          <w:szCs w:val="24"/>
        </w:rPr>
        <w:t>standard in forest management, bringing science, best practice, and the best people</w:t>
      </w:r>
      <w:r w:rsidR="00A51DED">
        <w:rPr>
          <w:rStyle w:val="markedcontent"/>
          <w:rFonts w:ascii="Arial" w:hAnsi="Arial" w:cs="Arial"/>
          <w:sz w:val="24"/>
          <w:szCs w:val="24"/>
        </w:rPr>
        <w:t xml:space="preserve"> </w:t>
      </w:r>
      <w:r w:rsidRPr="00B6453D">
        <w:rPr>
          <w:rStyle w:val="markedcontent"/>
          <w:rFonts w:ascii="Arial" w:hAnsi="Arial" w:cs="Arial"/>
          <w:sz w:val="24"/>
          <w:szCs w:val="24"/>
        </w:rPr>
        <w:t>together to actively shape the future of America’s forests and the profession of forestry.</w:t>
      </w:r>
    </w:p>
    <w:p w14:paraId="11C608B1" w14:textId="7B237EE9" w:rsidR="00B6453D" w:rsidRPr="00716943" w:rsidRDefault="00643E37" w:rsidP="00E162F5">
      <w:pPr>
        <w:rPr>
          <w:rStyle w:val="markedcontent"/>
          <w:rFonts w:ascii="Arial" w:hAnsi="Arial" w:cs="Arial"/>
          <w:sz w:val="24"/>
          <w:szCs w:val="24"/>
        </w:rPr>
      </w:pPr>
      <w:r>
        <w:rPr>
          <w:rStyle w:val="markedcontent"/>
          <w:rFonts w:ascii="Arial" w:hAnsi="Arial" w:cs="Arial"/>
          <w:sz w:val="24"/>
          <w:szCs w:val="24"/>
        </w:rPr>
        <w:t>O</w:t>
      </w:r>
      <w:r w:rsidR="00B6453D" w:rsidRPr="00B6453D">
        <w:rPr>
          <w:rStyle w:val="markedcontent"/>
          <w:rFonts w:ascii="Arial" w:hAnsi="Arial" w:cs="Arial"/>
          <w:sz w:val="24"/>
          <w:szCs w:val="24"/>
        </w:rPr>
        <w:t>ur members care deeply about the management and use of the natural</w:t>
      </w:r>
      <w:r w:rsidR="00E162F5">
        <w:rPr>
          <w:rStyle w:val="markedcontent"/>
          <w:rFonts w:ascii="Arial" w:hAnsi="Arial" w:cs="Arial"/>
          <w:sz w:val="24"/>
          <w:szCs w:val="24"/>
        </w:rPr>
        <w:t xml:space="preserve"> </w:t>
      </w:r>
      <w:r w:rsidR="00B6453D" w:rsidRPr="00B6453D">
        <w:rPr>
          <w:rStyle w:val="markedcontent"/>
          <w:rFonts w:ascii="Arial" w:hAnsi="Arial" w:cs="Arial"/>
          <w:sz w:val="24"/>
          <w:szCs w:val="24"/>
        </w:rPr>
        <w:t>resources which make our nation strong. Our members span the entire</w:t>
      </w:r>
      <w:r w:rsidR="00B6453D">
        <w:rPr>
          <w:rStyle w:val="markedcontent"/>
          <w:rFonts w:ascii="Arial" w:hAnsi="Arial" w:cs="Arial"/>
          <w:sz w:val="24"/>
          <w:szCs w:val="24"/>
        </w:rPr>
        <w:t xml:space="preserve"> </w:t>
      </w:r>
      <w:r w:rsidR="00B6453D" w:rsidRPr="00B6453D">
        <w:rPr>
          <w:rStyle w:val="markedcontent"/>
          <w:rFonts w:ascii="Arial" w:hAnsi="Arial" w:cs="Arial"/>
          <w:sz w:val="24"/>
          <w:szCs w:val="24"/>
        </w:rPr>
        <w:t>spectrum of</w:t>
      </w:r>
      <w:r w:rsidR="00E162F5">
        <w:rPr>
          <w:rStyle w:val="markedcontent"/>
          <w:rFonts w:ascii="Arial" w:hAnsi="Arial" w:cs="Arial"/>
          <w:sz w:val="24"/>
          <w:szCs w:val="24"/>
        </w:rPr>
        <w:t xml:space="preserve"> </w:t>
      </w:r>
      <w:r w:rsidR="00B6453D" w:rsidRPr="00B6453D">
        <w:rPr>
          <w:rStyle w:val="markedcontent"/>
          <w:rFonts w:ascii="Arial" w:hAnsi="Arial" w:cs="Arial"/>
          <w:sz w:val="24"/>
          <w:szCs w:val="24"/>
        </w:rPr>
        <w:t>natural resource professionals and researchers. We stay strongly</w:t>
      </w:r>
      <w:r w:rsidR="00B6453D">
        <w:rPr>
          <w:rStyle w:val="markedcontent"/>
          <w:rFonts w:ascii="Arial" w:hAnsi="Arial" w:cs="Arial"/>
          <w:sz w:val="24"/>
          <w:szCs w:val="24"/>
        </w:rPr>
        <w:t xml:space="preserve"> </w:t>
      </w:r>
      <w:r w:rsidR="00B6453D" w:rsidRPr="00B6453D">
        <w:rPr>
          <w:rStyle w:val="markedcontent"/>
          <w:rFonts w:ascii="Arial" w:hAnsi="Arial" w:cs="Arial"/>
          <w:sz w:val="24"/>
          <w:szCs w:val="24"/>
        </w:rPr>
        <w:t>connected to the health of the National Forests and the public lands managed by BLM,</w:t>
      </w:r>
      <w:r w:rsidR="00B6453D">
        <w:rPr>
          <w:rStyle w:val="markedcontent"/>
          <w:rFonts w:ascii="Arial" w:hAnsi="Arial" w:cs="Arial"/>
          <w:sz w:val="24"/>
          <w:szCs w:val="24"/>
        </w:rPr>
        <w:t xml:space="preserve"> </w:t>
      </w:r>
      <w:r w:rsidR="00B6453D" w:rsidRPr="00B6453D">
        <w:rPr>
          <w:rStyle w:val="markedcontent"/>
          <w:rFonts w:ascii="Arial" w:hAnsi="Arial" w:cs="Arial"/>
          <w:sz w:val="24"/>
          <w:szCs w:val="24"/>
        </w:rPr>
        <w:t>the communities they serve, and the capacity of the Forest Service and BLM to</w:t>
      </w:r>
      <w:r w:rsidR="00B6453D">
        <w:rPr>
          <w:rStyle w:val="markedcontent"/>
          <w:rFonts w:ascii="Arial" w:hAnsi="Arial" w:cs="Arial"/>
          <w:sz w:val="24"/>
          <w:szCs w:val="24"/>
        </w:rPr>
        <w:t xml:space="preserve"> </w:t>
      </w:r>
      <w:r w:rsidR="00B6453D" w:rsidRPr="00B6453D">
        <w:rPr>
          <w:rStyle w:val="markedcontent"/>
          <w:rFonts w:ascii="Arial" w:hAnsi="Arial" w:cs="Arial"/>
          <w:sz w:val="24"/>
          <w:szCs w:val="24"/>
        </w:rPr>
        <w:t>meet their responsibilities.</w:t>
      </w:r>
    </w:p>
    <w:p w14:paraId="40C71397" w14:textId="2CBC32AE" w:rsidR="007E661A" w:rsidRDefault="001349D2" w:rsidP="00E162F5">
      <w:pPr>
        <w:rPr>
          <w:rStyle w:val="markedcontent"/>
          <w:rFonts w:ascii="Arial" w:hAnsi="Arial" w:cs="Arial"/>
          <w:sz w:val="24"/>
          <w:szCs w:val="24"/>
        </w:rPr>
      </w:pPr>
      <w:r w:rsidRPr="00716943">
        <w:rPr>
          <w:rStyle w:val="markedcontent"/>
          <w:rFonts w:ascii="Arial" w:hAnsi="Arial" w:cs="Arial"/>
          <w:sz w:val="24"/>
          <w:szCs w:val="24"/>
        </w:rPr>
        <w:t xml:space="preserve">As the Departments outlined in </w:t>
      </w:r>
      <w:r w:rsidRPr="00B825FD">
        <w:rPr>
          <w:rStyle w:val="markedcontent"/>
          <w:rFonts w:ascii="Arial" w:hAnsi="Arial" w:cs="Arial"/>
          <w:i/>
          <w:iCs/>
          <w:sz w:val="24"/>
          <w:szCs w:val="24"/>
        </w:rPr>
        <w:t>Federal Register</w:t>
      </w:r>
      <w:r w:rsidRPr="00716943">
        <w:rPr>
          <w:rStyle w:val="markedcontent"/>
          <w:rFonts w:ascii="Arial" w:hAnsi="Arial" w:cs="Arial"/>
          <w:sz w:val="24"/>
          <w:szCs w:val="24"/>
        </w:rPr>
        <w:t xml:space="preserve"> </w:t>
      </w:r>
      <w:r w:rsidR="003402C2">
        <w:rPr>
          <w:rStyle w:val="markedcontent"/>
          <w:rFonts w:ascii="Arial" w:hAnsi="Arial" w:cs="Arial"/>
          <w:sz w:val="24"/>
          <w:szCs w:val="24"/>
        </w:rPr>
        <w:t xml:space="preserve">Doc. </w:t>
      </w:r>
      <w:r w:rsidR="00D07C7E">
        <w:rPr>
          <w:rStyle w:val="markedcontent"/>
          <w:rFonts w:ascii="Arial" w:hAnsi="Arial" w:cs="Arial"/>
          <w:sz w:val="24"/>
          <w:szCs w:val="24"/>
        </w:rPr>
        <w:t>2022-15185</w:t>
      </w:r>
      <w:r w:rsidRPr="00716943">
        <w:rPr>
          <w:rStyle w:val="markedcontent"/>
          <w:rFonts w:ascii="Arial" w:hAnsi="Arial" w:cs="Arial"/>
          <w:sz w:val="24"/>
          <w:szCs w:val="24"/>
        </w:rPr>
        <w:t xml:space="preserve">, the </w:t>
      </w:r>
      <w:r w:rsidR="00877283" w:rsidRPr="00716943">
        <w:rPr>
          <w:rStyle w:val="markedcontent"/>
          <w:rFonts w:ascii="Arial" w:hAnsi="Arial" w:cs="Arial"/>
          <w:sz w:val="24"/>
          <w:szCs w:val="24"/>
        </w:rPr>
        <w:t>agencies</w:t>
      </w:r>
      <w:r w:rsidRPr="00716943">
        <w:rPr>
          <w:rStyle w:val="markedcontent"/>
          <w:rFonts w:ascii="Arial" w:hAnsi="Arial" w:cs="Arial"/>
          <w:sz w:val="24"/>
          <w:szCs w:val="24"/>
        </w:rPr>
        <w:t xml:space="preserve"> ha</w:t>
      </w:r>
      <w:r w:rsidR="00877283" w:rsidRPr="00716943">
        <w:rPr>
          <w:rStyle w:val="markedcontent"/>
          <w:rFonts w:ascii="Arial" w:hAnsi="Arial" w:cs="Arial"/>
          <w:sz w:val="24"/>
          <w:szCs w:val="24"/>
        </w:rPr>
        <w:t>v</w:t>
      </w:r>
      <w:r w:rsidR="00877283" w:rsidRPr="00D07C7E">
        <w:rPr>
          <w:rStyle w:val="markedcontent"/>
          <w:rFonts w:ascii="Arial" w:hAnsi="Arial" w:cs="Arial"/>
          <w:sz w:val="24"/>
          <w:szCs w:val="24"/>
        </w:rPr>
        <w:t>e</w:t>
      </w:r>
      <w:r w:rsidRPr="00D07C7E">
        <w:rPr>
          <w:rStyle w:val="markedcontent"/>
          <w:rFonts w:ascii="Arial" w:hAnsi="Arial" w:cs="Arial"/>
          <w:sz w:val="24"/>
          <w:szCs w:val="24"/>
        </w:rPr>
        <w:t xml:space="preserve"> been defining, </w:t>
      </w:r>
      <w:r w:rsidR="00034063" w:rsidRPr="00D07C7E">
        <w:rPr>
          <w:rStyle w:val="markedcontent"/>
          <w:rFonts w:ascii="Arial" w:hAnsi="Arial" w:cs="Arial"/>
          <w:sz w:val="24"/>
          <w:szCs w:val="24"/>
        </w:rPr>
        <w:t>protecting,</w:t>
      </w:r>
      <w:r w:rsidR="002D5692" w:rsidRPr="00D07C7E">
        <w:rPr>
          <w:rStyle w:val="markedcontent"/>
          <w:rFonts w:ascii="Arial" w:hAnsi="Arial" w:cs="Arial"/>
          <w:sz w:val="24"/>
          <w:szCs w:val="24"/>
        </w:rPr>
        <w:t xml:space="preserve"> and</w:t>
      </w:r>
      <w:r w:rsidRPr="00D07C7E">
        <w:rPr>
          <w:rStyle w:val="markedcontent"/>
          <w:rFonts w:ascii="Arial" w:hAnsi="Arial" w:cs="Arial"/>
          <w:sz w:val="24"/>
          <w:szCs w:val="24"/>
        </w:rPr>
        <w:t xml:space="preserve"> managing old-growth forests since the 1980s. </w:t>
      </w:r>
      <w:r w:rsidR="00643E37">
        <w:rPr>
          <w:rStyle w:val="markedcontent"/>
          <w:rFonts w:ascii="Arial" w:hAnsi="Arial" w:cs="Arial"/>
          <w:sz w:val="24"/>
          <w:szCs w:val="24"/>
        </w:rPr>
        <w:t>O</w:t>
      </w:r>
      <w:r w:rsidRPr="00D07C7E">
        <w:rPr>
          <w:rStyle w:val="markedcontent"/>
          <w:rFonts w:ascii="Arial" w:hAnsi="Arial" w:cs="Arial"/>
          <w:sz w:val="24"/>
          <w:szCs w:val="24"/>
        </w:rPr>
        <w:t>ur member</w:t>
      </w:r>
      <w:r w:rsidR="002974AF" w:rsidRPr="00D07C7E">
        <w:rPr>
          <w:rStyle w:val="markedcontent"/>
          <w:rFonts w:ascii="Arial" w:hAnsi="Arial" w:cs="Arial"/>
          <w:sz w:val="24"/>
          <w:szCs w:val="24"/>
        </w:rPr>
        <w:t>s</w:t>
      </w:r>
      <w:r w:rsidRPr="00D07C7E">
        <w:rPr>
          <w:rStyle w:val="markedcontent"/>
          <w:rFonts w:ascii="Arial" w:hAnsi="Arial" w:cs="Arial"/>
          <w:sz w:val="24"/>
          <w:szCs w:val="24"/>
        </w:rPr>
        <w:t xml:space="preserve"> have </w:t>
      </w:r>
      <w:r w:rsidR="00643E37">
        <w:rPr>
          <w:rStyle w:val="markedcontent"/>
          <w:rFonts w:ascii="Arial" w:hAnsi="Arial" w:cs="Arial"/>
          <w:sz w:val="24"/>
          <w:szCs w:val="24"/>
        </w:rPr>
        <w:t xml:space="preserve">extensive </w:t>
      </w:r>
      <w:r w:rsidRPr="00D07C7E">
        <w:rPr>
          <w:rStyle w:val="markedcontent"/>
          <w:rFonts w:ascii="Arial" w:hAnsi="Arial" w:cs="Arial"/>
          <w:sz w:val="24"/>
          <w:szCs w:val="24"/>
        </w:rPr>
        <w:t>experience with these efforts and their development through t</w:t>
      </w:r>
      <w:r w:rsidR="00DA7199">
        <w:rPr>
          <w:rStyle w:val="markedcontent"/>
          <w:rFonts w:ascii="Arial" w:hAnsi="Arial" w:cs="Arial"/>
          <w:sz w:val="24"/>
          <w:szCs w:val="24"/>
        </w:rPr>
        <w:t>he</w:t>
      </w:r>
      <w:r w:rsidR="00FC5F33">
        <w:rPr>
          <w:rStyle w:val="markedcontent"/>
          <w:rFonts w:ascii="Arial" w:hAnsi="Arial" w:cs="Arial"/>
          <w:sz w:val="24"/>
          <w:szCs w:val="24"/>
        </w:rPr>
        <w:t xml:space="preserve"> 1980’s to the present</w:t>
      </w:r>
      <w:r w:rsidRPr="00D07C7E">
        <w:rPr>
          <w:rStyle w:val="markedcontent"/>
          <w:rFonts w:ascii="Arial" w:hAnsi="Arial" w:cs="Arial"/>
          <w:sz w:val="24"/>
          <w:szCs w:val="24"/>
        </w:rPr>
        <w:t xml:space="preserve">. Our members </w:t>
      </w:r>
      <w:r w:rsidR="00973B48">
        <w:rPr>
          <w:rStyle w:val="markedcontent"/>
          <w:rFonts w:ascii="Arial" w:hAnsi="Arial" w:cs="Arial"/>
          <w:sz w:val="24"/>
          <w:szCs w:val="24"/>
        </w:rPr>
        <w:t xml:space="preserve">also </w:t>
      </w:r>
      <w:r w:rsidR="006C68CA">
        <w:rPr>
          <w:rStyle w:val="markedcontent"/>
          <w:rFonts w:ascii="Arial" w:hAnsi="Arial" w:cs="Arial"/>
          <w:sz w:val="24"/>
          <w:szCs w:val="24"/>
        </w:rPr>
        <w:t>have</w:t>
      </w:r>
      <w:r w:rsidR="00FC5F33">
        <w:rPr>
          <w:rStyle w:val="markedcontent"/>
          <w:rFonts w:ascii="Arial" w:hAnsi="Arial" w:cs="Arial"/>
          <w:sz w:val="24"/>
          <w:szCs w:val="24"/>
        </w:rPr>
        <w:t xml:space="preserve"> working</w:t>
      </w:r>
      <w:r w:rsidR="006C68CA">
        <w:rPr>
          <w:rStyle w:val="markedcontent"/>
          <w:rFonts w:ascii="Arial" w:hAnsi="Arial" w:cs="Arial"/>
          <w:sz w:val="24"/>
          <w:szCs w:val="24"/>
        </w:rPr>
        <w:t xml:space="preserve"> </w:t>
      </w:r>
      <w:r w:rsidRPr="00D07C7E">
        <w:rPr>
          <w:rStyle w:val="markedcontent"/>
          <w:rFonts w:ascii="Arial" w:hAnsi="Arial" w:cs="Arial"/>
          <w:sz w:val="24"/>
          <w:szCs w:val="24"/>
        </w:rPr>
        <w:t>experience</w:t>
      </w:r>
      <w:r w:rsidR="003A2470">
        <w:rPr>
          <w:rStyle w:val="markedcontent"/>
          <w:rFonts w:ascii="Arial" w:hAnsi="Arial" w:cs="Arial"/>
          <w:sz w:val="24"/>
          <w:szCs w:val="24"/>
        </w:rPr>
        <w:t xml:space="preserve"> </w:t>
      </w:r>
      <w:r w:rsidRPr="00D07C7E">
        <w:rPr>
          <w:rStyle w:val="markedcontent"/>
          <w:rFonts w:ascii="Arial" w:hAnsi="Arial" w:cs="Arial"/>
          <w:sz w:val="24"/>
          <w:szCs w:val="24"/>
        </w:rPr>
        <w:t>from</w:t>
      </w:r>
      <w:r w:rsidR="007B685B" w:rsidRPr="003402C2">
        <w:rPr>
          <w:rStyle w:val="markedcontent"/>
          <w:rFonts w:ascii="Arial" w:hAnsi="Arial" w:cs="Arial"/>
          <w:sz w:val="24"/>
          <w:szCs w:val="24"/>
        </w:rPr>
        <w:t xml:space="preserve"> Alaska to Puerto Rico</w:t>
      </w:r>
      <w:r w:rsidR="00042945" w:rsidRPr="003402C2">
        <w:rPr>
          <w:rStyle w:val="markedcontent"/>
          <w:rFonts w:ascii="Arial" w:hAnsi="Arial" w:cs="Arial"/>
          <w:sz w:val="24"/>
          <w:szCs w:val="24"/>
        </w:rPr>
        <w:t xml:space="preserve"> and from Maine to the Pacific Islands, </w:t>
      </w:r>
      <w:r w:rsidR="003A2470">
        <w:rPr>
          <w:rStyle w:val="markedcontent"/>
          <w:rFonts w:ascii="Arial" w:hAnsi="Arial" w:cs="Arial"/>
          <w:sz w:val="24"/>
          <w:szCs w:val="24"/>
        </w:rPr>
        <w:t xml:space="preserve">which </w:t>
      </w:r>
      <w:r w:rsidR="00F8286F" w:rsidRPr="00716943">
        <w:rPr>
          <w:rStyle w:val="markedcontent"/>
          <w:rFonts w:ascii="Arial" w:hAnsi="Arial" w:cs="Arial"/>
          <w:sz w:val="24"/>
          <w:szCs w:val="24"/>
        </w:rPr>
        <w:t>give</w:t>
      </w:r>
      <w:r w:rsidR="003A2470">
        <w:rPr>
          <w:rStyle w:val="markedcontent"/>
          <w:rFonts w:ascii="Arial" w:hAnsi="Arial" w:cs="Arial"/>
          <w:sz w:val="24"/>
          <w:szCs w:val="24"/>
        </w:rPr>
        <w:t>s</w:t>
      </w:r>
      <w:r w:rsidR="00F8286F" w:rsidRPr="00716943">
        <w:rPr>
          <w:rStyle w:val="markedcontent"/>
          <w:rFonts w:ascii="Arial" w:hAnsi="Arial" w:cs="Arial"/>
          <w:sz w:val="24"/>
          <w:szCs w:val="24"/>
        </w:rPr>
        <w:t xml:space="preserve"> </w:t>
      </w:r>
      <w:r w:rsidR="00643E37">
        <w:rPr>
          <w:rStyle w:val="markedcontent"/>
          <w:rFonts w:ascii="Arial" w:hAnsi="Arial" w:cs="Arial"/>
          <w:sz w:val="24"/>
          <w:szCs w:val="24"/>
        </w:rPr>
        <w:t xml:space="preserve">us </w:t>
      </w:r>
      <w:r w:rsidR="00362675" w:rsidRPr="00716943">
        <w:rPr>
          <w:rStyle w:val="markedcontent"/>
          <w:rFonts w:ascii="Arial" w:hAnsi="Arial" w:cs="Arial"/>
          <w:sz w:val="24"/>
          <w:szCs w:val="24"/>
        </w:rPr>
        <w:t xml:space="preserve">a deep understanding of the diversity of ecosystems and </w:t>
      </w:r>
      <w:r w:rsidR="002974AF" w:rsidRPr="00D07C7E">
        <w:rPr>
          <w:rStyle w:val="markedcontent"/>
          <w:rFonts w:ascii="Arial" w:hAnsi="Arial" w:cs="Arial"/>
          <w:sz w:val="24"/>
          <w:szCs w:val="24"/>
        </w:rPr>
        <w:t xml:space="preserve">cultures </w:t>
      </w:r>
      <w:r w:rsidR="00362675" w:rsidRPr="00D07C7E">
        <w:rPr>
          <w:rStyle w:val="markedcontent"/>
          <w:rFonts w:ascii="Arial" w:hAnsi="Arial" w:cs="Arial"/>
          <w:sz w:val="24"/>
          <w:szCs w:val="24"/>
        </w:rPr>
        <w:t>that need to be considered in developing any definition framework</w:t>
      </w:r>
      <w:r w:rsidR="00F8286F" w:rsidRPr="00D07C7E">
        <w:rPr>
          <w:rStyle w:val="markedcontent"/>
          <w:rFonts w:ascii="Arial" w:hAnsi="Arial" w:cs="Arial"/>
          <w:sz w:val="24"/>
          <w:szCs w:val="24"/>
        </w:rPr>
        <w:t xml:space="preserve"> for </w:t>
      </w:r>
      <w:r w:rsidR="00F8286F" w:rsidRPr="003402C2">
        <w:rPr>
          <w:rStyle w:val="markedcontent"/>
          <w:rFonts w:ascii="Arial" w:hAnsi="Arial" w:cs="Arial"/>
          <w:sz w:val="24"/>
          <w:szCs w:val="24"/>
        </w:rPr>
        <w:t>mature and old-growth forests</w:t>
      </w:r>
      <w:r w:rsidR="00362675" w:rsidRPr="003402C2">
        <w:rPr>
          <w:rStyle w:val="markedcontent"/>
          <w:rFonts w:ascii="Arial" w:hAnsi="Arial" w:cs="Arial"/>
          <w:sz w:val="24"/>
          <w:szCs w:val="24"/>
        </w:rPr>
        <w:t>.</w:t>
      </w:r>
    </w:p>
    <w:p w14:paraId="713B5405" w14:textId="0C134525" w:rsidR="00E162F5" w:rsidRDefault="00E162F5" w:rsidP="00D849CB">
      <w:pPr>
        <w:pStyle w:val="NoSpacing"/>
        <w:rPr>
          <w:rStyle w:val="markedcontent"/>
          <w:rFonts w:ascii="Arial" w:hAnsi="Arial" w:cs="Arial"/>
          <w:sz w:val="24"/>
          <w:szCs w:val="24"/>
        </w:rPr>
      </w:pPr>
    </w:p>
    <w:p w14:paraId="590D99E6" w14:textId="77777777" w:rsidR="00E162F5" w:rsidRPr="00E162F5" w:rsidRDefault="00E162F5" w:rsidP="00E162F5">
      <w:pPr>
        <w:rPr>
          <w:rFonts w:ascii="Arial" w:hAnsi="Arial" w:cs="Arial"/>
          <w:b/>
          <w:bCs/>
          <w:sz w:val="24"/>
          <w:szCs w:val="24"/>
        </w:rPr>
      </w:pPr>
      <w:r w:rsidRPr="00E162F5">
        <w:rPr>
          <w:rFonts w:ascii="Arial" w:hAnsi="Arial" w:cs="Arial"/>
          <w:b/>
          <w:bCs/>
          <w:sz w:val="24"/>
          <w:szCs w:val="24"/>
        </w:rPr>
        <w:t xml:space="preserve">OUR CONCERNS: </w:t>
      </w:r>
    </w:p>
    <w:p w14:paraId="79D5FE84" w14:textId="15B3AA58" w:rsidR="00E162F5" w:rsidRPr="00E162F5" w:rsidRDefault="00E162F5" w:rsidP="00E162F5">
      <w:pPr>
        <w:rPr>
          <w:rFonts w:ascii="Arial" w:eastAsia="Times New Roman" w:hAnsi="Arial" w:cs="Arial"/>
          <w:sz w:val="24"/>
          <w:szCs w:val="24"/>
        </w:rPr>
      </w:pPr>
      <w:r w:rsidRPr="00E162F5">
        <w:rPr>
          <w:rFonts w:ascii="Arial" w:eastAsia="Times New Roman" w:hAnsi="Arial" w:cs="Arial"/>
          <w:sz w:val="24"/>
          <w:szCs w:val="24"/>
        </w:rPr>
        <w:t>From President Biden’s Executive Order 14072, Sec. 2</w:t>
      </w:r>
      <w:r>
        <w:rPr>
          <w:rFonts w:ascii="Arial" w:eastAsia="Times New Roman" w:hAnsi="Arial" w:cs="Arial"/>
          <w:sz w:val="24"/>
          <w:szCs w:val="24"/>
        </w:rPr>
        <w:t>:</w:t>
      </w:r>
      <w:r w:rsidRPr="00E162F5">
        <w:rPr>
          <w:rFonts w:ascii="Arial" w:eastAsia="Times New Roman" w:hAnsi="Arial" w:cs="Arial"/>
          <w:sz w:val="24"/>
          <w:szCs w:val="24"/>
        </w:rPr>
        <w:t xml:space="preserve"> “My Administration will manage forests on Federal lands, which include many mature and old-growth forests, to promote their continued health and resilience; retain and enhance carbon storage; conserve biodiversity; mitigate the risk of wildfires; enhance climate resilience; enable subsistence and cultural uses; provide outdoor recreational opportunities; and promote sustainable local economic development.” </w:t>
      </w:r>
    </w:p>
    <w:p w14:paraId="219218B9" w14:textId="0EE9599E" w:rsidR="00E162F5" w:rsidRPr="00E162F5" w:rsidRDefault="00E162F5" w:rsidP="00E162F5">
      <w:pPr>
        <w:rPr>
          <w:rFonts w:ascii="Arial" w:eastAsia="Times New Roman" w:hAnsi="Arial" w:cs="Arial"/>
          <w:sz w:val="24"/>
          <w:szCs w:val="24"/>
        </w:rPr>
      </w:pPr>
      <w:r w:rsidRPr="00E162F5">
        <w:rPr>
          <w:rFonts w:ascii="Arial" w:eastAsia="Times New Roman" w:hAnsi="Arial" w:cs="Arial"/>
          <w:sz w:val="24"/>
          <w:szCs w:val="24"/>
        </w:rPr>
        <w:t xml:space="preserve">We are completely in support of this statement and believe that these goals often involve trade-offs </w:t>
      </w:r>
      <w:r w:rsidR="00637AA5">
        <w:rPr>
          <w:rFonts w:ascii="Arial" w:eastAsia="Times New Roman" w:hAnsi="Arial" w:cs="Arial"/>
          <w:sz w:val="24"/>
          <w:szCs w:val="24"/>
        </w:rPr>
        <w:t xml:space="preserve">unique to a specific </w:t>
      </w:r>
      <w:r w:rsidR="00366F52">
        <w:rPr>
          <w:rFonts w:ascii="Arial" w:eastAsia="Times New Roman" w:hAnsi="Arial" w:cs="Arial"/>
          <w:sz w:val="24"/>
          <w:szCs w:val="24"/>
        </w:rPr>
        <w:t>place-based context.</w:t>
      </w:r>
      <w:r w:rsidRPr="00E162F5">
        <w:rPr>
          <w:rFonts w:ascii="Arial" w:eastAsia="Times New Roman" w:hAnsi="Arial" w:cs="Arial"/>
          <w:sz w:val="24"/>
          <w:szCs w:val="24"/>
        </w:rPr>
        <w:t xml:space="preserve"> In addition, Indigenous cultural practices and knowledge are also grounded in specific places.</w:t>
      </w:r>
      <w:r w:rsidR="00796CD6">
        <w:rPr>
          <w:rFonts w:ascii="Arial" w:eastAsia="Times New Roman" w:hAnsi="Arial" w:cs="Arial"/>
          <w:sz w:val="24"/>
          <w:szCs w:val="24"/>
        </w:rPr>
        <w:t xml:space="preserve"> </w:t>
      </w:r>
      <w:r w:rsidRPr="00E162F5">
        <w:rPr>
          <w:rFonts w:ascii="Arial" w:eastAsia="Times New Roman" w:hAnsi="Arial" w:cs="Arial"/>
          <w:sz w:val="24"/>
          <w:szCs w:val="24"/>
        </w:rPr>
        <w:t xml:space="preserve">While we acknowledge that this is an Executive Order, we recommend that this Administration reconsider the developing of a national definition or definition framework for mature and </w:t>
      </w:r>
      <w:r w:rsidRPr="00E162F5">
        <w:rPr>
          <w:rFonts w:ascii="Arial" w:eastAsia="Times New Roman" w:hAnsi="Arial" w:cs="Arial"/>
          <w:sz w:val="24"/>
          <w:szCs w:val="24"/>
        </w:rPr>
        <w:lastRenderedPageBreak/>
        <w:t>old growth forests, and an inventory by next spring. We can look to the experiences of leading scientists with old growth, for example, Dr. Tom Spies:</w:t>
      </w:r>
    </w:p>
    <w:p w14:paraId="7CCB33F7" w14:textId="7606C3A0" w:rsidR="00E162F5" w:rsidRPr="00E162F5" w:rsidRDefault="00E162F5" w:rsidP="00E162F5">
      <w:pPr>
        <w:pStyle w:val="NoSpacing"/>
        <w:rPr>
          <w:rFonts w:ascii="Arial" w:hAnsi="Arial" w:cs="Arial"/>
          <w:i/>
          <w:iCs/>
          <w:sz w:val="24"/>
          <w:szCs w:val="24"/>
        </w:rPr>
      </w:pPr>
      <w:r w:rsidRPr="00E162F5">
        <w:rPr>
          <w:rFonts w:ascii="Arial" w:hAnsi="Arial" w:cs="Arial"/>
          <w:i/>
          <w:iCs/>
          <w:sz w:val="24"/>
          <w:szCs w:val="24"/>
        </w:rPr>
        <w:t xml:space="preserve">“There may never be a single, widely accepted definition of old growth—there are just too many strong opinions from different perspectives including forest ecology, wildlife ecology, recreation, spirituality, economics, sociology,” </w:t>
      </w:r>
      <w:r w:rsidRPr="003612B3">
        <w:rPr>
          <w:rFonts w:ascii="Arial" w:hAnsi="Arial" w:cs="Arial"/>
          <w:sz w:val="24"/>
          <w:szCs w:val="24"/>
        </w:rPr>
        <w:t>and</w:t>
      </w:r>
      <w:r w:rsidRPr="00E162F5">
        <w:rPr>
          <w:rFonts w:ascii="Arial" w:hAnsi="Arial" w:cs="Arial"/>
          <w:i/>
          <w:iCs/>
          <w:sz w:val="24"/>
          <w:szCs w:val="24"/>
        </w:rPr>
        <w:t xml:space="preserve"> “The boundaries of what defines old-growth forests are a lot fuzzier than we’d like,” </w:t>
      </w:r>
      <w:r w:rsidRPr="003612B3">
        <w:rPr>
          <w:rFonts w:ascii="Arial" w:hAnsi="Arial" w:cs="Arial"/>
          <w:sz w:val="24"/>
          <w:szCs w:val="24"/>
        </w:rPr>
        <w:t>Spies explains</w:t>
      </w:r>
      <w:r w:rsidRPr="00E162F5">
        <w:rPr>
          <w:rFonts w:ascii="Arial" w:hAnsi="Arial" w:cs="Arial"/>
          <w:i/>
          <w:iCs/>
          <w:sz w:val="24"/>
          <w:szCs w:val="24"/>
        </w:rPr>
        <w:t xml:space="preserve">. “Some young forests have elements of old growth, and old growth often has patches of young forest. Where fire was common in the past, the dominant trees have a wide range of ages.” </w:t>
      </w:r>
      <w:r w:rsidRPr="003612B3">
        <w:rPr>
          <w:rFonts w:ascii="Arial" w:hAnsi="Arial" w:cs="Arial"/>
          <w:sz w:val="24"/>
          <w:szCs w:val="24"/>
        </w:rPr>
        <w:t>In the end, he comments</w:t>
      </w:r>
      <w:r w:rsidRPr="00E162F5">
        <w:rPr>
          <w:rFonts w:ascii="Arial" w:hAnsi="Arial" w:cs="Arial"/>
          <w:i/>
          <w:iCs/>
          <w:sz w:val="24"/>
          <w:szCs w:val="24"/>
        </w:rPr>
        <w:t>, “Because we deal with complex ecosystems, we have to be comfortable with flexible terms and some ambiguity</w:t>
      </w:r>
      <w:r w:rsidRPr="00E162F5">
        <w:rPr>
          <w:rFonts w:ascii="Arial" w:hAnsi="Arial" w:cs="Arial"/>
          <w:sz w:val="24"/>
          <w:szCs w:val="24"/>
        </w:rPr>
        <w:t>.</w:t>
      </w:r>
      <w:r w:rsidR="003612B3">
        <w:rPr>
          <w:rFonts w:ascii="Arial" w:hAnsi="Arial" w:cs="Arial"/>
          <w:sz w:val="24"/>
          <w:szCs w:val="24"/>
        </w:rPr>
        <w:t>”</w:t>
      </w:r>
      <w:r w:rsidRPr="00E162F5">
        <w:rPr>
          <w:rFonts w:ascii="Arial" w:hAnsi="Arial" w:cs="Arial"/>
          <w:sz w:val="24"/>
          <w:szCs w:val="24"/>
        </w:rPr>
        <w:t xml:space="preserve"> (</w:t>
      </w:r>
      <w:r w:rsidR="00AB1EE7">
        <w:rPr>
          <w:rFonts w:ascii="Arial" w:hAnsi="Arial" w:cs="Arial"/>
          <w:sz w:val="24"/>
          <w:szCs w:val="24"/>
        </w:rPr>
        <w:t xml:space="preserve">2003, </w:t>
      </w:r>
      <w:hyperlink r:id="rId8" w:history="1">
        <w:r w:rsidRPr="00AB1EE7">
          <w:rPr>
            <w:rStyle w:val="Hyperlink"/>
            <w:rFonts w:ascii="Arial" w:hAnsi="Arial" w:cs="Arial"/>
            <w:sz w:val="24"/>
            <w:szCs w:val="24"/>
          </w:rPr>
          <w:t>PNW Science Findings</w:t>
        </w:r>
      </w:hyperlink>
      <w:r w:rsidRPr="00E162F5">
        <w:rPr>
          <w:rFonts w:ascii="Arial" w:hAnsi="Arial" w:cs="Arial"/>
          <w:sz w:val="24"/>
          <w:szCs w:val="24"/>
        </w:rPr>
        <w:t>)</w:t>
      </w:r>
      <w:r w:rsidRPr="00E162F5">
        <w:rPr>
          <w:rFonts w:ascii="Arial" w:hAnsi="Arial" w:cs="Arial"/>
          <w:i/>
          <w:iCs/>
          <w:sz w:val="24"/>
          <w:szCs w:val="24"/>
        </w:rPr>
        <w:t xml:space="preserve"> </w:t>
      </w:r>
    </w:p>
    <w:p w14:paraId="1A9584DE" w14:textId="77777777" w:rsidR="00E162F5" w:rsidRPr="00E162F5" w:rsidRDefault="00E162F5" w:rsidP="00E162F5">
      <w:pPr>
        <w:pStyle w:val="NoSpacing"/>
        <w:rPr>
          <w:rFonts w:ascii="Arial" w:hAnsi="Arial" w:cs="Arial"/>
          <w:sz w:val="24"/>
          <w:szCs w:val="24"/>
        </w:rPr>
      </w:pPr>
    </w:p>
    <w:p w14:paraId="7516EF1E" w14:textId="7024225A" w:rsidR="00E162F5" w:rsidRPr="00E162F5" w:rsidRDefault="00E162F5" w:rsidP="00E162F5">
      <w:pPr>
        <w:pStyle w:val="NoSpacing"/>
        <w:rPr>
          <w:rFonts w:ascii="Arial" w:hAnsi="Arial" w:cs="Arial"/>
          <w:sz w:val="24"/>
          <w:szCs w:val="24"/>
        </w:rPr>
      </w:pPr>
      <w:r w:rsidRPr="00E162F5">
        <w:rPr>
          <w:rFonts w:ascii="Arial" w:hAnsi="Arial" w:cs="Arial"/>
          <w:sz w:val="24"/>
          <w:szCs w:val="24"/>
        </w:rPr>
        <w:t>Our member</w:t>
      </w:r>
      <w:r w:rsidR="00796CD6">
        <w:rPr>
          <w:rFonts w:ascii="Arial" w:hAnsi="Arial" w:cs="Arial"/>
          <w:sz w:val="24"/>
          <w:szCs w:val="24"/>
        </w:rPr>
        <w:t>s</w:t>
      </w:r>
      <w:r w:rsidRPr="00E162F5">
        <w:rPr>
          <w:rFonts w:ascii="Arial" w:hAnsi="Arial" w:cs="Arial"/>
          <w:sz w:val="24"/>
          <w:szCs w:val="24"/>
        </w:rPr>
        <w:t xml:space="preserve"> are practitioners who have dealt with these complexities, both social and ecological, in a variety of ecosystems, </w:t>
      </w:r>
      <w:r w:rsidR="003612B3" w:rsidRPr="00E162F5">
        <w:rPr>
          <w:rFonts w:ascii="Arial" w:hAnsi="Arial" w:cs="Arial"/>
          <w:sz w:val="24"/>
          <w:szCs w:val="24"/>
        </w:rPr>
        <w:t>across</w:t>
      </w:r>
      <w:r w:rsidRPr="00E162F5">
        <w:rPr>
          <w:rFonts w:ascii="Arial" w:hAnsi="Arial" w:cs="Arial"/>
          <w:sz w:val="24"/>
          <w:szCs w:val="24"/>
        </w:rPr>
        <w:t xml:space="preserve"> the country. For that reason, in this section we focus specifically on pragmatic concerns.</w:t>
      </w:r>
    </w:p>
    <w:p w14:paraId="0BE05421" w14:textId="77777777" w:rsidR="00E162F5" w:rsidRPr="00E162F5" w:rsidRDefault="00E162F5" w:rsidP="00E162F5">
      <w:pPr>
        <w:pStyle w:val="NoSpacing"/>
        <w:rPr>
          <w:rFonts w:ascii="Arial" w:hAnsi="Arial" w:cs="Arial"/>
          <w:sz w:val="24"/>
          <w:szCs w:val="24"/>
        </w:rPr>
      </w:pPr>
    </w:p>
    <w:p w14:paraId="24B151ED" w14:textId="77777777" w:rsidR="00E162F5" w:rsidRPr="00E162F5" w:rsidRDefault="00E162F5" w:rsidP="00E162F5">
      <w:pPr>
        <w:rPr>
          <w:rFonts w:ascii="Arial" w:eastAsia="Times New Roman" w:hAnsi="Arial" w:cs="Arial"/>
          <w:b/>
          <w:bCs/>
          <w:sz w:val="24"/>
          <w:szCs w:val="24"/>
        </w:rPr>
      </w:pPr>
      <w:r w:rsidRPr="00E162F5">
        <w:rPr>
          <w:rFonts w:ascii="Arial" w:eastAsia="Times New Roman" w:hAnsi="Arial" w:cs="Arial"/>
          <w:b/>
          <w:bCs/>
          <w:sz w:val="24"/>
          <w:szCs w:val="24"/>
        </w:rPr>
        <w:t>General Concerns</w:t>
      </w:r>
    </w:p>
    <w:p w14:paraId="41A0B1B0" w14:textId="77777777" w:rsidR="00E162F5" w:rsidRPr="00E162F5" w:rsidRDefault="00E162F5" w:rsidP="00E162F5">
      <w:pPr>
        <w:rPr>
          <w:rFonts w:ascii="Arial" w:eastAsia="Times New Roman" w:hAnsi="Arial" w:cs="Arial"/>
          <w:b/>
          <w:bCs/>
          <w:sz w:val="24"/>
          <w:szCs w:val="24"/>
        </w:rPr>
      </w:pPr>
      <w:r w:rsidRPr="00E162F5">
        <w:rPr>
          <w:rFonts w:ascii="Arial" w:eastAsia="Times New Roman" w:hAnsi="Arial" w:cs="Arial"/>
          <w:b/>
          <w:bCs/>
          <w:sz w:val="24"/>
          <w:szCs w:val="24"/>
        </w:rPr>
        <w:t>By Acreage, Wildfire is the Greatest Threat to Mature and Old-Growth Stands</w:t>
      </w:r>
    </w:p>
    <w:p w14:paraId="5697EB84" w14:textId="53BB257B" w:rsidR="005A4A53" w:rsidRPr="00E162F5" w:rsidRDefault="00E162F5" w:rsidP="005A4A53">
      <w:pPr>
        <w:rPr>
          <w:rFonts w:ascii="Arial" w:hAnsi="Arial" w:cs="Arial"/>
          <w:sz w:val="24"/>
          <w:szCs w:val="24"/>
        </w:rPr>
      </w:pPr>
      <w:r w:rsidRPr="00E162F5">
        <w:rPr>
          <w:rFonts w:ascii="Arial" w:eastAsia="Times New Roman" w:hAnsi="Arial" w:cs="Arial"/>
          <w:sz w:val="24"/>
          <w:szCs w:val="24"/>
        </w:rPr>
        <w:t xml:space="preserve">In addition to damaging mature and old-growth stands, and putting employees, communities and recreationists at risk, uncontrolled wildfires emit carbon and other pollutants into the atmosphere, devastate watersheds, and destroy habitat. We understand that there are good fires and bad fires. Bad fires, are destroying hundreds of thousands of acres, making forest regeneration difficult, releasing carbon into the </w:t>
      </w:r>
      <w:r w:rsidR="007543CD" w:rsidRPr="00E162F5">
        <w:rPr>
          <w:rFonts w:ascii="Arial" w:eastAsia="Times New Roman" w:hAnsi="Arial" w:cs="Arial"/>
          <w:sz w:val="24"/>
          <w:szCs w:val="24"/>
        </w:rPr>
        <w:t>atmosphere,</w:t>
      </w:r>
      <w:r w:rsidRPr="00E162F5">
        <w:rPr>
          <w:rFonts w:ascii="Arial" w:eastAsia="Times New Roman" w:hAnsi="Arial" w:cs="Arial"/>
          <w:sz w:val="24"/>
          <w:szCs w:val="24"/>
        </w:rPr>
        <w:t xml:space="preserve"> and killing carbon-sequestering trees. </w:t>
      </w:r>
      <w:r w:rsidR="005A4A53" w:rsidRPr="00E162F5">
        <w:rPr>
          <w:rFonts w:ascii="Arial" w:hAnsi="Arial" w:cs="Arial"/>
          <w:sz w:val="24"/>
          <w:szCs w:val="24"/>
        </w:rPr>
        <w:t xml:space="preserve">Based on an updated August 1, 2022, </w:t>
      </w:r>
      <w:hyperlink r:id="rId9" w:history="1">
        <w:r w:rsidR="005A4A53" w:rsidRPr="006D2ACE">
          <w:rPr>
            <w:rStyle w:val="Hyperlink"/>
            <w:rFonts w:ascii="Arial" w:hAnsi="Arial" w:cs="Arial"/>
            <w:sz w:val="24"/>
            <w:szCs w:val="24"/>
          </w:rPr>
          <w:t>Congressional Research Service report</w:t>
        </w:r>
      </w:hyperlink>
      <w:r w:rsidR="005A4A53" w:rsidRPr="00E162F5">
        <w:rPr>
          <w:rFonts w:ascii="Arial" w:hAnsi="Arial" w:cs="Arial"/>
          <w:sz w:val="24"/>
          <w:szCs w:val="24"/>
        </w:rPr>
        <w:t xml:space="preserve">, 14.7 million Forest Service acres were burned by wildfire in the five-year period between 2017 and 2021. Of these acres, not all were forested, nor all mature and old growth. On the other hand, for a particular </w:t>
      </w:r>
      <w:r w:rsidR="005A4A53">
        <w:rPr>
          <w:rFonts w:ascii="Arial" w:hAnsi="Arial" w:cs="Arial"/>
          <w:sz w:val="24"/>
          <w:szCs w:val="24"/>
        </w:rPr>
        <w:t>f</w:t>
      </w:r>
      <w:r w:rsidR="005A4A53" w:rsidRPr="00E162F5">
        <w:rPr>
          <w:rFonts w:ascii="Arial" w:hAnsi="Arial" w:cs="Arial"/>
          <w:sz w:val="24"/>
          <w:szCs w:val="24"/>
        </w:rPr>
        <w:t>orest or region, the impacts can occur rapidly and be sizeable. For example, wildfire driven by a severe wind event on September 7 and 8, 2020 burned nearly one million acres of forest land in a few days across National Forest System, BLM, Tribal, Oregon State Forest, and private lands. These fires burned across over 470,000 acres of federal forest on five National Forests and three BLM Districts. Approximately 20</w:t>
      </w:r>
      <w:r w:rsidR="000573B7">
        <w:rPr>
          <w:rFonts w:ascii="Arial" w:hAnsi="Arial" w:cs="Arial"/>
          <w:sz w:val="24"/>
          <w:szCs w:val="24"/>
        </w:rPr>
        <w:t>7</w:t>
      </w:r>
      <w:r w:rsidR="005A4A53" w:rsidRPr="00E162F5">
        <w:rPr>
          <w:rFonts w:ascii="Arial" w:hAnsi="Arial" w:cs="Arial"/>
          <w:sz w:val="24"/>
          <w:szCs w:val="24"/>
        </w:rPr>
        <w:t xml:space="preserve">,300 or 44% of the federal acres burned at high severity leading to stand replacement. While all age classes are included in these totals, using suitable northern spotted owl habitat as a surrogate, it can be conservatively estimated that at least 36% of the area was mature and old growth, pre-fire. (Sources: Oregon Forest Resource Institute report on the </w:t>
      </w:r>
      <w:hyperlink r:id="rId10" w:history="1">
        <w:r w:rsidR="005A4A53" w:rsidRPr="009403EE">
          <w:rPr>
            <w:rStyle w:val="Hyperlink"/>
            <w:rFonts w:ascii="Arial" w:hAnsi="Arial" w:cs="Arial"/>
            <w:sz w:val="24"/>
            <w:szCs w:val="24"/>
          </w:rPr>
          <w:t>2020 Labor Day Fires</w:t>
        </w:r>
      </w:hyperlink>
      <w:r w:rsidR="005A4A53" w:rsidRPr="00E162F5">
        <w:rPr>
          <w:rFonts w:ascii="Arial" w:hAnsi="Arial" w:cs="Arial"/>
          <w:sz w:val="24"/>
          <w:szCs w:val="24"/>
        </w:rPr>
        <w:t xml:space="preserve">, September 2021 and the Willamette NF Rapid Assessment Team </w:t>
      </w:r>
      <w:hyperlink r:id="rId11" w:history="1">
        <w:r w:rsidR="005A4A53" w:rsidRPr="006D2ACE">
          <w:rPr>
            <w:rStyle w:val="Hyperlink"/>
            <w:rFonts w:ascii="Arial" w:hAnsi="Arial" w:cs="Arial"/>
            <w:sz w:val="24"/>
            <w:szCs w:val="24"/>
          </w:rPr>
          <w:t>Summary and Recommendations for the 2020 Willamette NF Fires</w:t>
        </w:r>
      </w:hyperlink>
      <w:r w:rsidR="005A4A53" w:rsidRPr="00E162F5">
        <w:rPr>
          <w:rFonts w:ascii="Arial" w:hAnsi="Arial" w:cs="Arial"/>
          <w:sz w:val="24"/>
          <w:szCs w:val="24"/>
        </w:rPr>
        <w:t>, October 30-November 6, 2020)</w:t>
      </w:r>
    </w:p>
    <w:p w14:paraId="4CCD7671" w14:textId="02CC3BF0" w:rsidR="00E162F5" w:rsidRPr="00DA16E8" w:rsidRDefault="005A4A53" w:rsidP="00E162F5">
      <w:pPr>
        <w:rPr>
          <w:rFonts w:ascii="Arial" w:hAnsi="Arial" w:cs="Arial"/>
          <w:sz w:val="24"/>
          <w:szCs w:val="24"/>
        </w:rPr>
      </w:pPr>
      <w:r w:rsidRPr="00E162F5">
        <w:rPr>
          <w:rFonts w:ascii="Arial" w:hAnsi="Arial" w:cs="Arial"/>
          <w:sz w:val="24"/>
          <w:szCs w:val="24"/>
        </w:rPr>
        <w:t>On the Mendocino National Forest</w:t>
      </w:r>
      <w:r w:rsidR="007227B2">
        <w:rPr>
          <w:rFonts w:ascii="Arial" w:hAnsi="Arial" w:cs="Arial"/>
          <w:sz w:val="24"/>
          <w:szCs w:val="24"/>
        </w:rPr>
        <w:t xml:space="preserve"> (MNF)</w:t>
      </w:r>
      <w:r w:rsidRPr="00E162F5">
        <w:rPr>
          <w:rFonts w:ascii="Arial" w:hAnsi="Arial" w:cs="Arial"/>
          <w:sz w:val="24"/>
          <w:szCs w:val="24"/>
        </w:rPr>
        <w:t xml:space="preserve"> two fires, the Ranch Fire in 2018 and the 2020 August Complex, collectively burned 939,311 acres (87.6% of the administrative area) within the Forest. Almost half of those acres (423,850 acres) burned at a high </w:t>
      </w:r>
      <w:r w:rsidRPr="00E162F5">
        <w:rPr>
          <w:rFonts w:ascii="Arial" w:hAnsi="Arial" w:cs="Arial"/>
          <w:sz w:val="24"/>
          <w:szCs w:val="24"/>
        </w:rPr>
        <w:lastRenderedPageBreak/>
        <w:t xml:space="preserve">severity classification, meaning 75-100% of the vegetative cover was lost </w:t>
      </w:r>
      <w:r w:rsidR="007227B2">
        <w:rPr>
          <w:rFonts w:ascii="Arial" w:hAnsi="Arial" w:cs="Arial"/>
          <w:sz w:val="24"/>
          <w:szCs w:val="24"/>
        </w:rPr>
        <w:t>(</w:t>
      </w:r>
      <w:r w:rsidR="00163B79">
        <w:rPr>
          <w:rFonts w:ascii="Arial" w:hAnsi="Arial" w:cs="Arial"/>
          <w:sz w:val="24"/>
          <w:szCs w:val="24"/>
        </w:rPr>
        <w:t>f</w:t>
      </w:r>
      <w:r w:rsidRPr="00E162F5">
        <w:rPr>
          <w:rFonts w:ascii="Arial" w:hAnsi="Arial" w:cs="Arial"/>
          <w:sz w:val="24"/>
          <w:szCs w:val="24"/>
        </w:rPr>
        <w:t xml:space="preserve">rom </w:t>
      </w:r>
      <w:hyperlink r:id="rId12" w:history="1">
        <w:r w:rsidR="00BC1EDF" w:rsidRPr="00DD091E">
          <w:rPr>
            <w:rStyle w:val="Hyperlink"/>
            <w:rFonts w:ascii="Arial" w:hAnsi="Arial" w:cs="Arial"/>
            <w:sz w:val="24"/>
            <w:szCs w:val="24"/>
          </w:rPr>
          <w:t>the Plasket</w:t>
        </w:r>
        <w:r w:rsidR="00DD091E" w:rsidRPr="00DD091E">
          <w:rPr>
            <w:rStyle w:val="Hyperlink"/>
            <w:rFonts w:ascii="Arial" w:hAnsi="Arial" w:cs="Arial"/>
            <w:sz w:val="24"/>
            <w:szCs w:val="24"/>
          </w:rPr>
          <w:t>-Keller August Complex Phase I Environmental Assessment</w:t>
        </w:r>
      </w:hyperlink>
      <w:r w:rsidRPr="00E162F5">
        <w:rPr>
          <w:rFonts w:ascii="Arial" w:hAnsi="Arial" w:cs="Arial"/>
          <w:sz w:val="24"/>
          <w:szCs w:val="24"/>
        </w:rPr>
        <w:t xml:space="preserve">).  </w:t>
      </w:r>
    </w:p>
    <w:p w14:paraId="69371DF4" w14:textId="41EFE242" w:rsidR="00E162F5" w:rsidRPr="00DA16E8" w:rsidRDefault="00E162F5" w:rsidP="00E162F5">
      <w:pPr>
        <w:rPr>
          <w:rFonts w:ascii="Arial" w:eastAsia="Times New Roman" w:hAnsi="Arial" w:cs="Arial"/>
          <w:sz w:val="24"/>
          <w:szCs w:val="24"/>
        </w:rPr>
      </w:pPr>
      <w:r w:rsidRPr="00E162F5">
        <w:rPr>
          <w:rFonts w:ascii="Arial" w:eastAsia="Times New Roman" w:hAnsi="Arial" w:cs="Arial"/>
          <w:sz w:val="24"/>
          <w:szCs w:val="24"/>
        </w:rPr>
        <w:t xml:space="preserve">Efforts to manage forests, so that fires can be more readily managed, are crucial as the climate changes. </w:t>
      </w:r>
      <w:r w:rsidR="0035396A" w:rsidRPr="00E162F5">
        <w:rPr>
          <w:rFonts w:ascii="Arial" w:eastAsia="Times New Roman" w:hAnsi="Arial" w:cs="Arial"/>
          <w:sz w:val="24"/>
          <w:szCs w:val="24"/>
        </w:rPr>
        <w:t>Congress and States have highlighted these concerns</w:t>
      </w:r>
      <w:r w:rsidR="007543CD" w:rsidRPr="00E162F5">
        <w:rPr>
          <w:rFonts w:ascii="Arial" w:eastAsia="Times New Roman" w:hAnsi="Arial" w:cs="Arial"/>
          <w:sz w:val="24"/>
          <w:szCs w:val="24"/>
        </w:rPr>
        <w:t xml:space="preserve">. </w:t>
      </w:r>
      <w:r w:rsidRPr="00E162F5">
        <w:rPr>
          <w:rFonts w:ascii="Arial" w:eastAsia="Times New Roman" w:hAnsi="Arial" w:cs="Arial"/>
          <w:sz w:val="24"/>
          <w:szCs w:val="24"/>
        </w:rPr>
        <w:t xml:space="preserve">Billions of dollars have been authorized to do this work. It is not clear whether this current effort on mature or old growth will assist in protection of living trees, be a distraction, or </w:t>
      </w:r>
      <w:r w:rsidR="00A86DFD" w:rsidRPr="00E162F5">
        <w:rPr>
          <w:rFonts w:ascii="Arial" w:eastAsia="Times New Roman" w:hAnsi="Arial" w:cs="Arial"/>
          <w:sz w:val="24"/>
          <w:szCs w:val="24"/>
        </w:rPr>
        <w:t>work</w:t>
      </w:r>
      <w:r w:rsidRPr="00E162F5">
        <w:rPr>
          <w:rFonts w:ascii="Arial" w:eastAsia="Times New Roman" w:hAnsi="Arial" w:cs="Arial"/>
          <w:sz w:val="24"/>
          <w:szCs w:val="24"/>
        </w:rPr>
        <w:t xml:space="preserve"> to slow down or stop efforts already determined to be vital by the Congress and the States.</w:t>
      </w:r>
    </w:p>
    <w:p w14:paraId="0285094A" w14:textId="4C01D899" w:rsidR="00E162F5" w:rsidRPr="00E162F5" w:rsidRDefault="00E162F5" w:rsidP="00E162F5">
      <w:pPr>
        <w:rPr>
          <w:rFonts w:ascii="Arial" w:eastAsia="Times New Roman" w:hAnsi="Arial" w:cs="Arial"/>
          <w:sz w:val="24"/>
          <w:szCs w:val="24"/>
        </w:rPr>
      </w:pPr>
      <w:r w:rsidRPr="00E162F5">
        <w:rPr>
          <w:rFonts w:ascii="Arial" w:eastAsia="Times New Roman" w:hAnsi="Arial" w:cs="Arial"/>
          <w:b/>
          <w:bCs/>
          <w:sz w:val="24"/>
          <w:szCs w:val="24"/>
        </w:rPr>
        <w:t>2012 Planning Rule Requirements</w:t>
      </w:r>
      <w:r w:rsidR="0035396A" w:rsidRPr="00E162F5">
        <w:rPr>
          <w:rFonts w:ascii="Arial" w:eastAsia="Times New Roman" w:hAnsi="Arial" w:cs="Arial"/>
          <w:b/>
          <w:bCs/>
          <w:sz w:val="24"/>
          <w:szCs w:val="24"/>
        </w:rPr>
        <w:t>.</w:t>
      </w:r>
      <w:r w:rsidR="0035396A" w:rsidRPr="00E162F5">
        <w:rPr>
          <w:rFonts w:ascii="Arial" w:eastAsia="Times New Roman" w:hAnsi="Arial" w:cs="Arial"/>
          <w:sz w:val="24"/>
          <w:szCs w:val="24"/>
        </w:rPr>
        <w:t xml:space="preserve"> </w:t>
      </w:r>
      <w:r w:rsidRPr="00E162F5">
        <w:rPr>
          <w:rFonts w:ascii="Arial" w:eastAsia="Times New Roman" w:hAnsi="Arial" w:cs="Arial"/>
          <w:sz w:val="24"/>
          <w:szCs w:val="24"/>
        </w:rPr>
        <w:t>Ten years ago, many of the same forest groups that are commenting today worked together to develop the 2012 Planning Rule, which stated:</w:t>
      </w:r>
    </w:p>
    <w:p w14:paraId="44C20D30" w14:textId="6F361262" w:rsidR="00E162F5" w:rsidRPr="00E162F5" w:rsidRDefault="00E162F5" w:rsidP="00E162F5">
      <w:pPr>
        <w:rPr>
          <w:rFonts w:ascii="Arial" w:hAnsi="Arial" w:cs="Arial"/>
          <w:sz w:val="24"/>
          <w:szCs w:val="24"/>
        </w:rPr>
      </w:pPr>
      <w:r w:rsidRPr="00E162F5">
        <w:rPr>
          <w:rFonts w:ascii="Arial" w:hAnsi="Arial" w:cs="Arial"/>
          <w:i/>
          <w:iCs/>
          <w:color w:val="222222"/>
          <w:sz w:val="24"/>
          <w:szCs w:val="24"/>
          <w:shd w:val="clear" w:color="auto" w:fill="FFFFFF"/>
        </w:rPr>
        <w:t xml:space="preserve">§219.8 (a)(1): </w:t>
      </w:r>
      <w:r w:rsidRPr="00E162F5">
        <w:rPr>
          <w:rFonts w:ascii="Arial" w:hAnsi="Arial" w:cs="Arial"/>
          <w:i/>
          <w:iCs/>
          <w:sz w:val="24"/>
          <w:szCs w:val="24"/>
        </w:rPr>
        <w:t>The plan must include plan components, including standards or guidelines, to maintain or restore the ecological integrity of terrestrial and aquatic ecosystems and watersheds in the plan area, including plan components to maintain or restore structure, function, composition, and connectivity.</w:t>
      </w:r>
      <w:r w:rsidRPr="00E162F5">
        <w:rPr>
          <w:rFonts w:ascii="Arial" w:hAnsi="Arial" w:cs="Arial"/>
          <w:sz w:val="24"/>
          <w:szCs w:val="24"/>
        </w:rPr>
        <w:t xml:space="preserve"> Ecological integrity was interpreted in the Directives to include the Natural Range of Variation (NRV). Often this was interpreted as the conditions necessary for a diversity of species to survive, which involves both early successional tree species, which require openings to become established, and the plants and animals that depend on those habitats. To create such openings can require cutting in mature stands of trees. Further complicating matters is the fact that forest histories are different, from old farm fields, to logging for railroad ties in the 1800’</w:t>
      </w:r>
      <w:r w:rsidR="00FD06D0">
        <w:rPr>
          <w:rFonts w:ascii="Arial" w:hAnsi="Arial" w:cs="Arial"/>
          <w:sz w:val="24"/>
          <w:szCs w:val="24"/>
        </w:rPr>
        <w:t>s</w:t>
      </w:r>
      <w:r w:rsidRPr="00E162F5">
        <w:rPr>
          <w:rFonts w:ascii="Arial" w:hAnsi="Arial" w:cs="Arial"/>
          <w:sz w:val="24"/>
          <w:szCs w:val="24"/>
        </w:rPr>
        <w:t xml:space="preserve">, to Indigenous burning, such that keeping the diversity of species as determined in NRV may require various kinds of vegetation management, including creating openings mechanically. Another example would be western white pine, which has declined by </w:t>
      </w:r>
      <w:hyperlink r:id="rId13" w:history="1">
        <w:r w:rsidRPr="00E162F5">
          <w:rPr>
            <w:rStyle w:val="Hyperlink"/>
            <w:rFonts w:ascii="Arial" w:hAnsi="Arial" w:cs="Arial"/>
            <w:sz w:val="24"/>
            <w:szCs w:val="24"/>
          </w:rPr>
          <w:t>more than 90%</w:t>
        </w:r>
      </w:hyperlink>
      <w:r w:rsidRPr="00E162F5">
        <w:rPr>
          <w:rFonts w:ascii="Arial" w:hAnsi="Arial" w:cs="Arial"/>
          <w:sz w:val="24"/>
          <w:szCs w:val="24"/>
        </w:rPr>
        <w:t xml:space="preserve"> due to fire suppression, </w:t>
      </w:r>
      <w:r w:rsidR="004A0D66">
        <w:rPr>
          <w:rFonts w:ascii="Arial" w:hAnsi="Arial" w:cs="Arial"/>
          <w:sz w:val="24"/>
          <w:szCs w:val="24"/>
        </w:rPr>
        <w:t xml:space="preserve">timber </w:t>
      </w:r>
      <w:r w:rsidRPr="00E162F5">
        <w:rPr>
          <w:rFonts w:ascii="Arial" w:hAnsi="Arial" w:cs="Arial"/>
          <w:sz w:val="24"/>
          <w:szCs w:val="24"/>
        </w:rPr>
        <w:t>harvesting in the late 19</w:t>
      </w:r>
      <w:r w:rsidRPr="00E162F5">
        <w:rPr>
          <w:rFonts w:ascii="Arial" w:hAnsi="Arial" w:cs="Arial"/>
          <w:sz w:val="24"/>
          <w:szCs w:val="24"/>
          <w:vertAlign w:val="superscript"/>
        </w:rPr>
        <w:t>th</w:t>
      </w:r>
      <w:r w:rsidRPr="00E162F5">
        <w:rPr>
          <w:rFonts w:ascii="Arial" w:hAnsi="Arial" w:cs="Arial"/>
          <w:sz w:val="24"/>
          <w:szCs w:val="24"/>
        </w:rPr>
        <w:t xml:space="preserve"> and early 20</w:t>
      </w:r>
      <w:r w:rsidRPr="00E162F5">
        <w:rPr>
          <w:rFonts w:ascii="Arial" w:hAnsi="Arial" w:cs="Arial"/>
          <w:sz w:val="24"/>
          <w:szCs w:val="24"/>
          <w:vertAlign w:val="superscript"/>
        </w:rPr>
        <w:t>th</w:t>
      </w:r>
      <w:r w:rsidRPr="00E162F5">
        <w:rPr>
          <w:rFonts w:ascii="Arial" w:hAnsi="Arial" w:cs="Arial"/>
          <w:sz w:val="24"/>
          <w:szCs w:val="24"/>
        </w:rPr>
        <w:t xml:space="preserve"> century, and white pine blister rust. To restore that species, in the interests of biodiversity and climate resilience, will require openings.</w:t>
      </w:r>
    </w:p>
    <w:p w14:paraId="6380B1D8" w14:textId="77777777" w:rsidR="00E162F5" w:rsidRPr="00E162F5" w:rsidRDefault="00E162F5" w:rsidP="00E162F5">
      <w:pPr>
        <w:rPr>
          <w:rFonts w:ascii="Arial" w:hAnsi="Arial" w:cs="Arial"/>
          <w:b/>
          <w:bCs/>
          <w:sz w:val="24"/>
          <w:szCs w:val="24"/>
        </w:rPr>
      </w:pPr>
      <w:r w:rsidRPr="00E162F5">
        <w:rPr>
          <w:rFonts w:ascii="Arial" w:hAnsi="Arial" w:cs="Arial"/>
          <w:b/>
          <w:bCs/>
          <w:sz w:val="24"/>
          <w:szCs w:val="24"/>
        </w:rPr>
        <w:t>Tribal and Indigenous Knowledge and Values.</w:t>
      </w:r>
    </w:p>
    <w:p w14:paraId="5B33A048" w14:textId="6AB481FB" w:rsidR="00E162F5" w:rsidRPr="00E162F5" w:rsidRDefault="00E162F5" w:rsidP="00E162F5">
      <w:pPr>
        <w:rPr>
          <w:rFonts w:ascii="Arial" w:hAnsi="Arial" w:cs="Arial"/>
          <w:sz w:val="24"/>
          <w:szCs w:val="24"/>
        </w:rPr>
      </w:pPr>
      <w:r w:rsidRPr="00E162F5">
        <w:rPr>
          <w:rFonts w:ascii="Arial" w:hAnsi="Arial" w:cs="Arial"/>
          <w:sz w:val="24"/>
          <w:szCs w:val="24"/>
        </w:rPr>
        <w:t xml:space="preserve">Since the 2012 Rule, the importance of considering Tribal and Indigenous knowledge, values and practices in federal land management has become more urgent and essential. This is especially significant in terms of burning to create habitat for traditional food and medicine sources. Due to fire suppression and punishment for Native Americans setting fires, buildup of vegetation has occurred in some places such that thinning of trees is necessary prior to reintroducing traditional burning practices. We </w:t>
      </w:r>
      <w:r w:rsidR="007543CD" w:rsidRPr="00E162F5">
        <w:rPr>
          <w:rFonts w:ascii="Arial" w:hAnsi="Arial" w:cs="Arial"/>
          <w:sz w:val="24"/>
          <w:szCs w:val="24"/>
        </w:rPr>
        <w:t>cannot</w:t>
      </w:r>
      <w:r w:rsidRPr="00E162F5">
        <w:rPr>
          <w:rFonts w:ascii="Arial" w:hAnsi="Arial" w:cs="Arial"/>
          <w:sz w:val="24"/>
          <w:szCs w:val="24"/>
        </w:rPr>
        <w:t xml:space="preserve"> adequately incorporate this knowledge into plans for mature and old growth protection without engaging with Indigenous people at the local level. Any framework that occurs prior to or outside of that geographic scale of engagement will necessarily be incomplete.</w:t>
      </w:r>
    </w:p>
    <w:p w14:paraId="6698CAD0" w14:textId="4934C5A8" w:rsidR="00E162F5" w:rsidRPr="00E162F5" w:rsidRDefault="00E162F5" w:rsidP="00E162F5">
      <w:pPr>
        <w:rPr>
          <w:rFonts w:ascii="Arial" w:eastAsia="Times New Roman" w:hAnsi="Arial" w:cs="Arial"/>
          <w:b/>
          <w:bCs/>
          <w:sz w:val="24"/>
          <w:szCs w:val="24"/>
        </w:rPr>
      </w:pPr>
      <w:r w:rsidRPr="00E162F5">
        <w:rPr>
          <w:rFonts w:ascii="Arial" w:eastAsia="Times New Roman" w:hAnsi="Arial" w:cs="Arial"/>
          <w:b/>
          <w:bCs/>
          <w:sz w:val="24"/>
          <w:szCs w:val="24"/>
        </w:rPr>
        <w:t>Living Trees Both Sequester and Store Carbon: I Climate Resilience is Fundamental</w:t>
      </w:r>
    </w:p>
    <w:p w14:paraId="0EA9738B" w14:textId="39364350" w:rsidR="00E162F5" w:rsidRPr="00E162F5" w:rsidRDefault="00E162F5" w:rsidP="00E162F5">
      <w:pPr>
        <w:rPr>
          <w:rFonts w:ascii="Arial" w:eastAsia="Times New Roman" w:hAnsi="Arial" w:cs="Arial"/>
          <w:sz w:val="24"/>
          <w:szCs w:val="24"/>
        </w:rPr>
      </w:pPr>
      <w:r w:rsidRPr="00E162F5">
        <w:rPr>
          <w:rFonts w:ascii="Arial" w:eastAsia="Times New Roman" w:hAnsi="Arial" w:cs="Arial"/>
          <w:sz w:val="24"/>
          <w:szCs w:val="24"/>
        </w:rPr>
        <w:lastRenderedPageBreak/>
        <w:t xml:space="preserve">In drier parts of the country, including parts of the Southwest and Interior West, people are mostly interested in keeping tree cover on the landscape, especially in the case of climate-enhanced droughts. Living trees both sequester and store </w:t>
      </w:r>
      <w:r w:rsidR="00DA16E8" w:rsidRPr="00E162F5">
        <w:rPr>
          <w:rFonts w:ascii="Arial" w:eastAsia="Times New Roman" w:hAnsi="Arial" w:cs="Arial"/>
          <w:sz w:val="24"/>
          <w:szCs w:val="24"/>
        </w:rPr>
        <w:t>carbon and</w:t>
      </w:r>
      <w:r w:rsidRPr="00E162F5">
        <w:rPr>
          <w:rFonts w:ascii="Arial" w:eastAsia="Times New Roman" w:hAnsi="Arial" w:cs="Arial"/>
          <w:sz w:val="24"/>
          <w:szCs w:val="24"/>
        </w:rPr>
        <w:t xml:space="preserve"> provide many ecosystem services</w:t>
      </w:r>
      <w:r w:rsidR="00DA16E8">
        <w:rPr>
          <w:rFonts w:ascii="Arial" w:eastAsia="Times New Roman" w:hAnsi="Arial" w:cs="Arial"/>
          <w:sz w:val="24"/>
          <w:szCs w:val="24"/>
        </w:rPr>
        <w:t>.</w:t>
      </w:r>
      <w:r w:rsidRPr="00E162F5">
        <w:rPr>
          <w:rFonts w:ascii="Arial" w:eastAsia="Times New Roman" w:hAnsi="Arial" w:cs="Arial"/>
          <w:sz w:val="24"/>
          <w:szCs w:val="24"/>
        </w:rPr>
        <w:t xml:space="preserve"> To keep trees alive in dry areas under conditions of climate change may require thinning existing stands</w:t>
      </w:r>
      <w:r w:rsidR="00DA16E8">
        <w:rPr>
          <w:rFonts w:ascii="Arial" w:eastAsia="Times New Roman" w:hAnsi="Arial" w:cs="Arial"/>
          <w:sz w:val="24"/>
          <w:szCs w:val="24"/>
        </w:rPr>
        <w:t xml:space="preserve">. </w:t>
      </w:r>
      <w:r w:rsidRPr="00E162F5">
        <w:rPr>
          <w:rFonts w:ascii="Arial" w:eastAsia="Times New Roman" w:hAnsi="Arial" w:cs="Arial"/>
          <w:sz w:val="24"/>
          <w:szCs w:val="24"/>
        </w:rPr>
        <w:t xml:space="preserve">For example, </w:t>
      </w:r>
      <w:hyperlink r:id="rId14" w:history="1">
        <w:r w:rsidRPr="00DD091E">
          <w:rPr>
            <w:rStyle w:val="Hyperlink"/>
            <w:rFonts w:ascii="Arial" w:eastAsia="Times New Roman" w:hAnsi="Arial" w:cs="Arial"/>
            <w:sz w:val="24"/>
            <w:szCs w:val="24"/>
          </w:rPr>
          <w:t xml:space="preserve">Bradford </w:t>
        </w:r>
        <w:r w:rsidRPr="00DD091E">
          <w:rPr>
            <w:rStyle w:val="Hyperlink"/>
            <w:rFonts w:ascii="Arial" w:eastAsia="Times New Roman" w:hAnsi="Arial" w:cs="Arial"/>
            <w:i/>
            <w:iCs/>
            <w:sz w:val="24"/>
            <w:szCs w:val="24"/>
          </w:rPr>
          <w:t>et al</w:t>
        </w:r>
        <w:r w:rsidRPr="00DD091E">
          <w:rPr>
            <w:rStyle w:val="Hyperlink"/>
            <w:rFonts w:ascii="Arial" w:eastAsia="Times New Roman" w:hAnsi="Arial" w:cs="Arial"/>
            <w:sz w:val="24"/>
            <w:szCs w:val="24"/>
          </w:rPr>
          <w:t>. (2021</w:t>
        </w:r>
      </w:hyperlink>
      <w:r w:rsidRPr="00E162F5">
        <w:rPr>
          <w:rFonts w:ascii="Arial" w:eastAsia="Times New Roman" w:hAnsi="Arial" w:cs="Arial"/>
          <w:sz w:val="24"/>
          <w:szCs w:val="24"/>
        </w:rPr>
        <w:t xml:space="preserve">), studying ponderosa pine across the SW and Interior West found that “substantial reduction in basal area may be necessary to moderate drought-induced mortality.” Climate resilience also includes having a variety of tree species across the landscape, which for early successional species, requires openings for seedling establishment. </w:t>
      </w:r>
    </w:p>
    <w:p w14:paraId="15C25724" w14:textId="088F964D" w:rsidR="00E162F5" w:rsidRPr="00493FFE" w:rsidRDefault="00E162F5" w:rsidP="00E162F5">
      <w:pPr>
        <w:rPr>
          <w:rFonts w:ascii="Arial" w:eastAsia="Times New Roman" w:hAnsi="Arial" w:cs="Arial"/>
          <w:b/>
          <w:bCs/>
          <w:sz w:val="24"/>
          <w:szCs w:val="24"/>
        </w:rPr>
      </w:pPr>
      <w:r w:rsidRPr="00493FFE">
        <w:rPr>
          <w:rFonts w:ascii="Arial" w:eastAsia="Times New Roman" w:hAnsi="Arial" w:cs="Arial"/>
          <w:b/>
          <w:bCs/>
          <w:sz w:val="24"/>
          <w:szCs w:val="24"/>
        </w:rPr>
        <w:t>Living Trees Both Sequester and Store Carbon: II. Managing Native and Non-Native Insects and Diseases</w:t>
      </w:r>
    </w:p>
    <w:p w14:paraId="2A6B2014" w14:textId="1C72186D" w:rsidR="00E162F5" w:rsidRPr="00DA16E8" w:rsidRDefault="00E162F5" w:rsidP="00DA16E8">
      <w:pPr>
        <w:rPr>
          <w:rFonts w:ascii="Arial" w:eastAsia="Times New Roman" w:hAnsi="Arial" w:cs="Arial"/>
          <w:sz w:val="24"/>
          <w:szCs w:val="24"/>
        </w:rPr>
      </w:pPr>
      <w:r w:rsidRPr="00E162F5">
        <w:rPr>
          <w:rFonts w:ascii="Arial" w:eastAsia="Times New Roman" w:hAnsi="Arial" w:cs="Arial"/>
          <w:sz w:val="24"/>
          <w:szCs w:val="24"/>
        </w:rPr>
        <w:t xml:space="preserve">In some places, it is important to intervene by cutting trees to keep insect or diseases from spreading beyond endemic levels and killing trees. For example, southern pine beetle, </w:t>
      </w:r>
      <w:r w:rsidR="00DA16E8" w:rsidRPr="00E162F5">
        <w:rPr>
          <w:rFonts w:ascii="Arial" w:eastAsia="Times New Roman" w:hAnsi="Arial" w:cs="Arial"/>
          <w:sz w:val="24"/>
          <w:szCs w:val="24"/>
        </w:rPr>
        <w:t>“</w:t>
      </w:r>
      <w:r w:rsidR="00DA16E8" w:rsidRPr="00E162F5">
        <w:rPr>
          <w:rFonts w:ascii="Arial" w:hAnsi="Arial" w:cs="Arial"/>
          <w:color w:val="333333"/>
          <w:sz w:val="24"/>
          <w:szCs w:val="24"/>
          <w:shd w:val="clear" w:color="auto" w:fill="FFFFFF"/>
        </w:rPr>
        <w:t>High</w:t>
      </w:r>
      <w:r w:rsidRPr="00E162F5">
        <w:rPr>
          <w:rFonts w:ascii="Arial" w:hAnsi="Arial" w:cs="Arial"/>
          <w:color w:val="333333"/>
          <w:sz w:val="24"/>
          <w:szCs w:val="24"/>
          <w:shd w:val="clear" w:color="auto" w:fill="FFFFFF"/>
        </w:rPr>
        <w:t xml:space="preserve"> hazard stands should be managed to favor vigorous tree growth and promote natural resistance to beetles.” (</w:t>
      </w:r>
      <w:hyperlink r:id="rId15" w:history="1">
        <w:r w:rsidRPr="00DD091E">
          <w:rPr>
            <w:rStyle w:val="Hyperlink"/>
            <w:rFonts w:ascii="Arial" w:hAnsi="Arial" w:cs="Arial"/>
            <w:sz w:val="24"/>
            <w:szCs w:val="24"/>
            <w:shd w:val="clear" w:color="auto" w:fill="FFFFFF"/>
          </w:rPr>
          <w:t>Alabama Forest Commission</w:t>
        </w:r>
      </w:hyperlink>
      <w:r w:rsidRPr="00E162F5">
        <w:rPr>
          <w:rFonts w:ascii="Arial" w:hAnsi="Arial" w:cs="Arial"/>
          <w:color w:val="333333"/>
          <w:sz w:val="24"/>
          <w:szCs w:val="24"/>
          <w:shd w:val="clear" w:color="auto" w:fill="FFFFFF"/>
        </w:rPr>
        <w:t>); mountain pine beetle “</w:t>
      </w:r>
      <w:r w:rsidRPr="00E162F5">
        <w:rPr>
          <w:rFonts w:ascii="Arial" w:hAnsi="Arial" w:cs="Arial"/>
          <w:color w:val="494949"/>
          <w:sz w:val="24"/>
          <w:szCs w:val="24"/>
          <w:shd w:val="clear" w:color="auto" w:fill="FFFFFF"/>
        </w:rPr>
        <w:t>Thinning overly dense stands of trees to reduce competition and promote tree age and species diversity is the most successful forest management strategy to promote tree vigor. Small infestations can be eliminated by quick action by removal of infested trees</w:t>
      </w:r>
      <w:r w:rsidR="00DA16E8" w:rsidRPr="00E162F5">
        <w:rPr>
          <w:rFonts w:ascii="Arial" w:hAnsi="Arial" w:cs="Arial"/>
          <w:color w:val="494949"/>
          <w:sz w:val="24"/>
          <w:szCs w:val="24"/>
          <w:shd w:val="clear" w:color="auto" w:fill="FFFFFF"/>
        </w:rPr>
        <w:t>.” (</w:t>
      </w:r>
      <w:hyperlink r:id="rId16" w:history="1">
        <w:r w:rsidRPr="001F06DB">
          <w:rPr>
            <w:rStyle w:val="Hyperlink"/>
            <w:rFonts w:ascii="Arial" w:hAnsi="Arial" w:cs="Arial"/>
            <w:sz w:val="24"/>
            <w:szCs w:val="24"/>
            <w:shd w:val="clear" w:color="auto" w:fill="FFFFFF"/>
          </w:rPr>
          <w:t>Colorado State Forest Service</w:t>
        </w:r>
      </w:hyperlink>
      <w:r w:rsidRPr="00E162F5">
        <w:rPr>
          <w:rFonts w:ascii="Arial" w:hAnsi="Arial" w:cs="Arial"/>
          <w:color w:val="494949"/>
          <w:sz w:val="24"/>
          <w:szCs w:val="24"/>
          <w:shd w:val="clear" w:color="auto" w:fill="FFFFFF"/>
        </w:rPr>
        <w:t xml:space="preserve">). </w:t>
      </w:r>
    </w:p>
    <w:p w14:paraId="6ABA6F5D" w14:textId="77777777" w:rsidR="00E162F5" w:rsidRPr="00E162F5" w:rsidRDefault="00E162F5" w:rsidP="00E162F5">
      <w:pPr>
        <w:pStyle w:val="NoSpacing"/>
        <w:rPr>
          <w:rFonts w:ascii="Arial" w:hAnsi="Arial" w:cs="Arial"/>
          <w:b/>
          <w:bCs/>
          <w:sz w:val="24"/>
          <w:szCs w:val="24"/>
        </w:rPr>
      </w:pPr>
      <w:r w:rsidRPr="00E162F5">
        <w:rPr>
          <w:rFonts w:ascii="Arial" w:hAnsi="Arial" w:cs="Arial"/>
          <w:b/>
          <w:bCs/>
          <w:sz w:val="24"/>
          <w:szCs w:val="24"/>
        </w:rPr>
        <w:t>Practitioner Experience-Based Concerns</w:t>
      </w:r>
    </w:p>
    <w:p w14:paraId="0D4F234C" w14:textId="77777777" w:rsidR="00E162F5" w:rsidRPr="00E162F5" w:rsidRDefault="00E162F5" w:rsidP="00E162F5">
      <w:pPr>
        <w:pStyle w:val="NoSpacing"/>
        <w:rPr>
          <w:rFonts w:ascii="Arial" w:hAnsi="Arial" w:cs="Arial"/>
          <w:b/>
          <w:bCs/>
          <w:sz w:val="24"/>
          <w:szCs w:val="24"/>
        </w:rPr>
      </w:pPr>
    </w:p>
    <w:p w14:paraId="3009CC4A" w14:textId="176F96B9" w:rsidR="00E162F5" w:rsidRPr="00E162F5" w:rsidRDefault="00E162F5" w:rsidP="00E162F5">
      <w:pPr>
        <w:rPr>
          <w:rFonts w:ascii="Arial" w:eastAsia="Times New Roman" w:hAnsi="Arial" w:cs="Arial"/>
          <w:sz w:val="24"/>
          <w:szCs w:val="24"/>
        </w:rPr>
      </w:pPr>
      <w:r w:rsidRPr="00E162F5">
        <w:rPr>
          <w:rFonts w:ascii="Arial" w:eastAsia="Times New Roman" w:hAnsi="Arial" w:cs="Arial"/>
          <w:b/>
          <w:bCs/>
          <w:sz w:val="24"/>
          <w:szCs w:val="24"/>
        </w:rPr>
        <w:t>Agency Capacity and Morale.</w:t>
      </w:r>
      <w:r w:rsidRPr="00E162F5">
        <w:rPr>
          <w:rFonts w:ascii="Arial" w:eastAsia="Times New Roman" w:hAnsi="Arial" w:cs="Arial"/>
          <w:sz w:val="24"/>
          <w:szCs w:val="24"/>
        </w:rPr>
        <w:t xml:space="preserve"> We are </w:t>
      </w:r>
      <w:r w:rsidR="00D03D2C" w:rsidRPr="00E162F5">
        <w:rPr>
          <w:rFonts w:ascii="Arial" w:eastAsia="Times New Roman" w:hAnsi="Arial" w:cs="Arial"/>
          <w:sz w:val="24"/>
          <w:szCs w:val="24"/>
        </w:rPr>
        <w:t>concerned</w:t>
      </w:r>
      <w:r w:rsidRPr="00E162F5">
        <w:rPr>
          <w:rFonts w:ascii="Arial" w:eastAsia="Times New Roman" w:hAnsi="Arial" w:cs="Arial"/>
          <w:sz w:val="24"/>
          <w:szCs w:val="24"/>
        </w:rPr>
        <w:t xml:space="preserve"> about the</w:t>
      </w:r>
      <w:r w:rsidR="00075400">
        <w:rPr>
          <w:rFonts w:ascii="Arial" w:eastAsia="Times New Roman" w:hAnsi="Arial" w:cs="Arial"/>
          <w:sz w:val="24"/>
          <w:szCs w:val="24"/>
        </w:rPr>
        <w:t xml:space="preserve"> workforce </w:t>
      </w:r>
      <w:r w:rsidRPr="00E162F5">
        <w:rPr>
          <w:rFonts w:ascii="Arial" w:eastAsia="Times New Roman" w:hAnsi="Arial" w:cs="Arial"/>
          <w:sz w:val="24"/>
          <w:szCs w:val="24"/>
        </w:rPr>
        <w:t>capacity of the Forest Service and the BLM</w:t>
      </w:r>
      <w:r w:rsidR="00075400">
        <w:rPr>
          <w:rFonts w:ascii="Arial" w:eastAsia="Times New Roman" w:hAnsi="Arial" w:cs="Arial"/>
          <w:sz w:val="24"/>
          <w:szCs w:val="24"/>
        </w:rPr>
        <w:t xml:space="preserve"> </w:t>
      </w:r>
      <w:r w:rsidRPr="00E162F5">
        <w:rPr>
          <w:rFonts w:ascii="Arial" w:eastAsia="Times New Roman" w:hAnsi="Arial" w:cs="Arial"/>
          <w:sz w:val="24"/>
          <w:szCs w:val="24"/>
        </w:rPr>
        <w:t xml:space="preserve">at this point in time. Congress provided significant increases in funding for the </w:t>
      </w:r>
      <w:r w:rsidR="00832617" w:rsidRPr="00E162F5">
        <w:rPr>
          <w:rFonts w:ascii="Arial" w:eastAsia="Times New Roman" w:hAnsi="Arial" w:cs="Arial"/>
          <w:sz w:val="24"/>
          <w:szCs w:val="24"/>
        </w:rPr>
        <w:t>agencies in</w:t>
      </w:r>
      <w:r w:rsidRPr="00E162F5">
        <w:rPr>
          <w:rFonts w:ascii="Arial" w:eastAsia="Times New Roman" w:hAnsi="Arial" w:cs="Arial"/>
          <w:sz w:val="24"/>
          <w:szCs w:val="24"/>
        </w:rPr>
        <w:t xml:space="preserve"> the Bipartisan Infrastructure Bill and the Inflation Reduction Act. The Great American Outdoors Act has given them more funding for recreation. Covid and other factors have led to a flood of visitors to Forest Service and BLM land, requiring more management and attention to reduce environmental impacts and to provide a decent level of public service. Baby boomers are retiring by the droves, and it is </w:t>
      </w:r>
      <w:r w:rsidR="000F7DF4">
        <w:rPr>
          <w:rFonts w:ascii="Arial" w:eastAsia="Times New Roman" w:hAnsi="Arial" w:cs="Arial"/>
          <w:sz w:val="24"/>
          <w:szCs w:val="24"/>
        </w:rPr>
        <w:t xml:space="preserve">often </w:t>
      </w:r>
      <w:r w:rsidRPr="00E162F5">
        <w:rPr>
          <w:rFonts w:ascii="Arial" w:eastAsia="Times New Roman" w:hAnsi="Arial" w:cs="Arial"/>
          <w:sz w:val="24"/>
          <w:szCs w:val="24"/>
        </w:rPr>
        <w:t xml:space="preserve">difficult to hire due to long-standing problems with the hiring systems, plus the </w:t>
      </w:r>
      <w:r w:rsidR="000F7DF4">
        <w:rPr>
          <w:rFonts w:ascii="Arial" w:eastAsia="Times New Roman" w:hAnsi="Arial" w:cs="Arial"/>
          <w:sz w:val="24"/>
          <w:szCs w:val="24"/>
        </w:rPr>
        <w:t>challenges</w:t>
      </w:r>
      <w:r w:rsidRPr="00E162F5">
        <w:rPr>
          <w:rFonts w:ascii="Arial" w:eastAsia="Times New Roman" w:hAnsi="Arial" w:cs="Arial"/>
          <w:sz w:val="24"/>
          <w:szCs w:val="24"/>
        </w:rPr>
        <w:t xml:space="preserve"> of </w:t>
      </w:r>
      <w:r w:rsidR="00030FF5">
        <w:rPr>
          <w:rFonts w:ascii="Arial" w:eastAsia="Times New Roman" w:hAnsi="Arial" w:cs="Arial"/>
          <w:sz w:val="24"/>
          <w:szCs w:val="24"/>
        </w:rPr>
        <w:t xml:space="preserve">hiring employees </w:t>
      </w:r>
      <w:r w:rsidRPr="00E162F5">
        <w:rPr>
          <w:rFonts w:ascii="Arial" w:eastAsia="Times New Roman" w:hAnsi="Arial" w:cs="Arial"/>
          <w:sz w:val="24"/>
          <w:szCs w:val="24"/>
        </w:rPr>
        <w:t>where housing is difficult to obtain (see NFFE housing recommendations, 2022)</w:t>
      </w:r>
      <w:r w:rsidR="00030FF5">
        <w:rPr>
          <w:rFonts w:ascii="Arial" w:eastAsia="Times New Roman" w:hAnsi="Arial" w:cs="Arial"/>
          <w:sz w:val="24"/>
          <w:szCs w:val="24"/>
        </w:rPr>
        <w:t>, especially seasonals and entry level staff</w:t>
      </w:r>
      <w:r w:rsidR="0035396A" w:rsidRPr="00E162F5">
        <w:rPr>
          <w:rFonts w:ascii="Arial" w:eastAsia="Times New Roman" w:hAnsi="Arial" w:cs="Arial"/>
          <w:sz w:val="24"/>
          <w:szCs w:val="24"/>
        </w:rPr>
        <w:t xml:space="preserve">. </w:t>
      </w:r>
      <w:r w:rsidRPr="00E162F5">
        <w:rPr>
          <w:rFonts w:ascii="Arial" w:eastAsia="Times New Roman" w:hAnsi="Arial" w:cs="Arial"/>
          <w:sz w:val="24"/>
          <w:szCs w:val="24"/>
        </w:rPr>
        <w:t xml:space="preserve">Employees and partners are frustrated by employees shifting for temporary assignments and a lack of continuity, which is key to accomplishment of complex projects. Stress and burnout are very real. </w:t>
      </w:r>
      <w:r w:rsidR="00D87A54">
        <w:rPr>
          <w:rFonts w:ascii="Arial" w:eastAsia="Times New Roman" w:hAnsi="Arial" w:cs="Arial"/>
          <w:sz w:val="24"/>
          <w:szCs w:val="24"/>
        </w:rPr>
        <w:t xml:space="preserve">A new project of this magnitude will touch every location and </w:t>
      </w:r>
      <w:r w:rsidR="00C919ED">
        <w:rPr>
          <w:rFonts w:ascii="Arial" w:eastAsia="Times New Roman" w:hAnsi="Arial" w:cs="Arial"/>
          <w:sz w:val="24"/>
          <w:szCs w:val="24"/>
        </w:rPr>
        <w:t>take</w:t>
      </w:r>
      <w:r w:rsidR="00D87A54">
        <w:rPr>
          <w:rFonts w:ascii="Arial" w:eastAsia="Times New Roman" w:hAnsi="Arial" w:cs="Arial"/>
          <w:sz w:val="24"/>
          <w:szCs w:val="24"/>
        </w:rPr>
        <w:t xml:space="preserve"> staff time away </w:t>
      </w:r>
      <w:r w:rsidRPr="00E162F5">
        <w:rPr>
          <w:rFonts w:ascii="Arial" w:eastAsia="Times New Roman" w:hAnsi="Arial" w:cs="Arial"/>
          <w:sz w:val="24"/>
          <w:szCs w:val="24"/>
        </w:rPr>
        <w:t xml:space="preserve">from the vital work of projects including fire suppression, </w:t>
      </w:r>
      <w:r w:rsidR="00A71BC2" w:rsidRPr="00E162F5">
        <w:rPr>
          <w:rFonts w:ascii="Arial" w:eastAsia="Times New Roman" w:hAnsi="Arial" w:cs="Arial"/>
          <w:sz w:val="24"/>
          <w:szCs w:val="24"/>
        </w:rPr>
        <w:t>which</w:t>
      </w:r>
      <w:r w:rsidRPr="00E162F5">
        <w:rPr>
          <w:rFonts w:ascii="Arial" w:eastAsia="Times New Roman" w:hAnsi="Arial" w:cs="Arial"/>
          <w:sz w:val="24"/>
          <w:szCs w:val="24"/>
        </w:rPr>
        <w:t xml:space="preserve"> </w:t>
      </w:r>
      <w:r w:rsidR="00832617" w:rsidRPr="00E162F5">
        <w:rPr>
          <w:rFonts w:ascii="Arial" w:eastAsia="Times New Roman" w:hAnsi="Arial" w:cs="Arial"/>
          <w:sz w:val="24"/>
          <w:szCs w:val="24"/>
        </w:rPr>
        <w:t>protect</w:t>
      </w:r>
      <w:r w:rsidRPr="00E162F5">
        <w:rPr>
          <w:rFonts w:ascii="Arial" w:eastAsia="Times New Roman" w:hAnsi="Arial" w:cs="Arial"/>
          <w:sz w:val="24"/>
          <w:szCs w:val="24"/>
        </w:rPr>
        <w:t xml:space="preserve"> old growth and mature forests</w:t>
      </w:r>
      <w:r w:rsidR="006E7065">
        <w:rPr>
          <w:rFonts w:ascii="Arial" w:eastAsia="Times New Roman" w:hAnsi="Arial" w:cs="Arial"/>
          <w:sz w:val="24"/>
          <w:szCs w:val="24"/>
        </w:rPr>
        <w:t>, adding to the stress of</w:t>
      </w:r>
      <w:r w:rsidR="007E1433">
        <w:rPr>
          <w:rFonts w:ascii="Arial" w:eastAsia="Times New Roman" w:hAnsi="Arial" w:cs="Arial"/>
          <w:sz w:val="24"/>
          <w:szCs w:val="24"/>
        </w:rPr>
        <w:t xml:space="preserve"> employees</w:t>
      </w:r>
      <w:r w:rsidR="00D87A54">
        <w:rPr>
          <w:rFonts w:ascii="Arial" w:eastAsia="Times New Roman" w:hAnsi="Arial" w:cs="Arial"/>
          <w:sz w:val="24"/>
          <w:szCs w:val="24"/>
        </w:rPr>
        <w:t>.</w:t>
      </w:r>
      <w:r w:rsidRPr="00E162F5">
        <w:rPr>
          <w:rFonts w:ascii="Arial" w:eastAsia="Times New Roman" w:hAnsi="Arial" w:cs="Arial"/>
          <w:sz w:val="24"/>
          <w:szCs w:val="24"/>
        </w:rPr>
        <w:t xml:space="preserve"> At the same time, efforts to delineate these areas without using local knowledge via remote sensing datasets could yield maps that are simply incorrect.</w:t>
      </w:r>
    </w:p>
    <w:p w14:paraId="02EEF6C6" w14:textId="77777777" w:rsidR="00E162F5" w:rsidRPr="00E162F5" w:rsidRDefault="00E162F5" w:rsidP="00E162F5">
      <w:pPr>
        <w:pStyle w:val="NoSpacing"/>
        <w:rPr>
          <w:rFonts w:ascii="Arial" w:hAnsi="Arial" w:cs="Arial"/>
          <w:b/>
          <w:bCs/>
          <w:sz w:val="24"/>
          <w:szCs w:val="24"/>
        </w:rPr>
      </w:pPr>
    </w:p>
    <w:p w14:paraId="247DACC6" w14:textId="1F86D1C8" w:rsidR="00E162F5" w:rsidRPr="00E162F5" w:rsidRDefault="00E162F5" w:rsidP="00E162F5">
      <w:pPr>
        <w:pStyle w:val="NoSpacing"/>
        <w:rPr>
          <w:rFonts w:ascii="Arial" w:hAnsi="Arial" w:cs="Arial"/>
          <w:sz w:val="24"/>
          <w:szCs w:val="24"/>
        </w:rPr>
      </w:pPr>
      <w:r w:rsidRPr="00E162F5">
        <w:rPr>
          <w:rFonts w:ascii="Arial" w:hAnsi="Arial" w:cs="Arial"/>
          <w:b/>
          <w:bCs/>
          <w:sz w:val="24"/>
          <w:szCs w:val="24"/>
        </w:rPr>
        <w:t>Defining mature forests</w:t>
      </w:r>
      <w:r w:rsidR="0035396A" w:rsidRPr="00E162F5">
        <w:rPr>
          <w:rFonts w:ascii="Arial" w:hAnsi="Arial" w:cs="Arial"/>
          <w:sz w:val="24"/>
          <w:szCs w:val="24"/>
        </w:rPr>
        <w:t xml:space="preserve">. </w:t>
      </w:r>
      <w:r w:rsidR="00C96464">
        <w:rPr>
          <w:rFonts w:ascii="Arial" w:hAnsi="Arial" w:cs="Arial"/>
          <w:sz w:val="24"/>
          <w:szCs w:val="24"/>
        </w:rPr>
        <w:t>Defining mature forests will be particularly challenging</w:t>
      </w:r>
      <w:r w:rsidR="00464AC2">
        <w:rPr>
          <w:rFonts w:ascii="Arial" w:hAnsi="Arial" w:cs="Arial"/>
          <w:sz w:val="24"/>
          <w:szCs w:val="24"/>
        </w:rPr>
        <w:t>. For example</w:t>
      </w:r>
      <w:r w:rsidR="001C1F27">
        <w:rPr>
          <w:rFonts w:ascii="Arial" w:hAnsi="Arial" w:cs="Arial"/>
          <w:sz w:val="24"/>
          <w:szCs w:val="24"/>
        </w:rPr>
        <w:t>,</w:t>
      </w:r>
      <w:r w:rsidR="00464AC2">
        <w:rPr>
          <w:rFonts w:ascii="Arial" w:hAnsi="Arial" w:cs="Arial"/>
          <w:sz w:val="24"/>
          <w:szCs w:val="24"/>
        </w:rPr>
        <w:t xml:space="preserve"> </w:t>
      </w:r>
      <w:r w:rsidR="000547F6">
        <w:rPr>
          <w:rFonts w:ascii="Arial" w:hAnsi="Arial" w:cs="Arial"/>
          <w:sz w:val="24"/>
          <w:szCs w:val="24"/>
        </w:rPr>
        <w:t>a</w:t>
      </w:r>
      <w:r w:rsidRPr="00E162F5">
        <w:rPr>
          <w:rFonts w:ascii="Arial" w:hAnsi="Arial" w:cs="Arial"/>
          <w:sz w:val="24"/>
          <w:szCs w:val="24"/>
        </w:rPr>
        <w:t xml:space="preserve">re mature forests composed of stands of mature trees, or stands with some </w:t>
      </w:r>
      <w:r w:rsidRPr="00E162F5">
        <w:rPr>
          <w:rFonts w:ascii="Arial" w:hAnsi="Arial" w:cs="Arial"/>
          <w:sz w:val="24"/>
          <w:szCs w:val="24"/>
        </w:rPr>
        <w:lastRenderedPageBreak/>
        <w:t>mature trees, or stands with any mature trees? Some mature forest definitions suggested have been age and Culmination of Mean Annual Increment (CMAI). Both age and CMAI have similar difficulties in dealing with uneven</w:t>
      </w:r>
      <w:r w:rsidR="00832617">
        <w:rPr>
          <w:rFonts w:ascii="Arial" w:hAnsi="Arial" w:cs="Arial"/>
          <w:sz w:val="24"/>
          <w:szCs w:val="24"/>
        </w:rPr>
        <w:t xml:space="preserve"> </w:t>
      </w:r>
      <w:r w:rsidRPr="00E162F5">
        <w:rPr>
          <w:rFonts w:ascii="Arial" w:hAnsi="Arial" w:cs="Arial"/>
          <w:sz w:val="24"/>
          <w:szCs w:val="24"/>
        </w:rPr>
        <w:t xml:space="preserve">aged stands. Is it the average age? Based on Trees Per Acre (TPA) or Basal Area (BA)? CMAI has been proposed, and is generally known by various communities, but in addition to not being meaningful in uneven aged stands, CMAI has an additional problem. The National Forest Management Act 2012 Rule </w:t>
      </w:r>
      <w:r w:rsidRPr="00E162F5">
        <w:rPr>
          <w:rFonts w:ascii="Arial" w:hAnsi="Arial" w:cs="Arial"/>
          <w:color w:val="222222"/>
          <w:sz w:val="24"/>
          <w:szCs w:val="24"/>
          <w:shd w:val="clear" w:color="auto" w:fill="FFFFFF"/>
        </w:rPr>
        <w:t>requires plan components, including standards or guidelines, to meet this limitation as described at §219.11 (d)(7):</w:t>
      </w:r>
    </w:p>
    <w:p w14:paraId="0459ED2B" w14:textId="77777777" w:rsidR="00E162F5" w:rsidRPr="00E162F5" w:rsidRDefault="00E162F5" w:rsidP="00E162F5">
      <w:pPr>
        <w:pStyle w:val="NoSpacing"/>
        <w:rPr>
          <w:rFonts w:ascii="Arial" w:hAnsi="Arial" w:cs="Arial"/>
          <w:sz w:val="24"/>
          <w:szCs w:val="24"/>
        </w:rPr>
      </w:pPr>
    </w:p>
    <w:p w14:paraId="08EC4ECF" w14:textId="5A442E9B" w:rsidR="00E162F5" w:rsidRPr="00E162F5" w:rsidRDefault="00E162F5" w:rsidP="00BC5CFA">
      <w:pPr>
        <w:shd w:val="clear" w:color="auto" w:fill="FFFFFF"/>
        <w:spacing w:before="120" w:after="0" w:line="240" w:lineRule="auto"/>
        <w:ind w:left="720" w:right="720"/>
        <w:rPr>
          <w:rFonts w:ascii="Arial" w:eastAsia="Times New Roman" w:hAnsi="Arial" w:cs="Arial"/>
          <w:color w:val="222222"/>
          <w:sz w:val="24"/>
          <w:szCs w:val="24"/>
        </w:rPr>
      </w:pPr>
      <w:r w:rsidRPr="00E162F5">
        <w:rPr>
          <w:rFonts w:ascii="Arial" w:eastAsia="Times New Roman" w:hAnsi="Arial" w:cs="Arial"/>
          <w:b/>
          <w:bCs/>
          <w:color w:val="222222"/>
          <w:sz w:val="24"/>
          <w:szCs w:val="24"/>
        </w:rPr>
        <w:t>(7) The regeneration harvest of even-aged stands of trees is limited to stands that generally have reached the culmination of mean annual increment (CMAI) of growth. This requirement would apply only to regeneration harvest of even-aged stands on lands identified as suited for timber production and where timber production is the primary purpose for the harvest. Plan components may allow for exceptions, set out in 16 U.S.C 1604(m), only if such harvest is consistent with the other plan components of the land management plan.</w:t>
      </w:r>
    </w:p>
    <w:p w14:paraId="6C9819E9" w14:textId="77777777" w:rsidR="00E162F5" w:rsidRPr="00E162F5" w:rsidRDefault="00E162F5" w:rsidP="00E162F5">
      <w:pPr>
        <w:shd w:val="clear" w:color="auto" w:fill="FFFFFF"/>
        <w:spacing w:after="0" w:line="240" w:lineRule="auto"/>
        <w:rPr>
          <w:rFonts w:ascii="Arial" w:eastAsia="Times New Roman" w:hAnsi="Arial" w:cs="Arial"/>
          <w:color w:val="222222"/>
          <w:sz w:val="24"/>
          <w:szCs w:val="24"/>
        </w:rPr>
      </w:pPr>
      <w:r w:rsidRPr="00E162F5">
        <w:rPr>
          <w:rFonts w:ascii="Arial" w:eastAsia="Times New Roman" w:hAnsi="Arial" w:cs="Arial"/>
          <w:color w:val="222222"/>
          <w:sz w:val="24"/>
          <w:szCs w:val="24"/>
        </w:rPr>
        <w:t> </w:t>
      </w:r>
    </w:p>
    <w:p w14:paraId="2227011F" w14:textId="5F6915D0" w:rsidR="00E162F5" w:rsidRPr="00E162F5" w:rsidRDefault="00107458" w:rsidP="00E162F5">
      <w:pPr>
        <w:pStyle w:val="NoSpacing"/>
        <w:rPr>
          <w:rFonts w:ascii="Arial" w:hAnsi="Arial" w:cs="Arial"/>
          <w:sz w:val="24"/>
          <w:szCs w:val="24"/>
        </w:rPr>
      </w:pPr>
      <w:r>
        <w:rPr>
          <w:rFonts w:ascii="Arial" w:hAnsi="Arial" w:cs="Arial"/>
          <w:sz w:val="24"/>
          <w:szCs w:val="24"/>
        </w:rPr>
        <w:t>The definition chosen for mature</w:t>
      </w:r>
      <w:r w:rsidR="006857A9">
        <w:rPr>
          <w:rFonts w:ascii="Arial" w:hAnsi="Arial" w:cs="Arial"/>
          <w:sz w:val="24"/>
          <w:szCs w:val="24"/>
        </w:rPr>
        <w:t xml:space="preserve"> forest</w:t>
      </w:r>
      <w:r w:rsidR="00634D16">
        <w:rPr>
          <w:rFonts w:ascii="Arial" w:hAnsi="Arial" w:cs="Arial"/>
          <w:sz w:val="24"/>
          <w:szCs w:val="24"/>
        </w:rPr>
        <w:t>s</w:t>
      </w:r>
      <w:r w:rsidR="006857A9">
        <w:rPr>
          <w:rFonts w:ascii="Arial" w:hAnsi="Arial" w:cs="Arial"/>
          <w:sz w:val="24"/>
          <w:szCs w:val="24"/>
        </w:rPr>
        <w:t xml:space="preserve"> may have future implications on timber harvest. For example, </w:t>
      </w:r>
      <w:r w:rsidR="006642F3">
        <w:rPr>
          <w:rFonts w:ascii="Arial" w:hAnsi="Arial" w:cs="Arial"/>
          <w:sz w:val="24"/>
          <w:szCs w:val="24"/>
        </w:rPr>
        <w:t>i</w:t>
      </w:r>
      <w:r w:rsidR="00E162F5" w:rsidRPr="00E162F5">
        <w:rPr>
          <w:rFonts w:ascii="Arial" w:hAnsi="Arial" w:cs="Arial"/>
          <w:sz w:val="24"/>
          <w:szCs w:val="24"/>
        </w:rPr>
        <w:t xml:space="preserve">f “mature” were to be considered stands that have reached CMAI, and at some future point it was determined that mature forests should not have regeneration harvest, </w:t>
      </w:r>
      <w:r w:rsidR="008723E5">
        <w:rPr>
          <w:rFonts w:ascii="Arial" w:hAnsi="Arial" w:cs="Arial"/>
          <w:sz w:val="24"/>
          <w:szCs w:val="24"/>
        </w:rPr>
        <w:t>this c</w:t>
      </w:r>
      <w:r w:rsidR="00E162F5" w:rsidRPr="00E162F5">
        <w:rPr>
          <w:rFonts w:ascii="Arial" w:hAnsi="Arial" w:cs="Arial"/>
          <w:sz w:val="24"/>
          <w:szCs w:val="24"/>
        </w:rPr>
        <w:t xml:space="preserve">ould </w:t>
      </w:r>
      <w:r w:rsidR="008723E5">
        <w:rPr>
          <w:rFonts w:ascii="Arial" w:hAnsi="Arial" w:cs="Arial"/>
          <w:sz w:val="24"/>
          <w:szCs w:val="24"/>
        </w:rPr>
        <w:t xml:space="preserve">severely </w:t>
      </w:r>
      <w:r w:rsidR="00E162F5" w:rsidRPr="00E162F5">
        <w:rPr>
          <w:rFonts w:ascii="Arial" w:hAnsi="Arial" w:cs="Arial"/>
          <w:sz w:val="24"/>
          <w:szCs w:val="24"/>
        </w:rPr>
        <w:t xml:space="preserve">limit </w:t>
      </w:r>
      <w:r w:rsidR="008723E5">
        <w:rPr>
          <w:rFonts w:ascii="Arial" w:hAnsi="Arial" w:cs="Arial"/>
          <w:sz w:val="24"/>
          <w:szCs w:val="24"/>
        </w:rPr>
        <w:t xml:space="preserve">timber </w:t>
      </w:r>
      <w:r w:rsidR="00E162F5" w:rsidRPr="00E162F5">
        <w:rPr>
          <w:rFonts w:ascii="Arial" w:hAnsi="Arial" w:cs="Arial"/>
          <w:sz w:val="24"/>
          <w:szCs w:val="24"/>
        </w:rPr>
        <w:t>harvest</w:t>
      </w:r>
      <w:r w:rsidR="008723E5">
        <w:rPr>
          <w:rFonts w:ascii="Arial" w:hAnsi="Arial" w:cs="Arial"/>
          <w:sz w:val="24"/>
          <w:szCs w:val="24"/>
        </w:rPr>
        <w:t xml:space="preserve"> opportunities</w:t>
      </w:r>
      <w:r w:rsidR="00E162F5" w:rsidRPr="00E162F5">
        <w:rPr>
          <w:rFonts w:ascii="Arial" w:hAnsi="Arial" w:cs="Arial"/>
          <w:sz w:val="24"/>
          <w:szCs w:val="24"/>
        </w:rPr>
        <w:t>. Such a future policy might be questioned based on statutory requirements of NFMA, MUSYA, the Federal Land Policy and Management Act, and the Oregon and California Act of 1937.</w:t>
      </w:r>
    </w:p>
    <w:p w14:paraId="4D62D74E" w14:textId="77777777" w:rsidR="00E162F5" w:rsidRPr="00E162F5" w:rsidRDefault="00E162F5" w:rsidP="00E162F5">
      <w:pPr>
        <w:pStyle w:val="NoSpacing"/>
        <w:rPr>
          <w:rFonts w:ascii="Arial" w:hAnsi="Arial" w:cs="Arial"/>
          <w:sz w:val="24"/>
          <w:szCs w:val="24"/>
        </w:rPr>
      </w:pPr>
    </w:p>
    <w:p w14:paraId="63EAAB64" w14:textId="40FA03A7" w:rsidR="00E162F5" w:rsidRPr="00E162F5" w:rsidRDefault="00E162F5" w:rsidP="00E162F5">
      <w:pPr>
        <w:pStyle w:val="NoSpacing"/>
        <w:rPr>
          <w:rFonts w:ascii="Arial" w:hAnsi="Arial" w:cs="Arial"/>
          <w:sz w:val="24"/>
          <w:szCs w:val="24"/>
        </w:rPr>
      </w:pPr>
      <w:r w:rsidRPr="00E162F5">
        <w:rPr>
          <w:rFonts w:ascii="Arial" w:hAnsi="Arial" w:cs="Arial"/>
          <w:sz w:val="24"/>
          <w:szCs w:val="24"/>
        </w:rPr>
        <w:t>Age, at least different ages for different tree species and conditions, for even-aged stands, may have some value, but it is difficult to assess without boots on the ground and an increment borer.</w:t>
      </w:r>
      <w:r w:rsidR="00100369">
        <w:rPr>
          <w:rFonts w:ascii="Arial" w:hAnsi="Arial" w:cs="Arial"/>
          <w:sz w:val="24"/>
          <w:szCs w:val="24"/>
        </w:rPr>
        <w:t xml:space="preserve"> </w:t>
      </w:r>
      <w:r w:rsidRPr="00E162F5">
        <w:rPr>
          <w:rFonts w:ascii="Arial" w:hAnsi="Arial" w:cs="Arial"/>
          <w:sz w:val="24"/>
          <w:szCs w:val="24"/>
        </w:rPr>
        <w:t xml:space="preserve">This may make it difficult or impossible to assess without major fieldwork and </w:t>
      </w:r>
      <w:r w:rsidR="00030FF5">
        <w:rPr>
          <w:rFonts w:ascii="Arial" w:hAnsi="Arial" w:cs="Arial"/>
          <w:sz w:val="24"/>
          <w:szCs w:val="24"/>
        </w:rPr>
        <w:t>unlikely</w:t>
      </w:r>
      <w:r w:rsidRPr="00E162F5">
        <w:rPr>
          <w:rFonts w:ascii="Arial" w:hAnsi="Arial" w:cs="Arial"/>
          <w:sz w:val="24"/>
          <w:szCs w:val="24"/>
        </w:rPr>
        <w:t xml:space="preserve"> by spring 2023 as required.</w:t>
      </w:r>
    </w:p>
    <w:p w14:paraId="3CBE1649" w14:textId="77777777" w:rsidR="00E162F5" w:rsidRPr="00E162F5" w:rsidRDefault="00E162F5" w:rsidP="00E162F5">
      <w:pPr>
        <w:pStyle w:val="NoSpacing"/>
        <w:rPr>
          <w:rFonts w:ascii="Arial" w:hAnsi="Arial" w:cs="Arial"/>
          <w:sz w:val="24"/>
          <w:szCs w:val="24"/>
        </w:rPr>
      </w:pPr>
    </w:p>
    <w:p w14:paraId="6369CB21" w14:textId="21502F50" w:rsidR="00E162F5" w:rsidRPr="00E162F5" w:rsidRDefault="00E162F5" w:rsidP="00E162F5">
      <w:pPr>
        <w:pStyle w:val="NoSpacing"/>
        <w:rPr>
          <w:rFonts w:ascii="Arial" w:hAnsi="Arial" w:cs="Arial"/>
          <w:sz w:val="24"/>
          <w:szCs w:val="24"/>
        </w:rPr>
      </w:pPr>
      <w:r w:rsidRPr="00E162F5">
        <w:rPr>
          <w:rFonts w:ascii="Arial" w:hAnsi="Arial" w:cs="Arial"/>
          <w:b/>
          <w:bCs/>
          <w:sz w:val="24"/>
          <w:szCs w:val="24"/>
        </w:rPr>
        <w:t>Generating Meaningful Information in a Short Time Frame</w:t>
      </w:r>
      <w:r w:rsidR="0035396A" w:rsidRPr="00E162F5">
        <w:rPr>
          <w:rFonts w:ascii="Arial" w:hAnsi="Arial" w:cs="Arial"/>
          <w:b/>
          <w:bCs/>
          <w:sz w:val="24"/>
          <w:szCs w:val="24"/>
        </w:rPr>
        <w:t>.</w:t>
      </w:r>
      <w:r w:rsidR="0035396A" w:rsidRPr="00E162F5">
        <w:rPr>
          <w:rFonts w:ascii="Arial" w:hAnsi="Arial" w:cs="Arial"/>
          <w:sz w:val="24"/>
          <w:szCs w:val="24"/>
        </w:rPr>
        <w:t xml:space="preserve"> </w:t>
      </w:r>
      <w:r w:rsidRPr="00E162F5">
        <w:rPr>
          <w:rFonts w:ascii="Arial" w:hAnsi="Arial" w:cs="Arial"/>
          <w:sz w:val="24"/>
          <w:szCs w:val="24"/>
        </w:rPr>
        <w:t>Ground truthing is critical to any inventory. The proposed inventory schedule “within a year” does not allow time for ground-truthing in areas with snow that can occur in September and last through June. By using techniques within that timeframe, the inventory goals may shift from “what is accurate” to “what can be done in the required timeframe</w:t>
      </w:r>
      <w:r w:rsidR="0035396A" w:rsidRPr="00E162F5">
        <w:rPr>
          <w:rFonts w:ascii="Arial" w:hAnsi="Arial" w:cs="Arial"/>
          <w:sz w:val="24"/>
          <w:szCs w:val="24"/>
        </w:rPr>
        <w:t>.”</w:t>
      </w:r>
      <w:r w:rsidRPr="00E162F5">
        <w:rPr>
          <w:rFonts w:ascii="Arial" w:hAnsi="Arial" w:cs="Arial"/>
          <w:sz w:val="24"/>
          <w:szCs w:val="24"/>
        </w:rPr>
        <w:t xml:space="preserve"> These kinds of exercises can be demoralizing for </w:t>
      </w:r>
      <w:r w:rsidR="00832617" w:rsidRPr="00E162F5">
        <w:rPr>
          <w:rFonts w:ascii="Arial" w:hAnsi="Arial" w:cs="Arial"/>
          <w:sz w:val="24"/>
          <w:szCs w:val="24"/>
        </w:rPr>
        <w:t>employees,</w:t>
      </w:r>
      <w:r w:rsidRPr="00E162F5">
        <w:rPr>
          <w:rFonts w:ascii="Arial" w:hAnsi="Arial" w:cs="Arial"/>
          <w:sz w:val="24"/>
          <w:szCs w:val="24"/>
        </w:rPr>
        <w:t xml:space="preserve"> and little used after the target is met.</w:t>
      </w:r>
    </w:p>
    <w:p w14:paraId="6CA29E4E" w14:textId="77777777" w:rsidR="00E162F5" w:rsidRPr="00E162F5" w:rsidRDefault="00E162F5" w:rsidP="00E162F5">
      <w:pPr>
        <w:pStyle w:val="NoSpacing"/>
        <w:rPr>
          <w:rFonts w:ascii="Arial" w:hAnsi="Arial" w:cs="Arial"/>
          <w:b/>
          <w:bCs/>
          <w:sz w:val="24"/>
          <w:szCs w:val="24"/>
        </w:rPr>
      </w:pPr>
    </w:p>
    <w:p w14:paraId="2812C634" w14:textId="77CD6329" w:rsidR="00E162F5" w:rsidRPr="00E162F5" w:rsidRDefault="00E162F5" w:rsidP="005A4A53">
      <w:pPr>
        <w:rPr>
          <w:rFonts w:ascii="Arial" w:hAnsi="Arial" w:cs="Arial"/>
          <w:sz w:val="24"/>
          <w:szCs w:val="24"/>
        </w:rPr>
      </w:pPr>
      <w:r w:rsidRPr="00E162F5">
        <w:rPr>
          <w:rFonts w:ascii="Arial" w:eastAsia="Times New Roman" w:hAnsi="Arial" w:cs="Arial"/>
          <w:b/>
          <w:bCs/>
          <w:sz w:val="24"/>
          <w:szCs w:val="24"/>
        </w:rPr>
        <w:t>After This Effort, How Long Will the Information Be Accurate?</w:t>
      </w:r>
      <w:r w:rsidRPr="00E162F5">
        <w:rPr>
          <w:rFonts w:ascii="Arial" w:eastAsia="Times New Roman" w:hAnsi="Arial" w:cs="Arial"/>
          <w:sz w:val="24"/>
          <w:szCs w:val="24"/>
        </w:rPr>
        <w:t xml:space="preserve"> </w:t>
      </w:r>
    </w:p>
    <w:p w14:paraId="734A817E" w14:textId="46911C91" w:rsidR="00E162F5" w:rsidRPr="00E162F5" w:rsidRDefault="00E162F5" w:rsidP="00E162F5">
      <w:pPr>
        <w:rPr>
          <w:rFonts w:ascii="Arial" w:hAnsi="Arial" w:cs="Arial"/>
          <w:sz w:val="24"/>
          <w:szCs w:val="24"/>
        </w:rPr>
      </w:pPr>
      <w:r w:rsidRPr="00E162F5">
        <w:rPr>
          <w:rFonts w:ascii="Arial" w:hAnsi="Arial" w:cs="Arial"/>
          <w:sz w:val="24"/>
          <w:szCs w:val="24"/>
        </w:rPr>
        <w:t xml:space="preserve">The two </w:t>
      </w:r>
      <w:r w:rsidR="00832617">
        <w:rPr>
          <w:rFonts w:ascii="Arial" w:hAnsi="Arial" w:cs="Arial"/>
          <w:sz w:val="24"/>
          <w:szCs w:val="24"/>
        </w:rPr>
        <w:t xml:space="preserve">wildfire </w:t>
      </w:r>
      <w:r w:rsidRPr="00E162F5">
        <w:rPr>
          <w:rFonts w:ascii="Arial" w:hAnsi="Arial" w:cs="Arial"/>
          <w:sz w:val="24"/>
          <w:szCs w:val="24"/>
        </w:rPr>
        <w:t xml:space="preserve">examples </w:t>
      </w:r>
      <w:r w:rsidR="00832617">
        <w:rPr>
          <w:rFonts w:ascii="Arial" w:hAnsi="Arial" w:cs="Arial"/>
          <w:sz w:val="24"/>
          <w:szCs w:val="24"/>
        </w:rPr>
        <w:t xml:space="preserve">provided above (General Concerns) </w:t>
      </w:r>
      <w:r w:rsidRPr="00E162F5">
        <w:rPr>
          <w:rFonts w:ascii="Arial" w:hAnsi="Arial" w:cs="Arial"/>
          <w:sz w:val="24"/>
          <w:szCs w:val="24"/>
        </w:rPr>
        <w:t>are illustrative of how quickly conditions can change on the ground. Scenarios such as these are being played out across the Western states and point out how quickly the accuracy of the inventory will change. They also show the need to take immediate and aggressive management actions to protect the values that, we believe, the Executive Order is intended to protect.</w:t>
      </w:r>
    </w:p>
    <w:p w14:paraId="61098A26" w14:textId="77777777" w:rsidR="00DB0BBE" w:rsidRDefault="00CD39B5" w:rsidP="00E162F5">
      <w:pPr>
        <w:rPr>
          <w:rFonts w:ascii="Arial" w:eastAsia="Times New Roman" w:hAnsi="Arial" w:cs="Arial"/>
          <w:sz w:val="24"/>
          <w:szCs w:val="24"/>
        </w:rPr>
      </w:pPr>
      <w:r>
        <w:rPr>
          <w:rFonts w:ascii="Arial" w:eastAsia="Times New Roman" w:hAnsi="Arial" w:cs="Arial"/>
          <w:sz w:val="24"/>
          <w:szCs w:val="24"/>
        </w:rPr>
        <w:lastRenderedPageBreak/>
        <w:t xml:space="preserve">The above section highlights our concerns with </w:t>
      </w:r>
      <w:r w:rsidRPr="00E162F5">
        <w:rPr>
          <w:rFonts w:ascii="Arial" w:eastAsia="Times New Roman" w:hAnsi="Arial" w:cs="Arial"/>
          <w:sz w:val="24"/>
          <w:szCs w:val="24"/>
        </w:rPr>
        <w:t>developing a national definition or definition framework for mature and old growth forests, and an inventory by next spring</w:t>
      </w:r>
      <w:r>
        <w:rPr>
          <w:rFonts w:ascii="Arial" w:eastAsia="Times New Roman" w:hAnsi="Arial" w:cs="Arial"/>
          <w:sz w:val="24"/>
          <w:szCs w:val="24"/>
        </w:rPr>
        <w:t>. This is a major task and the</w:t>
      </w:r>
      <w:r w:rsidR="00DB0BBE">
        <w:rPr>
          <w:rFonts w:ascii="Arial" w:eastAsia="Times New Roman" w:hAnsi="Arial" w:cs="Arial"/>
          <w:sz w:val="24"/>
          <w:szCs w:val="24"/>
        </w:rPr>
        <w:t xml:space="preserve"> implications of proceeding at this time should be carefully considered.</w:t>
      </w:r>
    </w:p>
    <w:p w14:paraId="5A5063B2" w14:textId="3F6E9862" w:rsidR="00E162F5" w:rsidRPr="00DB0BBE" w:rsidRDefault="00DB0BBE" w:rsidP="00DB0BBE">
      <w:pPr>
        <w:rPr>
          <w:rStyle w:val="markedcontent"/>
          <w:rFonts w:ascii="Arial" w:eastAsia="Times New Roman" w:hAnsi="Arial" w:cs="Arial"/>
          <w:sz w:val="24"/>
          <w:szCs w:val="24"/>
        </w:rPr>
      </w:pPr>
      <w:r>
        <w:rPr>
          <w:rFonts w:ascii="Arial" w:eastAsia="Times New Roman" w:hAnsi="Arial" w:cs="Arial"/>
          <w:sz w:val="24"/>
          <w:szCs w:val="24"/>
        </w:rPr>
        <w:t xml:space="preserve">In response to the questions listed in </w:t>
      </w:r>
      <w:r w:rsidRPr="00B825FD">
        <w:rPr>
          <w:rStyle w:val="markedcontent"/>
          <w:rFonts w:ascii="Arial" w:hAnsi="Arial" w:cs="Arial"/>
          <w:i/>
          <w:iCs/>
          <w:sz w:val="24"/>
          <w:szCs w:val="24"/>
        </w:rPr>
        <w:t>Federal Register</w:t>
      </w:r>
      <w:r w:rsidRPr="00716943">
        <w:rPr>
          <w:rStyle w:val="markedcontent"/>
          <w:rFonts w:ascii="Arial" w:hAnsi="Arial" w:cs="Arial"/>
          <w:sz w:val="24"/>
          <w:szCs w:val="24"/>
        </w:rPr>
        <w:t xml:space="preserve"> </w:t>
      </w:r>
      <w:r>
        <w:rPr>
          <w:rStyle w:val="markedcontent"/>
          <w:rFonts w:ascii="Arial" w:hAnsi="Arial" w:cs="Arial"/>
          <w:sz w:val="24"/>
          <w:szCs w:val="24"/>
        </w:rPr>
        <w:t>Doc. 2022-15185</w:t>
      </w:r>
      <w:r w:rsidR="00F71CFB">
        <w:rPr>
          <w:rStyle w:val="markedcontent"/>
          <w:rFonts w:ascii="Arial" w:hAnsi="Arial" w:cs="Arial"/>
          <w:sz w:val="24"/>
          <w:szCs w:val="24"/>
        </w:rPr>
        <w:t xml:space="preserve">, following are our core beliefs and specific responses to each question. </w:t>
      </w:r>
    </w:p>
    <w:p w14:paraId="71B8AAF8" w14:textId="77777777" w:rsidR="001128B7" w:rsidRPr="00E162F5" w:rsidRDefault="001128B7" w:rsidP="00D849CB">
      <w:pPr>
        <w:pStyle w:val="NoSpacing"/>
        <w:rPr>
          <w:rStyle w:val="markedcontent"/>
          <w:rFonts w:ascii="Arial" w:hAnsi="Arial" w:cs="Arial"/>
          <w:sz w:val="24"/>
          <w:szCs w:val="24"/>
        </w:rPr>
      </w:pPr>
    </w:p>
    <w:p w14:paraId="33F2154A" w14:textId="05A45928" w:rsidR="001E4E34" w:rsidRPr="00E162F5" w:rsidRDefault="001128B7" w:rsidP="004025C4">
      <w:pPr>
        <w:pStyle w:val="NoSpacing"/>
        <w:rPr>
          <w:rFonts w:ascii="Arial" w:hAnsi="Arial" w:cs="Arial"/>
          <w:sz w:val="24"/>
          <w:szCs w:val="24"/>
        </w:rPr>
        <w:sectPr w:rsidR="001E4E34" w:rsidRPr="00E162F5" w:rsidSect="00D326F4">
          <w:headerReference w:type="default" r:id="rId17"/>
          <w:footerReference w:type="default" r:id="rId18"/>
          <w:type w:val="continuous"/>
          <w:pgSz w:w="12240" w:h="15840"/>
          <w:pgMar w:top="1440" w:right="1440" w:bottom="1440" w:left="1440" w:header="720" w:footer="720" w:gutter="0"/>
          <w:cols w:space="720"/>
          <w:docGrid w:linePitch="360"/>
        </w:sectPr>
      </w:pPr>
      <w:r w:rsidRPr="00E162F5">
        <w:rPr>
          <w:rStyle w:val="markedcontent"/>
          <w:rFonts w:ascii="Arial" w:hAnsi="Arial" w:cs="Arial"/>
          <w:b/>
          <w:bCs/>
          <w:sz w:val="24"/>
          <w:szCs w:val="24"/>
        </w:rPr>
        <w:t>OUR CORE BELIEFS</w:t>
      </w:r>
    </w:p>
    <w:p w14:paraId="2DDD5A14" w14:textId="77777777" w:rsidR="001E4E34" w:rsidRPr="00E162F5" w:rsidRDefault="001E4E34" w:rsidP="004025C4">
      <w:pPr>
        <w:pStyle w:val="NoSpacing"/>
        <w:rPr>
          <w:rFonts w:ascii="Arial" w:hAnsi="Arial" w:cs="Arial"/>
          <w:sz w:val="24"/>
          <w:szCs w:val="24"/>
        </w:rPr>
      </w:pPr>
    </w:p>
    <w:p w14:paraId="0E5D7E48" w14:textId="7BAC0936" w:rsidR="00735F65" w:rsidRPr="00DB0BBE" w:rsidRDefault="001E4E34" w:rsidP="00F71CFB">
      <w:pPr>
        <w:pStyle w:val="NoSpacing"/>
        <w:ind w:left="-720" w:right="-720"/>
        <w:rPr>
          <w:rFonts w:ascii="Arial" w:hAnsi="Arial" w:cs="Arial"/>
          <w:sz w:val="24"/>
          <w:szCs w:val="24"/>
        </w:rPr>
      </w:pPr>
      <w:r w:rsidRPr="00DB0BBE">
        <w:rPr>
          <w:rFonts w:ascii="Arial" w:hAnsi="Arial" w:cs="Arial"/>
          <w:sz w:val="24"/>
          <w:szCs w:val="24"/>
        </w:rPr>
        <w:t>Our members</w:t>
      </w:r>
      <w:r w:rsidR="001E4BAF" w:rsidRPr="00DB0BBE">
        <w:rPr>
          <w:rFonts w:ascii="Arial" w:hAnsi="Arial" w:cs="Arial"/>
          <w:sz w:val="24"/>
          <w:szCs w:val="24"/>
        </w:rPr>
        <w:t xml:space="preserve"> </w:t>
      </w:r>
      <w:r w:rsidR="00E26662" w:rsidRPr="00DB0BBE">
        <w:rPr>
          <w:rFonts w:ascii="Arial" w:hAnsi="Arial" w:cs="Arial"/>
          <w:sz w:val="24"/>
          <w:szCs w:val="24"/>
        </w:rPr>
        <w:t xml:space="preserve">believe </w:t>
      </w:r>
      <w:r w:rsidR="001E4BAF" w:rsidRPr="00DB0BBE">
        <w:rPr>
          <w:rFonts w:ascii="Arial" w:hAnsi="Arial" w:cs="Arial"/>
          <w:sz w:val="24"/>
          <w:szCs w:val="24"/>
        </w:rPr>
        <w:t xml:space="preserve">that any new definitions of “mature” and “old-growth” </w:t>
      </w:r>
      <w:r w:rsidR="007A6422" w:rsidRPr="00DB0BBE">
        <w:rPr>
          <w:rFonts w:ascii="Arial" w:hAnsi="Arial" w:cs="Arial"/>
          <w:sz w:val="24"/>
          <w:szCs w:val="24"/>
        </w:rPr>
        <w:t xml:space="preserve">forests </w:t>
      </w:r>
      <w:r w:rsidR="00E26662" w:rsidRPr="00DB0BBE">
        <w:rPr>
          <w:rFonts w:ascii="Arial" w:hAnsi="Arial" w:cs="Arial"/>
          <w:sz w:val="24"/>
          <w:szCs w:val="24"/>
        </w:rPr>
        <w:t xml:space="preserve">that are developed </w:t>
      </w:r>
      <w:r w:rsidR="007A6422" w:rsidRPr="00DB0BBE">
        <w:rPr>
          <w:rFonts w:ascii="Arial" w:hAnsi="Arial" w:cs="Arial"/>
          <w:sz w:val="24"/>
          <w:szCs w:val="24"/>
        </w:rPr>
        <w:t xml:space="preserve">should begin with the current definitions found in forest plans and </w:t>
      </w:r>
      <w:r w:rsidR="009210DD" w:rsidRPr="00DB0BBE">
        <w:rPr>
          <w:rFonts w:ascii="Arial" w:hAnsi="Arial" w:cs="Arial"/>
          <w:sz w:val="24"/>
          <w:szCs w:val="24"/>
        </w:rPr>
        <w:t>r</w:t>
      </w:r>
      <w:r w:rsidR="00E57658" w:rsidRPr="00DB0BBE">
        <w:rPr>
          <w:rFonts w:ascii="Arial" w:hAnsi="Arial" w:cs="Arial"/>
          <w:sz w:val="24"/>
          <w:szCs w:val="24"/>
        </w:rPr>
        <w:t xml:space="preserve">esource </w:t>
      </w:r>
      <w:r w:rsidR="009210DD" w:rsidRPr="00DB0BBE">
        <w:rPr>
          <w:rFonts w:ascii="Arial" w:hAnsi="Arial" w:cs="Arial"/>
          <w:sz w:val="24"/>
          <w:szCs w:val="24"/>
        </w:rPr>
        <w:t>m</w:t>
      </w:r>
      <w:r w:rsidR="00E57658" w:rsidRPr="00DB0BBE">
        <w:rPr>
          <w:rFonts w:ascii="Arial" w:hAnsi="Arial" w:cs="Arial"/>
          <w:sz w:val="24"/>
          <w:szCs w:val="24"/>
        </w:rPr>
        <w:t xml:space="preserve">anagement </w:t>
      </w:r>
      <w:r w:rsidR="009210DD" w:rsidRPr="00DB0BBE">
        <w:rPr>
          <w:rFonts w:ascii="Arial" w:hAnsi="Arial" w:cs="Arial"/>
          <w:sz w:val="24"/>
          <w:szCs w:val="24"/>
        </w:rPr>
        <w:t>p</w:t>
      </w:r>
      <w:r w:rsidR="00E57658" w:rsidRPr="00DB0BBE">
        <w:rPr>
          <w:rFonts w:ascii="Arial" w:hAnsi="Arial" w:cs="Arial"/>
          <w:sz w:val="24"/>
          <w:szCs w:val="24"/>
        </w:rPr>
        <w:t>lans</w:t>
      </w:r>
      <w:r w:rsidR="009210DD" w:rsidRPr="00DB0BBE">
        <w:rPr>
          <w:rFonts w:ascii="Arial" w:hAnsi="Arial" w:cs="Arial"/>
          <w:sz w:val="24"/>
          <w:szCs w:val="24"/>
        </w:rPr>
        <w:t xml:space="preserve"> (RMPs)</w:t>
      </w:r>
      <w:r w:rsidR="007A6422" w:rsidRPr="00DB0BBE">
        <w:rPr>
          <w:rFonts w:ascii="Arial" w:hAnsi="Arial" w:cs="Arial"/>
          <w:sz w:val="24"/>
          <w:szCs w:val="24"/>
        </w:rPr>
        <w:t>.</w:t>
      </w:r>
      <w:r w:rsidR="000B2AB0" w:rsidRPr="00DB0BBE">
        <w:rPr>
          <w:rFonts w:ascii="Arial" w:hAnsi="Arial" w:cs="Arial"/>
          <w:sz w:val="24"/>
          <w:szCs w:val="24"/>
        </w:rPr>
        <w:t xml:space="preserve"> Mature forests will likely be defined as forests that </w:t>
      </w:r>
      <w:r w:rsidR="007E7A7A" w:rsidRPr="00DB0BBE">
        <w:rPr>
          <w:rFonts w:ascii="Arial" w:hAnsi="Arial" w:cs="Arial"/>
          <w:sz w:val="24"/>
          <w:szCs w:val="24"/>
        </w:rPr>
        <w:t xml:space="preserve">may </w:t>
      </w:r>
      <w:r w:rsidR="000B2AB0" w:rsidRPr="00DB0BBE">
        <w:rPr>
          <w:rFonts w:ascii="Arial" w:hAnsi="Arial" w:cs="Arial"/>
          <w:sz w:val="24"/>
          <w:szCs w:val="24"/>
        </w:rPr>
        <w:t xml:space="preserve">become </w:t>
      </w:r>
      <w:r w:rsidR="00BC5CFA" w:rsidRPr="00DB0BBE">
        <w:rPr>
          <w:rFonts w:ascii="Arial" w:hAnsi="Arial" w:cs="Arial"/>
          <w:sz w:val="24"/>
          <w:szCs w:val="24"/>
        </w:rPr>
        <w:t>old growth</w:t>
      </w:r>
      <w:r w:rsidR="000B2AB0" w:rsidRPr="00DB0BBE">
        <w:rPr>
          <w:rFonts w:ascii="Arial" w:hAnsi="Arial" w:cs="Arial"/>
          <w:sz w:val="24"/>
          <w:szCs w:val="24"/>
        </w:rPr>
        <w:t xml:space="preserve">, so the </w:t>
      </w:r>
      <w:r w:rsidR="00D0158D" w:rsidRPr="00DB0BBE">
        <w:rPr>
          <w:rFonts w:ascii="Arial" w:hAnsi="Arial" w:cs="Arial"/>
          <w:sz w:val="24"/>
          <w:szCs w:val="24"/>
        </w:rPr>
        <w:t xml:space="preserve">Forest and RMP definitions </w:t>
      </w:r>
      <w:r w:rsidR="00E57658" w:rsidRPr="00DB0BBE">
        <w:rPr>
          <w:rFonts w:ascii="Arial" w:hAnsi="Arial" w:cs="Arial"/>
          <w:sz w:val="24"/>
          <w:szCs w:val="24"/>
        </w:rPr>
        <w:t xml:space="preserve">can </w:t>
      </w:r>
      <w:r w:rsidR="007E7A7A" w:rsidRPr="00DB0BBE">
        <w:rPr>
          <w:rFonts w:ascii="Arial" w:hAnsi="Arial" w:cs="Arial"/>
          <w:sz w:val="24"/>
          <w:szCs w:val="24"/>
        </w:rPr>
        <w:t xml:space="preserve">also </w:t>
      </w:r>
      <w:r w:rsidR="00D0158D" w:rsidRPr="00DB0BBE">
        <w:rPr>
          <w:rFonts w:ascii="Arial" w:hAnsi="Arial" w:cs="Arial"/>
          <w:sz w:val="24"/>
          <w:szCs w:val="24"/>
        </w:rPr>
        <w:t>provide a foundation for defining what is mature.</w:t>
      </w:r>
      <w:r w:rsidR="00E26662" w:rsidRPr="00DB0BBE">
        <w:rPr>
          <w:rFonts w:ascii="Arial" w:hAnsi="Arial" w:cs="Arial"/>
          <w:sz w:val="24"/>
          <w:szCs w:val="24"/>
        </w:rPr>
        <w:t xml:space="preserve"> </w:t>
      </w:r>
    </w:p>
    <w:p w14:paraId="400DDF7D" w14:textId="77777777" w:rsidR="00735F65" w:rsidRPr="00E162F5" w:rsidRDefault="00735F65" w:rsidP="00F71CFB">
      <w:pPr>
        <w:pStyle w:val="NoSpacing"/>
        <w:ind w:right="-720"/>
        <w:rPr>
          <w:rFonts w:ascii="Arial" w:hAnsi="Arial" w:cs="Arial"/>
          <w:sz w:val="24"/>
          <w:szCs w:val="24"/>
        </w:rPr>
        <w:sectPr w:rsidR="00735F65" w:rsidRPr="00E162F5" w:rsidSect="001E4E34">
          <w:type w:val="continuous"/>
          <w:pgSz w:w="12240" w:h="15840"/>
          <w:pgMar w:top="1440" w:right="2160" w:bottom="1440" w:left="2160" w:header="720" w:footer="720" w:gutter="0"/>
          <w:cols w:space="720"/>
          <w:docGrid w:linePitch="360"/>
        </w:sectPr>
      </w:pPr>
    </w:p>
    <w:p w14:paraId="0F3ACCF0" w14:textId="77777777" w:rsidR="007A6422" w:rsidRPr="00E162F5" w:rsidRDefault="007A6422" w:rsidP="00F71CFB">
      <w:pPr>
        <w:pStyle w:val="NoSpacing"/>
        <w:ind w:right="-720"/>
        <w:rPr>
          <w:rFonts w:ascii="Arial" w:hAnsi="Arial" w:cs="Arial"/>
          <w:sz w:val="24"/>
          <w:szCs w:val="24"/>
        </w:rPr>
      </w:pPr>
    </w:p>
    <w:p w14:paraId="3E147BBB" w14:textId="7D0C20FE" w:rsidR="00D17E19" w:rsidRPr="00E162F5" w:rsidRDefault="007A6422" w:rsidP="00F71CFB">
      <w:pPr>
        <w:pStyle w:val="NoSpacing"/>
        <w:ind w:left="-720" w:right="-720"/>
        <w:rPr>
          <w:rFonts w:ascii="Arial" w:hAnsi="Arial" w:cs="Arial"/>
          <w:sz w:val="24"/>
          <w:szCs w:val="24"/>
        </w:rPr>
      </w:pPr>
      <w:r w:rsidRPr="00E162F5">
        <w:rPr>
          <w:rFonts w:ascii="Arial" w:hAnsi="Arial" w:cs="Arial"/>
          <w:sz w:val="24"/>
          <w:szCs w:val="24"/>
        </w:rPr>
        <w:t>Many F</w:t>
      </w:r>
      <w:r w:rsidR="003979D9" w:rsidRPr="00E162F5">
        <w:rPr>
          <w:rFonts w:ascii="Arial" w:hAnsi="Arial" w:cs="Arial"/>
          <w:sz w:val="24"/>
          <w:szCs w:val="24"/>
        </w:rPr>
        <w:t xml:space="preserve">orest </w:t>
      </w:r>
      <w:r w:rsidRPr="00E162F5">
        <w:rPr>
          <w:rFonts w:ascii="Arial" w:hAnsi="Arial" w:cs="Arial"/>
          <w:sz w:val="24"/>
          <w:szCs w:val="24"/>
        </w:rPr>
        <w:t>S</w:t>
      </w:r>
      <w:r w:rsidR="003979D9" w:rsidRPr="00E162F5">
        <w:rPr>
          <w:rFonts w:ascii="Arial" w:hAnsi="Arial" w:cs="Arial"/>
          <w:sz w:val="24"/>
          <w:szCs w:val="24"/>
        </w:rPr>
        <w:t>ervice</w:t>
      </w:r>
      <w:r w:rsidRPr="00E162F5">
        <w:rPr>
          <w:rFonts w:ascii="Arial" w:hAnsi="Arial" w:cs="Arial"/>
          <w:sz w:val="24"/>
          <w:szCs w:val="24"/>
        </w:rPr>
        <w:t xml:space="preserve"> Regions and BLM state offices used teams of </w:t>
      </w:r>
      <w:r w:rsidR="00030FF5">
        <w:rPr>
          <w:rFonts w:ascii="Arial" w:hAnsi="Arial" w:cs="Arial"/>
          <w:sz w:val="24"/>
          <w:szCs w:val="24"/>
        </w:rPr>
        <w:t xml:space="preserve">seasoned </w:t>
      </w:r>
      <w:r w:rsidRPr="00E162F5">
        <w:rPr>
          <w:rFonts w:ascii="Arial" w:hAnsi="Arial" w:cs="Arial"/>
          <w:sz w:val="24"/>
          <w:szCs w:val="24"/>
        </w:rPr>
        <w:t>experts including vegetation ecologists, wildlife biologists, and soil scientists to develop definitions and management guidelines tailored to their unique ecosystems and site conditions. In most cases, scientists from Forest Service Research, USGS, universities, and SAF members participated on the teams or reviewed the definitions.</w:t>
      </w:r>
      <w:r w:rsidR="00D0158D" w:rsidRPr="00E162F5">
        <w:rPr>
          <w:rFonts w:ascii="Arial" w:hAnsi="Arial" w:cs="Arial"/>
          <w:sz w:val="24"/>
          <w:szCs w:val="24"/>
        </w:rPr>
        <w:t xml:space="preserve"> </w:t>
      </w:r>
      <w:r w:rsidR="00443816" w:rsidRPr="00E162F5">
        <w:rPr>
          <w:rFonts w:ascii="Arial" w:hAnsi="Arial" w:cs="Arial"/>
          <w:sz w:val="24"/>
          <w:szCs w:val="24"/>
        </w:rPr>
        <w:t>Most</w:t>
      </w:r>
      <w:r w:rsidR="00C03068" w:rsidRPr="00E162F5">
        <w:rPr>
          <w:rFonts w:ascii="Arial" w:hAnsi="Arial" w:cs="Arial"/>
          <w:sz w:val="24"/>
          <w:szCs w:val="24"/>
        </w:rPr>
        <w:t xml:space="preserve"> of the</w:t>
      </w:r>
      <w:r w:rsidR="00443816" w:rsidRPr="00E162F5">
        <w:rPr>
          <w:rFonts w:ascii="Arial" w:hAnsi="Arial" w:cs="Arial"/>
          <w:sz w:val="24"/>
          <w:szCs w:val="24"/>
        </w:rPr>
        <w:t xml:space="preserve"> </w:t>
      </w:r>
      <w:r w:rsidR="00877283" w:rsidRPr="00E162F5">
        <w:rPr>
          <w:rFonts w:ascii="Arial" w:hAnsi="Arial" w:cs="Arial"/>
          <w:sz w:val="24"/>
          <w:szCs w:val="24"/>
        </w:rPr>
        <w:t>definitions</w:t>
      </w:r>
      <w:r w:rsidR="00AE7CDB" w:rsidRPr="00E162F5">
        <w:rPr>
          <w:rFonts w:ascii="Arial" w:hAnsi="Arial" w:cs="Arial"/>
          <w:sz w:val="24"/>
          <w:szCs w:val="24"/>
        </w:rPr>
        <w:t xml:space="preserve"> </w:t>
      </w:r>
      <w:r w:rsidR="00877283" w:rsidRPr="00E162F5">
        <w:rPr>
          <w:rFonts w:ascii="Arial" w:hAnsi="Arial" w:cs="Arial"/>
          <w:sz w:val="24"/>
          <w:szCs w:val="24"/>
        </w:rPr>
        <w:t>in the West were developed collaboratively</w:t>
      </w:r>
      <w:r w:rsidR="00565298" w:rsidRPr="00E162F5">
        <w:rPr>
          <w:rFonts w:ascii="Arial" w:hAnsi="Arial" w:cs="Arial"/>
          <w:sz w:val="24"/>
          <w:szCs w:val="24"/>
        </w:rPr>
        <w:t xml:space="preserve"> by local F</w:t>
      </w:r>
      <w:r w:rsidR="003979D9" w:rsidRPr="00E162F5">
        <w:rPr>
          <w:rFonts w:ascii="Arial" w:hAnsi="Arial" w:cs="Arial"/>
          <w:sz w:val="24"/>
          <w:szCs w:val="24"/>
        </w:rPr>
        <w:t xml:space="preserve">orest </w:t>
      </w:r>
      <w:r w:rsidR="00565298" w:rsidRPr="00E162F5">
        <w:rPr>
          <w:rFonts w:ascii="Arial" w:hAnsi="Arial" w:cs="Arial"/>
          <w:sz w:val="24"/>
          <w:szCs w:val="24"/>
        </w:rPr>
        <w:t>S</w:t>
      </w:r>
      <w:r w:rsidR="003979D9" w:rsidRPr="00E162F5">
        <w:rPr>
          <w:rFonts w:ascii="Arial" w:hAnsi="Arial" w:cs="Arial"/>
          <w:sz w:val="24"/>
          <w:szCs w:val="24"/>
        </w:rPr>
        <w:t>ervice</w:t>
      </w:r>
      <w:r w:rsidR="00565298" w:rsidRPr="00E162F5">
        <w:rPr>
          <w:rFonts w:ascii="Arial" w:hAnsi="Arial" w:cs="Arial"/>
          <w:sz w:val="24"/>
          <w:szCs w:val="24"/>
        </w:rPr>
        <w:t xml:space="preserve"> leaders and experts</w:t>
      </w:r>
      <w:r w:rsidR="00877283" w:rsidRPr="00E162F5">
        <w:rPr>
          <w:rFonts w:ascii="Arial" w:hAnsi="Arial" w:cs="Arial"/>
          <w:sz w:val="24"/>
          <w:szCs w:val="24"/>
        </w:rPr>
        <w:t xml:space="preserve"> with the</w:t>
      </w:r>
      <w:r w:rsidR="00817ACB" w:rsidRPr="00E162F5">
        <w:rPr>
          <w:rFonts w:ascii="Arial" w:hAnsi="Arial" w:cs="Arial"/>
          <w:sz w:val="24"/>
          <w:szCs w:val="24"/>
        </w:rPr>
        <w:t>ir</w:t>
      </w:r>
      <w:r w:rsidR="00877283" w:rsidRPr="00E162F5">
        <w:rPr>
          <w:rFonts w:ascii="Arial" w:hAnsi="Arial" w:cs="Arial"/>
          <w:sz w:val="24"/>
          <w:szCs w:val="24"/>
        </w:rPr>
        <w:t xml:space="preserve"> BLM</w:t>
      </w:r>
      <w:r w:rsidR="00817ACB" w:rsidRPr="00E162F5">
        <w:rPr>
          <w:rFonts w:ascii="Arial" w:hAnsi="Arial" w:cs="Arial"/>
          <w:sz w:val="24"/>
          <w:szCs w:val="24"/>
        </w:rPr>
        <w:t xml:space="preserve"> counterparts</w:t>
      </w:r>
      <w:r w:rsidR="00565298" w:rsidRPr="00E162F5">
        <w:rPr>
          <w:rFonts w:ascii="Arial" w:hAnsi="Arial" w:cs="Arial"/>
          <w:sz w:val="24"/>
          <w:szCs w:val="24"/>
        </w:rPr>
        <w:t>,</w:t>
      </w:r>
      <w:r w:rsidR="00BC4F83" w:rsidRPr="00E162F5">
        <w:rPr>
          <w:rFonts w:ascii="Arial" w:hAnsi="Arial" w:cs="Arial"/>
          <w:sz w:val="24"/>
          <w:szCs w:val="24"/>
        </w:rPr>
        <w:t xml:space="preserve"> </w:t>
      </w:r>
      <w:r w:rsidR="00877283" w:rsidRPr="00E162F5">
        <w:rPr>
          <w:rFonts w:ascii="Arial" w:hAnsi="Arial" w:cs="Arial"/>
          <w:sz w:val="24"/>
          <w:szCs w:val="24"/>
        </w:rPr>
        <w:t xml:space="preserve">or the BLM concurred and adopted the definitions. </w:t>
      </w:r>
      <w:r w:rsidR="00362675" w:rsidRPr="00E162F5">
        <w:rPr>
          <w:rFonts w:ascii="Arial" w:hAnsi="Arial" w:cs="Arial"/>
          <w:sz w:val="24"/>
          <w:szCs w:val="24"/>
        </w:rPr>
        <w:t>In addition, there was public review</w:t>
      </w:r>
      <w:r w:rsidR="00160AE0" w:rsidRPr="00E162F5">
        <w:rPr>
          <w:rFonts w:ascii="Arial" w:hAnsi="Arial" w:cs="Arial"/>
          <w:sz w:val="24"/>
          <w:szCs w:val="24"/>
        </w:rPr>
        <w:t xml:space="preserve"> and comment</w:t>
      </w:r>
      <w:r w:rsidR="00362675" w:rsidRPr="00E162F5">
        <w:rPr>
          <w:rFonts w:ascii="Arial" w:hAnsi="Arial" w:cs="Arial"/>
          <w:sz w:val="24"/>
          <w:szCs w:val="24"/>
        </w:rPr>
        <w:t xml:space="preserve"> of the draft definitions.</w:t>
      </w:r>
      <w:r w:rsidR="00D0158D" w:rsidRPr="00E162F5">
        <w:rPr>
          <w:rFonts w:ascii="Arial" w:hAnsi="Arial" w:cs="Arial"/>
          <w:sz w:val="24"/>
          <w:szCs w:val="24"/>
        </w:rPr>
        <w:t xml:space="preserve"> This reflects a solid basis and ongoing dialogue with a broad array of stakeholders through time</w:t>
      </w:r>
      <w:bookmarkStart w:id="0" w:name="_Hlk109925191"/>
      <w:bookmarkStart w:id="1" w:name="_Hlk109925014"/>
      <w:r w:rsidR="00C03068" w:rsidRPr="00E162F5">
        <w:rPr>
          <w:rFonts w:ascii="Arial" w:hAnsi="Arial" w:cs="Arial"/>
          <w:sz w:val="24"/>
          <w:szCs w:val="24"/>
        </w:rPr>
        <w:t>.</w:t>
      </w:r>
    </w:p>
    <w:p w14:paraId="67260DA9" w14:textId="6A45FA9E" w:rsidR="00C03068" w:rsidRPr="00E162F5" w:rsidRDefault="00C03068" w:rsidP="00F71CFB">
      <w:pPr>
        <w:pStyle w:val="NoSpacing"/>
        <w:ind w:right="-720"/>
        <w:rPr>
          <w:rFonts w:ascii="Arial" w:hAnsi="Arial" w:cs="Arial"/>
          <w:sz w:val="24"/>
          <w:szCs w:val="24"/>
        </w:rPr>
      </w:pPr>
    </w:p>
    <w:p w14:paraId="5EEE4F28" w14:textId="09FB0A22" w:rsidR="00C03068" w:rsidRPr="00E162F5" w:rsidRDefault="00C03068" w:rsidP="00F71CFB">
      <w:pPr>
        <w:pStyle w:val="NoSpacing"/>
        <w:ind w:left="-720" w:right="-720"/>
        <w:rPr>
          <w:rFonts w:ascii="Arial" w:hAnsi="Arial" w:cs="Arial"/>
          <w:b/>
          <w:bCs/>
          <w:sz w:val="24"/>
          <w:szCs w:val="24"/>
        </w:rPr>
      </w:pPr>
      <w:r w:rsidRPr="00E162F5">
        <w:rPr>
          <w:rFonts w:ascii="Arial" w:hAnsi="Arial" w:cs="Arial"/>
          <w:b/>
          <w:bCs/>
          <w:sz w:val="24"/>
          <w:szCs w:val="24"/>
        </w:rPr>
        <w:t>We recommend convening forest stakeholder groups to discuss how well current old-growth definitions are addressing their intended purposes and what major challenges have emerged that need to be resolved</w:t>
      </w:r>
      <w:r w:rsidR="0035396A" w:rsidRPr="00E162F5">
        <w:rPr>
          <w:rFonts w:ascii="Arial" w:hAnsi="Arial" w:cs="Arial"/>
          <w:b/>
          <w:bCs/>
          <w:sz w:val="24"/>
          <w:szCs w:val="24"/>
        </w:rPr>
        <w:t xml:space="preserve">. </w:t>
      </w:r>
    </w:p>
    <w:p w14:paraId="775F95B5" w14:textId="77777777" w:rsidR="00C03068" w:rsidRPr="00E162F5" w:rsidRDefault="00C03068" w:rsidP="00F71CFB">
      <w:pPr>
        <w:pStyle w:val="NoSpacing"/>
        <w:ind w:right="-720"/>
        <w:rPr>
          <w:rFonts w:ascii="Arial" w:hAnsi="Arial" w:cs="Arial"/>
          <w:b/>
          <w:bCs/>
          <w:sz w:val="24"/>
          <w:szCs w:val="24"/>
        </w:rPr>
      </w:pPr>
    </w:p>
    <w:p w14:paraId="2DEC9D7D" w14:textId="39E8912B" w:rsidR="00D17E19" w:rsidRPr="00F71CFB" w:rsidRDefault="00C03068" w:rsidP="00F71CFB">
      <w:pPr>
        <w:pStyle w:val="NoSpacing"/>
        <w:ind w:left="-720" w:right="-720"/>
        <w:rPr>
          <w:rFonts w:ascii="Arial" w:hAnsi="Arial" w:cs="Arial"/>
          <w:sz w:val="24"/>
          <w:szCs w:val="24"/>
        </w:rPr>
      </w:pPr>
      <w:r w:rsidRPr="00F71CFB">
        <w:rPr>
          <w:rFonts w:ascii="Arial" w:hAnsi="Arial" w:cs="Arial"/>
          <w:sz w:val="24"/>
          <w:szCs w:val="24"/>
        </w:rPr>
        <w:t xml:space="preserve">Compiling this information, first regionally and then nationally, would help identify attributes of mature and </w:t>
      </w:r>
      <w:r w:rsidR="00F71CFB" w:rsidRPr="00F71CFB">
        <w:rPr>
          <w:rFonts w:ascii="Arial" w:hAnsi="Arial" w:cs="Arial"/>
          <w:sz w:val="24"/>
          <w:szCs w:val="24"/>
        </w:rPr>
        <w:t>old growth</w:t>
      </w:r>
      <w:r w:rsidRPr="00F71CFB">
        <w:rPr>
          <w:rFonts w:ascii="Arial" w:hAnsi="Arial" w:cs="Arial"/>
          <w:sz w:val="24"/>
          <w:szCs w:val="24"/>
        </w:rPr>
        <w:t xml:space="preserve"> </w:t>
      </w:r>
      <w:r w:rsidR="00F71CFB" w:rsidRPr="00F71CFB">
        <w:rPr>
          <w:rFonts w:ascii="Arial" w:hAnsi="Arial" w:cs="Arial"/>
          <w:sz w:val="24"/>
          <w:szCs w:val="24"/>
        </w:rPr>
        <w:t xml:space="preserve">forest </w:t>
      </w:r>
      <w:r w:rsidRPr="00F71CFB">
        <w:rPr>
          <w:rFonts w:ascii="Arial" w:hAnsi="Arial" w:cs="Arial"/>
          <w:sz w:val="24"/>
          <w:szCs w:val="24"/>
        </w:rPr>
        <w:t>that are common across regions and provide a basis for addressing the Federal Register questions</w:t>
      </w:r>
      <w:r w:rsidR="0035396A" w:rsidRPr="00F71CFB">
        <w:rPr>
          <w:rFonts w:ascii="Arial" w:hAnsi="Arial" w:cs="Arial"/>
          <w:sz w:val="24"/>
          <w:szCs w:val="24"/>
        </w:rPr>
        <w:t xml:space="preserve">. </w:t>
      </w:r>
      <w:r w:rsidRPr="00F71CFB">
        <w:rPr>
          <w:rFonts w:ascii="Arial" w:hAnsi="Arial" w:cs="Arial"/>
          <w:sz w:val="24"/>
          <w:szCs w:val="24"/>
        </w:rPr>
        <w:t>We believe this type of effort would garner broader support, since it builds on the existing work completed, with public input, at the Forest/sub-regional level. In addition</w:t>
      </w:r>
      <w:r w:rsidR="00BE7640" w:rsidRPr="00F71CFB">
        <w:rPr>
          <w:rFonts w:ascii="Arial" w:hAnsi="Arial" w:cs="Arial"/>
          <w:sz w:val="24"/>
          <w:szCs w:val="24"/>
        </w:rPr>
        <w:t xml:space="preserve">, </w:t>
      </w:r>
      <w:r w:rsidRPr="00F71CFB">
        <w:rPr>
          <w:rFonts w:ascii="Arial" w:hAnsi="Arial" w:cs="Arial"/>
          <w:sz w:val="24"/>
          <w:szCs w:val="24"/>
        </w:rPr>
        <w:t xml:space="preserve">incorporation of traditional ecological knowledge and values from Tribes would occur at the local level. Finally, by using this approach old growth and mature forest protection would be incorporated more quickly into ongoing planning and suppression strategies and tactics; possibly as early as the 2023 fire season. </w:t>
      </w:r>
      <w:bookmarkEnd w:id="0"/>
    </w:p>
    <w:p w14:paraId="520DABDD" w14:textId="77777777" w:rsidR="00F71CFB" w:rsidRPr="00E162F5" w:rsidRDefault="00F71CFB" w:rsidP="00F71CFB">
      <w:pPr>
        <w:pStyle w:val="NoSpacing"/>
        <w:ind w:left="-720"/>
        <w:rPr>
          <w:rFonts w:ascii="Arial" w:hAnsi="Arial" w:cs="Arial"/>
          <w:sz w:val="24"/>
          <w:szCs w:val="24"/>
        </w:rPr>
      </w:pPr>
    </w:p>
    <w:bookmarkEnd w:id="1"/>
    <w:p w14:paraId="052D4825" w14:textId="77777777" w:rsidR="00D17E19" w:rsidRPr="00E162F5" w:rsidRDefault="00D17E19" w:rsidP="001127A5">
      <w:pPr>
        <w:pStyle w:val="NoSpacing"/>
        <w:rPr>
          <w:rFonts w:ascii="Arial" w:hAnsi="Arial" w:cs="Arial"/>
          <w:sz w:val="24"/>
          <w:szCs w:val="24"/>
        </w:rPr>
        <w:sectPr w:rsidR="00D17E19" w:rsidRPr="00E162F5" w:rsidSect="001127A5">
          <w:type w:val="continuous"/>
          <w:pgSz w:w="12240" w:h="15840"/>
          <w:pgMar w:top="1440" w:right="2160" w:bottom="1440" w:left="2160" w:header="720" w:footer="720" w:gutter="0"/>
          <w:cols w:space="720"/>
          <w:docGrid w:linePitch="360"/>
        </w:sectPr>
      </w:pPr>
    </w:p>
    <w:p w14:paraId="4F3189EA" w14:textId="13CBA4E3" w:rsidR="00362675" w:rsidRPr="00E162F5" w:rsidRDefault="00757B96" w:rsidP="007460DF">
      <w:pPr>
        <w:pStyle w:val="NoSpacing"/>
        <w:rPr>
          <w:rFonts w:ascii="Arial" w:hAnsi="Arial" w:cs="Arial"/>
          <w:b/>
          <w:bCs/>
          <w:sz w:val="24"/>
          <w:szCs w:val="24"/>
        </w:rPr>
      </w:pPr>
      <w:r w:rsidRPr="00E162F5">
        <w:rPr>
          <w:rFonts w:ascii="Arial" w:hAnsi="Arial" w:cs="Arial"/>
          <w:b/>
          <w:bCs/>
          <w:sz w:val="24"/>
          <w:szCs w:val="24"/>
        </w:rPr>
        <w:t xml:space="preserve">RESPONSES TO THE FIVE QUESTIONS IN </w:t>
      </w:r>
      <w:r w:rsidRPr="00E162F5">
        <w:rPr>
          <w:rFonts w:ascii="Arial" w:hAnsi="Arial" w:cs="Arial"/>
          <w:b/>
          <w:bCs/>
          <w:i/>
          <w:iCs/>
          <w:sz w:val="24"/>
          <w:szCs w:val="24"/>
        </w:rPr>
        <w:t>FEDERAL REGISTER</w:t>
      </w:r>
      <w:r w:rsidRPr="00E162F5">
        <w:rPr>
          <w:rFonts w:ascii="Arial" w:hAnsi="Arial" w:cs="Arial"/>
          <w:b/>
          <w:bCs/>
          <w:sz w:val="24"/>
          <w:szCs w:val="24"/>
        </w:rPr>
        <w:t xml:space="preserve"> DOC. 2022-15186</w:t>
      </w:r>
    </w:p>
    <w:p w14:paraId="766FDC05" w14:textId="77777777" w:rsidR="002F4B9E" w:rsidRPr="00E162F5" w:rsidRDefault="002F4B9E" w:rsidP="007460DF">
      <w:pPr>
        <w:pStyle w:val="NoSpacing"/>
        <w:rPr>
          <w:rFonts w:ascii="Arial" w:hAnsi="Arial" w:cs="Arial"/>
          <w:b/>
          <w:bCs/>
          <w:sz w:val="24"/>
          <w:szCs w:val="24"/>
        </w:rPr>
      </w:pPr>
    </w:p>
    <w:p w14:paraId="2E004DD7" w14:textId="7CFB0BA1" w:rsidR="002F4B9E" w:rsidRPr="00E162F5" w:rsidRDefault="00340C15" w:rsidP="007460DF">
      <w:pPr>
        <w:pStyle w:val="NoSpacing"/>
        <w:rPr>
          <w:rFonts w:ascii="Arial" w:hAnsi="Arial" w:cs="Arial"/>
          <w:i/>
          <w:iCs/>
          <w:sz w:val="24"/>
          <w:szCs w:val="24"/>
        </w:rPr>
      </w:pPr>
      <w:r w:rsidRPr="00E162F5">
        <w:rPr>
          <w:rFonts w:ascii="Arial" w:hAnsi="Arial" w:cs="Arial"/>
          <w:i/>
          <w:iCs/>
          <w:sz w:val="24"/>
          <w:szCs w:val="24"/>
        </w:rPr>
        <w:t xml:space="preserve">1.  </w:t>
      </w:r>
      <w:r w:rsidR="00886988" w:rsidRPr="00E162F5">
        <w:rPr>
          <w:rFonts w:ascii="Arial" w:hAnsi="Arial" w:cs="Arial"/>
          <w:i/>
          <w:iCs/>
          <w:sz w:val="24"/>
          <w:szCs w:val="24"/>
        </w:rPr>
        <w:t>What criteria are needed for a universal definition framework</w:t>
      </w:r>
      <w:r w:rsidR="00125023" w:rsidRPr="00E162F5">
        <w:rPr>
          <w:rFonts w:ascii="Arial" w:hAnsi="Arial" w:cs="Arial"/>
          <w:i/>
          <w:iCs/>
          <w:sz w:val="24"/>
          <w:szCs w:val="24"/>
        </w:rPr>
        <w:t xml:space="preserve"> that motivates mature and old-growth forest conservation and can be used for planning and adaptive management?</w:t>
      </w:r>
    </w:p>
    <w:p w14:paraId="0FBE0ECB" w14:textId="77777777" w:rsidR="00125023" w:rsidRPr="00E162F5" w:rsidRDefault="00125023" w:rsidP="007460DF">
      <w:pPr>
        <w:pStyle w:val="NoSpacing"/>
        <w:rPr>
          <w:rFonts w:ascii="Arial" w:hAnsi="Arial" w:cs="Arial"/>
          <w:sz w:val="24"/>
          <w:szCs w:val="24"/>
        </w:rPr>
      </w:pPr>
    </w:p>
    <w:p w14:paraId="07A45D4B" w14:textId="52A18E00" w:rsidR="009D4233" w:rsidRPr="00E162F5" w:rsidRDefault="005A395D" w:rsidP="00F25D6E">
      <w:pPr>
        <w:pStyle w:val="NoSpacing"/>
        <w:ind w:left="720"/>
        <w:rPr>
          <w:rFonts w:ascii="Arial" w:hAnsi="Arial" w:cs="Arial"/>
          <w:sz w:val="24"/>
          <w:szCs w:val="24"/>
        </w:rPr>
      </w:pPr>
      <w:r w:rsidRPr="00E162F5">
        <w:rPr>
          <w:rFonts w:ascii="Arial" w:hAnsi="Arial" w:cs="Arial"/>
          <w:sz w:val="24"/>
          <w:szCs w:val="24"/>
        </w:rPr>
        <w:t>The definition framework needs to be:</w:t>
      </w:r>
    </w:p>
    <w:p w14:paraId="1AD1850C" w14:textId="04B9ED1C" w:rsidR="00EE237E" w:rsidRPr="00E162F5" w:rsidRDefault="00EE237E" w:rsidP="00EE237E">
      <w:pPr>
        <w:pStyle w:val="NoSpacing"/>
        <w:numPr>
          <w:ilvl w:val="0"/>
          <w:numId w:val="3"/>
        </w:numPr>
        <w:rPr>
          <w:rFonts w:ascii="Arial" w:hAnsi="Arial" w:cs="Arial"/>
          <w:sz w:val="24"/>
          <w:szCs w:val="24"/>
        </w:rPr>
      </w:pPr>
      <w:r w:rsidRPr="00E162F5">
        <w:rPr>
          <w:rFonts w:ascii="Arial" w:hAnsi="Arial" w:cs="Arial"/>
          <w:sz w:val="24"/>
          <w:szCs w:val="24"/>
        </w:rPr>
        <w:t xml:space="preserve">Able to incorporate </w:t>
      </w:r>
      <w:r w:rsidR="00C14544" w:rsidRPr="00E162F5">
        <w:rPr>
          <w:rFonts w:ascii="Arial" w:hAnsi="Arial" w:cs="Arial"/>
          <w:sz w:val="24"/>
          <w:szCs w:val="24"/>
        </w:rPr>
        <w:t>diversity in forest types and social values</w:t>
      </w:r>
      <w:r w:rsidRPr="00E162F5">
        <w:rPr>
          <w:rFonts w:ascii="Arial" w:hAnsi="Arial" w:cs="Arial"/>
          <w:sz w:val="24"/>
          <w:szCs w:val="24"/>
        </w:rPr>
        <w:t xml:space="preserve"> in definitions among Forests and BLM areas.</w:t>
      </w:r>
    </w:p>
    <w:p w14:paraId="1446A71D" w14:textId="7D5C037C" w:rsidR="00EE237E" w:rsidRPr="00E162F5" w:rsidRDefault="00EE237E" w:rsidP="00C32E43">
      <w:pPr>
        <w:pStyle w:val="NoSpacing"/>
        <w:numPr>
          <w:ilvl w:val="0"/>
          <w:numId w:val="3"/>
        </w:numPr>
        <w:rPr>
          <w:rFonts w:ascii="Arial" w:hAnsi="Arial" w:cs="Arial"/>
          <w:sz w:val="24"/>
          <w:szCs w:val="24"/>
        </w:rPr>
      </w:pPr>
      <w:r w:rsidRPr="00E162F5">
        <w:rPr>
          <w:rFonts w:ascii="Arial" w:hAnsi="Arial" w:cs="Arial"/>
          <w:sz w:val="24"/>
          <w:szCs w:val="24"/>
        </w:rPr>
        <w:t>Informed by local traditional ecological knowledge</w:t>
      </w:r>
      <w:r w:rsidR="00C84A82" w:rsidRPr="00E162F5">
        <w:rPr>
          <w:rFonts w:ascii="Arial" w:hAnsi="Arial" w:cs="Arial"/>
          <w:sz w:val="24"/>
          <w:szCs w:val="24"/>
        </w:rPr>
        <w:t xml:space="preserve"> and the values of </w:t>
      </w:r>
      <w:r w:rsidR="00C41F43" w:rsidRPr="00E162F5">
        <w:rPr>
          <w:rFonts w:ascii="Arial" w:hAnsi="Arial" w:cs="Arial"/>
          <w:sz w:val="24"/>
          <w:szCs w:val="24"/>
        </w:rPr>
        <w:t xml:space="preserve">Indigenous </w:t>
      </w:r>
      <w:r w:rsidR="00C84A82" w:rsidRPr="00E162F5">
        <w:rPr>
          <w:rFonts w:ascii="Arial" w:hAnsi="Arial" w:cs="Arial"/>
          <w:sz w:val="24"/>
          <w:szCs w:val="24"/>
        </w:rPr>
        <w:t>people</w:t>
      </w:r>
    </w:p>
    <w:p w14:paraId="44D04CD6" w14:textId="77777777" w:rsidR="00382E25" w:rsidRPr="00E162F5" w:rsidRDefault="00382E25" w:rsidP="002D02C6">
      <w:pPr>
        <w:pStyle w:val="NoSpacing"/>
        <w:ind w:left="2160"/>
        <w:rPr>
          <w:rFonts w:ascii="Arial" w:hAnsi="Arial" w:cs="Arial"/>
          <w:sz w:val="24"/>
          <w:szCs w:val="24"/>
        </w:rPr>
      </w:pPr>
    </w:p>
    <w:p w14:paraId="7BD492B9" w14:textId="59A1DD1A" w:rsidR="000549EA" w:rsidRPr="00E162F5" w:rsidRDefault="00D52A76" w:rsidP="007460DF">
      <w:pPr>
        <w:pStyle w:val="NoSpacing"/>
        <w:rPr>
          <w:rFonts w:ascii="Arial" w:hAnsi="Arial" w:cs="Arial"/>
          <w:i/>
          <w:iCs/>
          <w:sz w:val="24"/>
          <w:szCs w:val="24"/>
        </w:rPr>
      </w:pPr>
      <w:r w:rsidRPr="00E162F5">
        <w:rPr>
          <w:rFonts w:ascii="Arial" w:hAnsi="Arial" w:cs="Arial"/>
          <w:i/>
          <w:iCs/>
          <w:sz w:val="24"/>
          <w:szCs w:val="24"/>
        </w:rPr>
        <w:t xml:space="preserve"> </w:t>
      </w:r>
      <w:r w:rsidR="00340C15" w:rsidRPr="00E162F5">
        <w:rPr>
          <w:rFonts w:ascii="Arial" w:hAnsi="Arial" w:cs="Arial"/>
          <w:i/>
          <w:iCs/>
          <w:sz w:val="24"/>
          <w:szCs w:val="24"/>
        </w:rPr>
        <w:t xml:space="preserve">2.  </w:t>
      </w:r>
      <w:r w:rsidR="000549EA" w:rsidRPr="00E162F5">
        <w:rPr>
          <w:rFonts w:ascii="Arial" w:hAnsi="Arial" w:cs="Arial"/>
          <w:i/>
          <w:iCs/>
          <w:sz w:val="24"/>
          <w:szCs w:val="24"/>
        </w:rPr>
        <w:t>What are the overarching old-growth and mature forest characteristics that belong in a definition framework?</w:t>
      </w:r>
    </w:p>
    <w:p w14:paraId="2B9E91FC" w14:textId="77777777" w:rsidR="00340C15" w:rsidRPr="00E162F5" w:rsidRDefault="00340C15" w:rsidP="007460DF">
      <w:pPr>
        <w:pStyle w:val="NoSpacing"/>
        <w:rPr>
          <w:rFonts w:ascii="Arial" w:hAnsi="Arial" w:cs="Arial"/>
          <w:sz w:val="24"/>
          <w:szCs w:val="24"/>
        </w:rPr>
      </w:pPr>
    </w:p>
    <w:p w14:paraId="57B3E945" w14:textId="5A04A17F" w:rsidR="005167E5" w:rsidRPr="00186907" w:rsidRDefault="005167E5" w:rsidP="00186907">
      <w:pPr>
        <w:pStyle w:val="NoSpacing"/>
        <w:numPr>
          <w:ilvl w:val="0"/>
          <w:numId w:val="4"/>
        </w:numPr>
        <w:rPr>
          <w:rFonts w:ascii="Arial" w:hAnsi="Arial" w:cs="Arial"/>
          <w:sz w:val="24"/>
          <w:szCs w:val="24"/>
        </w:rPr>
      </w:pPr>
      <w:r>
        <w:rPr>
          <w:rFonts w:ascii="Arial" w:hAnsi="Arial" w:cs="Arial"/>
          <w:sz w:val="24"/>
          <w:szCs w:val="24"/>
        </w:rPr>
        <w:t>The overarching old-growth characteristics, with regard to age of trees and structure of old growth forests, have been adequately described through the forest planning processes on each forest and BLM unit. By examining these, the Forest Service can identify their commonalities.</w:t>
      </w:r>
    </w:p>
    <w:p w14:paraId="43B30E5A" w14:textId="710D8037" w:rsidR="00340C15" w:rsidRPr="005C00A3" w:rsidRDefault="005167E5" w:rsidP="005C00A3">
      <w:pPr>
        <w:pStyle w:val="NoSpacing"/>
        <w:numPr>
          <w:ilvl w:val="0"/>
          <w:numId w:val="4"/>
        </w:numPr>
        <w:rPr>
          <w:rFonts w:ascii="Arial" w:hAnsi="Arial" w:cs="Arial"/>
          <w:sz w:val="24"/>
          <w:szCs w:val="24"/>
        </w:rPr>
      </w:pPr>
      <w:r>
        <w:rPr>
          <w:rFonts w:ascii="Arial" w:hAnsi="Arial" w:cs="Arial"/>
          <w:sz w:val="24"/>
          <w:szCs w:val="24"/>
        </w:rPr>
        <w:t xml:space="preserve">On the other hand, as </w:t>
      </w:r>
      <w:r w:rsidRPr="00E162F5">
        <w:rPr>
          <w:rFonts w:ascii="Arial" w:hAnsi="Arial" w:cs="Arial"/>
          <w:sz w:val="24"/>
          <w:szCs w:val="24"/>
        </w:rPr>
        <w:t xml:space="preserve">we have </w:t>
      </w:r>
      <w:r>
        <w:rPr>
          <w:rFonts w:ascii="Arial" w:hAnsi="Arial" w:cs="Arial"/>
          <w:sz w:val="24"/>
          <w:szCs w:val="24"/>
        </w:rPr>
        <w:t xml:space="preserve">described above, there are </w:t>
      </w:r>
      <w:r w:rsidRPr="00E162F5">
        <w:rPr>
          <w:rFonts w:ascii="Arial" w:hAnsi="Arial" w:cs="Arial"/>
          <w:sz w:val="24"/>
          <w:szCs w:val="24"/>
        </w:rPr>
        <w:t>difficulties with defining mature forest characteristics</w:t>
      </w:r>
      <w:r>
        <w:rPr>
          <w:rFonts w:ascii="Arial" w:hAnsi="Arial" w:cs="Arial"/>
          <w:sz w:val="24"/>
          <w:szCs w:val="24"/>
        </w:rPr>
        <w:t>,</w:t>
      </w:r>
      <w:r w:rsidRPr="00E162F5">
        <w:rPr>
          <w:rFonts w:ascii="Arial" w:hAnsi="Arial" w:cs="Arial"/>
          <w:sz w:val="24"/>
          <w:szCs w:val="24"/>
        </w:rPr>
        <w:t xml:space="preserve"> especially in uneven-aged stands. Given these difficulties, </w:t>
      </w:r>
      <w:r w:rsidR="007543CD" w:rsidRPr="00E162F5">
        <w:rPr>
          <w:rFonts w:ascii="Arial" w:hAnsi="Arial" w:cs="Arial"/>
          <w:sz w:val="24"/>
          <w:szCs w:val="24"/>
        </w:rPr>
        <w:t>it is</w:t>
      </w:r>
      <w:r w:rsidRPr="00E162F5">
        <w:rPr>
          <w:rFonts w:ascii="Arial" w:hAnsi="Arial" w:cs="Arial"/>
          <w:sz w:val="24"/>
          <w:szCs w:val="24"/>
        </w:rPr>
        <w:t xml:space="preserve"> not clear that</w:t>
      </w:r>
      <w:r>
        <w:rPr>
          <w:rFonts w:ascii="Arial" w:hAnsi="Arial" w:cs="Arial"/>
          <w:sz w:val="24"/>
          <w:szCs w:val="24"/>
        </w:rPr>
        <w:t>, for mature forests,</w:t>
      </w:r>
      <w:r w:rsidRPr="00E162F5">
        <w:rPr>
          <w:rFonts w:ascii="Arial" w:hAnsi="Arial" w:cs="Arial"/>
          <w:sz w:val="24"/>
          <w:szCs w:val="24"/>
        </w:rPr>
        <w:t xml:space="preserve"> any definition can be found that 1) is meaningful 2) adequately </w:t>
      </w:r>
      <w:proofErr w:type="gramStart"/>
      <w:r w:rsidR="00561735">
        <w:rPr>
          <w:rFonts w:ascii="Arial" w:hAnsi="Arial" w:cs="Arial"/>
          <w:sz w:val="24"/>
          <w:szCs w:val="24"/>
        </w:rPr>
        <w:t>takes into account</w:t>
      </w:r>
      <w:proofErr w:type="gramEnd"/>
      <w:r w:rsidR="00561735">
        <w:rPr>
          <w:rFonts w:ascii="Arial" w:hAnsi="Arial" w:cs="Arial"/>
          <w:sz w:val="24"/>
          <w:szCs w:val="24"/>
        </w:rPr>
        <w:t xml:space="preserve"> </w:t>
      </w:r>
      <w:r w:rsidRPr="00E162F5">
        <w:rPr>
          <w:rFonts w:ascii="Arial" w:hAnsi="Arial" w:cs="Arial"/>
          <w:sz w:val="24"/>
          <w:szCs w:val="24"/>
        </w:rPr>
        <w:t>the variety of species, stands, and conditions, including uneven-aged stands, and 3) is practical to measure.</w:t>
      </w:r>
    </w:p>
    <w:p w14:paraId="256CA1A7" w14:textId="77777777" w:rsidR="000549EA" w:rsidRPr="00E162F5" w:rsidRDefault="000549EA" w:rsidP="007460DF">
      <w:pPr>
        <w:pStyle w:val="NoSpacing"/>
        <w:rPr>
          <w:rFonts w:ascii="Arial" w:hAnsi="Arial" w:cs="Arial"/>
          <w:sz w:val="24"/>
          <w:szCs w:val="24"/>
        </w:rPr>
      </w:pPr>
    </w:p>
    <w:p w14:paraId="157A596D" w14:textId="2799502E" w:rsidR="000549EA" w:rsidRPr="00E162F5" w:rsidRDefault="00340C15" w:rsidP="007460DF">
      <w:pPr>
        <w:pStyle w:val="NoSpacing"/>
        <w:rPr>
          <w:rFonts w:ascii="Arial" w:hAnsi="Arial" w:cs="Arial"/>
          <w:i/>
          <w:iCs/>
          <w:sz w:val="24"/>
          <w:szCs w:val="24"/>
        </w:rPr>
      </w:pPr>
      <w:r w:rsidRPr="00E162F5">
        <w:rPr>
          <w:rFonts w:ascii="Arial" w:hAnsi="Arial" w:cs="Arial"/>
          <w:i/>
          <w:iCs/>
          <w:sz w:val="24"/>
          <w:szCs w:val="24"/>
        </w:rPr>
        <w:t xml:space="preserve">3.  </w:t>
      </w:r>
      <w:r w:rsidR="000549EA" w:rsidRPr="00E162F5">
        <w:rPr>
          <w:rFonts w:ascii="Arial" w:hAnsi="Arial" w:cs="Arial"/>
          <w:i/>
          <w:iCs/>
          <w:sz w:val="24"/>
          <w:szCs w:val="24"/>
        </w:rPr>
        <w:t>How can a definition reflect changes based on disturbance and variation in forest type/composition</w:t>
      </w:r>
      <w:r w:rsidRPr="00E162F5">
        <w:rPr>
          <w:rFonts w:ascii="Arial" w:hAnsi="Arial" w:cs="Arial"/>
          <w:i/>
          <w:iCs/>
          <w:sz w:val="24"/>
          <w:szCs w:val="24"/>
        </w:rPr>
        <w:t>, climate, site productivity, and geographic region?</w:t>
      </w:r>
    </w:p>
    <w:p w14:paraId="289D7E11" w14:textId="2ECFE8B4" w:rsidR="00E12A73" w:rsidRPr="00E162F5" w:rsidRDefault="00E12A73" w:rsidP="007460DF">
      <w:pPr>
        <w:pStyle w:val="NoSpacing"/>
        <w:rPr>
          <w:rFonts w:ascii="Arial" w:hAnsi="Arial" w:cs="Arial"/>
          <w:i/>
          <w:iCs/>
          <w:sz w:val="24"/>
          <w:szCs w:val="24"/>
        </w:rPr>
      </w:pPr>
    </w:p>
    <w:p w14:paraId="791EFD41" w14:textId="17169FFE" w:rsidR="00E12A73" w:rsidRPr="00E162F5" w:rsidRDefault="00E12A73" w:rsidP="00F71CFB">
      <w:pPr>
        <w:pStyle w:val="NoSpacing"/>
        <w:ind w:left="720"/>
        <w:rPr>
          <w:rFonts w:ascii="Arial" w:hAnsi="Arial" w:cs="Arial"/>
          <w:sz w:val="24"/>
          <w:szCs w:val="24"/>
        </w:rPr>
      </w:pPr>
      <w:r w:rsidRPr="00E162F5">
        <w:rPr>
          <w:rFonts w:ascii="Arial" w:hAnsi="Arial" w:cs="Arial"/>
          <w:sz w:val="24"/>
          <w:szCs w:val="24"/>
        </w:rPr>
        <w:t xml:space="preserve">While it may be difficult for one definition to reflect those changes, we believe that </w:t>
      </w:r>
      <w:r w:rsidR="0038799A" w:rsidRPr="00E162F5">
        <w:rPr>
          <w:rFonts w:ascii="Arial" w:hAnsi="Arial" w:cs="Arial"/>
          <w:sz w:val="24"/>
          <w:szCs w:val="24"/>
        </w:rPr>
        <w:t xml:space="preserve">the use of </w:t>
      </w:r>
      <w:r w:rsidRPr="00E162F5">
        <w:rPr>
          <w:rFonts w:ascii="Arial" w:hAnsi="Arial" w:cs="Arial"/>
          <w:sz w:val="24"/>
          <w:szCs w:val="24"/>
        </w:rPr>
        <w:t xml:space="preserve">local definitions </w:t>
      </w:r>
      <w:r w:rsidR="0038799A" w:rsidRPr="00E162F5">
        <w:rPr>
          <w:rFonts w:ascii="Arial" w:hAnsi="Arial" w:cs="Arial"/>
          <w:sz w:val="24"/>
          <w:szCs w:val="24"/>
        </w:rPr>
        <w:t xml:space="preserve">under the broader “old growth and mature” umbrella </w:t>
      </w:r>
      <w:r w:rsidRPr="00E162F5">
        <w:rPr>
          <w:rFonts w:ascii="Arial" w:hAnsi="Arial" w:cs="Arial"/>
          <w:sz w:val="24"/>
          <w:szCs w:val="24"/>
        </w:rPr>
        <w:t>already reflect differences in forest type/composition, site productivity and geography. A decision framework that incorporates local definitions will reflect those differences</w:t>
      </w:r>
    </w:p>
    <w:p w14:paraId="2B10B9A3" w14:textId="77777777" w:rsidR="00340C15" w:rsidRPr="00E162F5" w:rsidRDefault="00340C15" w:rsidP="007460DF">
      <w:pPr>
        <w:pStyle w:val="NoSpacing"/>
        <w:rPr>
          <w:rFonts w:ascii="Arial" w:hAnsi="Arial" w:cs="Arial"/>
          <w:sz w:val="24"/>
          <w:szCs w:val="24"/>
        </w:rPr>
      </w:pPr>
    </w:p>
    <w:p w14:paraId="6C9BBF26" w14:textId="5743F492" w:rsidR="00340C15" w:rsidRPr="00E162F5" w:rsidRDefault="00340C15" w:rsidP="007460DF">
      <w:pPr>
        <w:pStyle w:val="NoSpacing"/>
        <w:rPr>
          <w:rFonts w:ascii="Arial" w:hAnsi="Arial" w:cs="Arial"/>
          <w:i/>
          <w:iCs/>
          <w:sz w:val="24"/>
          <w:szCs w:val="24"/>
        </w:rPr>
      </w:pPr>
      <w:r w:rsidRPr="00E162F5">
        <w:rPr>
          <w:rFonts w:ascii="Arial" w:hAnsi="Arial" w:cs="Arial"/>
          <w:i/>
          <w:iCs/>
          <w:sz w:val="24"/>
          <w:szCs w:val="24"/>
        </w:rPr>
        <w:t>4.  How can a definition be durable but also accommodate and reflect changes in climate and forest composition?</w:t>
      </w:r>
    </w:p>
    <w:p w14:paraId="1EC809AA" w14:textId="77777777" w:rsidR="00F03F8F" w:rsidRPr="00E162F5" w:rsidRDefault="00F03F8F" w:rsidP="001170FE">
      <w:pPr>
        <w:pStyle w:val="NoSpacing"/>
        <w:rPr>
          <w:rFonts w:ascii="Arial" w:hAnsi="Arial" w:cs="Arial"/>
          <w:sz w:val="24"/>
          <w:szCs w:val="24"/>
        </w:rPr>
      </w:pPr>
    </w:p>
    <w:p w14:paraId="1D50039F" w14:textId="79EFF5F6" w:rsidR="001170FE" w:rsidRPr="00E162F5" w:rsidRDefault="00F03F8F" w:rsidP="00F71CFB">
      <w:pPr>
        <w:pStyle w:val="NoSpacing"/>
        <w:ind w:left="720"/>
        <w:rPr>
          <w:rFonts w:ascii="Arial" w:hAnsi="Arial" w:cs="Arial"/>
          <w:sz w:val="24"/>
          <w:szCs w:val="24"/>
        </w:rPr>
      </w:pPr>
      <w:r w:rsidRPr="00E162F5">
        <w:rPr>
          <w:rFonts w:ascii="Arial" w:hAnsi="Arial" w:cs="Arial"/>
          <w:sz w:val="24"/>
          <w:szCs w:val="24"/>
        </w:rPr>
        <w:t>In our view, a d</w:t>
      </w:r>
      <w:r w:rsidR="001170FE" w:rsidRPr="00E162F5">
        <w:rPr>
          <w:rFonts w:ascii="Arial" w:hAnsi="Arial" w:cs="Arial"/>
          <w:sz w:val="24"/>
          <w:szCs w:val="24"/>
        </w:rPr>
        <w:t>efinition</w:t>
      </w:r>
      <w:r w:rsidRPr="00E162F5">
        <w:rPr>
          <w:rFonts w:ascii="Arial" w:hAnsi="Arial" w:cs="Arial"/>
          <w:sz w:val="24"/>
          <w:szCs w:val="24"/>
        </w:rPr>
        <w:t xml:space="preserve"> does not need to, and perhaps cannot be durable through lengthy periods of time.</w:t>
      </w:r>
      <w:r w:rsidR="001170FE" w:rsidRPr="00E162F5">
        <w:rPr>
          <w:rFonts w:ascii="Arial" w:hAnsi="Arial" w:cs="Arial"/>
          <w:sz w:val="24"/>
          <w:szCs w:val="24"/>
        </w:rPr>
        <w:t xml:space="preserve"> A definition framework that is based on</w:t>
      </w:r>
      <w:r w:rsidR="0041443F" w:rsidRPr="00E162F5">
        <w:rPr>
          <w:rFonts w:ascii="Arial" w:hAnsi="Arial" w:cs="Arial"/>
          <w:sz w:val="24"/>
          <w:szCs w:val="24"/>
        </w:rPr>
        <w:t xml:space="preserve"> local definitions, and</w:t>
      </w:r>
      <w:r w:rsidR="001170FE" w:rsidRPr="00E162F5">
        <w:rPr>
          <w:rFonts w:ascii="Arial" w:hAnsi="Arial" w:cs="Arial"/>
          <w:sz w:val="24"/>
          <w:szCs w:val="24"/>
        </w:rPr>
        <w:t xml:space="preserve"> local conditions and knowledge</w:t>
      </w:r>
      <w:r w:rsidR="00000E93" w:rsidRPr="00E162F5">
        <w:rPr>
          <w:rFonts w:ascii="Arial" w:hAnsi="Arial" w:cs="Arial"/>
          <w:sz w:val="24"/>
          <w:szCs w:val="24"/>
        </w:rPr>
        <w:t>,</w:t>
      </w:r>
      <w:r w:rsidR="001170FE" w:rsidRPr="00E162F5">
        <w:rPr>
          <w:rFonts w:ascii="Arial" w:hAnsi="Arial" w:cs="Arial"/>
          <w:sz w:val="24"/>
          <w:szCs w:val="24"/>
        </w:rPr>
        <w:t xml:space="preserve"> can easily reflect changes </w:t>
      </w:r>
      <w:r w:rsidR="0041443F" w:rsidRPr="00E162F5">
        <w:rPr>
          <w:rFonts w:ascii="Arial" w:hAnsi="Arial" w:cs="Arial"/>
          <w:sz w:val="24"/>
          <w:szCs w:val="24"/>
        </w:rPr>
        <w:t xml:space="preserve">in climate </w:t>
      </w:r>
      <w:r w:rsidR="001170FE" w:rsidRPr="00E162F5">
        <w:rPr>
          <w:rFonts w:ascii="Arial" w:hAnsi="Arial" w:cs="Arial"/>
          <w:sz w:val="24"/>
          <w:szCs w:val="24"/>
        </w:rPr>
        <w:t xml:space="preserve">by revisiting definitions </w:t>
      </w:r>
      <w:r w:rsidRPr="00E162F5">
        <w:rPr>
          <w:rFonts w:ascii="Arial" w:hAnsi="Arial" w:cs="Arial"/>
          <w:sz w:val="24"/>
          <w:szCs w:val="24"/>
        </w:rPr>
        <w:t>as necessary</w:t>
      </w:r>
      <w:r w:rsidR="00CC4EF6" w:rsidRPr="00E162F5">
        <w:rPr>
          <w:rFonts w:ascii="Arial" w:hAnsi="Arial" w:cs="Arial"/>
          <w:sz w:val="24"/>
          <w:szCs w:val="24"/>
        </w:rPr>
        <w:t>,</w:t>
      </w:r>
      <w:r w:rsidR="0041443F" w:rsidRPr="00E162F5">
        <w:rPr>
          <w:rFonts w:ascii="Arial" w:hAnsi="Arial" w:cs="Arial"/>
          <w:sz w:val="24"/>
          <w:szCs w:val="24"/>
        </w:rPr>
        <w:t xml:space="preserve"> or changing management approaches to protection and using the same definitions.</w:t>
      </w:r>
      <w:r w:rsidRPr="00E162F5">
        <w:rPr>
          <w:rFonts w:ascii="Arial" w:hAnsi="Arial" w:cs="Arial"/>
          <w:sz w:val="24"/>
          <w:szCs w:val="24"/>
        </w:rPr>
        <w:t xml:space="preserve"> </w:t>
      </w:r>
      <w:r w:rsidR="0041443F" w:rsidRPr="00E162F5">
        <w:rPr>
          <w:rFonts w:ascii="Arial" w:hAnsi="Arial" w:cs="Arial"/>
          <w:sz w:val="24"/>
          <w:szCs w:val="24"/>
        </w:rPr>
        <w:t>S</w:t>
      </w:r>
      <w:r w:rsidRPr="00E162F5">
        <w:rPr>
          <w:rFonts w:ascii="Arial" w:hAnsi="Arial" w:cs="Arial"/>
          <w:sz w:val="24"/>
          <w:szCs w:val="24"/>
        </w:rPr>
        <w:t xml:space="preserve">uccess in protecting mature and old-growth forests </w:t>
      </w:r>
      <w:r w:rsidR="0041443F" w:rsidRPr="00E162F5">
        <w:rPr>
          <w:rFonts w:ascii="Arial" w:hAnsi="Arial" w:cs="Arial"/>
          <w:sz w:val="24"/>
          <w:szCs w:val="24"/>
        </w:rPr>
        <w:t xml:space="preserve">as </w:t>
      </w:r>
      <w:r w:rsidRPr="00E162F5">
        <w:rPr>
          <w:rFonts w:ascii="Arial" w:hAnsi="Arial" w:cs="Arial"/>
          <w:sz w:val="24"/>
          <w:szCs w:val="24"/>
        </w:rPr>
        <w:t xml:space="preserve">can be assessed and improved </w:t>
      </w:r>
      <w:r w:rsidR="001170FE" w:rsidRPr="00E162F5">
        <w:rPr>
          <w:rFonts w:ascii="Arial" w:hAnsi="Arial" w:cs="Arial"/>
          <w:sz w:val="24"/>
          <w:szCs w:val="24"/>
        </w:rPr>
        <w:t>using adaptive management in collaboration with stakeholders and informed by then-current research.</w:t>
      </w:r>
    </w:p>
    <w:p w14:paraId="21A7ADE6" w14:textId="77777777" w:rsidR="001170FE" w:rsidRPr="00E162F5" w:rsidRDefault="001170FE" w:rsidP="001170FE">
      <w:pPr>
        <w:pStyle w:val="NoSpacing"/>
        <w:rPr>
          <w:rFonts w:ascii="Arial" w:hAnsi="Arial" w:cs="Arial"/>
          <w:sz w:val="24"/>
          <w:szCs w:val="24"/>
        </w:rPr>
      </w:pPr>
    </w:p>
    <w:p w14:paraId="5823565F" w14:textId="77777777" w:rsidR="00340C15" w:rsidRPr="00E162F5" w:rsidRDefault="00340C15" w:rsidP="007460DF">
      <w:pPr>
        <w:pStyle w:val="NoSpacing"/>
        <w:rPr>
          <w:rFonts w:ascii="Arial" w:hAnsi="Arial" w:cs="Arial"/>
          <w:sz w:val="24"/>
          <w:szCs w:val="24"/>
        </w:rPr>
      </w:pPr>
    </w:p>
    <w:p w14:paraId="3D54138E" w14:textId="14CA58A4" w:rsidR="00340C15" w:rsidRPr="00E162F5" w:rsidRDefault="00340C15" w:rsidP="007460DF">
      <w:pPr>
        <w:pStyle w:val="NoSpacing"/>
        <w:rPr>
          <w:rFonts w:ascii="Arial" w:hAnsi="Arial" w:cs="Arial"/>
          <w:i/>
          <w:iCs/>
          <w:sz w:val="24"/>
          <w:szCs w:val="24"/>
        </w:rPr>
      </w:pPr>
      <w:r w:rsidRPr="00E162F5">
        <w:rPr>
          <w:rFonts w:ascii="Arial" w:hAnsi="Arial" w:cs="Arial"/>
          <w:i/>
          <w:iCs/>
          <w:sz w:val="24"/>
          <w:szCs w:val="24"/>
        </w:rPr>
        <w:t>5.  What, if any, forest characteristics should a definition exclude?</w:t>
      </w:r>
    </w:p>
    <w:p w14:paraId="2D72D33E" w14:textId="77777777" w:rsidR="00340C15" w:rsidRPr="00E162F5" w:rsidRDefault="00340C15" w:rsidP="007460DF">
      <w:pPr>
        <w:pStyle w:val="NoSpacing"/>
        <w:rPr>
          <w:rFonts w:ascii="Arial" w:hAnsi="Arial" w:cs="Arial"/>
          <w:sz w:val="24"/>
          <w:szCs w:val="24"/>
        </w:rPr>
      </w:pPr>
    </w:p>
    <w:p w14:paraId="0BD9D1FF" w14:textId="0B357B04" w:rsidR="001A79FF" w:rsidRDefault="007C55C5" w:rsidP="001A79FF">
      <w:pPr>
        <w:pStyle w:val="pf0"/>
        <w:ind w:left="720"/>
        <w:rPr>
          <w:rFonts w:ascii="Arial" w:hAnsi="Arial" w:cs="Arial"/>
        </w:rPr>
      </w:pPr>
      <w:r w:rsidRPr="00BC78ED">
        <w:rPr>
          <w:rStyle w:val="cf01"/>
          <w:rFonts w:ascii="Arial" w:hAnsi="Arial" w:cs="Arial"/>
          <w:b w:val="0"/>
          <w:bCs w:val="0"/>
          <w:sz w:val="24"/>
          <w:szCs w:val="24"/>
        </w:rPr>
        <w:lastRenderedPageBreak/>
        <w:t>The definition framework for old growth and mature forests should be grounded in science and account for the vast differences found across the U.S.</w:t>
      </w:r>
      <w:r w:rsidRPr="00BC78ED">
        <w:rPr>
          <w:rStyle w:val="cf01"/>
          <w:rFonts w:ascii="Arial" w:hAnsi="Arial" w:cs="Arial"/>
          <w:sz w:val="24"/>
          <w:szCs w:val="24"/>
        </w:rPr>
        <w:t xml:space="preserve"> </w:t>
      </w:r>
      <w:r w:rsidR="00AD5D34" w:rsidRPr="00BC78ED">
        <w:rPr>
          <w:rFonts w:ascii="Arial" w:hAnsi="Arial" w:cs="Arial"/>
        </w:rPr>
        <w:t>The list below sets out forest characteristics which</w:t>
      </w:r>
      <w:r w:rsidR="00A26902">
        <w:rPr>
          <w:rFonts w:ascii="Arial" w:hAnsi="Arial" w:cs="Arial"/>
        </w:rPr>
        <w:t xml:space="preserve"> are </w:t>
      </w:r>
      <w:r w:rsidR="00AD5D34" w:rsidRPr="00BC78ED">
        <w:rPr>
          <w:rFonts w:ascii="Arial" w:hAnsi="Arial" w:cs="Arial"/>
        </w:rPr>
        <w:t>relevant to defining old growth forest types at a regional scale, as these attributes can be compared and contrasted to differences in younger forests of the area. However, their measure of relevance between forest types and relative importance within forest types varies so greatly as to</w:t>
      </w:r>
      <w:r w:rsidR="00A26902">
        <w:rPr>
          <w:rFonts w:ascii="Arial" w:hAnsi="Arial" w:cs="Arial"/>
        </w:rPr>
        <w:t xml:space="preserve"> make them problematic</w:t>
      </w:r>
      <w:r w:rsidR="00AD5D34" w:rsidRPr="00BC78ED">
        <w:rPr>
          <w:rFonts w:ascii="Arial" w:hAnsi="Arial" w:cs="Arial"/>
        </w:rPr>
        <w:t xml:space="preserve"> in the context of a single, universal definition framework </w:t>
      </w:r>
      <w:r w:rsidR="005167E5">
        <w:rPr>
          <w:rFonts w:ascii="Arial" w:hAnsi="Arial" w:cs="Arial"/>
        </w:rPr>
        <w:t>fo</w:t>
      </w:r>
      <w:r w:rsidR="002B4C7C">
        <w:rPr>
          <w:rFonts w:ascii="Arial" w:hAnsi="Arial" w:cs="Arial"/>
        </w:rPr>
        <w:t>r</w:t>
      </w:r>
      <w:r w:rsidR="00AD5D34" w:rsidRPr="00BC78ED">
        <w:rPr>
          <w:rFonts w:ascii="Arial" w:hAnsi="Arial" w:cs="Arial"/>
        </w:rPr>
        <w:t xml:space="preserve"> old-growth</w:t>
      </w:r>
      <w:r w:rsidR="005167E5">
        <w:rPr>
          <w:rFonts w:ascii="Arial" w:hAnsi="Arial" w:cs="Arial"/>
        </w:rPr>
        <w:t xml:space="preserve"> or mature forests</w:t>
      </w:r>
      <w:r w:rsidR="00AD5D34" w:rsidRPr="00BC78ED">
        <w:rPr>
          <w:rFonts w:ascii="Arial" w:hAnsi="Arial" w:cs="Arial"/>
        </w:rPr>
        <w:t>. These characteristics include:</w:t>
      </w:r>
    </w:p>
    <w:p w14:paraId="5EF89100" w14:textId="6FF7ADF7" w:rsidR="00AD5D34" w:rsidRPr="00BC78ED" w:rsidRDefault="00AD5D34" w:rsidP="00BC78ED">
      <w:pPr>
        <w:pStyle w:val="pf0"/>
        <w:ind w:left="720"/>
        <w:rPr>
          <w:rFonts w:ascii="Arial" w:hAnsi="Arial" w:cs="Arial"/>
        </w:rPr>
      </w:pPr>
      <w:r w:rsidRPr="00BC78ED">
        <w:rPr>
          <w:rFonts w:ascii="Arial" w:hAnsi="Arial" w:cs="Arial"/>
        </w:rPr>
        <w:t>Age</w:t>
      </w:r>
    </w:p>
    <w:p w14:paraId="00DFA4BD" w14:textId="77777777" w:rsidR="00AD5D34" w:rsidRPr="00BC78ED" w:rsidRDefault="00AD5D34" w:rsidP="00BC78ED">
      <w:pPr>
        <w:spacing w:before="100" w:beforeAutospacing="1" w:after="100" w:afterAutospacing="1" w:line="240" w:lineRule="auto"/>
        <w:ind w:left="720"/>
        <w:rPr>
          <w:rFonts w:ascii="Arial" w:eastAsia="Times New Roman" w:hAnsi="Arial" w:cs="Arial"/>
          <w:sz w:val="24"/>
          <w:szCs w:val="24"/>
        </w:rPr>
      </w:pPr>
      <w:r w:rsidRPr="00BC78ED">
        <w:rPr>
          <w:rFonts w:ascii="Arial" w:eastAsia="Times New Roman" w:hAnsi="Arial" w:cs="Arial"/>
          <w:sz w:val="24"/>
          <w:szCs w:val="24"/>
        </w:rPr>
        <w:t>Height</w:t>
      </w:r>
    </w:p>
    <w:p w14:paraId="1EBFA42E" w14:textId="77777777" w:rsidR="00AD5D34" w:rsidRPr="00BC78ED" w:rsidRDefault="00AD5D34" w:rsidP="00BC78ED">
      <w:pPr>
        <w:spacing w:before="100" w:beforeAutospacing="1" w:after="100" w:afterAutospacing="1" w:line="240" w:lineRule="auto"/>
        <w:ind w:left="720"/>
        <w:rPr>
          <w:rFonts w:ascii="Arial" w:eastAsia="Times New Roman" w:hAnsi="Arial" w:cs="Arial"/>
          <w:sz w:val="24"/>
          <w:szCs w:val="24"/>
        </w:rPr>
      </w:pPr>
      <w:r w:rsidRPr="00BC78ED">
        <w:rPr>
          <w:rFonts w:ascii="Arial" w:eastAsia="Times New Roman" w:hAnsi="Arial" w:cs="Arial"/>
          <w:sz w:val="24"/>
          <w:szCs w:val="24"/>
        </w:rPr>
        <w:t>Diameter</w:t>
      </w:r>
    </w:p>
    <w:p w14:paraId="390A310F" w14:textId="77777777" w:rsidR="00AD5D34" w:rsidRPr="00BC78ED" w:rsidRDefault="00AD5D34" w:rsidP="00BC78ED">
      <w:pPr>
        <w:spacing w:before="100" w:beforeAutospacing="1" w:after="100" w:afterAutospacing="1" w:line="240" w:lineRule="auto"/>
        <w:ind w:left="720"/>
        <w:rPr>
          <w:rFonts w:ascii="Arial" w:eastAsia="Times New Roman" w:hAnsi="Arial" w:cs="Arial"/>
          <w:sz w:val="24"/>
          <w:szCs w:val="24"/>
        </w:rPr>
      </w:pPr>
      <w:r w:rsidRPr="00BC78ED">
        <w:rPr>
          <w:rFonts w:ascii="Arial" w:eastAsia="Times New Roman" w:hAnsi="Arial" w:cs="Arial"/>
          <w:sz w:val="24"/>
          <w:szCs w:val="24"/>
        </w:rPr>
        <w:t>Carbon storage capacity or biomass accumulation</w:t>
      </w:r>
    </w:p>
    <w:p w14:paraId="3B223B56" w14:textId="148C47AB" w:rsidR="007C55C5" w:rsidRPr="00BC78ED" w:rsidRDefault="00AD5D34" w:rsidP="00BC78ED">
      <w:pPr>
        <w:spacing w:before="100" w:beforeAutospacing="1" w:after="100" w:afterAutospacing="1" w:line="240" w:lineRule="auto"/>
        <w:ind w:left="720"/>
        <w:rPr>
          <w:rFonts w:ascii="Arial" w:eastAsia="Times New Roman" w:hAnsi="Arial" w:cs="Arial"/>
          <w:sz w:val="24"/>
          <w:szCs w:val="24"/>
        </w:rPr>
      </w:pPr>
      <w:r w:rsidRPr="00BC78ED">
        <w:rPr>
          <w:rFonts w:ascii="Arial" w:eastAsia="Times New Roman" w:hAnsi="Arial" w:cs="Arial"/>
          <w:sz w:val="24"/>
          <w:szCs w:val="24"/>
        </w:rPr>
        <w:t>Whether a forest has been disturbed by humans</w:t>
      </w:r>
    </w:p>
    <w:p w14:paraId="20BBE4AB" w14:textId="77777777" w:rsidR="00637F24" w:rsidRPr="00E162F5" w:rsidRDefault="00637F24" w:rsidP="00637F24">
      <w:pPr>
        <w:pStyle w:val="NoSpacing"/>
        <w:ind w:firstLine="720"/>
        <w:rPr>
          <w:rFonts w:ascii="Arial" w:hAnsi="Arial" w:cs="Arial"/>
          <w:sz w:val="24"/>
          <w:szCs w:val="24"/>
        </w:rPr>
      </w:pPr>
    </w:p>
    <w:p w14:paraId="067500EB" w14:textId="1D726FFC" w:rsidR="00637F24" w:rsidRPr="00E162F5" w:rsidRDefault="00637F24" w:rsidP="00637F24">
      <w:pPr>
        <w:pStyle w:val="NoSpacing"/>
        <w:rPr>
          <w:rFonts w:ascii="Arial" w:hAnsi="Arial" w:cs="Arial"/>
          <w:sz w:val="24"/>
          <w:szCs w:val="24"/>
        </w:rPr>
      </w:pPr>
      <w:r w:rsidRPr="00E162F5">
        <w:rPr>
          <w:rFonts w:ascii="Arial" w:hAnsi="Arial" w:cs="Arial"/>
          <w:b/>
          <w:bCs/>
          <w:sz w:val="24"/>
          <w:szCs w:val="24"/>
        </w:rPr>
        <w:t>SUMMARY</w:t>
      </w:r>
    </w:p>
    <w:p w14:paraId="4B837D0F" w14:textId="77777777" w:rsidR="00637F24" w:rsidRPr="00E162F5" w:rsidRDefault="00637F24" w:rsidP="00637F24">
      <w:pPr>
        <w:pStyle w:val="NoSpacing"/>
        <w:rPr>
          <w:rFonts w:ascii="Arial" w:hAnsi="Arial" w:cs="Arial"/>
          <w:sz w:val="24"/>
          <w:szCs w:val="24"/>
        </w:rPr>
      </w:pPr>
    </w:p>
    <w:p w14:paraId="5C01D535" w14:textId="45F20CE6" w:rsidR="007446B0" w:rsidRPr="00493FFE" w:rsidRDefault="007446B0" w:rsidP="007460DF">
      <w:pPr>
        <w:pStyle w:val="NoSpacing"/>
        <w:rPr>
          <w:rFonts w:ascii="Arial" w:hAnsi="Arial" w:cs="Arial"/>
          <w:sz w:val="24"/>
          <w:szCs w:val="24"/>
        </w:rPr>
      </w:pPr>
      <w:r w:rsidRPr="00E162F5">
        <w:rPr>
          <w:rFonts w:ascii="Arial" w:hAnsi="Arial" w:cs="Arial"/>
          <w:sz w:val="24"/>
          <w:szCs w:val="24"/>
        </w:rPr>
        <w:t>To quote Dr. Tom Spies</w:t>
      </w:r>
      <w:r w:rsidR="005E50C4" w:rsidRPr="00E162F5">
        <w:rPr>
          <w:rFonts w:ascii="Arial" w:hAnsi="Arial" w:cs="Arial"/>
          <w:sz w:val="24"/>
          <w:szCs w:val="24"/>
        </w:rPr>
        <w:t xml:space="preserve"> </w:t>
      </w:r>
      <w:r w:rsidR="00493FFE" w:rsidRPr="00E162F5">
        <w:rPr>
          <w:rFonts w:ascii="Arial" w:hAnsi="Arial" w:cs="Arial"/>
          <w:sz w:val="24"/>
          <w:szCs w:val="24"/>
        </w:rPr>
        <w:t>again,</w:t>
      </w:r>
      <w:r w:rsidRPr="00E162F5">
        <w:rPr>
          <w:rFonts w:ascii="Arial" w:hAnsi="Arial" w:cs="Arial"/>
          <w:sz w:val="24"/>
          <w:szCs w:val="24"/>
        </w:rPr>
        <w:t xml:space="preserve"> one of the leading scientists in the study of old-growth </w:t>
      </w:r>
      <w:r w:rsidR="001170FE" w:rsidRPr="00E162F5">
        <w:rPr>
          <w:rFonts w:ascii="Arial" w:hAnsi="Arial" w:cs="Arial"/>
          <w:sz w:val="24"/>
          <w:szCs w:val="24"/>
        </w:rPr>
        <w:t>in the Pacific Northwest:</w:t>
      </w:r>
      <w:r w:rsidR="00493FFE">
        <w:rPr>
          <w:rFonts w:ascii="Arial" w:hAnsi="Arial" w:cs="Arial"/>
          <w:sz w:val="24"/>
          <w:szCs w:val="24"/>
        </w:rPr>
        <w:t xml:space="preserve"> </w:t>
      </w:r>
      <w:r w:rsidRPr="00E162F5">
        <w:rPr>
          <w:rFonts w:ascii="Arial" w:hAnsi="Arial" w:cs="Arial"/>
          <w:i/>
          <w:iCs/>
          <w:sz w:val="24"/>
          <w:szCs w:val="24"/>
        </w:rPr>
        <w:t xml:space="preserve">“There may never be a single, widely accepted definition of old growth—there are just too many strong opinions from different perspectives including forest ecology, wildlife ecology, recreation, spirituality, economics, sociology,”   </w:t>
      </w:r>
    </w:p>
    <w:p w14:paraId="20806140" w14:textId="77777777" w:rsidR="0041443F" w:rsidRPr="00E162F5" w:rsidRDefault="0041443F" w:rsidP="007460DF">
      <w:pPr>
        <w:pStyle w:val="NoSpacing"/>
        <w:rPr>
          <w:rFonts w:ascii="Arial" w:hAnsi="Arial" w:cs="Arial"/>
          <w:sz w:val="24"/>
          <w:szCs w:val="24"/>
        </w:rPr>
      </w:pPr>
    </w:p>
    <w:p w14:paraId="61EC69DA" w14:textId="3E2A76FE" w:rsidR="00AA34AB" w:rsidRPr="00E162F5" w:rsidRDefault="007446B0" w:rsidP="007460DF">
      <w:pPr>
        <w:pStyle w:val="NoSpacing"/>
        <w:rPr>
          <w:rFonts w:ascii="Arial" w:hAnsi="Arial" w:cs="Arial"/>
          <w:sz w:val="24"/>
          <w:szCs w:val="24"/>
        </w:rPr>
      </w:pPr>
      <w:r w:rsidRPr="00E162F5">
        <w:rPr>
          <w:rFonts w:ascii="Arial" w:hAnsi="Arial" w:cs="Arial"/>
          <w:sz w:val="24"/>
          <w:szCs w:val="24"/>
        </w:rPr>
        <w:t xml:space="preserve">We </w:t>
      </w:r>
      <w:r w:rsidR="00493FFE" w:rsidRPr="00E162F5">
        <w:rPr>
          <w:rFonts w:ascii="Arial" w:hAnsi="Arial" w:cs="Arial"/>
          <w:sz w:val="24"/>
          <w:szCs w:val="24"/>
        </w:rPr>
        <w:t>agree and</w:t>
      </w:r>
      <w:r w:rsidRPr="00E162F5">
        <w:rPr>
          <w:rFonts w:ascii="Arial" w:hAnsi="Arial" w:cs="Arial"/>
          <w:sz w:val="24"/>
          <w:szCs w:val="24"/>
        </w:rPr>
        <w:t xml:space="preserve"> recommend that any definition framework build on the extensive local work and public involvement of the past</w:t>
      </w:r>
      <w:r w:rsidR="0041443F" w:rsidRPr="00E162F5">
        <w:rPr>
          <w:rFonts w:ascii="Arial" w:hAnsi="Arial" w:cs="Arial"/>
          <w:sz w:val="24"/>
          <w:szCs w:val="24"/>
        </w:rPr>
        <w:t>.</w:t>
      </w:r>
      <w:r w:rsidR="006D2648" w:rsidRPr="00E162F5">
        <w:rPr>
          <w:rFonts w:ascii="Arial" w:hAnsi="Arial" w:cs="Arial"/>
          <w:sz w:val="24"/>
          <w:szCs w:val="24"/>
        </w:rPr>
        <w:t xml:space="preserve"> </w:t>
      </w:r>
      <w:r w:rsidR="00AA34AB" w:rsidRPr="00E162F5">
        <w:rPr>
          <w:rFonts w:ascii="Arial" w:hAnsi="Arial" w:cs="Arial"/>
          <w:sz w:val="24"/>
          <w:szCs w:val="24"/>
        </w:rPr>
        <w:t>We also recommend that definitions for mature forests be developed using similar local processes, including Indigenous knowledge and values.</w:t>
      </w:r>
      <w:r w:rsidR="006D2648" w:rsidRPr="00E162F5">
        <w:rPr>
          <w:rFonts w:ascii="Arial" w:hAnsi="Arial" w:cs="Arial"/>
          <w:sz w:val="24"/>
          <w:szCs w:val="24"/>
        </w:rPr>
        <w:t xml:space="preserve"> </w:t>
      </w:r>
      <w:r w:rsidR="00AA34AB" w:rsidRPr="00E162F5">
        <w:rPr>
          <w:rFonts w:ascii="Arial" w:hAnsi="Arial" w:cs="Arial"/>
          <w:sz w:val="24"/>
          <w:szCs w:val="24"/>
        </w:rPr>
        <w:t xml:space="preserve">In our view, these efforts will produce actionable knowledge in the quickest timeframe to inform planning for fuel projects under </w:t>
      </w:r>
      <w:r w:rsidR="00493FFE" w:rsidRPr="00E162F5">
        <w:rPr>
          <w:rFonts w:ascii="Arial" w:hAnsi="Arial" w:cs="Arial"/>
          <w:sz w:val="24"/>
          <w:szCs w:val="24"/>
        </w:rPr>
        <w:t>the Bipartisan</w:t>
      </w:r>
      <w:r w:rsidR="005E50C4" w:rsidRPr="00E162F5">
        <w:rPr>
          <w:rFonts w:ascii="Arial" w:hAnsi="Arial" w:cs="Arial"/>
          <w:sz w:val="24"/>
          <w:szCs w:val="24"/>
        </w:rPr>
        <w:t xml:space="preserve"> Infrastructure Bill and the Inflation Reduction Act</w:t>
      </w:r>
      <w:r w:rsidR="000B09B4" w:rsidRPr="00E162F5">
        <w:rPr>
          <w:rFonts w:ascii="Arial" w:hAnsi="Arial" w:cs="Arial"/>
          <w:sz w:val="24"/>
          <w:szCs w:val="24"/>
        </w:rPr>
        <w:t xml:space="preserve"> (IRA)</w:t>
      </w:r>
      <w:r w:rsidR="00AA34AB" w:rsidRPr="00E162F5">
        <w:rPr>
          <w:rFonts w:ascii="Arial" w:hAnsi="Arial" w:cs="Arial"/>
          <w:sz w:val="24"/>
          <w:szCs w:val="24"/>
        </w:rPr>
        <w:t>, and possibly inform suppression tactics and strategies as soon as the 2023 fire season.</w:t>
      </w:r>
    </w:p>
    <w:p w14:paraId="3E6EE976" w14:textId="41264F74" w:rsidR="009E5E3D" w:rsidRPr="00E162F5" w:rsidRDefault="009E5E3D" w:rsidP="007460DF">
      <w:pPr>
        <w:pStyle w:val="NoSpacing"/>
        <w:rPr>
          <w:rFonts w:ascii="Arial" w:hAnsi="Arial" w:cs="Arial"/>
          <w:sz w:val="24"/>
          <w:szCs w:val="24"/>
        </w:rPr>
      </w:pPr>
    </w:p>
    <w:p w14:paraId="62C0DB98" w14:textId="430E1B13" w:rsidR="00FA339C" w:rsidRPr="00E162F5" w:rsidRDefault="009E5E3D" w:rsidP="007460DF">
      <w:pPr>
        <w:pStyle w:val="NoSpacing"/>
        <w:rPr>
          <w:rFonts w:ascii="Arial" w:hAnsi="Arial" w:cs="Arial"/>
          <w:sz w:val="24"/>
          <w:szCs w:val="24"/>
        </w:rPr>
      </w:pPr>
      <w:r w:rsidRPr="00E162F5">
        <w:rPr>
          <w:rFonts w:ascii="Arial" w:hAnsi="Arial" w:cs="Arial"/>
          <w:sz w:val="24"/>
          <w:szCs w:val="24"/>
        </w:rPr>
        <w:t xml:space="preserve">Finally, we ask that the timing of this effort be reconsidered. We are very aware that Forest Service and BLM employees are being pushed to the brink of their capabilities with the current situation, even before the passage of the IRA. We would ask that the Department focus on hiring more people in the next year, doing the work Congress requires in the Bipartisan Infrastructure Bill and the IRA. They know they will be held accountable for those </w:t>
      </w:r>
      <w:r w:rsidR="00493FFE" w:rsidRPr="00E162F5">
        <w:rPr>
          <w:rFonts w:ascii="Arial" w:hAnsi="Arial" w:cs="Arial"/>
          <w:sz w:val="24"/>
          <w:szCs w:val="24"/>
        </w:rPr>
        <w:t>projects,</w:t>
      </w:r>
      <w:r w:rsidRPr="00E162F5">
        <w:rPr>
          <w:rFonts w:ascii="Arial" w:hAnsi="Arial" w:cs="Arial"/>
          <w:sz w:val="24"/>
          <w:szCs w:val="24"/>
        </w:rPr>
        <w:t xml:space="preserve"> and we have placed them in an untenable situation. There is a real risk of disrupting long-term relationships with partners; being blamed for projects not being accomplished</w:t>
      </w:r>
      <w:r w:rsidR="00CD13B2" w:rsidRPr="00E162F5">
        <w:rPr>
          <w:rFonts w:ascii="Arial" w:hAnsi="Arial" w:cs="Arial"/>
          <w:sz w:val="24"/>
          <w:szCs w:val="24"/>
        </w:rPr>
        <w:t xml:space="preserve"> and employees know that. </w:t>
      </w:r>
      <w:r w:rsidR="006F0A6A" w:rsidRPr="00E162F5">
        <w:rPr>
          <w:rFonts w:ascii="Arial" w:hAnsi="Arial" w:cs="Arial"/>
          <w:sz w:val="24"/>
          <w:szCs w:val="24"/>
        </w:rPr>
        <w:t>In our view, this effort runs the risk of being distracting and demoralizing to employees.</w:t>
      </w:r>
      <w:r w:rsidR="00497161">
        <w:rPr>
          <w:rFonts w:ascii="Arial" w:hAnsi="Arial" w:cs="Arial"/>
          <w:sz w:val="24"/>
          <w:szCs w:val="24"/>
        </w:rPr>
        <w:t xml:space="preserve"> </w:t>
      </w:r>
      <w:r w:rsidR="00CD13B2" w:rsidRPr="00E162F5">
        <w:rPr>
          <w:rFonts w:ascii="Arial" w:hAnsi="Arial" w:cs="Arial"/>
          <w:sz w:val="24"/>
          <w:szCs w:val="24"/>
        </w:rPr>
        <w:t xml:space="preserve">We stand ready to help in any way we can to help the </w:t>
      </w:r>
      <w:r w:rsidR="000B358A">
        <w:rPr>
          <w:rFonts w:ascii="Arial" w:hAnsi="Arial" w:cs="Arial"/>
          <w:sz w:val="24"/>
          <w:szCs w:val="24"/>
        </w:rPr>
        <w:t>agencies</w:t>
      </w:r>
      <w:r w:rsidR="00CD13B2" w:rsidRPr="00E162F5">
        <w:rPr>
          <w:rFonts w:ascii="Arial" w:hAnsi="Arial" w:cs="Arial"/>
          <w:sz w:val="24"/>
          <w:szCs w:val="24"/>
        </w:rPr>
        <w:t xml:space="preserve"> bring more horsepower to bear. </w:t>
      </w:r>
    </w:p>
    <w:p w14:paraId="64AF4F8C" w14:textId="77777777" w:rsidR="00A72D28" w:rsidRDefault="00A72D28" w:rsidP="007460DF">
      <w:pPr>
        <w:pStyle w:val="NoSpacing"/>
        <w:rPr>
          <w:rFonts w:ascii="Arial" w:hAnsi="Arial" w:cs="Arial"/>
          <w:sz w:val="24"/>
          <w:szCs w:val="24"/>
        </w:rPr>
      </w:pPr>
    </w:p>
    <w:p w14:paraId="2FE3CA37" w14:textId="1BF90A6C" w:rsidR="00FA339C" w:rsidRPr="00E162F5" w:rsidRDefault="00FA339C" w:rsidP="007460DF">
      <w:pPr>
        <w:pStyle w:val="NoSpacing"/>
        <w:rPr>
          <w:rFonts w:ascii="Arial" w:hAnsi="Arial" w:cs="Arial"/>
          <w:sz w:val="24"/>
          <w:szCs w:val="24"/>
        </w:rPr>
      </w:pPr>
      <w:r w:rsidRPr="00E162F5">
        <w:rPr>
          <w:rFonts w:ascii="Arial" w:hAnsi="Arial" w:cs="Arial"/>
          <w:sz w:val="24"/>
          <w:szCs w:val="24"/>
        </w:rPr>
        <w:t xml:space="preserve">Our recommendation would be to delay this part of the Executive Order and instead focus on section </w:t>
      </w:r>
      <w:r w:rsidR="002B4C7C">
        <w:rPr>
          <w:rFonts w:ascii="Arial" w:hAnsi="Arial" w:cs="Arial"/>
          <w:sz w:val="24"/>
          <w:szCs w:val="24"/>
        </w:rPr>
        <w:t>2d of that order</w:t>
      </w:r>
      <w:r w:rsidRPr="00E162F5">
        <w:rPr>
          <w:rFonts w:ascii="Arial" w:hAnsi="Arial" w:cs="Arial"/>
          <w:sz w:val="24"/>
          <w:szCs w:val="24"/>
        </w:rPr>
        <w:t xml:space="preserve">, building partnerships and infrastructure </w:t>
      </w:r>
      <w:r w:rsidR="002B4C7C">
        <w:rPr>
          <w:rFonts w:ascii="Arial" w:hAnsi="Arial" w:cs="Arial"/>
          <w:sz w:val="24"/>
          <w:szCs w:val="24"/>
        </w:rPr>
        <w:t xml:space="preserve">for </w:t>
      </w:r>
      <w:r w:rsidRPr="00E162F5">
        <w:rPr>
          <w:rFonts w:ascii="Arial" w:hAnsi="Arial" w:cs="Arial"/>
          <w:sz w:val="24"/>
          <w:szCs w:val="24"/>
        </w:rPr>
        <w:t xml:space="preserve">reforestation. Carbon benefits from appropriate planting on the hundreds of thousands of acres needed after wildfire would lead directly to enhanced carbon removal, </w:t>
      </w:r>
      <w:r w:rsidR="00984257" w:rsidRPr="00E162F5">
        <w:rPr>
          <w:rFonts w:ascii="Arial" w:hAnsi="Arial" w:cs="Arial"/>
          <w:sz w:val="24"/>
          <w:szCs w:val="24"/>
        </w:rPr>
        <w:t xml:space="preserve">as well as improved watershed and wildlife conditions. In our view, this would be a much better investment of taxpayer dollars than </w:t>
      </w:r>
      <w:r w:rsidRPr="00E162F5">
        <w:rPr>
          <w:rFonts w:ascii="Arial" w:hAnsi="Arial" w:cs="Arial"/>
          <w:sz w:val="24"/>
          <w:szCs w:val="24"/>
        </w:rPr>
        <w:t>additional definitions and inventories.</w:t>
      </w:r>
    </w:p>
    <w:p w14:paraId="3B646162" w14:textId="04FAB37B" w:rsidR="0041443F" w:rsidRPr="00E162F5" w:rsidRDefault="0041443F" w:rsidP="007460DF">
      <w:pPr>
        <w:pStyle w:val="NoSpacing"/>
        <w:rPr>
          <w:rFonts w:ascii="Arial" w:hAnsi="Arial" w:cs="Arial"/>
          <w:sz w:val="24"/>
          <w:szCs w:val="24"/>
        </w:rPr>
      </w:pPr>
    </w:p>
    <w:p w14:paraId="20C42830" w14:textId="56891F47" w:rsidR="0041443F" w:rsidRDefault="0041443F" w:rsidP="007460DF">
      <w:pPr>
        <w:pStyle w:val="NoSpacing"/>
        <w:rPr>
          <w:rFonts w:ascii="Arial" w:hAnsi="Arial" w:cs="Arial"/>
          <w:sz w:val="24"/>
          <w:szCs w:val="24"/>
        </w:rPr>
      </w:pPr>
      <w:r w:rsidRPr="00E162F5">
        <w:rPr>
          <w:rFonts w:ascii="Arial" w:hAnsi="Arial" w:cs="Arial"/>
          <w:sz w:val="24"/>
          <w:szCs w:val="24"/>
        </w:rPr>
        <w:t xml:space="preserve">Thank you for the opportunity to comment on the definition framework, and we look forward to </w:t>
      </w:r>
      <w:r w:rsidR="00A00582" w:rsidRPr="00E162F5">
        <w:rPr>
          <w:rFonts w:ascii="Arial" w:hAnsi="Arial" w:cs="Arial"/>
          <w:sz w:val="24"/>
          <w:szCs w:val="24"/>
        </w:rPr>
        <w:t xml:space="preserve">contributing in the </w:t>
      </w:r>
      <w:r w:rsidRPr="00E162F5">
        <w:rPr>
          <w:rFonts w:ascii="Arial" w:hAnsi="Arial" w:cs="Arial"/>
          <w:sz w:val="24"/>
          <w:szCs w:val="24"/>
        </w:rPr>
        <w:t>future on mature and old</w:t>
      </w:r>
      <w:r w:rsidR="00A00582" w:rsidRPr="00E162F5">
        <w:rPr>
          <w:rFonts w:ascii="Arial" w:hAnsi="Arial" w:cs="Arial"/>
          <w:sz w:val="24"/>
          <w:szCs w:val="24"/>
        </w:rPr>
        <w:t>-</w:t>
      </w:r>
      <w:r w:rsidRPr="00E162F5">
        <w:rPr>
          <w:rFonts w:ascii="Arial" w:hAnsi="Arial" w:cs="Arial"/>
          <w:sz w:val="24"/>
          <w:szCs w:val="24"/>
        </w:rPr>
        <w:t>growth policy options.</w:t>
      </w:r>
    </w:p>
    <w:p w14:paraId="6581BFA8" w14:textId="62DA7C20" w:rsidR="00343EFB" w:rsidRDefault="00343EFB" w:rsidP="007460DF">
      <w:pPr>
        <w:pStyle w:val="NoSpacing"/>
        <w:rPr>
          <w:rFonts w:ascii="Arial" w:hAnsi="Arial" w:cs="Arial"/>
          <w:sz w:val="24"/>
          <w:szCs w:val="24"/>
        </w:rPr>
      </w:pPr>
    </w:p>
    <w:p w14:paraId="7F90A9FE" w14:textId="77777777" w:rsidR="00343EFB" w:rsidRPr="003C7B0C" w:rsidRDefault="00343EFB" w:rsidP="00343EFB">
      <w:pPr>
        <w:rPr>
          <w:rFonts w:cstheme="minorHAnsi"/>
          <w:sz w:val="24"/>
          <w:szCs w:val="24"/>
        </w:rPr>
      </w:pPr>
      <w:r w:rsidRPr="003C7B0C">
        <w:rPr>
          <w:rFonts w:ascii="Lucida Handwriting" w:hAnsi="Lucida Handwriting" w:cstheme="minorHAnsi"/>
          <w:b/>
          <w:bCs/>
          <w:i/>
          <w:iCs/>
          <w:color w:val="0000FF"/>
          <w:sz w:val="24"/>
          <w:szCs w:val="24"/>
        </w:rPr>
        <w:t xml:space="preserve">Steve Ellis    </w:t>
      </w:r>
    </w:p>
    <w:p w14:paraId="6BD67DCA" w14:textId="343BCF03" w:rsidR="00343EFB" w:rsidRPr="003C7B0C" w:rsidRDefault="00343EFB" w:rsidP="00343EFB">
      <w:pPr>
        <w:rPr>
          <w:rFonts w:ascii="Arial" w:hAnsi="Arial" w:cs="Arial"/>
          <w:sz w:val="24"/>
          <w:szCs w:val="24"/>
        </w:rPr>
      </w:pPr>
      <w:r w:rsidRPr="003C7B0C">
        <w:rPr>
          <w:rFonts w:ascii="Arial" w:hAnsi="Arial" w:cs="Arial"/>
          <w:sz w:val="24"/>
          <w:szCs w:val="24"/>
        </w:rPr>
        <w:t>Steve Ellis, Chair</w:t>
      </w:r>
    </w:p>
    <w:p w14:paraId="75816600" w14:textId="00330BE2" w:rsidR="00343EFB" w:rsidRPr="003C7B0C" w:rsidRDefault="00343EFB" w:rsidP="00343EFB">
      <w:pPr>
        <w:rPr>
          <w:rFonts w:ascii="Arial" w:hAnsi="Arial" w:cs="Arial"/>
          <w:sz w:val="24"/>
          <w:szCs w:val="24"/>
        </w:rPr>
      </w:pPr>
      <w:r w:rsidRPr="003C7B0C">
        <w:rPr>
          <w:rFonts w:ascii="Arial" w:hAnsi="Arial" w:cs="Arial"/>
          <w:sz w:val="24"/>
          <w:szCs w:val="24"/>
        </w:rPr>
        <w:t>National Association of Forest Service Retirees</w:t>
      </w:r>
    </w:p>
    <w:p w14:paraId="1EA4ACCA" w14:textId="77777777" w:rsidR="00343EFB" w:rsidRDefault="00343EFB" w:rsidP="00343EFB"/>
    <w:p w14:paraId="2E858558" w14:textId="1C2F659B" w:rsidR="00343EFB" w:rsidRPr="003C7B0C" w:rsidRDefault="00343EFB" w:rsidP="00343EFB">
      <w:pPr>
        <w:rPr>
          <w:rFonts w:cstheme="minorHAnsi"/>
          <w:sz w:val="24"/>
          <w:szCs w:val="24"/>
        </w:rPr>
      </w:pPr>
      <w:r w:rsidRPr="003C7B0C">
        <w:rPr>
          <w:rFonts w:ascii="Lucida Handwriting" w:hAnsi="Lucida Handwriting" w:cstheme="minorHAnsi"/>
          <w:b/>
          <w:bCs/>
          <w:i/>
          <w:iCs/>
          <w:color w:val="0000FF"/>
          <w:sz w:val="24"/>
          <w:szCs w:val="24"/>
        </w:rPr>
        <w:t>Mary Jo Rugwell</w:t>
      </w:r>
      <w:r w:rsidRPr="003C7B0C">
        <w:rPr>
          <w:rFonts w:ascii="Lucida Handwriting" w:hAnsi="Lucida Handwriting" w:cstheme="minorHAnsi"/>
          <w:b/>
          <w:bCs/>
          <w:i/>
          <w:iCs/>
          <w:color w:val="0000FF"/>
          <w:sz w:val="24"/>
          <w:szCs w:val="24"/>
        </w:rPr>
        <w:t xml:space="preserve">   </w:t>
      </w:r>
    </w:p>
    <w:p w14:paraId="53595124" w14:textId="4331E6AB" w:rsidR="00343EFB" w:rsidRPr="003C7B0C" w:rsidRDefault="00343EFB" w:rsidP="00343EFB">
      <w:pPr>
        <w:rPr>
          <w:rFonts w:ascii="Arial" w:hAnsi="Arial" w:cs="Arial"/>
          <w:sz w:val="24"/>
          <w:szCs w:val="24"/>
        </w:rPr>
      </w:pPr>
      <w:r w:rsidRPr="003C7B0C">
        <w:rPr>
          <w:rFonts w:ascii="Arial" w:hAnsi="Arial" w:cs="Arial"/>
          <w:sz w:val="24"/>
          <w:szCs w:val="24"/>
        </w:rPr>
        <w:t>Mary Jo Rugwell, President</w:t>
      </w:r>
    </w:p>
    <w:p w14:paraId="6C6B0975" w14:textId="7C8C094E" w:rsidR="00343EFB" w:rsidRPr="003C7B0C" w:rsidRDefault="00343EFB" w:rsidP="00343EFB">
      <w:pPr>
        <w:rPr>
          <w:rFonts w:ascii="Arial" w:hAnsi="Arial" w:cs="Arial"/>
          <w:sz w:val="24"/>
          <w:szCs w:val="24"/>
        </w:rPr>
      </w:pPr>
      <w:r w:rsidRPr="003C7B0C">
        <w:rPr>
          <w:rFonts w:ascii="Arial" w:hAnsi="Arial" w:cs="Arial"/>
          <w:sz w:val="24"/>
          <w:szCs w:val="24"/>
        </w:rPr>
        <w:t>Public Lands Foundation</w:t>
      </w:r>
    </w:p>
    <w:p w14:paraId="234DDD43" w14:textId="7D2E2AC7" w:rsidR="00343EFB" w:rsidRDefault="00343EFB" w:rsidP="00343EFB">
      <w:pPr>
        <w:rPr>
          <w:rFonts w:cstheme="minorHAnsi"/>
        </w:rPr>
      </w:pPr>
    </w:p>
    <w:p w14:paraId="38E6CBD0" w14:textId="5531FF8B" w:rsidR="00343EFB" w:rsidRPr="003C7B0C" w:rsidRDefault="00343EFB" w:rsidP="00343EFB">
      <w:pPr>
        <w:rPr>
          <w:rFonts w:cstheme="minorHAnsi"/>
          <w:sz w:val="24"/>
          <w:szCs w:val="24"/>
        </w:rPr>
      </w:pPr>
      <w:r w:rsidRPr="003C7B0C">
        <w:rPr>
          <w:rFonts w:ascii="Lucida Handwriting" w:hAnsi="Lucida Handwriting" w:cstheme="minorHAnsi"/>
          <w:b/>
          <w:bCs/>
          <w:i/>
          <w:iCs/>
          <w:color w:val="0000FF"/>
          <w:sz w:val="24"/>
          <w:szCs w:val="24"/>
        </w:rPr>
        <w:t>Terry Baker</w:t>
      </w:r>
      <w:r w:rsidRPr="003C7B0C">
        <w:rPr>
          <w:rFonts w:ascii="Lucida Handwriting" w:hAnsi="Lucida Handwriting" w:cstheme="minorHAnsi"/>
          <w:b/>
          <w:bCs/>
          <w:i/>
          <w:iCs/>
          <w:color w:val="0000FF"/>
          <w:sz w:val="24"/>
          <w:szCs w:val="24"/>
        </w:rPr>
        <w:t xml:space="preserve">  </w:t>
      </w:r>
    </w:p>
    <w:p w14:paraId="0925B3C5" w14:textId="1AABDC5D" w:rsidR="00343EFB" w:rsidRPr="003C7B0C" w:rsidRDefault="00343EFB" w:rsidP="00343EFB">
      <w:pPr>
        <w:rPr>
          <w:rFonts w:ascii="Arial" w:hAnsi="Arial" w:cs="Arial"/>
          <w:sz w:val="24"/>
          <w:szCs w:val="24"/>
        </w:rPr>
      </w:pPr>
      <w:r w:rsidRPr="003C7B0C">
        <w:rPr>
          <w:rFonts w:ascii="Arial" w:hAnsi="Arial" w:cs="Arial"/>
          <w:sz w:val="24"/>
          <w:szCs w:val="24"/>
        </w:rPr>
        <w:t>Terry Baker</w:t>
      </w:r>
      <w:r w:rsidRPr="003C7B0C">
        <w:rPr>
          <w:rFonts w:ascii="Arial" w:hAnsi="Arial" w:cs="Arial"/>
          <w:sz w:val="24"/>
          <w:szCs w:val="24"/>
        </w:rPr>
        <w:t xml:space="preserve">, </w:t>
      </w:r>
      <w:r w:rsidR="003C7B0C" w:rsidRPr="003C7B0C">
        <w:rPr>
          <w:rFonts w:ascii="Arial" w:hAnsi="Arial" w:cs="Arial"/>
          <w:sz w:val="24"/>
          <w:szCs w:val="24"/>
        </w:rPr>
        <w:t>Chief Executive Officer</w:t>
      </w:r>
    </w:p>
    <w:p w14:paraId="066E51CE" w14:textId="478A5AB5" w:rsidR="00343EFB" w:rsidRPr="003C7B0C" w:rsidRDefault="003C7B0C" w:rsidP="00343EFB">
      <w:pPr>
        <w:rPr>
          <w:rFonts w:ascii="Arial" w:hAnsi="Arial" w:cs="Arial"/>
          <w:sz w:val="24"/>
          <w:szCs w:val="24"/>
        </w:rPr>
      </w:pPr>
      <w:r w:rsidRPr="003C7B0C">
        <w:rPr>
          <w:rFonts w:ascii="Arial" w:hAnsi="Arial" w:cs="Arial"/>
          <w:sz w:val="24"/>
          <w:szCs w:val="24"/>
        </w:rPr>
        <w:t>Society of American Foresters</w:t>
      </w:r>
    </w:p>
    <w:p w14:paraId="6F2C1385" w14:textId="6243701F" w:rsidR="00343EFB" w:rsidRDefault="00343EFB" w:rsidP="00343EFB">
      <w:pPr>
        <w:rPr>
          <w:rFonts w:cstheme="minorHAnsi"/>
        </w:rPr>
      </w:pPr>
    </w:p>
    <w:p w14:paraId="50312FD9" w14:textId="2ABF2B46" w:rsidR="003C7B0C" w:rsidRPr="003C7B0C" w:rsidRDefault="003C7B0C" w:rsidP="00343EFB">
      <w:pPr>
        <w:rPr>
          <w:rFonts w:ascii="Arial" w:hAnsi="Arial" w:cs="Arial"/>
          <w:sz w:val="24"/>
          <w:szCs w:val="24"/>
        </w:rPr>
      </w:pPr>
      <w:r>
        <w:rPr>
          <w:rFonts w:ascii="Arial" w:hAnsi="Arial" w:cs="Arial"/>
          <w:sz w:val="24"/>
          <w:szCs w:val="24"/>
        </w:rPr>
        <w:t>August 27, 2022</w:t>
      </w:r>
    </w:p>
    <w:p w14:paraId="248AB98E" w14:textId="77777777" w:rsidR="00343EFB" w:rsidRPr="001E2CD8" w:rsidRDefault="00343EFB" w:rsidP="00343EFB">
      <w:pPr>
        <w:rPr>
          <w:rFonts w:cstheme="minorHAnsi"/>
          <w:szCs w:val="24"/>
        </w:rPr>
      </w:pPr>
    </w:p>
    <w:p w14:paraId="78FD5081" w14:textId="556F91DE" w:rsidR="00343EFB" w:rsidRDefault="00343EFB" w:rsidP="00343EFB">
      <w:pPr>
        <w:pStyle w:val="NormalWeb"/>
        <w:keepLines/>
        <w:spacing w:after="0"/>
        <w:rPr>
          <w:rFonts w:asciiTheme="minorHAnsi" w:hAnsiTheme="minorHAnsi" w:cstheme="minorHAnsi"/>
        </w:rPr>
      </w:pPr>
    </w:p>
    <w:p w14:paraId="72D8D128" w14:textId="77777777" w:rsidR="00343EFB" w:rsidRPr="00E162F5" w:rsidRDefault="00343EFB" w:rsidP="007460DF">
      <w:pPr>
        <w:pStyle w:val="NoSpacing"/>
        <w:rPr>
          <w:rFonts w:ascii="Arial" w:hAnsi="Arial" w:cs="Arial"/>
          <w:sz w:val="24"/>
          <w:szCs w:val="24"/>
        </w:rPr>
      </w:pPr>
    </w:p>
    <w:sectPr w:rsidR="00343EFB" w:rsidRPr="00E162F5" w:rsidSect="007460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64AE" w14:textId="77777777" w:rsidR="00A21A94" w:rsidRDefault="00A21A94" w:rsidP="00BE2225">
      <w:pPr>
        <w:spacing w:after="0" w:line="240" w:lineRule="auto"/>
      </w:pPr>
      <w:r>
        <w:separator/>
      </w:r>
    </w:p>
  </w:endnote>
  <w:endnote w:type="continuationSeparator" w:id="0">
    <w:p w14:paraId="12B24663" w14:textId="77777777" w:rsidR="00A21A94" w:rsidRDefault="00A21A94" w:rsidP="00BE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23730"/>
      <w:docPartObj>
        <w:docPartGallery w:val="Page Numbers (Bottom of Page)"/>
        <w:docPartUnique/>
      </w:docPartObj>
    </w:sdtPr>
    <w:sdtEndPr>
      <w:rPr>
        <w:noProof/>
      </w:rPr>
    </w:sdtEndPr>
    <w:sdtContent>
      <w:p w14:paraId="7BF2808B" w14:textId="1CDF4254" w:rsidR="003D4285" w:rsidRDefault="003D42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D576" w14:textId="77777777" w:rsidR="003D4285" w:rsidRDefault="003D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EB10" w14:textId="77777777" w:rsidR="00A21A94" w:rsidRDefault="00A21A94" w:rsidP="00BE2225">
      <w:pPr>
        <w:spacing w:after="0" w:line="240" w:lineRule="auto"/>
      </w:pPr>
      <w:r>
        <w:separator/>
      </w:r>
    </w:p>
  </w:footnote>
  <w:footnote w:type="continuationSeparator" w:id="0">
    <w:p w14:paraId="63FA84DC" w14:textId="77777777" w:rsidR="00A21A94" w:rsidRDefault="00A21A94" w:rsidP="00BE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D84" w14:textId="10F992A0" w:rsidR="003D4285" w:rsidRDefault="003D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46E0"/>
    <w:multiLevelType w:val="hybridMultilevel"/>
    <w:tmpl w:val="BBDA3368"/>
    <w:lvl w:ilvl="0" w:tplc="CA048D9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C6F5F"/>
    <w:multiLevelType w:val="hybridMultilevel"/>
    <w:tmpl w:val="D61C98C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F3D3C31"/>
    <w:multiLevelType w:val="hybridMultilevel"/>
    <w:tmpl w:val="C78AA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2E1D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5479F3"/>
    <w:multiLevelType w:val="hybridMultilevel"/>
    <w:tmpl w:val="5A7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103003">
    <w:abstractNumId w:val="3"/>
  </w:num>
  <w:num w:numId="2" w16cid:durableId="1550072842">
    <w:abstractNumId w:val="4"/>
  </w:num>
  <w:num w:numId="3" w16cid:durableId="1865745742">
    <w:abstractNumId w:val="2"/>
  </w:num>
  <w:num w:numId="4" w16cid:durableId="1355884717">
    <w:abstractNumId w:val="1"/>
  </w:num>
  <w:num w:numId="5" w16cid:durableId="22047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2"/>
    <w:rsid w:val="000001D9"/>
    <w:rsid w:val="00000E93"/>
    <w:rsid w:val="00001672"/>
    <w:rsid w:val="00001FBD"/>
    <w:rsid w:val="000136B8"/>
    <w:rsid w:val="000152B0"/>
    <w:rsid w:val="00017B21"/>
    <w:rsid w:val="00021469"/>
    <w:rsid w:val="000220E8"/>
    <w:rsid w:val="00022167"/>
    <w:rsid w:val="000265CB"/>
    <w:rsid w:val="00027716"/>
    <w:rsid w:val="0002779F"/>
    <w:rsid w:val="00030FF5"/>
    <w:rsid w:val="00034063"/>
    <w:rsid w:val="000364FF"/>
    <w:rsid w:val="00040B3F"/>
    <w:rsid w:val="000411CA"/>
    <w:rsid w:val="0004210F"/>
    <w:rsid w:val="00042945"/>
    <w:rsid w:val="00042C0F"/>
    <w:rsid w:val="00047CD8"/>
    <w:rsid w:val="00053BF6"/>
    <w:rsid w:val="00053DA4"/>
    <w:rsid w:val="000547F6"/>
    <w:rsid w:val="000549EA"/>
    <w:rsid w:val="000573B7"/>
    <w:rsid w:val="0006690D"/>
    <w:rsid w:val="00071A20"/>
    <w:rsid w:val="000747DA"/>
    <w:rsid w:val="00075400"/>
    <w:rsid w:val="000925C9"/>
    <w:rsid w:val="000A2658"/>
    <w:rsid w:val="000A39E3"/>
    <w:rsid w:val="000A77AD"/>
    <w:rsid w:val="000B09B4"/>
    <w:rsid w:val="000B2995"/>
    <w:rsid w:val="000B2AB0"/>
    <w:rsid w:val="000B2C09"/>
    <w:rsid w:val="000B358A"/>
    <w:rsid w:val="000B4288"/>
    <w:rsid w:val="000B442C"/>
    <w:rsid w:val="000B5483"/>
    <w:rsid w:val="000B55F5"/>
    <w:rsid w:val="000B60F6"/>
    <w:rsid w:val="000C58B9"/>
    <w:rsid w:val="000C61C6"/>
    <w:rsid w:val="000C6934"/>
    <w:rsid w:val="000F2F25"/>
    <w:rsid w:val="000F6D54"/>
    <w:rsid w:val="000F7DF4"/>
    <w:rsid w:val="00100369"/>
    <w:rsid w:val="0010251D"/>
    <w:rsid w:val="001029DF"/>
    <w:rsid w:val="00107458"/>
    <w:rsid w:val="00110BF8"/>
    <w:rsid w:val="00112544"/>
    <w:rsid w:val="001127A5"/>
    <w:rsid w:val="001128B7"/>
    <w:rsid w:val="001170FE"/>
    <w:rsid w:val="00122D4B"/>
    <w:rsid w:val="00123E21"/>
    <w:rsid w:val="00125023"/>
    <w:rsid w:val="00127DB5"/>
    <w:rsid w:val="00133DDD"/>
    <w:rsid w:val="001349D2"/>
    <w:rsid w:val="00144EE9"/>
    <w:rsid w:val="00160AE0"/>
    <w:rsid w:val="00163B79"/>
    <w:rsid w:val="001718DD"/>
    <w:rsid w:val="00184DA2"/>
    <w:rsid w:val="00185DA0"/>
    <w:rsid w:val="00186907"/>
    <w:rsid w:val="00193799"/>
    <w:rsid w:val="00194433"/>
    <w:rsid w:val="00195688"/>
    <w:rsid w:val="00195ED6"/>
    <w:rsid w:val="001A197D"/>
    <w:rsid w:val="001A79FF"/>
    <w:rsid w:val="001B31FB"/>
    <w:rsid w:val="001C1F27"/>
    <w:rsid w:val="001C6EF2"/>
    <w:rsid w:val="001D29CE"/>
    <w:rsid w:val="001D3FCA"/>
    <w:rsid w:val="001D7759"/>
    <w:rsid w:val="001E0751"/>
    <w:rsid w:val="001E36CB"/>
    <w:rsid w:val="001E4808"/>
    <w:rsid w:val="001E4BAF"/>
    <w:rsid w:val="001E4E34"/>
    <w:rsid w:val="001E4FDC"/>
    <w:rsid w:val="001E5BED"/>
    <w:rsid w:val="001F06DB"/>
    <w:rsid w:val="001F0C6C"/>
    <w:rsid w:val="001F416A"/>
    <w:rsid w:val="001F6372"/>
    <w:rsid w:val="00202D68"/>
    <w:rsid w:val="002071F8"/>
    <w:rsid w:val="00207716"/>
    <w:rsid w:val="00211265"/>
    <w:rsid w:val="00222CB4"/>
    <w:rsid w:val="00225601"/>
    <w:rsid w:val="00227CBE"/>
    <w:rsid w:val="00233CA5"/>
    <w:rsid w:val="002351A9"/>
    <w:rsid w:val="0024500F"/>
    <w:rsid w:val="0025019F"/>
    <w:rsid w:val="002524B4"/>
    <w:rsid w:val="0025298E"/>
    <w:rsid w:val="0025492F"/>
    <w:rsid w:val="002560A8"/>
    <w:rsid w:val="00266703"/>
    <w:rsid w:val="00273936"/>
    <w:rsid w:val="002747C1"/>
    <w:rsid w:val="002807FA"/>
    <w:rsid w:val="00283437"/>
    <w:rsid w:val="002941C6"/>
    <w:rsid w:val="0029602D"/>
    <w:rsid w:val="002974AF"/>
    <w:rsid w:val="002A5B0A"/>
    <w:rsid w:val="002A6C46"/>
    <w:rsid w:val="002B4C7C"/>
    <w:rsid w:val="002B62EE"/>
    <w:rsid w:val="002C1EA3"/>
    <w:rsid w:val="002D02C6"/>
    <w:rsid w:val="002D5692"/>
    <w:rsid w:val="002D7535"/>
    <w:rsid w:val="002E0349"/>
    <w:rsid w:val="002F3056"/>
    <w:rsid w:val="002F4B9E"/>
    <w:rsid w:val="002F52DC"/>
    <w:rsid w:val="00302EBA"/>
    <w:rsid w:val="003111DE"/>
    <w:rsid w:val="00311764"/>
    <w:rsid w:val="00312BDD"/>
    <w:rsid w:val="00316B0E"/>
    <w:rsid w:val="00316E65"/>
    <w:rsid w:val="00331D30"/>
    <w:rsid w:val="003402C2"/>
    <w:rsid w:val="00340C15"/>
    <w:rsid w:val="00341C0E"/>
    <w:rsid w:val="00343EFB"/>
    <w:rsid w:val="00344C49"/>
    <w:rsid w:val="003466C5"/>
    <w:rsid w:val="0035396A"/>
    <w:rsid w:val="003612B3"/>
    <w:rsid w:val="00361682"/>
    <w:rsid w:val="00362675"/>
    <w:rsid w:val="00366F52"/>
    <w:rsid w:val="003677C9"/>
    <w:rsid w:val="00372616"/>
    <w:rsid w:val="00377E97"/>
    <w:rsid w:val="00382D0A"/>
    <w:rsid w:val="00382E25"/>
    <w:rsid w:val="00383C43"/>
    <w:rsid w:val="0038799A"/>
    <w:rsid w:val="003908F3"/>
    <w:rsid w:val="00395E35"/>
    <w:rsid w:val="003960A3"/>
    <w:rsid w:val="003979D9"/>
    <w:rsid w:val="003A2470"/>
    <w:rsid w:val="003A34C7"/>
    <w:rsid w:val="003A7381"/>
    <w:rsid w:val="003B2725"/>
    <w:rsid w:val="003B7511"/>
    <w:rsid w:val="003C7B0C"/>
    <w:rsid w:val="003D2FE1"/>
    <w:rsid w:val="003D4285"/>
    <w:rsid w:val="003E3EE3"/>
    <w:rsid w:val="003E3F1C"/>
    <w:rsid w:val="003F43E1"/>
    <w:rsid w:val="004025C4"/>
    <w:rsid w:val="00405B81"/>
    <w:rsid w:val="00411D1C"/>
    <w:rsid w:val="0041443F"/>
    <w:rsid w:val="004230E3"/>
    <w:rsid w:val="00431519"/>
    <w:rsid w:val="004366FA"/>
    <w:rsid w:val="004366FD"/>
    <w:rsid w:val="00440B6A"/>
    <w:rsid w:val="00443816"/>
    <w:rsid w:val="00444B17"/>
    <w:rsid w:val="0044631C"/>
    <w:rsid w:val="0044790A"/>
    <w:rsid w:val="00452923"/>
    <w:rsid w:val="00457305"/>
    <w:rsid w:val="00464AC2"/>
    <w:rsid w:val="00467E0C"/>
    <w:rsid w:val="00471E81"/>
    <w:rsid w:val="004758D9"/>
    <w:rsid w:val="00480F9D"/>
    <w:rsid w:val="00482CDA"/>
    <w:rsid w:val="00483DE4"/>
    <w:rsid w:val="00493FFE"/>
    <w:rsid w:val="00494B61"/>
    <w:rsid w:val="00496C79"/>
    <w:rsid w:val="00497161"/>
    <w:rsid w:val="004A0D66"/>
    <w:rsid w:val="004A5592"/>
    <w:rsid w:val="004B01E6"/>
    <w:rsid w:val="004B59B1"/>
    <w:rsid w:val="004C5910"/>
    <w:rsid w:val="004D7E86"/>
    <w:rsid w:val="004E09B1"/>
    <w:rsid w:val="004E24F5"/>
    <w:rsid w:val="004E502D"/>
    <w:rsid w:val="004F33F8"/>
    <w:rsid w:val="004F5BF2"/>
    <w:rsid w:val="00505D16"/>
    <w:rsid w:val="00511B11"/>
    <w:rsid w:val="00512DD0"/>
    <w:rsid w:val="0051417A"/>
    <w:rsid w:val="005167E5"/>
    <w:rsid w:val="00524301"/>
    <w:rsid w:val="00524A43"/>
    <w:rsid w:val="00525201"/>
    <w:rsid w:val="005318FC"/>
    <w:rsid w:val="00533269"/>
    <w:rsid w:val="005342F9"/>
    <w:rsid w:val="00542E1E"/>
    <w:rsid w:val="0055246F"/>
    <w:rsid w:val="00553619"/>
    <w:rsid w:val="00557FA4"/>
    <w:rsid w:val="00561735"/>
    <w:rsid w:val="0056472F"/>
    <w:rsid w:val="00565298"/>
    <w:rsid w:val="00566652"/>
    <w:rsid w:val="005711B1"/>
    <w:rsid w:val="00583A8B"/>
    <w:rsid w:val="00586ABA"/>
    <w:rsid w:val="00594872"/>
    <w:rsid w:val="00597FCA"/>
    <w:rsid w:val="005A395D"/>
    <w:rsid w:val="005A4A53"/>
    <w:rsid w:val="005A4F2A"/>
    <w:rsid w:val="005B0091"/>
    <w:rsid w:val="005B0A6C"/>
    <w:rsid w:val="005B5077"/>
    <w:rsid w:val="005B51CA"/>
    <w:rsid w:val="005B5702"/>
    <w:rsid w:val="005B6472"/>
    <w:rsid w:val="005B68CB"/>
    <w:rsid w:val="005B6E63"/>
    <w:rsid w:val="005C00A3"/>
    <w:rsid w:val="005C03D5"/>
    <w:rsid w:val="005C221C"/>
    <w:rsid w:val="005C70C0"/>
    <w:rsid w:val="005D031A"/>
    <w:rsid w:val="005D19C3"/>
    <w:rsid w:val="005D31B5"/>
    <w:rsid w:val="005E0F7E"/>
    <w:rsid w:val="005E4012"/>
    <w:rsid w:val="005E50C4"/>
    <w:rsid w:val="005E5E91"/>
    <w:rsid w:val="005F0F81"/>
    <w:rsid w:val="005F619E"/>
    <w:rsid w:val="006100D7"/>
    <w:rsid w:val="0062059C"/>
    <w:rsid w:val="00623400"/>
    <w:rsid w:val="00634D16"/>
    <w:rsid w:val="0063680E"/>
    <w:rsid w:val="00637AA5"/>
    <w:rsid w:val="00637F24"/>
    <w:rsid w:val="00643E37"/>
    <w:rsid w:val="006514CE"/>
    <w:rsid w:val="00651A8F"/>
    <w:rsid w:val="0065308B"/>
    <w:rsid w:val="0065322C"/>
    <w:rsid w:val="00660182"/>
    <w:rsid w:val="006621C0"/>
    <w:rsid w:val="00663EEE"/>
    <w:rsid w:val="006642F3"/>
    <w:rsid w:val="006648CF"/>
    <w:rsid w:val="0066523F"/>
    <w:rsid w:val="00667411"/>
    <w:rsid w:val="0068328C"/>
    <w:rsid w:val="006857A9"/>
    <w:rsid w:val="006857E1"/>
    <w:rsid w:val="006878CE"/>
    <w:rsid w:val="00695470"/>
    <w:rsid w:val="006A1517"/>
    <w:rsid w:val="006B3540"/>
    <w:rsid w:val="006B66C8"/>
    <w:rsid w:val="006B7962"/>
    <w:rsid w:val="006B7CD0"/>
    <w:rsid w:val="006C0070"/>
    <w:rsid w:val="006C26D3"/>
    <w:rsid w:val="006C68CA"/>
    <w:rsid w:val="006D2648"/>
    <w:rsid w:val="006D2ACE"/>
    <w:rsid w:val="006D63EE"/>
    <w:rsid w:val="006E26B6"/>
    <w:rsid w:val="006E7065"/>
    <w:rsid w:val="006E758D"/>
    <w:rsid w:val="006F0A6A"/>
    <w:rsid w:val="006F6D3C"/>
    <w:rsid w:val="006F7241"/>
    <w:rsid w:val="007055AE"/>
    <w:rsid w:val="0071071F"/>
    <w:rsid w:val="00710F88"/>
    <w:rsid w:val="00715725"/>
    <w:rsid w:val="00716943"/>
    <w:rsid w:val="00717AE1"/>
    <w:rsid w:val="00721EFD"/>
    <w:rsid w:val="007227B2"/>
    <w:rsid w:val="007267E2"/>
    <w:rsid w:val="00726EF8"/>
    <w:rsid w:val="007309AD"/>
    <w:rsid w:val="00731EFB"/>
    <w:rsid w:val="00734A8B"/>
    <w:rsid w:val="00735F65"/>
    <w:rsid w:val="00742108"/>
    <w:rsid w:val="0074359C"/>
    <w:rsid w:val="007444DB"/>
    <w:rsid w:val="007446B0"/>
    <w:rsid w:val="007460DF"/>
    <w:rsid w:val="007543CD"/>
    <w:rsid w:val="007555A8"/>
    <w:rsid w:val="00757B96"/>
    <w:rsid w:val="0077029B"/>
    <w:rsid w:val="0078416F"/>
    <w:rsid w:val="00794754"/>
    <w:rsid w:val="00794B5D"/>
    <w:rsid w:val="00796CD6"/>
    <w:rsid w:val="007A119B"/>
    <w:rsid w:val="007A31C6"/>
    <w:rsid w:val="007A360A"/>
    <w:rsid w:val="007A6422"/>
    <w:rsid w:val="007B19B4"/>
    <w:rsid w:val="007B5661"/>
    <w:rsid w:val="007B685B"/>
    <w:rsid w:val="007C24B1"/>
    <w:rsid w:val="007C55C5"/>
    <w:rsid w:val="007D26D0"/>
    <w:rsid w:val="007E1433"/>
    <w:rsid w:val="007E352F"/>
    <w:rsid w:val="007E5E1C"/>
    <w:rsid w:val="007E661A"/>
    <w:rsid w:val="007E7A7A"/>
    <w:rsid w:val="007F028A"/>
    <w:rsid w:val="007F0F16"/>
    <w:rsid w:val="007F1711"/>
    <w:rsid w:val="007F35CA"/>
    <w:rsid w:val="007F5B69"/>
    <w:rsid w:val="007F7FC2"/>
    <w:rsid w:val="008046F4"/>
    <w:rsid w:val="00812D01"/>
    <w:rsid w:val="0081468A"/>
    <w:rsid w:val="00817ACB"/>
    <w:rsid w:val="00817AE0"/>
    <w:rsid w:val="00832617"/>
    <w:rsid w:val="00834B2E"/>
    <w:rsid w:val="008359FC"/>
    <w:rsid w:val="00841709"/>
    <w:rsid w:val="00841BB8"/>
    <w:rsid w:val="00842F7B"/>
    <w:rsid w:val="00850EFA"/>
    <w:rsid w:val="0085393A"/>
    <w:rsid w:val="00855589"/>
    <w:rsid w:val="0086773A"/>
    <w:rsid w:val="008723E5"/>
    <w:rsid w:val="00877283"/>
    <w:rsid w:val="00877A16"/>
    <w:rsid w:val="00877C94"/>
    <w:rsid w:val="00883BAB"/>
    <w:rsid w:val="00886988"/>
    <w:rsid w:val="0089191C"/>
    <w:rsid w:val="008935A4"/>
    <w:rsid w:val="0089576A"/>
    <w:rsid w:val="008A04C0"/>
    <w:rsid w:val="008A4D56"/>
    <w:rsid w:val="008A773D"/>
    <w:rsid w:val="008B121F"/>
    <w:rsid w:val="008B148E"/>
    <w:rsid w:val="008C55FA"/>
    <w:rsid w:val="008D1385"/>
    <w:rsid w:val="008D4B0A"/>
    <w:rsid w:val="008D79E7"/>
    <w:rsid w:val="008E0FB9"/>
    <w:rsid w:val="008E17E5"/>
    <w:rsid w:val="008E2B71"/>
    <w:rsid w:val="00910C69"/>
    <w:rsid w:val="00911AE4"/>
    <w:rsid w:val="009210DD"/>
    <w:rsid w:val="0093057E"/>
    <w:rsid w:val="00931E30"/>
    <w:rsid w:val="00932354"/>
    <w:rsid w:val="00933F98"/>
    <w:rsid w:val="00934A1B"/>
    <w:rsid w:val="00937826"/>
    <w:rsid w:val="009403EE"/>
    <w:rsid w:val="00942E8F"/>
    <w:rsid w:val="00944EC2"/>
    <w:rsid w:val="00970B23"/>
    <w:rsid w:val="00973022"/>
    <w:rsid w:val="00973186"/>
    <w:rsid w:val="00973B48"/>
    <w:rsid w:val="009776D8"/>
    <w:rsid w:val="00980A25"/>
    <w:rsid w:val="00984257"/>
    <w:rsid w:val="009944E6"/>
    <w:rsid w:val="009A1FBD"/>
    <w:rsid w:val="009B0E88"/>
    <w:rsid w:val="009C0E92"/>
    <w:rsid w:val="009C3B74"/>
    <w:rsid w:val="009D3F34"/>
    <w:rsid w:val="009D4233"/>
    <w:rsid w:val="009E5E3D"/>
    <w:rsid w:val="009F7EC6"/>
    <w:rsid w:val="00A00582"/>
    <w:rsid w:val="00A01482"/>
    <w:rsid w:val="00A029CA"/>
    <w:rsid w:val="00A06AF8"/>
    <w:rsid w:val="00A14A1E"/>
    <w:rsid w:val="00A1551B"/>
    <w:rsid w:val="00A17A61"/>
    <w:rsid w:val="00A21A94"/>
    <w:rsid w:val="00A26902"/>
    <w:rsid w:val="00A334C7"/>
    <w:rsid w:val="00A33C8E"/>
    <w:rsid w:val="00A37025"/>
    <w:rsid w:val="00A50B55"/>
    <w:rsid w:val="00A51DED"/>
    <w:rsid w:val="00A52591"/>
    <w:rsid w:val="00A53A04"/>
    <w:rsid w:val="00A53E6D"/>
    <w:rsid w:val="00A548B2"/>
    <w:rsid w:val="00A563F6"/>
    <w:rsid w:val="00A57010"/>
    <w:rsid w:val="00A62102"/>
    <w:rsid w:val="00A624C9"/>
    <w:rsid w:val="00A644A3"/>
    <w:rsid w:val="00A71BC2"/>
    <w:rsid w:val="00A72D28"/>
    <w:rsid w:val="00A81AD5"/>
    <w:rsid w:val="00A85992"/>
    <w:rsid w:val="00A86DFD"/>
    <w:rsid w:val="00AA34AB"/>
    <w:rsid w:val="00AA46C1"/>
    <w:rsid w:val="00AA60C1"/>
    <w:rsid w:val="00AA6E33"/>
    <w:rsid w:val="00AB1EE7"/>
    <w:rsid w:val="00AB5788"/>
    <w:rsid w:val="00AB7C2D"/>
    <w:rsid w:val="00AD5D34"/>
    <w:rsid w:val="00AE2358"/>
    <w:rsid w:val="00AE2DCC"/>
    <w:rsid w:val="00AE619F"/>
    <w:rsid w:val="00AE7CDB"/>
    <w:rsid w:val="00B03641"/>
    <w:rsid w:val="00B07294"/>
    <w:rsid w:val="00B32E85"/>
    <w:rsid w:val="00B34CCE"/>
    <w:rsid w:val="00B40510"/>
    <w:rsid w:val="00B47AB1"/>
    <w:rsid w:val="00B52A40"/>
    <w:rsid w:val="00B52FFB"/>
    <w:rsid w:val="00B54A49"/>
    <w:rsid w:val="00B55056"/>
    <w:rsid w:val="00B62A95"/>
    <w:rsid w:val="00B6366F"/>
    <w:rsid w:val="00B6453D"/>
    <w:rsid w:val="00B64626"/>
    <w:rsid w:val="00B75A84"/>
    <w:rsid w:val="00B825FD"/>
    <w:rsid w:val="00B82B7D"/>
    <w:rsid w:val="00B94ED9"/>
    <w:rsid w:val="00B97FC5"/>
    <w:rsid w:val="00BA0029"/>
    <w:rsid w:val="00BA42EB"/>
    <w:rsid w:val="00BA57CD"/>
    <w:rsid w:val="00BA6DB5"/>
    <w:rsid w:val="00BA73ED"/>
    <w:rsid w:val="00BB0245"/>
    <w:rsid w:val="00BB210E"/>
    <w:rsid w:val="00BB5938"/>
    <w:rsid w:val="00BC1EDF"/>
    <w:rsid w:val="00BC2CEA"/>
    <w:rsid w:val="00BC3275"/>
    <w:rsid w:val="00BC4F83"/>
    <w:rsid w:val="00BC5CFA"/>
    <w:rsid w:val="00BC78ED"/>
    <w:rsid w:val="00BD0641"/>
    <w:rsid w:val="00BD203D"/>
    <w:rsid w:val="00BE1890"/>
    <w:rsid w:val="00BE2225"/>
    <w:rsid w:val="00BE7640"/>
    <w:rsid w:val="00BE77A2"/>
    <w:rsid w:val="00BF0C8B"/>
    <w:rsid w:val="00BF513F"/>
    <w:rsid w:val="00BF5B11"/>
    <w:rsid w:val="00C01A67"/>
    <w:rsid w:val="00C023FB"/>
    <w:rsid w:val="00C0280F"/>
    <w:rsid w:val="00C03068"/>
    <w:rsid w:val="00C04F3B"/>
    <w:rsid w:val="00C104E4"/>
    <w:rsid w:val="00C1315E"/>
    <w:rsid w:val="00C14544"/>
    <w:rsid w:val="00C14988"/>
    <w:rsid w:val="00C14A99"/>
    <w:rsid w:val="00C2375E"/>
    <w:rsid w:val="00C2658D"/>
    <w:rsid w:val="00C26831"/>
    <w:rsid w:val="00C276B8"/>
    <w:rsid w:val="00C32E43"/>
    <w:rsid w:val="00C33561"/>
    <w:rsid w:val="00C37D8E"/>
    <w:rsid w:val="00C40D4E"/>
    <w:rsid w:val="00C41E77"/>
    <w:rsid w:val="00C41F43"/>
    <w:rsid w:val="00C43A2D"/>
    <w:rsid w:val="00C44CD7"/>
    <w:rsid w:val="00C47FD9"/>
    <w:rsid w:val="00C603EF"/>
    <w:rsid w:val="00C61AD9"/>
    <w:rsid w:val="00C636F7"/>
    <w:rsid w:val="00C64ADB"/>
    <w:rsid w:val="00C75B68"/>
    <w:rsid w:val="00C77EB1"/>
    <w:rsid w:val="00C84A82"/>
    <w:rsid w:val="00C8673C"/>
    <w:rsid w:val="00C869F4"/>
    <w:rsid w:val="00C87C7D"/>
    <w:rsid w:val="00C9044D"/>
    <w:rsid w:val="00C919ED"/>
    <w:rsid w:val="00C92D49"/>
    <w:rsid w:val="00C9309A"/>
    <w:rsid w:val="00C96464"/>
    <w:rsid w:val="00C97A44"/>
    <w:rsid w:val="00CA1EDE"/>
    <w:rsid w:val="00CA2E25"/>
    <w:rsid w:val="00CA736E"/>
    <w:rsid w:val="00CC1D4F"/>
    <w:rsid w:val="00CC2624"/>
    <w:rsid w:val="00CC26EB"/>
    <w:rsid w:val="00CC4EF6"/>
    <w:rsid w:val="00CC62C2"/>
    <w:rsid w:val="00CD13B2"/>
    <w:rsid w:val="00CD164D"/>
    <w:rsid w:val="00CD39B5"/>
    <w:rsid w:val="00CD450F"/>
    <w:rsid w:val="00CD4E61"/>
    <w:rsid w:val="00CD5000"/>
    <w:rsid w:val="00CD63BF"/>
    <w:rsid w:val="00CE0D8C"/>
    <w:rsid w:val="00CF1980"/>
    <w:rsid w:val="00CF406D"/>
    <w:rsid w:val="00CF76FF"/>
    <w:rsid w:val="00D0158D"/>
    <w:rsid w:val="00D025E2"/>
    <w:rsid w:val="00D027A1"/>
    <w:rsid w:val="00D03D2C"/>
    <w:rsid w:val="00D044CF"/>
    <w:rsid w:val="00D05CD5"/>
    <w:rsid w:val="00D07C7E"/>
    <w:rsid w:val="00D118F3"/>
    <w:rsid w:val="00D17E19"/>
    <w:rsid w:val="00D22754"/>
    <w:rsid w:val="00D274EA"/>
    <w:rsid w:val="00D326F4"/>
    <w:rsid w:val="00D36CD9"/>
    <w:rsid w:val="00D43487"/>
    <w:rsid w:val="00D5119D"/>
    <w:rsid w:val="00D52A76"/>
    <w:rsid w:val="00D532C3"/>
    <w:rsid w:val="00D54848"/>
    <w:rsid w:val="00D54BB8"/>
    <w:rsid w:val="00D55487"/>
    <w:rsid w:val="00D66771"/>
    <w:rsid w:val="00D675AE"/>
    <w:rsid w:val="00D8000B"/>
    <w:rsid w:val="00D80063"/>
    <w:rsid w:val="00D82A78"/>
    <w:rsid w:val="00D849CB"/>
    <w:rsid w:val="00D87A54"/>
    <w:rsid w:val="00D90A08"/>
    <w:rsid w:val="00D94FC6"/>
    <w:rsid w:val="00D95DE2"/>
    <w:rsid w:val="00DA16E8"/>
    <w:rsid w:val="00DA290B"/>
    <w:rsid w:val="00DA354E"/>
    <w:rsid w:val="00DA7199"/>
    <w:rsid w:val="00DB0BBE"/>
    <w:rsid w:val="00DB3373"/>
    <w:rsid w:val="00DB6CB4"/>
    <w:rsid w:val="00DC018F"/>
    <w:rsid w:val="00DC1770"/>
    <w:rsid w:val="00DC2BB9"/>
    <w:rsid w:val="00DC65A0"/>
    <w:rsid w:val="00DD091E"/>
    <w:rsid w:val="00DE0621"/>
    <w:rsid w:val="00DE1EBC"/>
    <w:rsid w:val="00DE6CE7"/>
    <w:rsid w:val="00DF1C20"/>
    <w:rsid w:val="00DF496F"/>
    <w:rsid w:val="00E0141A"/>
    <w:rsid w:val="00E02E67"/>
    <w:rsid w:val="00E0546E"/>
    <w:rsid w:val="00E12A73"/>
    <w:rsid w:val="00E15360"/>
    <w:rsid w:val="00E15701"/>
    <w:rsid w:val="00E162F5"/>
    <w:rsid w:val="00E21C98"/>
    <w:rsid w:val="00E26662"/>
    <w:rsid w:val="00E33C1C"/>
    <w:rsid w:val="00E33EAE"/>
    <w:rsid w:val="00E51E9B"/>
    <w:rsid w:val="00E528E9"/>
    <w:rsid w:val="00E57658"/>
    <w:rsid w:val="00E57A6F"/>
    <w:rsid w:val="00E6571F"/>
    <w:rsid w:val="00E74B3C"/>
    <w:rsid w:val="00E757A5"/>
    <w:rsid w:val="00EA4B3F"/>
    <w:rsid w:val="00EA6355"/>
    <w:rsid w:val="00EA6D6A"/>
    <w:rsid w:val="00EB0037"/>
    <w:rsid w:val="00EC01D4"/>
    <w:rsid w:val="00EC04EC"/>
    <w:rsid w:val="00EC4AB9"/>
    <w:rsid w:val="00EC5971"/>
    <w:rsid w:val="00ED450F"/>
    <w:rsid w:val="00EE0902"/>
    <w:rsid w:val="00EE237E"/>
    <w:rsid w:val="00EF2DC9"/>
    <w:rsid w:val="00EF35BA"/>
    <w:rsid w:val="00EF393C"/>
    <w:rsid w:val="00F025B9"/>
    <w:rsid w:val="00F03F8F"/>
    <w:rsid w:val="00F134AF"/>
    <w:rsid w:val="00F23BBE"/>
    <w:rsid w:val="00F25CF3"/>
    <w:rsid w:val="00F25D6E"/>
    <w:rsid w:val="00F45494"/>
    <w:rsid w:val="00F51959"/>
    <w:rsid w:val="00F5219A"/>
    <w:rsid w:val="00F52B00"/>
    <w:rsid w:val="00F70CDC"/>
    <w:rsid w:val="00F71CFB"/>
    <w:rsid w:val="00F7236F"/>
    <w:rsid w:val="00F744EE"/>
    <w:rsid w:val="00F8286F"/>
    <w:rsid w:val="00FA339C"/>
    <w:rsid w:val="00FA3708"/>
    <w:rsid w:val="00FA5106"/>
    <w:rsid w:val="00FB5E10"/>
    <w:rsid w:val="00FC0F6E"/>
    <w:rsid w:val="00FC32F9"/>
    <w:rsid w:val="00FC3F40"/>
    <w:rsid w:val="00FC5F33"/>
    <w:rsid w:val="00FD06D0"/>
    <w:rsid w:val="00FD273A"/>
    <w:rsid w:val="00FD27C7"/>
    <w:rsid w:val="00FD3804"/>
    <w:rsid w:val="00FD5190"/>
    <w:rsid w:val="00FF06D4"/>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38336"/>
  <w15:chartTrackingRefBased/>
  <w15:docId w15:val="{6B9D1D14-28BA-404F-AE09-E707B11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349D2"/>
  </w:style>
  <w:style w:type="paragraph" w:customStyle="1" w:styleId="Default">
    <w:name w:val="Default"/>
    <w:rsid w:val="007F0F1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648CF"/>
    <w:pPr>
      <w:spacing w:after="0" w:line="240" w:lineRule="auto"/>
    </w:pPr>
  </w:style>
  <w:style w:type="character" w:styleId="CommentReference">
    <w:name w:val="annotation reference"/>
    <w:basedOn w:val="DefaultParagraphFont"/>
    <w:uiPriority w:val="99"/>
    <w:semiHidden/>
    <w:unhideWhenUsed/>
    <w:rsid w:val="004D7E86"/>
    <w:rPr>
      <w:sz w:val="16"/>
      <w:szCs w:val="16"/>
    </w:rPr>
  </w:style>
  <w:style w:type="paragraph" w:styleId="CommentText">
    <w:name w:val="annotation text"/>
    <w:basedOn w:val="Normal"/>
    <w:link w:val="CommentTextChar"/>
    <w:uiPriority w:val="99"/>
    <w:unhideWhenUsed/>
    <w:rsid w:val="004D7E86"/>
    <w:pPr>
      <w:spacing w:line="240" w:lineRule="auto"/>
    </w:pPr>
    <w:rPr>
      <w:sz w:val="20"/>
      <w:szCs w:val="20"/>
    </w:rPr>
  </w:style>
  <w:style w:type="character" w:customStyle="1" w:styleId="CommentTextChar">
    <w:name w:val="Comment Text Char"/>
    <w:basedOn w:val="DefaultParagraphFont"/>
    <w:link w:val="CommentText"/>
    <w:uiPriority w:val="99"/>
    <w:rsid w:val="004D7E86"/>
    <w:rPr>
      <w:sz w:val="20"/>
      <w:szCs w:val="20"/>
    </w:rPr>
  </w:style>
  <w:style w:type="paragraph" w:styleId="CommentSubject">
    <w:name w:val="annotation subject"/>
    <w:basedOn w:val="CommentText"/>
    <w:next w:val="CommentText"/>
    <w:link w:val="CommentSubjectChar"/>
    <w:uiPriority w:val="99"/>
    <w:semiHidden/>
    <w:unhideWhenUsed/>
    <w:rsid w:val="004D7E86"/>
    <w:rPr>
      <w:b/>
      <w:bCs/>
    </w:rPr>
  </w:style>
  <w:style w:type="character" w:customStyle="1" w:styleId="CommentSubjectChar">
    <w:name w:val="Comment Subject Char"/>
    <w:basedOn w:val="CommentTextChar"/>
    <w:link w:val="CommentSubject"/>
    <w:uiPriority w:val="99"/>
    <w:semiHidden/>
    <w:rsid w:val="004D7E86"/>
    <w:rPr>
      <w:b/>
      <w:bCs/>
      <w:sz w:val="20"/>
      <w:szCs w:val="20"/>
    </w:rPr>
  </w:style>
  <w:style w:type="paragraph" w:styleId="Title">
    <w:name w:val="Title"/>
    <w:basedOn w:val="Normal"/>
    <w:next w:val="Normal"/>
    <w:link w:val="TitleChar"/>
    <w:uiPriority w:val="10"/>
    <w:qFormat/>
    <w:rsid w:val="0081468A"/>
    <w:pPr>
      <w:jc w:val="center"/>
    </w:pPr>
    <w:rPr>
      <w:rFonts w:ascii="Arial" w:hAnsi="Arial" w:cs="Arial"/>
      <w:sz w:val="28"/>
      <w:szCs w:val="28"/>
    </w:rPr>
  </w:style>
  <w:style w:type="character" w:customStyle="1" w:styleId="TitleChar">
    <w:name w:val="Title Char"/>
    <w:basedOn w:val="DefaultParagraphFont"/>
    <w:link w:val="Title"/>
    <w:uiPriority w:val="10"/>
    <w:rsid w:val="0081468A"/>
    <w:rPr>
      <w:rFonts w:ascii="Arial" w:hAnsi="Arial" w:cs="Arial"/>
      <w:sz w:val="28"/>
      <w:szCs w:val="28"/>
    </w:rPr>
  </w:style>
  <w:style w:type="paragraph" w:styleId="NoSpacing">
    <w:name w:val="No Spacing"/>
    <w:uiPriority w:val="1"/>
    <w:qFormat/>
    <w:rsid w:val="00331D30"/>
    <w:pPr>
      <w:spacing w:after="0" w:line="240" w:lineRule="auto"/>
    </w:pPr>
  </w:style>
  <w:style w:type="character" w:customStyle="1" w:styleId="Heading3Char">
    <w:name w:val="Heading 3 Char"/>
    <w:basedOn w:val="DefaultParagraphFont"/>
    <w:link w:val="Heading3"/>
    <w:uiPriority w:val="9"/>
    <w:rsid w:val="002B62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025C4"/>
    <w:rPr>
      <w:color w:val="0563C1" w:themeColor="hyperlink"/>
      <w:u w:val="single"/>
    </w:rPr>
  </w:style>
  <w:style w:type="character" w:styleId="UnresolvedMention">
    <w:name w:val="Unresolved Mention"/>
    <w:basedOn w:val="DefaultParagraphFont"/>
    <w:uiPriority w:val="99"/>
    <w:semiHidden/>
    <w:unhideWhenUsed/>
    <w:rsid w:val="004025C4"/>
    <w:rPr>
      <w:color w:val="605E5C"/>
      <w:shd w:val="clear" w:color="auto" w:fill="E1DFDD"/>
    </w:rPr>
  </w:style>
  <w:style w:type="paragraph" w:styleId="Header">
    <w:name w:val="header"/>
    <w:basedOn w:val="Normal"/>
    <w:link w:val="HeaderChar"/>
    <w:uiPriority w:val="99"/>
    <w:unhideWhenUsed/>
    <w:rsid w:val="00BE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25"/>
  </w:style>
  <w:style w:type="paragraph" w:styleId="Footer">
    <w:name w:val="footer"/>
    <w:basedOn w:val="Normal"/>
    <w:link w:val="FooterChar"/>
    <w:uiPriority w:val="99"/>
    <w:unhideWhenUsed/>
    <w:rsid w:val="00BE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225"/>
  </w:style>
  <w:style w:type="character" w:styleId="PlaceholderText">
    <w:name w:val="Placeholder Text"/>
    <w:basedOn w:val="DefaultParagraphFont"/>
    <w:uiPriority w:val="99"/>
    <w:semiHidden/>
    <w:rsid w:val="00494B61"/>
    <w:rPr>
      <w:color w:val="808080"/>
    </w:rPr>
  </w:style>
  <w:style w:type="paragraph" w:styleId="Subtitle">
    <w:name w:val="Subtitle"/>
    <w:basedOn w:val="Normal"/>
    <w:next w:val="Normal"/>
    <w:link w:val="SubtitleChar"/>
    <w:uiPriority w:val="11"/>
    <w:qFormat/>
    <w:rsid w:val="00931E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1E30"/>
    <w:rPr>
      <w:rFonts w:eastAsiaTheme="minorEastAsia"/>
      <w:color w:val="5A5A5A" w:themeColor="text1" w:themeTint="A5"/>
      <w:spacing w:val="15"/>
    </w:rPr>
  </w:style>
  <w:style w:type="paragraph" w:customStyle="1" w:styleId="pf0">
    <w:name w:val="pf0"/>
    <w:basedOn w:val="Normal"/>
    <w:rsid w:val="007C5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C55C5"/>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02779F"/>
    <w:rPr>
      <w:color w:val="954F72" w:themeColor="followedHyperlink"/>
      <w:u w:val="single"/>
    </w:rPr>
  </w:style>
  <w:style w:type="paragraph" w:styleId="NormalWeb">
    <w:name w:val="Normal (Web)"/>
    <w:basedOn w:val="Normal"/>
    <w:uiPriority w:val="99"/>
    <w:unhideWhenUsed/>
    <w:rsid w:val="00343EFB"/>
    <w:pPr>
      <w:spacing w:after="10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6186">
      <w:bodyDiv w:val="1"/>
      <w:marLeft w:val="0"/>
      <w:marRight w:val="0"/>
      <w:marTop w:val="0"/>
      <w:marBottom w:val="0"/>
      <w:divBdr>
        <w:top w:val="none" w:sz="0" w:space="0" w:color="auto"/>
        <w:left w:val="none" w:sz="0" w:space="0" w:color="auto"/>
        <w:bottom w:val="none" w:sz="0" w:space="0" w:color="auto"/>
        <w:right w:val="none" w:sz="0" w:space="0" w:color="auto"/>
      </w:divBdr>
    </w:div>
    <w:div w:id="717902298">
      <w:bodyDiv w:val="1"/>
      <w:marLeft w:val="0"/>
      <w:marRight w:val="0"/>
      <w:marTop w:val="0"/>
      <w:marBottom w:val="0"/>
      <w:divBdr>
        <w:top w:val="none" w:sz="0" w:space="0" w:color="auto"/>
        <w:left w:val="none" w:sz="0" w:space="0" w:color="auto"/>
        <w:bottom w:val="none" w:sz="0" w:space="0" w:color="auto"/>
        <w:right w:val="none" w:sz="0" w:space="0" w:color="auto"/>
      </w:divBdr>
    </w:div>
    <w:div w:id="751857625">
      <w:bodyDiv w:val="1"/>
      <w:marLeft w:val="0"/>
      <w:marRight w:val="0"/>
      <w:marTop w:val="0"/>
      <w:marBottom w:val="0"/>
      <w:divBdr>
        <w:top w:val="none" w:sz="0" w:space="0" w:color="auto"/>
        <w:left w:val="none" w:sz="0" w:space="0" w:color="auto"/>
        <w:bottom w:val="none" w:sz="0" w:space="0" w:color="auto"/>
        <w:right w:val="none" w:sz="0" w:space="0" w:color="auto"/>
      </w:divBdr>
    </w:div>
    <w:div w:id="822937338">
      <w:bodyDiv w:val="1"/>
      <w:marLeft w:val="0"/>
      <w:marRight w:val="0"/>
      <w:marTop w:val="0"/>
      <w:marBottom w:val="0"/>
      <w:divBdr>
        <w:top w:val="none" w:sz="0" w:space="0" w:color="auto"/>
        <w:left w:val="none" w:sz="0" w:space="0" w:color="auto"/>
        <w:bottom w:val="none" w:sz="0" w:space="0" w:color="auto"/>
        <w:right w:val="none" w:sz="0" w:space="0" w:color="auto"/>
      </w:divBdr>
    </w:div>
    <w:div w:id="858348822">
      <w:bodyDiv w:val="1"/>
      <w:marLeft w:val="0"/>
      <w:marRight w:val="0"/>
      <w:marTop w:val="0"/>
      <w:marBottom w:val="0"/>
      <w:divBdr>
        <w:top w:val="none" w:sz="0" w:space="0" w:color="auto"/>
        <w:left w:val="none" w:sz="0" w:space="0" w:color="auto"/>
        <w:bottom w:val="none" w:sz="0" w:space="0" w:color="auto"/>
        <w:right w:val="none" w:sz="0" w:space="0" w:color="auto"/>
      </w:divBdr>
    </w:div>
    <w:div w:id="1422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5F25-756C-43AA-9ECF-599463B8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Guldin</dc:creator>
  <cp:keywords/>
  <dc:description/>
  <cp:lastModifiedBy>Johnny Hodges</cp:lastModifiedBy>
  <cp:revision>2</cp:revision>
  <dcterms:created xsi:type="dcterms:W3CDTF">2022-08-27T21:05:00Z</dcterms:created>
  <dcterms:modified xsi:type="dcterms:W3CDTF">2022-08-27T21:05:00Z</dcterms:modified>
</cp:coreProperties>
</file>