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5236" w14:textId="221F233E" w:rsidR="007021C2" w:rsidRDefault="00E26C46" w:rsidP="007021C2">
      <w:pPr>
        <w:pStyle w:val="NoSpacing"/>
        <w:jc w:val="center"/>
        <w:rPr>
          <w:sz w:val="32"/>
          <w:szCs w:val="32"/>
        </w:rPr>
      </w:pPr>
      <w:r>
        <w:rPr>
          <w:sz w:val="32"/>
          <w:szCs w:val="32"/>
        </w:rPr>
        <w:t>Yankton Sioux Tribe Treaty Committee</w:t>
      </w:r>
    </w:p>
    <w:p w14:paraId="1F97C962" w14:textId="743E51C6" w:rsidR="00E26C46" w:rsidRDefault="00E26C46" w:rsidP="007021C2">
      <w:pPr>
        <w:pStyle w:val="NoSpacing"/>
        <w:jc w:val="center"/>
        <w:rPr>
          <w:rFonts w:ascii="Brush Script MT" w:hAnsi="Brush Script MT"/>
          <w:sz w:val="32"/>
          <w:szCs w:val="32"/>
        </w:rPr>
      </w:pPr>
      <w:proofErr w:type="spellStart"/>
      <w:r>
        <w:rPr>
          <w:rFonts w:ascii="Brush Script MT" w:hAnsi="Brush Script MT"/>
          <w:sz w:val="32"/>
          <w:szCs w:val="32"/>
        </w:rPr>
        <w:t>Ihanktonwan</w:t>
      </w:r>
      <w:proofErr w:type="spellEnd"/>
      <w:r>
        <w:rPr>
          <w:rFonts w:ascii="Brush Script MT" w:hAnsi="Brush Script MT"/>
          <w:sz w:val="32"/>
          <w:szCs w:val="32"/>
        </w:rPr>
        <w:t xml:space="preserve"> Dakota Oyate Treaty Committee</w:t>
      </w:r>
    </w:p>
    <w:p w14:paraId="15D40B46" w14:textId="73809D57" w:rsidR="00E26C46" w:rsidRPr="00E26C46" w:rsidRDefault="00E26C46" w:rsidP="007021C2">
      <w:pPr>
        <w:pStyle w:val="NoSpacing"/>
        <w:jc w:val="center"/>
        <w:rPr>
          <w:rFonts w:ascii="Brush Script MT" w:hAnsi="Brush Script MT"/>
          <w:sz w:val="32"/>
          <w:szCs w:val="32"/>
        </w:rPr>
      </w:pPr>
      <w:r>
        <w:rPr>
          <w:rFonts w:ascii="Brush Script MT" w:hAnsi="Brush Script MT"/>
          <w:sz w:val="32"/>
          <w:szCs w:val="32"/>
        </w:rPr>
        <w:t xml:space="preserve">Box 667, Lake Andes, SD  57356 </w:t>
      </w:r>
    </w:p>
    <w:p w14:paraId="1E1A968F" w14:textId="7D0EB17B" w:rsidR="007021C2" w:rsidRDefault="007021C2" w:rsidP="007021C2">
      <w:pPr>
        <w:pStyle w:val="NoSpacing"/>
        <w:jc w:val="center"/>
        <w:rPr>
          <w:sz w:val="32"/>
          <w:szCs w:val="32"/>
        </w:rPr>
      </w:pPr>
    </w:p>
    <w:p w14:paraId="37BBAB1A" w14:textId="233A7B82" w:rsidR="007021C2" w:rsidRDefault="007021C2" w:rsidP="007021C2">
      <w:pPr>
        <w:pStyle w:val="NoSpacing"/>
        <w:jc w:val="center"/>
        <w:rPr>
          <w:sz w:val="32"/>
          <w:szCs w:val="32"/>
        </w:rPr>
      </w:pPr>
    </w:p>
    <w:p w14:paraId="15A0E593" w14:textId="5893E67B" w:rsidR="007021C2" w:rsidRDefault="007021C2" w:rsidP="007021C2">
      <w:pPr>
        <w:pStyle w:val="NoSpacing"/>
        <w:jc w:val="center"/>
        <w:rPr>
          <w:sz w:val="32"/>
          <w:szCs w:val="32"/>
        </w:rPr>
      </w:pPr>
    </w:p>
    <w:p w14:paraId="3CFDF1B9" w14:textId="2C4F46E5" w:rsidR="007021C2" w:rsidRPr="00496893" w:rsidRDefault="007021C2" w:rsidP="007021C2">
      <w:pPr>
        <w:pStyle w:val="NoSpacing"/>
        <w:rPr>
          <w:sz w:val="24"/>
          <w:szCs w:val="24"/>
        </w:rPr>
      </w:pPr>
      <w:r w:rsidRPr="00496893">
        <w:rPr>
          <w:sz w:val="24"/>
          <w:szCs w:val="24"/>
        </w:rPr>
        <w:t>August 22, 2022</w:t>
      </w:r>
    </w:p>
    <w:p w14:paraId="785F8DDD" w14:textId="04D24CDA" w:rsidR="007021C2" w:rsidRPr="00496893" w:rsidRDefault="007021C2" w:rsidP="007021C2">
      <w:pPr>
        <w:pStyle w:val="NoSpacing"/>
        <w:rPr>
          <w:sz w:val="24"/>
          <w:szCs w:val="24"/>
        </w:rPr>
      </w:pPr>
    </w:p>
    <w:p w14:paraId="12DAFA86" w14:textId="54C5AC4D" w:rsidR="007021C2" w:rsidRPr="00496893" w:rsidRDefault="007021C2" w:rsidP="007021C2">
      <w:pPr>
        <w:pStyle w:val="NoSpacing"/>
        <w:rPr>
          <w:sz w:val="24"/>
          <w:szCs w:val="24"/>
        </w:rPr>
      </w:pPr>
      <w:r w:rsidRPr="00496893">
        <w:rPr>
          <w:sz w:val="24"/>
          <w:szCs w:val="24"/>
        </w:rPr>
        <w:t>USFS, Black Hills National Forest Service Supervisor’s Office</w:t>
      </w:r>
    </w:p>
    <w:p w14:paraId="3E6FDCBD" w14:textId="7062A560" w:rsidR="007021C2" w:rsidRPr="00496893" w:rsidRDefault="007021C2" w:rsidP="007021C2">
      <w:pPr>
        <w:pStyle w:val="NoSpacing"/>
        <w:rPr>
          <w:sz w:val="24"/>
          <w:szCs w:val="24"/>
        </w:rPr>
      </w:pPr>
      <w:r w:rsidRPr="00496893">
        <w:rPr>
          <w:sz w:val="24"/>
          <w:szCs w:val="24"/>
        </w:rPr>
        <w:t xml:space="preserve">Attn: Objection Reviewing Officer </w:t>
      </w:r>
    </w:p>
    <w:p w14:paraId="136F52E2" w14:textId="3ACBC2F4" w:rsidR="007021C2" w:rsidRPr="00496893" w:rsidRDefault="007021C2" w:rsidP="007021C2">
      <w:pPr>
        <w:pStyle w:val="NoSpacing"/>
        <w:rPr>
          <w:sz w:val="24"/>
          <w:szCs w:val="24"/>
        </w:rPr>
      </w:pPr>
      <w:r w:rsidRPr="00496893">
        <w:rPr>
          <w:sz w:val="24"/>
          <w:szCs w:val="24"/>
        </w:rPr>
        <w:t>1019 North 5</w:t>
      </w:r>
      <w:r w:rsidRPr="00496893">
        <w:rPr>
          <w:sz w:val="24"/>
          <w:szCs w:val="24"/>
          <w:vertAlign w:val="superscript"/>
        </w:rPr>
        <w:t>th</w:t>
      </w:r>
      <w:r w:rsidRPr="00496893">
        <w:rPr>
          <w:sz w:val="24"/>
          <w:szCs w:val="24"/>
        </w:rPr>
        <w:t xml:space="preserve"> St.</w:t>
      </w:r>
    </w:p>
    <w:p w14:paraId="3602E348" w14:textId="1DF5DB7A" w:rsidR="007021C2" w:rsidRPr="00496893" w:rsidRDefault="007021C2" w:rsidP="007021C2">
      <w:pPr>
        <w:pStyle w:val="NoSpacing"/>
        <w:rPr>
          <w:sz w:val="24"/>
          <w:szCs w:val="24"/>
        </w:rPr>
      </w:pPr>
      <w:r w:rsidRPr="00496893">
        <w:rPr>
          <w:sz w:val="24"/>
          <w:szCs w:val="24"/>
        </w:rPr>
        <w:t>Custer, SD 57730</w:t>
      </w:r>
    </w:p>
    <w:p w14:paraId="7BF1A28C" w14:textId="3E2F0F73" w:rsidR="00496893" w:rsidRDefault="00496893" w:rsidP="007021C2">
      <w:pPr>
        <w:pStyle w:val="NoSpacing"/>
        <w:rPr>
          <w:sz w:val="28"/>
          <w:szCs w:val="28"/>
        </w:rPr>
      </w:pPr>
    </w:p>
    <w:p w14:paraId="2E708FF6" w14:textId="0D1AC916" w:rsidR="00496893" w:rsidRDefault="008B0D7D" w:rsidP="008B0D7D">
      <w:pPr>
        <w:pStyle w:val="NoSpacing"/>
        <w:jc w:val="center"/>
        <w:rPr>
          <w:b/>
          <w:bCs/>
          <w:sz w:val="24"/>
          <w:szCs w:val="24"/>
        </w:rPr>
      </w:pPr>
      <w:r w:rsidRPr="008B0D7D">
        <w:rPr>
          <w:b/>
          <w:bCs/>
          <w:sz w:val="24"/>
          <w:szCs w:val="24"/>
        </w:rPr>
        <w:t xml:space="preserve">RE: Yankton Sioux Tribe </w:t>
      </w:r>
      <w:r w:rsidR="00F46643">
        <w:rPr>
          <w:b/>
          <w:bCs/>
          <w:sz w:val="24"/>
          <w:szCs w:val="24"/>
        </w:rPr>
        <w:t>O</w:t>
      </w:r>
      <w:r w:rsidRPr="008B0D7D">
        <w:rPr>
          <w:b/>
          <w:bCs/>
          <w:sz w:val="24"/>
          <w:szCs w:val="24"/>
        </w:rPr>
        <w:t xml:space="preserve">bjection to the Final Environmental Assessment </w:t>
      </w:r>
      <w:r>
        <w:rPr>
          <w:b/>
          <w:bCs/>
          <w:sz w:val="24"/>
          <w:szCs w:val="24"/>
        </w:rPr>
        <w:t xml:space="preserve">of the Jenny Gulch Gold Exploration Drilling Project </w:t>
      </w:r>
      <w:r w:rsidR="006105C5">
        <w:rPr>
          <w:b/>
          <w:bCs/>
          <w:sz w:val="24"/>
          <w:szCs w:val="24"/>
        </w:rPr>
        <w:t xml:space="preserve">from the </w:t>
      </w:r>
      <w:proofErr w:type="spellStart"/>
      <w:r w:rsidR="006105C5">
        <w:rPr>
          <w:b/>
          <w:bCs/>
          <w:sz w:val="24"/>
          <w:szCs w:val="24"/>
        </w:rPr>
        <w:t>Ihanktonwan</w:t>
      </w:r>
      <w:proofErr w:type="spellEnd"/>
      <w:r w:rsidR="006105C5">
        <w:rPr>
          <w:b/>
          <w:bCs/>
          <w:sz w:val="24"/>
          <w:szCs w:val="24"/>
        </w:rPr>
        <w:t xml:space="preserve"> Dakota Oyate Treaty Committee of the Yankton Sioux Tribe</w:t>
      </w:r>
    </w:p>
    <w:p w14:paraId="28A361A8" w14:textId="1EE629F3" w:rsidR="008B0D7D" w:rsidRDefault="008B0D7D" w:rsidP="008B0D7D">
      <w:pPr>
        <w:pStyle w:val="NoSpacing"/>
        <w:jc w:val="center"/>
        <w:rPr>
          <w:b/>
          <w:bCs/>
          <w:sz w:val="24"/>
          <w:szCs w:val="24"/>
        </w:rPr>
      </w:pPr>
    </w:p>
    <w:p w14:paraId="48CE3C6A" w14:textId="267DA4B3" w:rsidR="00F46643" w:rsidRDefault="008F2BB6" w:rsidP="008B0D7D">
      <w:pPr>
        <w:pStyle w:val="NoSpacing"/>
        <w:rPr>
          <w:sz w:val="24"/>
          <w:szCs w:val="24"/>
        </w:rPr>
      </w:pPr>
      <w:r>
        <w:rPr>
          <w:sz w:val="24"/>
          <w:szCs w:val="24"/>
        </w:rPr>
        <w:t xml:space="preserve">Dear </w:t>
      </w:r>
      <w:r w:rsidR="00F46643">
        <w:rPr>
          <w:sz w:val="24"/>
          <w:szCs w:val="24"/>
        </w:rPr>
        <w:t xml:space="preserve">Objection Reviewing Officer or James </w:t>
      </w:r>
      <w:proofErr w:type="spellStart"/>
      <w:r w:rsidR="00F46643">
        <w:rPr>
          <w:sz w:val="24"/>
          <w:szCs w:val="24"/>
        </w:rPr>
        <w:t>Gubbels</w:t>
      </w:r>
      <w:proofErr w:type="spellEnd"/>
      <w:r w:rsidR="00F46643">
        <w:rPr>
          <w:sz w:val="24"/>
          <w:szCs w:val="24"/>
        </w:rPr>
        <w:t xml:space="preserve"> (Mystic Ranger District Office)</w:t>
      </w:r>
      <w:r w:rsidR="005046D0">
        <w:rPr>
          <w:sz w:val="24"/>
          <w:szCs w:val="24"/>
        </w:rPr>
        <w:t>:</w:t>
      </w:r>
    </w:p>
    <w:p w14:paraId="3D242764" w14:textId="2F08024B" w:rsidR="005046D0" w:rsidRDefault="005046D0" w:rsidP="008B0D7D">
      <w:pPr>
        <w:pStyle w:val="NoSpacing"/>
        <w:rPr>
          <w:sz w:val="24"/>
          <w:szCs w:val="24"/>
        </w:rPr>
      </w:pPr>
    </w:p>
    <w:p w14:paraId="614CBE5A" w14:textId="2F975003" w:rsidR="005046D0" w:rsidRDefault="005046D0" w:rsidP="008B0D7D">
      <w:pPr>
        <w:pStyle w:val="NoSpacing"/>
        <w:rPr>
          <w:sz w:val="24"/>
          <w:szCs w:val="24"/>
        </w:rPr>
      </w:pPr>
      <w:r>
        <w:rPr>
          <w:sz w:val="24"/>
          <w:szCs w:val="24"/>
        </w:rPr>
        <w:t>Please consider this Official Letter of Objection from the Yankton Sioux Trib</w:t>
      </w:r>
      <w:r w:rsidR="006105C5">
        <w:rPr>
          <w:sz w:val="24"/>
          <w:szCs w:val="24"/>
        </w:rPr>
        <w:t>al Treaty Committee</w:t>
      </w:r>
      <w:r>
        <w:rPr>
          <w:sz w:val="24"/>
          <w:szCs w:val="24"/>
        </w:rPr>
        <w:t xml:space="preserve"> as a follow up to the official Government to Government Consultation requested by the Yankton Sioux Tribe on January 6, 2020.  </w:t>
      </w:r>
      <w:r w:rsidR="006105C5">
        <w:rPr>
          <w:sz w:val="24"/>
          <w:szCs w:val="24"/>
        </w:rPr>
        <w:t xml:space="preserve">This letter of record is coming from the </w:t>
      </w:r>
      <w:proofErr w:type="spellStart"/>
      <w:r w:rsidR="006105C5">
        <w:rPr>
          <w:sz w:val="24"/>
          <w:szCs w:val="24"/>
        </w:rPr>
        <w:t>Ihanktonwan</w:t>
      </w:r>
      <w:proofErr w:type="spellEnd"/>
      <w:r w:rsidR="006105C5">
        <w:rPr>
          <w:sz w:val="24"/>
          <w:szCs w:val="24"/>
        </w:rPr>
        <w:t xml:space="preserve"> Oyate Treaty Committee which was present during our call on January 6, whereby consultation was requested by the </w:t>
      </w:r>
      <w:r w:rsidR="00E26C46">
        <w:rPr>
          <w:sz w:val="24"/>
          <w:szCs w:val="24"/>
        </w:rPr>
        <w:t xml:space="preserve">elected officials and the Chairman, Robert Flying Hawk. </w:t>
      </w:r>
      <w:r w:rsidR="006105C5">
        <w:rPr>
          <w:sz w:val="24"/>
          <w:szCs w:val="24"/>
        </w:rPr>
        <w:t xml:space="preserve">We work in close cooperation with the tribal leadership to protect Treaty lands. I am the Chair of the Treaty Committee and am submitting this in support of the YST THPO letter also submitted on August 18, 2028. </w:t>
      </w:r>
      <w:r>
        <w:rPr>
          <w:sz w:val="24"/>
          <w:szCs w:val="24"/>
        </w:rPr>
        <w:t>This letter of objection reiterates our opposition to this project in any shape or form that would further desecrate the sacred ‘He Sapa in any</w:t>
      </w:r>
      <w:r w:rsidR="00EE36B8">
        <w:rPr>
          <w:sz w:val="24"/>
          <w:szCs w:val="24"/>
        </w:rPr>
        <w:t xml:space="preserve"> disturbances. We note the following objections: </w:t>
      </w:r>
    </w:p>
    <w:p w14:paraId="4FC5B220" w14:textId="6E4F596D" w:rsidR="00EE36B8" w:rsidRDefault="00EE36B8" w:rsidP="008B0D7D">
      <w:pPr>
        <w:pStyle w:val="NoSpacing"/>
        <w:rPr>
          <w:sz w:val="24"/>
          <w:szCs w:val="24"/>
        </w:rPr>
      </w:pPr>
    </w:p>
    <w:p w14:paraId="74C4B5E9" w14:textId="58EA66F6" w:rsidR="00EE36B8" w:rsidRDefault="00EE36B8" w:rsidP="00EE36B8">
      <w:pPr>
        <w:pStyle w:val="NoSpacing"/>
        <w:numPr>
          <w:ilvl w:val="0"/>
          <w:numId w:val="1"/>
        </w:numPr>
        <w:rPr>
          <w:sz w:val="24"/>
          <w:szCs w:val="24"/>
        </w:rPr>
      </w:pPr>
      <w:r>
        <w:rPr>
          <w:sz w:val="24"/>
          <w:szCs w:val="24"/>
        </w:rPr>
        <w:t>The Forest Service continues to ignore and violate our “</w:t>
      </w:r>
      <w:proofErr w:type="spellStart"/>
      <w:r>
        <w:rPr>
          <w:sz w:val="24"/>
          <w:szCs w:val="24"/>
        </w:rPr>
        <w:t>Woope</w:t>
      </w:r>
      <w:proofErr w:type="spellEnd"/>
      <w:r>
        <w:rPr>
          <w:sz w:val="24"/>
          <w:szCs w:val="24"/>
        </w:rPr>
        <w:t>” or Traditional Law/Protocols not only by the Jenny Gulch proposal but also violated the complete process that Yankton requested the agency to follow in decision making. WE also have written protocols that were completely ignored.</w:t>
      </w:r>
    </w:p>
    <w:p w14:paraId="0F07795C" w14:textId="5D32D568" w:rsidR="00EE36B8" w:rsidRDefault="002B7CDA" w:rsidP="00EE36B8">
      <w:pPr>
        <w:pStyle w:val="NoSpacing"/>
        <w:numPr>
          <w:ilvl w:val="0"/>
          <w:numId w:val="1"/>
        </w:numPr>
        <w:rPr>
          <w:sz w:val="24"/>
          <w:szCs w:val="24"/>
        </w:rPr>
      </w:pPr>
      <w:r>
        <w:rPr>
          <w:sz w:val="24"/>
          <w:szCs w:val="24"/>
        </w:rPr>
        <w:t>The USFS continues to ignore and violate the Biden Executive Orders regarding Stewardship, Treaty Rights, Co-Management; Incorporation of Traditional Ecological Knowledge</w:t>
      </w:r>
      <w:r w:rsidR="00216437">
        <w:rPr>
          <w:sz w:val="24"/>
          <w:szCs w:val="24"/>
        </w:rPr>
        <w:t xml:space="preserve">, Environmental Justice </w:t>
      </w:r>
      <w:r>
        <w:rPr>
          <w:sz w:val="24"/>
          <w:szCs w:val="24"/>
        </w:rPr>
        <w:t>and thorough Consultation.  None of this was even touched upon.</w:t>
      </w:r>
      <w:r w:rsidR="000E25CE">
        <w:rPr>
          <w:sz w:val="24"/>
          <w:szCs w:val="24"/>
        </w:rPr>
        <w:t xml:space="preserve"> Federal agencies were required by the Biden Administration to explain in written form as to how they would apply these executive orders that are highly relevant to tribes.  We have not seen that. </w:t>
      </w:r>
    </w:p>
    <w:p w14:paraId="3B923408" w14:textId="42A44F5F" w:rsidR="00A47C7F" w:rsidRDefault="00A47C7F" w:rsidP="00EE36B8">
      <w:pPr>
        <w:pStyle w:val="NoSpacing"/>
        <w:numPr>
          <w:ilvl w:val="0"/>
          <w:numId w:val="1"/>
        </w:numPr>
        <w:rPr>
          <w:sz w:val="24"/>
          <w:szCs w:val="24"/>
        </w:rPr>
      </w:pPr>
      <w:r>
        <w:rPr>
          <w:sz w:val="24"/>
          <w:szCs w:val="24"/>
        </w:rPr>
        <w:lastRenderedPageBreak/>
        <w:t>We feel strongly that Environmental Justice is a big issue at hand since the Black Hills are known to the Oceti Sakowin as the HEART OF OUR OYATE/PEOPLE</w:t>
      </w:r>
      <w:r w:rsidR="00216437">
        <w:rPr>
          <w:sz w:val="24"/>
          <w:szCs w:val="24"/>
        </w:rPr>
        <w:t xml:space="preserve"> and identified as sacred lands. </w:t>
      </w:r>
    </w:p>
    <w:p w14:paraId="730FD1B9" w14:textId="73525B08" w:rsidR="002B7CDA" w:rsidRDefault="002B7CDA" w:rsidP="00EE36B8">
      <w:pPr>
        <w:pStyle w:val="NoSpacing"/>
        <w:numPr>
          <w:ilvl w:val="0"/>
          <w:numId w:val="1"/>
        </w:numPr>
        <w:rPr>
          <w:sz w:val="24"/>
          <w:szCs w:val="24"/>
        </w:rPr>
      </w:pPr>
      <w:r>
        <w:rPr>
          <w:sz w:val="24"/>
          <w:szCs w:val="24"/>
        </w:rPr>
        <w:t xml:space="preserve">We are requiring </w:t>
      </w:r>
      <w:proofErr w:type="spellStart"/>
      <w:r>
        <w:rPr>
          <w:sz w:val="24"/>
          <w:szCs w:val="24"/>
        </w:rPr>
        <w:t>a</w:t>
      </w:r>
      <w:proofErr w:type="spellEnd"/>
      <w:r>
        <w:rPr>
          <w:sz w:val="24"/>
          <w:szCs w:val="24"/>
        </w:rPr>
        <w:t xml:space="preserve"> inter-tribal Traditional Cultural Property Survey be conducted and funded by the developers at the soonest possible date</w:t>
      </w:r>
      <w:r w:rsidR="00B540C0">
        <w:rPr>
          <w:sz w:val="24"/>
          <w:szCs w:val="24"/>
        </w:rPr>
        <w:t xml:space="preserve"> in addition to Western based Archaeological Surveys. It is not known if there are existing “fasting sites” in these areas until a TCP is conducted. </w:t>
      </w:r>
      <w:r w:rsidR="00EF25B2">
        <w:rPr>
          <w:sz w:val="24"/>
          <w:szCs w:val="24"/>
        </w:rPr>
        <w:t>Yankton wishes to be an active player in th</w:t>
      </w:r>
      <w:r w:rsidR="00A47C7F">
        <w:rPr>
          <w:sz w:val="24"/>
          <w:szCs w:val="24"/>
        </w:rPr>
        <w:t xml:space="preserve">e development of a Cultural Survey as we have done in other sites. </w:t>
      </w:r>
    </w:p>
    <w:p w14:paraId="55FD4510" w14:textId="41782E6C" w:rsidR="00B540C0" w:rsidRDefault="00B540C0" w:rsidP="00EE36B8">
      <w:pPr>
        <w:pStyle w:val="NoSpacing"/>
        <w:numPr>
          <w:ilvl w:val="0"/>
          <w:numId w:val="1"/>
        </w:numPr>
        <w:rPr>
          <w:sz w:val="24"/>
          <w:szCs w:val="24"/>
        </w:rPr>
      </w:pPr>
      <w:r>
        <w:rPr>
          <w:sz w:val="24"/>
          <w:szCs w:val="24"/>
        </w:rPr>
        <w:t xml:space="preserve">We continue to insist on an </w:t>
      </w:r>
      <w:r w:rsidR="00216437">
        <w:rPr>
          <w:sz w:val="24"/>
          <w:szCs w:val="24"/>
        </w:rPr>
        <w:t xml:space="preserve">expanded </w:t>
      </w:r>
      <w:r>
        <w:rPr>
          <w:sz w:val="24"/>
          <w:szCs w:val="24"/>
        </w:rPr>
        <w:t>Environmental Impact Statement considering the high number of 47 drilling sites in a small concentrated area</w:t>
      </w:r>
      <w:r w:rsidR="00E32CCF">
        <w:rPr>
          <w:sz w:val="24"/>
          <w:szCs w:val="24"/>
        </w:rPr>
        <w:t xml:space="preserve"> and the close proximity to the Oglala Aquifer. </w:t>
      </w:r>
    </w:p>
    <w:p w14:paraId="31550B70" w14:textId="5B7DEE40" w:rsidR="00B540C0" w:rsidRDefault="00B540C0" w:rsidP="00EE36B8">
      <w:pPr>
        <w:pStyle w:val="NoSpacing"/>
        <w:numPr>
          <w:ilvl w:val="0"/>
          <w:numId w:val="1"/>
        </w:numPr>
        <w:rPr>
          <w:sz w:val="24"/>
          <w:szCs w:val="24"/>
        </w:rPr>
      </w:pPr>
      <w:r>
        <w:rPr>
          <w:sz w:val="24"/>
          <w:szCs w:val="24"/>
        </w:rPr>
        <w:t xml:space="preserve">Climate change impact studies need to be conducted with and besides tribes to obtain thorough information on the geological nature of this particular area in regard to stability, slides, water impacts, sacred sites and traditional gathering activities. </w:t>
      </w:r>
    </w:p>
    <w:p w14:paraId="0929F960" w14:textId="3A99C6CB" w:rsidR="00B540C0" w:rsidRDefault="00B540C0" w:rsidP="00EE36B8">
      <w:pPr>
        <w:pStyle w:val="NoSpacing"/>
        <w:numPr>
          <w:ilvl w:val="0"/>
          <w:numId w:val="1"/>
        </w:numPr>
        <w:rPr>
          <w:sz w:val="24"/>
          <w:szCs w:val="24"/>
        </w:rPr>
      </w:pPr>
      <w:r>
        <w:rPr>
          <w:sz w:val="24"/>
          <w:szCs w:val="24"/>
        </w:rPr>
        <w:t xml:space="preserve">We interject the requirement that this process examine and be trained in the </w:t>
      </w:r>
      <w:r w:rsidR="00E32CCF">
        <w:rPr>
          <w:sz w:val="24"/>
          <w:szCs w:val="24"/>
        </w:rPr>
        <w:t xml:space="preserve">cultural rights outlined in the United Nations Declaration of Indigenous Peoples. </w:t>
      </w:r>
    </w:p>
    <w:p w14:paraId="386C2041" w14:textId="2C02F9C7" w:rsidR="00216437" w:rsidRDefault="00216437" w:rsidP="00EE36B8">
      <w:pPr>
        <w:pStyle w:val="NoSpacing"/>
        <w:numPr>
          <w:ilvl w:val="0"/>
          <w:numId w:val="1"/>
        </w:numPr>
        <w:rPr>
          <w:sz w:val="24"/>
          <w:szCs w:val="24"/>
        </w:rPr>
      </w:pPr>
      <w:r>
        <w:rPr>
          <w:sz w:val="24"/>
          <w:szCs w:val="24"/>
        </w:rPr>
        <w:t xml:space="preserve">We will continue to protect our Dakota Customary Law in regard to these locations and knowledge, our human rights and our inherent rights, documented and oral. </w:t>
      </w:r>
    </w:p>
    <w:p w14:paraId="2BECF95C" w14:textId="5AE553DC" w:rsidR="00EF25B2" w:rsidRDefault="00EF25B2" w:rsidP="00EE36B8">
      <w:pPr>
        <w:pStyle w:val="NoSpacing"/>
        <w:numPr>
          <w:ilvl w:val="0"/>
          <w:numId w:val="1"/>
        </w:numPr>
        <w:rPr>
          <w:sz w:val="24"/>
          <w:szCs w:val="24"/>
        </w:rPr>
      </w:pPr>
      <w:r>
        <w:rPr>
          <w:sz w:val="24"/>
          <w:szCs w:val="24"/>
        </w:rPr>
        <w:t xml:space="preserve">Through our consultation efforts we insist that USFS recognize the hard look </w:t>
      </w:r>
      <w:r w:rsidR="00A47C7F">
        <w:rPr>
          <w:sz w:val="24"/>
          <w:szCs w:val="24"/>
        </w:rPr>
        <w:t xml:space="preserve">through NEPA </w:t>
      </w:r>
      <w:r>
        <w:rPr>
          <w:sz w:val="24"/>
          <w:szCs w:val="24"/>
        </w:rPr>
        <w:t>to be taken by our tribe and the other tribes in an expanded manner to include historical, cultural, spiritual and political impacts on this “</w:t>
      </w:r>
      <w:proofErr w:type="spellStart"/>
      <w:r>
        <w:rPr>
          <w:sz w:val="24"/>
          <w:szCs w:val="24"/>
        </w:rPr>
        <w:t>Wizipan</w:t>
      </w:r>
      <w:proofErr w:type="spellEnd"/>
      <w:r>
        <w:rPr>
          <w:sz w:val="24"/>
          <w:szCs w:val="24"/>
        </w:rPr>
        <w:t xml:space="preserve">” Bundle or Historic District and Cultural Landscape. </w:t>
      </w:r>
    </w:p>
    <w:p w14:paraId="2ACF17C8" w14:textId="58A62F49" w:rsidR="00E26C46" w:rsidRPr="00EE36B8" w:rsidRDefault="00E26C46" w:rsidP="00EE36B8">
      <w:pPr>
        <w:pStyle w:val="NoSpacing"/>
        <w:numPr>
          <w:ilvl w:val="0"/>
          <w:numId w:val="1"/>
        </w:numPr>
        <w:rPr>
          <w:sz w:val="24"/>
          <w:szCs w:val="24"/>
        </w:rPr>
      </w:pPr>
      <w:r>
        <w:rPr>
          <w:sz w:val="24"/>
          <w:szCs w:val="24"/>
        </w:rPr>
        <w:t xml:space="preserve">It is a gross misnomer to state that there will be no adverse effect on these lands. </w:t>
      </w:r>
    </w:p>
    <w:p w14:paraId="13A1432A" w14:textId="0935014B" w:rsidR="00A47C7F" w:rsidRDefault="00A47C7F" w:rsidP="00216437">
      <w:pPr>
        <w:pStyle w:val="NoSpacing"/>
        <w:ind w:left="720"/>
        <w:rPr>
          <w:sz w:val="24"/>
          <w:szCs w:val="24"/>
        </w:rPr>
      </w:pPr>
    </w:p>
    <w:p w14:paraId="36479177" w14:textId="10F0B350" w:rsidR="006105C5" w:rsidRDefault="006105C5" w:rsidP="00E26C46">
      <w:pPr>
        <w:pStyle w:val="NoSpacing"/>
        <w:ind w:left="720"/>
        <w:rPr>
          <w:sz w:val="24"/>
          <w:szCs w:val="24"/>
        </w:rPr>
      </w:pPr>
      <w:r>
        <w:rPr>
          <w:sz w:val="24"/>
          <w:szCs w:val="24"/>
        </w:rPr>
        <w:t>Please retain this letter as compliance with Section 106 of the National Historic Preservation Act of 1966 and the National Environmental Protection Act. If there are questions do not hesitate to contact me at 605 481 0416 and at Box 667, Lake Andes, SD, 57356.</w:t>
      </w:r>
      <w:r w:rsidR="00E26C46">
        <w:rPr>
          <w:sz w:val="24"/>
          <w:szCs w:val="24"/>
        </w:rPr>
        <w:t xml:space="preserve">  My email is </w:t>
      </w:r>
      <w:hyperlink r:id="rId5" w:history="1">
        <w:r w:rsidR="00E26C46" w:rsidRPr="002846E5">
          <w:rPr>
            <w:rStyle w:val="Hyperlink"/>
            <w:sz w:val="24"/>
            <w:szCs w:val="24"/>
          </w:rPr>
          <w:t>eagletrax@hotmail.com</w:t>
        </w:r>
      </w:hyperlink>
      <w:r w:rsidR="00E26C46">
        <w:rPr>
          <w:sz w:val="24"/>
          <w:szCs w:val="24"/>
        </w:rPr>
        <w:t xml:space="preserve">. </w:t>
      </w:r>
      <w:r w:rsidR="00072E49">
        <w:rPr>
          <w:sz w:val="24"/>
          <w:szCs w:val="24"/>
        </w:rPr>
        <w:t xml:space="preserve">I also made comments during the required time period which is recorded via my name in the Final Environmental Assessment. </w:t>
      </w:r>
    </w:p>
    <w:p w14:paraId="5960BACF" w14:textId="6EEB730F" w:rsidR="00E26C46" w:rsidRDefault="00E26C46" w:rsidP="00E26C46">
      <w:pPr>
        <w:pStyle w:val="NoSpacing"/>
        <w:ind w:left="720"/>
        <w:rPr>
          <w:sz w:val="24"/>
          <w:szCs w:val="24"/>
        </w:rPr>
      </w:pPr>
    </w:p>
    <w:p w14:paraId="59A9FAD0" w14:textId="377ECE49" w:rsidR="00E26C46" w:rsidRDefault="00E26C46" w:rsidP="00E26C46">
      <w:pPr>
        <w:pStyle w:val="NoSpacing"/>
        <w:ind w:left="720"/>
        <w:rPr>
          <w:sz w:val="24"/>
          <w:szCs w:val="24"/>
        </w:rPr>
      </w:pPr>
      <w:r>
        <w:rPr>
          <w:sz w:val="24"/>
          <w:szCs w:val="24"/>
        </w:rPr>
        <w:t xml:space="preserve">Sincerely, </w:t>
      </w:r>
    </w:p>
    <w:p w14:paraId="16BCA395" w14:textId="5DDC5588" w:rsidR="00E26C46" w:rsidRDefault="00E26C46" w:rsidP="00E26C46">
      <w:pPr>
        <w:pStyle w:val="NoSpacing"/>
        <w:ind w:left="720"/>
        <w:rPr>
          <w:sz w:val="24"/>
          <w:szCs w:val="24"/>
        </w:rPr>
      </w:pPr>
    </w:p>
    <w:p w14:paraId="68CA2A68" w14:textId="19263668" w:rsidR="00E26C46" w:rsidRDefault="00E26C46" w:rsidP="00E26C46">
      <w:pPr>
        <w:pStyle w:val="NoSpacing"/>
        <w:ind w:left="720"/>
        <w:rPr>
          <w:rFonts w:ascii="Brush Script MT" w:hAnsi="Brush Script MT"/>
          <w:sz w:val="24"/>
          <w:szCs w:val="24"/>
        </w:rPr>
      </w:pPr>
      <w:r>
        <w:rPr>
          <w:rFonts w:ascii="Brush Script MT" w:hAnsi="Brush Script MT"/>
          <w:sz w:val="24"/>
          <w:szCs w:val="24"/>
        </w:rPr>
        <w:t>Faith Spotted Eagle</w:t>
      </w:r>
    </w:p>
    <w:p w14:paraId="6A0205D3" w14:textId="49FC807D" w:rsidR="00E26C46" w:rsidRDefault="00E26C46" w:rsidP="00E26C46">
      <w:pPr>
        <w:pStyle w:val="NoSpacing"/>
        <w:ind w:left="720"/>
        <w:rPr>
          <w:rFonts w:asciiTheme="majorHAnsi" w:hAnsiTheme="majorHAnsi" w:cstheme="majorHAnsi"/>
          <w:sz w:val="24"/>
          <w:szCs w:val="24"/>
        </w:rPr>
      </w:pPr>
      <w:r>
        <w:rPr>
          <w:rFonts w:asciiTheme="majorHAnsi" w:hAnsiTheme="majorHAnsi" w:cstheme="majorHAnsi"/>
          <w:sz w:val="24"/>
          <w:szCs w:val="24"/>
        </w:rPr>
        <w:t xml:space="preserve">Chair, </w:t>
      </w:r>
      <w:proofErr w:type="spellStart"/>
      <w:r>
        <w:rPr>
          <w:rFonts w:asciiTheme="majorHAnsi" w:hAnsiTheme="majorHAnsi" w:cstheme="majorHAnsi"/>
          <w:sz w:val="24"/>
          <w:szCs w:val="24"/>
        </w:rPr>
        <w:t>Ihanktonwan</w:t>
      </w:r>
      <w:proofErr w:type="spellEnd"/>
      <w:r>
        <w:rPr>
          <w:rFonts w:asciiTheme="majorHAnsi" w:hAnsiTheme="majorHAnsi" w:cstheme="majorHAnsi"/>
          <w:sz w:val="24"/>
          <w:szCs w:val="24"/>
        </w:rPr>
        <w:t xml:space="preserve"> Oyate Treaty Committee</w:t>
      </w:r>
    </w:p>
    <w:p w14:paraId="76DA25BB" w14:textId="3A02D6A9" w:rsidR="00E26C46" w:rsidRPr="00E26C46" w:rsidRDefault="00E26C46" w:rsidP="00E26C46">
      <w:pPr>
        <w:pStyle w:val="NoSpacing"/>
        <w:ind w:left="720"/>
        <w:rPr>
          <w:rFonts w:asciiTheme="majorHAnsi" w:hAnsiTheme="majorHAnsi" w:cstheme="majorHAnsi"/>
          <w:sz w:val="24"/>
          <w:szCs w:val="24"/>
        </w:rPr>
      </w:pPr>
      <w:r>
        <w:rPr>
          <w:rFonts w:asciiTheme="majorHAnsi" w:hAnsiTheme="majorHAnsi" w:cstheme="majorHAnsi"/>
          <w:sz w:val="24"/>
          <w:szCs w:val="24"/>
        </w:rPr>
        <w:t xml:space="preserve">Yankton Sioux Tribe </w:t>
      </w:r>
    </w:p>
    <w:p w14:paraId="1AF4E6BE" w14:textId="77777777" w:rsidR="00EE36B8" w:rsidRPr="008B0D7D" w:rsidRDefault="00EE36B8" w:rsidP="008B0D7D">
      <w:pPr>
        <w:pStyle w:val="NoSpacing"/>
        <w:rPr>
          <w:sz w:val="24"/>
          <w:szCs w:val="24"/>
        </w:rPr>
      </w:pPr>
    </w:p>
    <w:p w14:paraId="11584277" w14:textId="77777777" w:rsidR="00496893" w:rsidRPr="007021C2" w:rsidRDefault="00496893" w:rsidP="00496893">
      <w:pPr>
        <w:pStyle w:val="NoSpacing"/>
        <w:jc w:val="center"/>
        <w:rPr>
          <w:sz w:val="28"/>
          <w:szCs w:val="28"/>
        </w:rPr>
      </w:pPr>
    </w:p>
    <w:sectPr w:rsidR="00496893" w:rsidRPr="00702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978A2"/>
    <w:multiLevelType w:val="hybridMultilevel"/>
    <w:tmpl w:val="92E2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03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C2"/>
    <w:rsid w:val="00072E49"/>
    <w:rsid w:val="000E25CE"/>
    <w:rsid w:val="00216437"/>
    <w:rsid w:val="002B430B"/>
    <w:rsid w:val="002B7CDA"/>
    <w:rsid w:val="00496893"/>
    <w:rsid w:val="005046D0"/>
    <w:rsid w:val="006105C5"/>
    <w:rsid w:val="007021C2"/>
    <w:rsid w:val="008B0D7D"/>
    <w:rsid w:val="008F2BB6"/>
    <w:rsid w:val="00A0772D"/>
    <w:rsid w:val="00A47C7F"/>
    <w:rsid w:val="00B540C0"/>
    <w:rsid w:val="00E26C46"/>
    <w:rsid w:val="00E32CCF"/>
    <w:rsid w:val="00EE36B8"/>
    <w:rsid w:val="00EF25B2"/>
    <w:rsid w:val="00F4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94D0"/>
  <w15:chartTrackingRefBased/>
  <w15:docId w15:val="{BDCC1115-D510-4541-B40F-BD249E94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1C2"/>
    <w:pPr>
      <w:spacing w:after="0" w:line="240" w:lineRule="auto"/>
    </w:pPr>
  </w:style>
  <w:style w:type="paragraph" w:styleId="Title">
    <w:name w:val="Title"/>
    <w:basedOn w:val="Normal"/>
    <w:next w:val="Normal"/>
    <w:link w:val="TitleChar"/>
    <w:uiPriority w:val="10"/>
    <w:qFormat/>
    <w:rsid w:val="00702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1C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26C46"/>
    <w:rPr>
      <w:color w:val="0563C1" w:themeColor="hyperlink"/>
      <w:u w:val="single"/>
    </w:rPr>
  </w:style>
  <w:style w:type="character" w:styleId="UnresolvedMention">
    <w:name w:val="Unresolved Mention"/>
    <w:basedOn w:val="DefaultParagraphFont"/>
    <w:uiPriority w:val="99"/>
    <w:semiHidden/>
    <w:unhideWhenUsed/>
    <w:rsid w:val="00E26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agletrax@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Spotted Eagle</dc:creator>
  <cp:keywords/>
  <dc:description/>
  <cp:lastModifiedBy>Faith Spotted Eagle</cp:lastModifiedBy>
  <cp:revision>4</cp:revision>
  <dcterms:created xsi:type="dcterms:W3CDTF">2022-08-22T18:29:00Z</dcterms:created>
  <dcterms:modified xsi:type="dcterms:W3CDTF">2022-08-22T18:33:00Z</dcterms:modified>
</cp:coreProperties>
</file>