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41836" w14:textId="6B4427AA" w:rsidR="00170450" w:rsidRDefault="00170450">
      <w:r>
        <w:t xml:space="preserve">Via web portal:  </w:t>
      </w:r>
      <w:r w:rsidRPr="00170450">
        <w:t>https:// cara.fs2c.usda.gov/Public/</w:t>
      </w:r>
      <w:proofErr w:type="spellStart"/>
      <w:r w:rsidRPr="00170450">
        <w:t>CommentInput?project</w:t>
      </w:r>
      <w:proofErr w:type="spellEnd"/>
      <w:r w:rsidRPr="00170450">
        <w:t>=NP-3239</w:t>
      </w:r>
    </w:p>
    <w:p w14:paraId="30B294B4" w14:textId="4DFF7F41" w:rsidR="00561140" w:rsidRDefault="00561140"/>
    <w:p w14:paraId="5DC1AD7D" w14:textId="0D73AE5F" w:rsidR="00561140" w:rsidRDefault="00561140">
      <w:r>
        <w:t xml:space="preserve">August </w:t>
      </w:r>
      <w:r w:rsidR="00685479">
        <w:t>1</w:t>
      </w:r>
      <w:r w:rsidR="000A0C20">
        <w:t>9</w:t>
      </w:r>
      <w:r>
        <w:t>, 2022</w:t>
      </w:r>
    </w:p>
    <w:p w14:paraId="1539DD3D" w14:textId="77777777" w:rsidR="00170450" w:rsidRDefault="00170450"/>
    <w:p w14:paraId="4A30A612" w14:textId="7F41AA94" w:rsidR="005A24C5" w:rsidRDefault="0010536E">
      <w:r>
        <w:t>Dear</w:t>
      </w:r>
      <w:r w:rsidR="00097050">
        <w:t xml:space="preserve"> Forest Service and Bureau of Land Management:</w:t>
      </w:r>
    </w:p>
    <w:p w14:paraId="3B0CB146" w14:textId="70F9A47E" w:rsidR="0010536E" w:rsidRDefault="0010536E"/>
    <w:p w14:paraId="34285C5A" w14:textId="79A38E3B" w:rsidR="0010536E" w:rsidRDefault="0010536E">
      <w:r>
        <w:t xml:space="preserve">The following are comments from </w:t>
      </w:r>
      <w:r w:rsidR="00097050">
        <w:t xml:space="preserve">the undersigned </w:t>
      </w:r>
      <w:r>
        <w:t>on the Request for Information (</w:t>
      </w:r>
      <w:proofErr w:type="spellStart"/>
      <w:r>
        <w:t>RFI</w:t>
      </w:r>
      <w:proofErr w:type="spellEnd"/>
      <w:r w:rsidR="00097050">
        <w:t>)</w:t>
      </w:r>
      <w:r>
        <w:t xml:space="preserve"> </w:t>
      </w:r>
      <w:r w:rsidR="000E3C64">
        <w:t xml:space="preserve">vis a vis Executive Order 14072 concerning mature and old growth forests </w:t>
      </w:r>
      <w:r>
        <w:t>in the July 15</w:t>
      </w:r>
      <w:r w:rsidR="00580FEB">
        <w:t xml:space="preserve">, </w:t>
      </w:r>
      <w:proofErr w:type="gramStart"/>
      <w:r w:rsidR="00580FEB">
        <w:t>2022</w:t>
      </w:r>
      <w:proofErr w:type="gramEnd"/>
      <w:r>
        <w:t xml:space="preserve"> Federal Register</w:t>
      </w:r>
      <w:r w:rsidR="00170450">
        <w:t xml:space="preserve"> (87 Fed Reg 42493 et seq.).</w:t>
      </w:r>
    </w:p>
    <w:p w14:paraId="3AB5D0C6" w14:textId="6C17177D" w:rsidR="00170450" w:rsidRDefault="00170450"/>
    <w:p w14:paraId="355A2D2E" w14:textId="77777777" w:rsidR="00170450" w:rsidRDefault="00170450">
      <w:r>
        <w:t>I. INTRODUCTION</w:t>
      </w:r>
    </w:p>
    <w:p w14:paraId="6AB9002F" w14:textId="77777777" w:rsidR="00170450" w:rsidRDefault="00170450"/>
    <w:p w14:paraId="67533DDB" w14:textId="05BE7B90" w:rsidR="00696F02" w:rsidRDefault="00170450">
      <w:r>
        <w:t>We are glad to see the Forest Service and Bureau of Land Management (BLM) propose action</w:t>
      </w:r>
      <w:r w:rsidR="00696F02">
        <w:t>s</w:t>
      </w:r>
      <w:r>
        <w:t xml:space="preserve"> to fulfill Executive Order (</w:t>
      </w:r>
      <w:proofErr w:type="spellStart"/>
      <w:r>
        <w:t>EO</w:t>
      </w:r>
      <w:proofErr w:type="spellEnd"/>
      <w:r>
        <w:t xml:space="preserve">) 14072. However, the agencies seem focused on developing criteria for </w:t>
      </w:r>
      <w:r w:rsidR="00DD2E21">
        <w:t>old growth and mature forest definitions</w:t>
      </w:r>
      <w:r>
        <w:t xml:space="preserve">, when much of this already </w:t>
      </w:r>
      <w:r w:rsidR="00696F02">
        <w:t>exists</w:t>
      </w:r>
      <w:r>
        <w:t xml:space="preserve">. </w:t>
      </w:r>
      <w:r w:rsidR="00DD2E21">
        <w:t>The existing definitions and descriptions of old growth could be quickly updated</w:t>
      </w:r>
      <w:r w:rsidR="007830F7">
        <w:t xml:space="preserve"> using the best available science</w:t>
      </w:r>
      <w:r w:rsidR="00DD2E21">
        <w:t>,</w:t>
      </w:r>
      <w:r w:rsidR="00696F02">
        <w:t xml:space="preserve"> and definitions/descriptions of mature forests could be developed. This would </w:t>
      </w:r>
      <w:r w:rsidR="00DD2E21">
        <w:t>allow the agencies to</w:t>
      </w:r>
      <w:r w:rsidR="007830F7">
        <w:t xml:space="preserve"> complete the inventories within</w:t>
      </w:r>
      <w:r w:rsidR="00696F02">
        <w:t xml:space="preserve"> one year as required by section 2 of </w:t>
      </w:r>
      <w:r w:rsidR="00561140">
        <w:t xml:space="preserve">the </w:t>
      </w:r>
      <w:proofErr w:type="spellStart"/>
      <w:r w:rsidR="00696F02">
        <w:t>EO</w:t>
      </w:r>
      <w:proofErr w:type="spellEnd"/>
      <w:r w:rsidR="00696F02">
        <w:t xml:space="preserve">. </w:t>
      </w:r>
      <w:r w:rsidR="00DD2E21">
        <w:t xml:space="preserve"> </w:t>
      </w:r>
    </w:p>
    <w:p w14:paraId="5D83F02B" w14:textId="77777777" w:rsidR="00696F02" w:rsidRDefault="00696F02"/>
    <w:p w14:paraId="4CED1543" w14:textId="7796EACC" w:rsidR="00170450" w:rsidRDefault="00132A5B">
      <w:r>
        <w:t>This</w:t>
      </w:r>
      <w:r w:rsidR="00696F02">
        <w:t xml:space="preserve"> would also advance the time that the agen</w:t>
      </w:r>
      <w:r>
        <w:t xml:space="preserve">cies could begin to </w:t>
      </w:r>
      <w:r w:rsidR="007830F7">
        <w:t>“analyze the threats to mature and old growth forests” and “</w:t>
      </w:r>
      <w:r w:rsidR="007830F7" w:rsidRPr="007830F7">
        <w:t>develop policies</w:t>
      </w:r>
      <w:r w:rsidR="007830F7">
        <w:t xml:space="preserve"> …</w:t>
      </w:r>
      <w:r w:rsidR="007830F7" w:rsidRPr="007830F7">
        <w:t xml:space="preserve"> to institutionalize climate-smart management and conservation strategies that address threats to mature and old-growth forests on Federal lands</w:t>
      </w:r>
      <w:r w:rsidR="007830F7">
        <w:t>”</w:t>
      </w:r>
      <w:r w:rsidR="00DD2E21">
        <w:t xml:space="preserve">, </w:t>
      </w:r>
      <w:r>
        <w:t xml:space="preserve">per </w:t>
      </w:r>
      <w:proofErr w:type="spellStart"/>
      <w:r w:rsidR="00DD2E21">
        <w:t>EO</w:t>
      </w:r>
      <w:proofErr w:type="spellEnd"/>
      <w:r>
        <w:t xml:space="preserve"> sections</w:t>
      </w:r>
      <w:r w:rsidR="00696F02">
        <w:t xml:space="preserve"> 2(c)(ii)</w:t>
      </w:r>
      <w:r>
        <w:t xml:space="preserve"> and (iii)</w:t>
      </w:r>
      <w:r w:rsidR="00170450">
        <w:t xml:space="preserve">.  </w:t>
      </w:r>
    </w:p>
    <w:p w14:paraId="0E88FD40" w14:textId="38682CD5" w:rsidR="00132A5B" w:rsidRDefault="00132A5B"/>
    <w:p w14:paraId="0F8CC425" w14:textId="082ACBB4" w:rsidR="00132A5B" w:rsidRDefault="00132A5B">
      <w:r>
        <w:t>In any case, the agencies should begin conserving and protecting at least the higher quality old growth forests immediately.</w:t>
      </w:r>
    </w:p>
    <w:p w14:paraId="73C5015A" w14:textId="77777777" w:rsidR="00DD2E21" w:rsidRDefault="00DD2E21"/>
    <w:p w14:paraId="4B24F249" w14:textId="1F4A3D76" w:rsidR="0010536E" w:rsidRDefault="0010536E"/>
    <w:p w14:paraId="7E249FCB" w14:textId="1D5BE66A" w:rsidR="00557391" w:rsidRDefault="00557391">
      <w:r>
        <w:t>I</w:t>
      </w:r>
      <w:r w:rsidR="00170450">
        <w:t>I</w:t>
      </w:r>
      <w:r>
        <w:t>. THE IMPORTANCE OF OLD GROWTH</w:t>
      </w:r>
    </w:p>
    <w:p w14:paraId="5D5DFE67" w14:textId="79F5A595" w:rsidR="00557391" w:rsidRDefault="00557391"/>
    <w:p w14:paraId="22D250AD" w14:textId="1B33CDA7" w:rsidR="004D372C" w:rsidRDefault="00C20438">
      <w:r>
        <w:t xml:space="preserve">The importance of older forests cannot be overstated. </w:t>
      </w:r>
      <w:r w:rsidR="004D372C">
        <w:t xml:space="preserve">They </w:t>
      </w:r>
      <w:r w:rsidR="00132A5B">
        <w:t>are</w:t>
      </w:r>
      <w:r w:rsidR="004D372C">
        <w:t xml:space="preserve"> a reservoir of biological diversity, as they provide essential habitat for many animal and plant species</w:t>
      </w:r>
      <w:r w:rsidR="005D455C">
        <w:t xml:space="preserve"> that are not found, or at least don’t survive well, in younger forests or in non-forested areas</w:t>
      </w:r>
      <w:r w:rsidR="004D372C">
        <w:t>. The</w:t>
      </w:r>
      <w:r w:rsidR="00561140">
        <w:t>se forests</w:t>
      </w:r>
      <w:r w:rsidR="004D372C">
        <w:t xml:space="preserve"> anchor watersheds, providing high-quality sources for much of the water </w:t>
      </w:r>
      <w:r w:rsidR="00561140">
        <w:t xml:space="preserve">used </w:t>
      </w:r>
      <w:r w:rsidR="004D372C">
        <w:t xml:space="preserve">for agriculture and domestic </w:t>
      </w:r>
      <w:r w:rsidR="00561140">
        <w:t>needs</w:t>
      </w:r>
      <w:r w:rsidR="004D372C">
        <w:t xml:space="preserve"> in at least the western United States. They help develop rich soils high in organic matter</w:t>
      </w:r>
      <w:r w:rsidR="00285720">
        <w:t xml:space="preserve">. And they often provide outstanding opportunities for </w:t>
      </w:r>
      <w:r w:rsidR="00561140">
        <w:t xml:space="preserve">scientific research, </w:t>
      </w:r>
      <w:r w:rsidR="00285720">
        <w:t>recreation</w:t>
      </w:r>
      <w:r w:rsidR="00561140">
        <w:t>,</w:t>
      </w:r>
      <w:r w:rsidR="00285720">
        <w:t xml:space="preserve"> and appreciation of nature.</w:t>
      </w:r>
    </w:p>
    <w:p w14:paraId="01B8BED1" w14:textId="77777777" w:rsidR="004D372C" w:rsidRDefault="004D372C"/>
    <w:p w14:paraId="5FDE421C" w14:textId="09AE585A" w:rsidR="00557391" w:rsidRDefault="00285720">
      <w:r>
        <w:t>Of prime importance, o</w:t>
      </w:r>
      <w:r w:rsidR="00557391">
        <w:t xml:space="preserve">lder forests </w:t>
      </w:r>
      <w:r w:rsidR="004D372C">
        <w:t>with their</w:t>
      </w:r>
      <w:r w:rsidR="00557391">
        <w:t xml:space="preserve"> larger trees will be </w:t>
      </w:r>
      <w:proofErr w:type="gramStart"/>
      <w:r w:rsidR="00557391">
        <w:t>absolutely critical</w:t>
      </w:r>
      <w:proofErr w:type="gramEnd"/>
      <w:r w:rsidR="00557391">
        <w:t xml:space="preserve"> in implementing an</w:t>
      </w:r>
      <w:r w:rsidR="00C20438">
        <w:t>y</w:t>
      </w:r>
      <w:r w:rsidR="00557391">
        <w:t xml:space="preserve"> strategy to redu</w:t>
      </w:r>
      <w:r w:rsidR="00C20438">
        <w:t>c</w:t>
      </w:r>
      <w:r w:rsidR="00557391">
        <w:t xml:space="preserve">e the impacts from climate change. Large trees store much more carbon than smaller ones. </w:t>
      </w:r>
      <w:r w:rsidR="00F40DAB">
        <w:t xml:space="preserve">See </w:t>
      </w:r>
      <w:proofErr w:type="spellStart"/>
      <w:r w:rsidR="00F40DAB">
        <w:t>Mildrexler</w:t>
      </w:r>
      <w:proofErr w:type="spellEnd"/>
      <w:r w:rsidR="00F40DAB">
        <w:t xml:space="preserve"> et al, 2020. </w:t>
      </w:r>
      <w:r w:rsidR="00557391">
        <w:t xml:space="preserve">Even if the world were to reform its ways and stop emitting so much carbon pollution, </w:t>
      </w:r>
      <w:r w:rsidR="00132A5B">
        <w:t>an unlikely reversal of the existing situation</w:t>
      </w:r>
      <w:r w:rsidR="00B92398">
        <w:t xml:space="preserve"> in the foreseeable future</w:t>
      </w:r>
      <w:r w:rsidR="00132A5B">
        <w:t xml:space="preserve">, large </w:t>
      </w:r>
      <w:r w:rsidR="00557391">
        <w:t xml:space="preserve">trees would be </w:t>
      </w:r>
      <w:r w:rsidR="00132A5B">
        <w:t xml:space="preserve">still </w:t>
      </w:r>
      <w:r w:rsidR="00557391">
        <w:t>needed to absorb the carbon already in out atmosphere.</w:t>
      </w:r>
    </w:p>
    <w:p w14:paraId="521E366A" w14:textId="6C1A5B65" w:rsidR="00285720" w:rsidRDefault="00285720"/>
    <w:p w14:paraId="4A311831" w14:textId="74D0084F" w:rsidR="00285720" w:rsidRDefault="00285720">
      <w:r>
        <w:lastRenderedPageBreak/>
        <w:t xml:space="preserve">The Forest Service and Bureau of Land Management </w:t>
      </w:r>
      <w:r w:rsidR="00B92398">
        <w:t xml:space="preserve">(BLM) </w:t>
      </w:r>
      <w:r>
        <w:t xml:space="preserve">should be managing older forests to retain their critically important values. However, this is not always the case, as some older forests are </w:t>
      </w:r>
      <w:r w:rsidR="005D455C">
        <w:t xml:space="preserve">at least partially </w:t>
      </w:r>
      <w:r>
        <w:t>cut down</w:t>
      </w:r>
      <w:r w:rsidR="005D455C">
        <w:t xml:space="preserve"> in commercial timber sales and fuel reduction projects</w:t>
      </w:r>
      <w:r>
        <w:t>. With the President’s Executive Order, the agencies have a golden opportunity to identify and protect these ecological treasures</w:t>
      </w:r>
      <w:r w:rsidR="00132A5B">
        <w:t>; indeed, they now have absolutely no excuse for failing to do so</w:t>
      </w:r>
      <w:r>
        <w:t>.</w:t>
      </w:r>
    </w:p>
    <w:p w14:paraId="2324D932" w14:textId="77777777" w:rsidR="00557391" w:rsidRDefault="00557391"/>
    <w:p w14:paraId="30A317AB" w14:textId="77777777" w:rsidR="00FA18D1" w:rsidRDefault="00FA18D1"/>
    <w:p w14:paraId="7F013CC8" w14:textId="5D3245FA" w:rsidR="00336380" w:rsidRDefault="00336380">
      <w:r>
        <w:t xml:space="preserve">II. DEFINING </w:t>
      </w:r>
      <w:r w:rsidR="0034749C">
        <w:t xml:space="preserve">OR DESCRIBING </w:t>
      </w:r>
      <w:r>
        <w:t>OLD GROWTH FORESTS</w:t>
      </w:r>
    </w:p>
    <w:p w14:paraId="6CB36A46" w14:textId="3A00F332" w:rsidR="00F3779C" w:rsidRDefault="00F3779C"/>
    <w:p w14:paraId="7F076523" w14:textId="7734E57D" w:rsidR="00C20438" w:rsidRDefault="00F3779C">
      <w:r>
        <w:t xml:space="preserve">In the late </w:t>
      </w:r>
      <w:proofErr w:type="spellStart"/>
      <w:r>
        <w:t>1980s</w:t>
      </w:r>
      <w:proofErr w:type="spellEnd"/>
      <w:r>
        <w:t xml:space="preserve">, the Forest Service, feeling pressure from </w:t>
      </w:r>
      <w:r w:rsidR="00BA4A75">
        <w:t>a</w:t>
      </w:r>
      <w:r>
        <w:t xml:space="preserve"> public</w:t>
      </w:r>
      <w:r w:rsidR="00BA4A75">
        <w:t xml:space="preserve"> concerned about the loss of older forests</w:t>
      </w:r>
      <w:r>
        <w:t>,</w:t>
      </w:r>
      <w:r w:rsidR="00B92398">
        <w:t xml:space="preserve"> especially in the Pacific Northwest, but not limited to that region,</w:t>
      </w:r>
      <w:r>
        <w:t xml:space="preserve"> realized it needed to devote more attention to old growth forests</w:t>
      </w:r>
      <w:r w:rsidR="00BA4A75">
        <w:t xml:space="preserve">. </w:t>
      </w:r>
      <w:r w:rsidR="00C20438">
        <w:t>At least s</w:t>
      </w:r>
      <w:r w:rsidR="00BA4A75">
        <w:t>ome Forest Service regions developed definitions or descriptions</w:t>
      </w:r>
      <w:r w:rsidR="00B92398">
        <w:rPr>
          <w:rStyle w:val="FootnoteReference"/>
        </w:rPr>
        <w:footnoteReference w:id="1"/>
      </w:r>
      <w:r w:rsidR="00BA4A75">
        <w:t xml:space="preserve"> of old growth</w:t>
      </w:r>
      <w:r w:rsidR="005D455C">
        <w:t xml:space="preserve"> by vegetation type</w:t>
      </w:r>
      <w:r w:rsidR="00BA4A75">
        <w:t>.</w:t>
      </w:r>
      <w:r w:rsidR="00C20438">
        <w:t xml:space="preserve"> See:</w:t>
      </w:r>
    </w:p>
    <w:p w14:paraId="64061305" w14:textId="387C7165" w:rsidR="00C20438" w:rsidRDefault="00000000">
      <w:hyperlink r:id="rId7" w:history="1">
        <w:r w:rsidR="00C20438" w:rsidRPr="000A3172">
          <w:rPr>
            <w:rStyle w:val="Hyperlink"/>
          </w:rPr>
          <w:t>https://www.fs.fed.us/projects/hfi/field-guide/web/page24.php</w:t>
        </w:r>
      </w:hyperlink>
    </w:p>
    <w:p w14:paraId="314A543A" w14:textId="77777777" w:rsidR="00C20438" w:rsidRDefault="00C20438"/>
    <w:p w14:paraId="517E9111" w14:textId="5B28023D" w:rsidR="00F3779C" w:rsidRDefault="00C20438">
      <w:r>
        <w:t>It seems the agenc</w:t>
      </w:r>
      <w:r w:rsidR="00097050">
        <w:t>ies</w:t>
      </w:r>
      <w:r>
        <w:t xml:space="preserve"> could, </w:t>
      </w:r>
      <w:proofErr w:type="gramStart"/>
      <w:r>
        <w:t>fairly quickly</w:t>
      </w:r>
      <w:proofErr w:type="gramEnd"/>
      <w:r>
        <w:t>, review and update the previous work and produce draft updated definitions/descriptions</w:t>
      </w:r>
      <w:r w:rsidR="00B333F4">
        <w:t xml:space="preserve"> for public review</w:t>
      </w:r>
      <w:r>
        <w:t>.</w:t>
      </w:r>
      <w:r w:rsidR="00BA4A75">
        <w:t xml:space="preserve"> </w:t>
      </w:r>
      <w:r w:rsidR="00097050">
        <w:t xml:space="preserve">If the agencies take too long in developing at least interim old growth definitions, they will be unable to </w:t>
      </w:r>
      <w:r w:rsidR="007D6D4F">
        <w:t>complete</w:t>
      </w:r>
      <w:r w:rsidR="00097050">
        <w:t xml:space="preserve"> the inventories within </w:t>
      </w:r>
      <w:r w:rsidR="007D6D4F">
        <w:t>one</w:t>
      </w:r>
      <w:r w:rsidR="00097050">
        <w:t xml:space="preserve"> year (</w:t>
      </w:r>
      <w:proofErr w:type="spellStart"/>
      <w:r w:rsidR="007D6D4F">
        <w:t>i</w:t>
      </w:r>
      <w:proofErr w:type="spellEnd"/>
      <w:r w:rsidR="007D6D4F">
        <w:t xml:space="preserve">. e., by </w:t>
      </w:r>
      <w:r w:rsidR="00097050">
        <w:t>April 22, 2023), as required by E. O. 14072, section 2(b).</w:t>
      </w:r>
      <w:r w:rsidR="00A32C94">
        <w:t xml:space="preserve"> </w:t>
      </w:r>
      <w:r w:rsidR="00D93E4A">
        <w:t xml:space="preserve">Also, analysis of threats to older forests and development of strategies for their conservation, required by </w:t>
      </w:r>
      <w:proofErr w:type="spellStart"/>
      <w:r w:rsidR="00D93E4A">
        <w:t>EO</w:t>
      </w:r>
      <w:proofErr w:type="spellEnd"/>
      <w:r w:rsidR="00D93E4A">
        <w:t xml:space="preserve"> at section 2(c)(ii) would be further delayed.</w:t>
      </w:r>
      <w:r w:rsidR="00097050">
        <w:t xml:space="preserve"> </w:t>
      </w:r>
      <w:r w:rsidR="00BA4A75">
        <w:t xml:space="preserve">In </w:t>
      </w:r>
      <w:r>
        <w:t>any case</w:t>
      </w:r>
      <w:r w:rsidR="00BA4A75">
        <w:t xml:space="preserve">, the existing definitions should be considered, and then updated or </w:t>
      </w:r>
      <w:r w:rsidR="007D6D4F">
        <w:t>modifi</w:t>
      </w:r>
      <w:r w:rsidR="00BA4A75">
        <w:t>ed as appropriate</w:t>
      </w:r>
      <w:r w:rsidR="00A32C94">
        <w:t xml:space="preserve"> using the best available science</w:t>
      </w:r>
      <w:r w:rsidR="00BA4A75">
        <w:t>, rather than starting from scratch.</w:t>
      </w:r>
    </w:p>
    <w:p w14:paraId="631FB8FA" w14:textId="5308455B" w:rsidR="00BF7282" w:rsidRDefault="00BF7282"/>
    <w:p w14:paraId="33910C90" w14:textId="775E95A6" w:rsidR="00BF7282" w:rsidRDefault="00BF7282" w:rsidP="00BF7282">
      <w:r>
        <w:t>The Forest Service and BLM should not rely solely on a generic or universal definition of old growth. Such a definition would hide the complexities in old growth ecosystems, which vary by latitude, elevation, vegetation type, disturbance history and regime, and precipitation regime. What constitutes old growth may also vary by aspect and elevation, as growth rates for trees and other vegetation, and decay rates for down dead material, differ</w:t>
      </w:r>
      <w:r w:rsidR="00B333F4">
        <w:t xml:space="preserve"> with these factors.</w:t>
      </w:r>
      <w:r>
        <w:t xml:space="preserve"> For this reason, age alone should not be used to delineate old growth.</w:t>
      </w:r>
    </w:p>
    <w:p w14:paraId="679E36BC" w14:textId="77777777" w:rsidR="00336380" w:rsidRDefault="00336380"/>
    <w:p w14:paraId="033E5E57" w14:textId="15349786" w:rsidR="0087223F" w:rsidRDefault="00336380">
      <w:r>
        <w:t>It is important to recognize that old growth is an ecosystem, not just stand</w:t>
      </w:r>
      <w:r w:rsidR="00AE050A">
        <w:t>s</w:t>
      </w:r>
      <w:r>
        <w:t xml:space="preserve"> of </w:t>
      </w:r>
      <w:r w:rsidR="00DE0BD0">
        <w:t xml:space="preserve">old </w:t>
      </w:r>
      <w:r>
        <w:t xml:space="preserve">trees. Each area of old growth exists in a certain context </w:t>
      </w:r>
      <w:r w:rsidR="00264D1F">
        <w:t>within</w:t>
      </w:r>
      <w:r>
        <w:t xml:space="preserve"> its respective landscape. </w:t>
      </w:r>
      <w:r w:rsidR="0087223F">
        <w:t xml:space="preserve">The Forest Service’s website for the </w:t>
      </w:r>
      <w:proofErr w:type="spellStart"/>
      <w:r w:rsidR="0087223F">
        <w:t>RFI</w:t>
      </w:r>
      <w:proofErr w:type="spellEnd"/>
      <w:r w:rsidR="0087223F">
        <w:t xml:space="preserve"> (</w:t>
      </w:r>
      <w:hyperlink r:id="rId8" w:history="1">
        <w:r w:rsidRPr="007460AF">
          <w:rPr>
            <w:rStyle w:val="Hyperlink"/>
          </w:rPr>
          <w:t>https://www</w:t>
        </w:r>
      </w:hyperlink>
      <w:r w:rsidR="0087223F" w:rsidRPr="0087223F">
        <w:t>.fs.usda.gov/managing-land/old-growth-forests</w:t>
      </w:r>
      <w:r w:rsidR="0087223F">
        <w:t>) ha</w:t>
      </w:r>
      <w:r>
        <w:t>s</w:t>
      </w:r>
      <w:r w:rsidR="0087223F">
        <w:t xml:space="preserve"> the following statement:</w:t>
      </w:r>
    </w:p>
    <w:p w14:paraId="624362FF" w14:textId="4E39BBB5" w:rsidR="0087223F" w:rsidRDefault="0087223F"/>
    <w:p w14:paraId="17E2FE40" w14:textId="4EC0AD84" w:rsidR="0087223F" w:rsidRDefault="0087223F" w:rsidP="00336380">
      <w:pPr>
        <w:ind w:left="576" w:right="576"/>
      </w:pPr>
      <w:r w:rsidRPr="0087223F">
        <w:t>Even within a specific geographic area, no one definition represents the full diversity of old-growth ecosystems – definitions are specific to the vegetation type.</w:t>
      </w:r>
    </w:p>
    <w:p w14:paraId="7339C829" w14:textId="033ED083" w:rsidR="0010536E" w:rsidRDefault="0010536E"/>
    <w:p w14:paraId="1BD1D376" w14:textId="3AF0C1BD" w:rsidR="00EA4868" w:rsidRDefault="00EA4868">
      <w:r>
        <w:t>The president’s Executive Order 14072 states that old growth and mature forests are to be defined, identified, and inventoried “</w:t>
      </w:r>
      <w:r w:rsidRPr="00EA4868">
        <w:t>accounting for regional and ecological variations, as appropriate</w:t>
      </w:r>
      <w:r>
        <w:t>”. Id. at 2(b).</w:t>
      </w:r>
    </w:p>
    <w:p w14:paraId="6A998AE2" w14:textId="77777777" w:rsidR="00EA4868" w:rsidRDefault="00EA4868"/>
    <w:p w14:paraId="64A8D809" w14:textId="127752F1" w:rsidR="00125CA6" w:rsidRDefault="00125CA6" w:rsidP="00125CA6">
      <w:r>
        <w:lastRenderedPageBreak/>
        <w:t>Therefore, it will be important to develop old growth definitions</w:t>
      </w:r>
      <w:r w:rsidR="004E7640">
        <w:t xml:space="preserve"> or descriptions</w:t>
      </w:r>
      <w:r>
        <w:t xml:space="preserve"> for each major vegetation type for each Forest Service region.</w:t>
      </w:r>
    </w:p>
    <w:p w14:paraId="2442C697" w14:textId="30C95344" w:rsidR="008E7E83" w:rsidRDefault="008E7E83" w:rsidP="00125CA6"/>
    <w:p w14:paraId="368C2B53" w14:textId="5C44AA74" w:rsidR="008E7E83" w:rsidRDefault="008E7E83" w:rsidP="00125CA6">
      <w:r>
        <w:t>Moir, 1992, stated:</w:t>
      </w:r>
    </w:p>
    <w:p w14:paraId="636A0F90" w14:textId="76E3ED5D" w:rsidR="008E7E83" w:rsidRDefault="008E7E83" w:rsidP="00125CA6"/>
    <w:p w14:paraId="2115F1C3" w14:textId="19CFF25E" w:rsidR="008E7E83" w:rsidRDefault="008E7E83" w:rsidP="008E7E83">
      <w:pPr>
        <w:ind w:left="576" w:right="576"/>
      </w:pPr>
      <w:r w:rsidRPr="008E7E83">
        <w:t>Exact definitions of old-growth forest of the Southwest and southern and central Rocky Mountains cannot be given because of the great variation in forest environments and old-growth conditions. However, certain ecological principles may be applied to help conceptualize old growth.</w:t>
      </w:r>
    </w:p>
    <w:p w14:paraId="3C74AFFB" w14:textId="77777777" w:rsidR="00125CA6" w:rsidRDefault="00125CA6"/>
    <w:p w14:paraId="7968B207" w14:textId="1904567F" w:rsidR="00264D1F" w:rsidRDefault="00125CA6" w:rsidP="00125CA6">
      <w:r>
        <w:t>Developing precise definitions for when a give</w:t>
      </w:r>
      <w:r w:rsidR="008E7E83">
        <w:t>n</w:t>
      </w:r>
      <w:r>
        <w:t xml:space="preserve"> stand </w:t>
      </w:r>
      <w:r w:rsidR="008E7E83">
        <w:t>in its respective vegetation type</w:t>
      </w:r>
      <w:r w:rsidR="00EA4868">
        <w:t xml:space="preserve"> and ecosystem</w:t>
      </w:r>
      <w:r w:rsidR="008E7E83">
        <w:t xml:space="preserve"> becomes </w:t>
      </w:r>
      <w:r>
        <w:t xml:space="preserve">old growth would be </w:t>
      </w:r>
      <w:r w:rsidR="008E7E83">
        <w:t>impossible</w:t>
      </w:r>
      <w:r>
        <w:t xml:space="preserve">, as there is much variation by site, </w:t>
      </w:r>
      <w:proofErr w:type="spellStart"/>
      <w:r>
        <w:t>i</w:t>
      </w:r>
      <w:proofErr w:type="spellEnd"/>
      <w:r>
        <w:t xml:space="preserve">. e., elevation, precipitation regime, disturbance history and regime, soils, and other factors. </w:t>
      </w:r>
      <w:r w:rsidR="00264D1F">
        <w:t xml:space="preserve">For example, definitions for high-elevation vegetation types with very infrequent </w:t>
      </w:r>
      <w:r w:rsidR="00D93E4A">
        <w:t xml:space="preserve">(but usually high-intensity) </w:t>
      </w:r>
      <w:r w:rsidR="00264D1F">
        <w:t xml:space="preserve">fire, such as </w:t>
      </w:r>
      <w:proofErr w:type="spellStart"/>
      <w:r w:rsidR="00264D1F">
        <w:t>Englemann</w:t>
      </w:r>
      <w:proofErr w:type="spellEnd"/>
      <w:r w:rsidR="00264D1F">
        <w:t xml:space="preserve"> spruce-subalpine fir would need to be much different than for types that historically had </w:t>
      </w:r>
      <w:proofErr w:type="gramStart"/>
      <w:r w:rsidR="00264D1F">
        <w:t>fairly frequent</w:t>
      </w:r>
      <w:proofErr w:type="gramEnd"/>
      <w:r w:rsidR="00D93E4A">
        <w:t>, low-intensity</w:t>
      </w:r>
      <w:r w:rsidR="00264D1F">
        <w:t xml:space="preserve"> fire, such as northern Front Rage (Colorado) montane ponderosa pine.</w:t>
      </w:r>
    </w:p>
    <w:p w14:paraId="6F1A2C9E" w14:textId="77777777" w:rsidR="00264D1F" w:rsidRDefault="00264D1F" w:rsidP="00125CA6"/>
    <w:p w14:paraId="75199AA0" w14:textId="264FC272" w:rsidR="00125CA6" w:rsidRDefault="00264D1F" w:rsidP="00125CA6">
      <w:r>
        <w:t>Also</w:t>
      </w:r>
      <w:r w:rsidR="008E7E83">
        <w:t>, i</w:t>
      </w:r>
      <w:r w:rsidR="00E979D0">
        <w:t xml:space="preserve">t would be impossible to identify a precise point in time (such as age) or in </w:t>
      </w:r>
      <w:r w:rsidR="008E7E83">
        <w:t xml:space="preserve">the </w:t>
      </w:r>
      <w:r w:rsidR="00D93E4A">
        <w:t>ap</w:t>
      </w:r>
      <w:r w:rsidR="008E7E83">
        <w:t>p</w:t>
      </w:r>
      <w:r w:rsidR="00D93E4A">
        <w:t>ea</w:t>
      </w:r>
      <w:r w:rsidR="008E7E83">
        <w:t>r</w:t>
      </w:r>
      <w:r w:rsidR="00D93E4A">
        <w:t>a</w:t>
      </w:r>
      <w:r w:rsidR="008E7E83">
        <w:t xml:space="preserve">nce </w:t>
      </w:r>
      <w:r w:rsidR="00BF7282">
        <w:t xml:space="preserve">of identified </w:t>
      </w:r>
      <w:r w:rsidR="00E979D0">
        <w:t>ecological characteristics when a mature forest becomes an old growth one</w:t>
      </w:r>
      <w:r>
        <w:t>, even for vegetation types with similar disturbance regimes</w:t>
      </w:r>
      <w:r w:rsidR="00E979D0">
        <w:t xml:space="preserve">. </w:t>
      </w:r>
      <w:r w:rsidR="00125CA6">
        <w:t>It might</w:t>
      </w:r>
      <w:r w:rsidR="00E979D0">
        <w:t xml:space="preserve"> thus</w:t>
      </w:r>
      <w:r w:rsidR="00125CA6">
        <w:t xml:space="preserve"> be better to develop old growth </w:t>
      </w:r>
      <w:r w:rsidR="00125CA6" w:rsidRPr="007C5B20">
        <w:rPr>
          <w:i/>
          <w:iCs/>
        </w:rPr>
        <w:t>descriptions</w:t>
      </w:r>
      <w:r w:rsidR="00125CA6">
        <w:t xml:space="preserve">, rather than definitions. Indeed, this was done in 1992 for Forest Service Region 2. See </w:t>
      </w:r>
      <w:proofErr w:type="spellStart"/>
      <w:r w:rsidR="00125CA6">
        <w:t>Mehl</w:t>
      </w:r>
      <w:proofErr w:type="spellEnd"/>
      <w:r w:rsidR="00125CA6">
        <w:t>, 1992.</w:t>
      </w:r>
      <w:r w:rsidR="006B33CD">
        <w:t xml:space="preserve"> The introduction to these </w:t>
      </w:r>
      <w:proofErr w:type="gramStart"/>
      <w:r w:rsidR="006B33CD">
        <w:t>descriptions</w:t>
      </w:r>
      <w:proofErr w:type="gramEnd"/>
      <w:r w:rsidR="006B33CD">
        <w:t xml:space="preserve"> states:</w:t>
      </w:r>
    </w:p>
    <w:p w14:paraId="7DFEB3B2" w14:textId="2F40AA94" w:rsidR="006B33CD" w:rsidRDefault="006B33CD" w:rsidP="00125CA6"/>
    <w:p w14:paraId="5EDCAD6E" w14:textId="25BD9109" w:rsidR="006B33CD" w:rsidRDefault="006B33CD" w:rsidP="006B33CD">
      <w:pPr>
        <w:ind w:left="576" w:right="576"/>
      </w:pPr>
      <w:r w:rsidRPr="006B33CD">
        <w:t xml:space="preserve">These old-growth descriptions are not precise definitions. There is a certain amount of subjectivity in defining old growth. Old growth is conceptual and difficult to define precisely. For that </w:t>
      </w:r>
      <w:proofErr w:type="gramStart"/>
      <w:r w:rsidRPr="006B33CD">
        <w:t>reason</w:t>
      </w:r>
      <w:proofErr w:type="gramEnd"/>
      <w:r w:rsidRPr="006B33CD">
        <w:t xml:space="preserve"> the term "description" was chosen instead of "definition."</w:t>
      </w:r>
    </w:p>
    <w:p w14:paraId="4EE229DB" w14:textId="556C92F2" w:rsidR="00125CA6" w:rsidRDefault="00125CA6" w:rsidP="00125CA6"/>
    <w:p w14:paraId="18D853FF" w14:textId="4F3C86A2" w:rsidR="00615EF1" w:rsidRDefault="00615EF1" w:rsidP="00125CA6">
      <w:r>
        <w:t xml:space="preserve">While definitions or descriptions </w:t>
      </w:r>
      <w:r w:rsidR="002632DD">
        <w:t xml:space="preserve">of old growth </w:t>
      </w:r>
      <w:r>
        <w:t>for the various vegetation types on national forest land are being developed, the agency could use a generic</w:t>
      </w:r>
      <w:r w:rsidR="0034749C">
        <w:t>, universal</w:t>
      </w:r>
      <w:r>
        <w:t xml:space="preserve"> definition as an interim measure </w:t>
      </w:r>
      <w:r w:rsidR="0034749C">
        <w:t>f</w:t>
      </w:r>
      <w:r>
        <w:t>o</w:t>
      </w:r>
      <w:r w:rsidR="0034749C">
        <w:t xml:space="preserve">r deciding which late successional forests to </w:t>
      </w:r>
      <w:r>
        <w:t>protect</w:t>
      </w:r>
      <w:r w:rsidR="00BA4A75">
        <w:t xml:space="preserve">, </w:t>
      </w:r>
      <w:proofErr w:type="spellStart"/>
      <w:r w:rsidR="00BA4A75">
        <w:t>i</w:t>
      </w:r>
      <w:proofErr w:type="spellEnd"/>
      <w:r w:rsidR="00BA4A75">
        <w:t>. e., manage for retention of old growth character</w:t>
      </w:r>
      <w:r>
        <w:t xml:space="preserve">. Such a universal definition should be broad enough to include all stands that could be </w:t>
      </w:r>
      <w:r w:rsidR="001A22F2">
        <w:t>considered</w:t>
      </w:r>
      <w:r>
        <w:t xml:space="preserve"> old </w:t>
      </w:r>
      <w:r w:rsidR="001A22F2">
        <w:t>grow</w:t>
      </w:r>
      <w:r>
        <w:t>th</w:t>
      </w:r>
      <w:r w:rsidR="001A22F2">
        <w:t xml:space="preserve">, even if they are </w:t>
      </w:r>
      <w:r w:rsidR="0034749C">
        <w:t xml:space="preserve">only </w:t>
      </w:r>
      <w:r w:rsidR="001A22F2">
        <w:t>marginal</w:t>
      </w:r>
      <w:r w:rsidR="0034749C">
        <w:t xml:space="preserve">ly in the old growth </w:t>
      </w:r>
      <w:r w:rsidR="002632DD">
        <w:t>condi</w:t>
      </w:r>
      <w:r w:rsidR="0034749C">
        <w:t>tion</w:t>
      </w:r>
      <w:r w:rsidR="001A22F2">
        <w:t xml:space="preserve">. </w:t>
      </w:r>
      <w:r w:rsidR="0034749C">
        <w:t xml:space="preserve">In other words, it should not allow exclusion of stands that may be, or </w:t>
      </w:r>
      <w:r w:rsidR="00E979D0">
        <w:t xml:space="preserve">will </w:t>
      </w:r>
      <w:r w:rsidR="002632DD">
        <w:t xml:space="preserve">soon </w:t>
      </w:r>
      <w:r w:rsidR="0034749C">
        <w:t xml:space="preserve">become, old growth. </w:t>
      </w:r>
      <w:r w:rsidR="001A22F2">
        <w:t>Designations of old growth can later be adjusted as needed after the definition/descriptions for specific vegetation types are developed.</w:t>
      </w:r>
    </w:p>
    <w:p w14:paraId="20E42D89" w14:textId="77777777" w:rsidR="00125CA6" w:rsidRDefault="00125CA6"/>
    <w:p w14:paraId="1F3044EF" w14:textId="75239634" w:rsidR="0010536E" w:rsidRDefault="008A6F66">
      <w:r w:rsidRPr="00C85FF0">
        <w:rPr>
          <w:u w:val="single"/>
        </w:rPr>
        <w:t>General o</w:t>
      </w:r>
      <w:r w:rsidR="0010536E" w:rsidRPr="00C85FF0">
        <w:rPr>
          <w:u w:val="single"/>
        </w:rPr>
        <w:t>ld growth characteristics</w:t>
      </w:r>
      <w:r w:rsidR="0010536E">
        <w:t xml:space="preserve"> include</w:t>
      </w:r>
      <w:r w:rsidR="00DE0BD0">
        <w:t>,</w:t>
      </w:r>
      <w:r w:rsidR="0010536E">
        <w:t xml:space="preserve"> but are not </w:t>
      </w:r>
      <w:r w:rsidR="005B395A">
        <w:t xml:space="preserve">necessarily </w:t>
      </w:r>
      <w:r w:rsidR="0010536E">
        <w:t>limite</w:t>
      </w:r>
      <w:r w:rsidR="00557391">
        <w:t>d</w:t>
      </w:r>
      <w:r w:rsidR="0010536E">
        <w:t xml:space="preserve"> to</w:t>
      </w:r>
      <w:r w:rsidR="00DE0BD0">
        <w:t>,</w:t>
      </w:r>
      <w:r w:rsidR="0010536E">
        <w:t xml:space="preserve"> </w:t>
      </w:r>
      <w:r w:rsidR="004E7640">
        <w:t xml:space="preserve">the following </w:t>
      </w:r>
      <w:r w:rsidR="0010536E">
        <w:t>(in no order of priority</w:t>
      </w:r>
      <w:r w:rsidR="00FA18D1">
        <w:t>):</w:t>
      </w:r>
    </w:p>
    <w:p w14:paraId="50C7499E" w14:textId="08601C20" w:rsidR="0010536E" w:rsidRDefault="0010536E"/>
    <w:p w14:paraId="6A23B66A" w14:textId="4A6ADC80" w:rsidR="0010536E" w:rsidRDefault="0010536E">
      <w:r>
        <w:t xml:space="preserve">  --large</w:t>
      </w:r>
      <w:r w:rsidR="008A6F66">
        <w:t xml:space="preserve"> and old</w:t>
      </w:r>
      <w:r>
        <w:t xml:space="preserve"> trees for the species and </w:t>
      </w:r>
      <w:proofErr w:type="gramStart"/>
      <w:r>
        <w:t>location</w:t>
      </w:r>
      <w:r w:rsidR="00FA77C4">
        <w:t>;</w:t>
      </w:r>
      <w:proofErr w:type="gramEnd"/>
    </w:p>
    <w:p w14:paraId="72C7A0C0" w14:textId="667A1F4A" w:rsidR="0087223F" w:rsidRDefault="0087223F">
      <w:r>
        <w:t xml:space="preserve">  --variation in tree sizes</w:t>
      </w:r>
      <w:r w:rsidR="008A6F66">
        <w:t xml:space="preserve"> and </w:t>
      </w:r>
      <w:proofErr w:type="gramStart"/>
      <w:r w:rsidR="008A6F66">
        <w:t>ages</w:t>
      </w:r>
      <w:r w:rsidR="00FA77C4">
        <w:t>;</w:t>
      </w:r>
      <w:proofErr w:type="gramEnd"/>
    </w:p>
    <w:p w14:paraId="760F4DCB" w14:textId="3EAFA042" w:rsidR="000C7A4E" w:rsidRDefault="000C7A4E">
      <w:r>
        <w:t xml:space="preserve">  --variation in tree </w:t>
      </w:r>
      <w:proofErr w:type="gramStart"/>
      <w:r>
        <w:t>spacing;</w:t>
      </w:r>
      <w:proofErr w:type="gramEnd"/>
    </w:p>
    <w:p w14:paraId="72A3CF94" w14:textId="080164DA" w:rsidR="00C114D7" w:rsidRDefault="00C114D7">
      <w:r>
        <w:t xml:space="preserve">  --signs of decay in standing live trees, such as </w:t>
      </w:r>
      <w:r w:rsidR="00A2074E">
        <w:t xml:space="preserve">broken tops, stem and root rots, and </w:t>
      </w:r>
      <w:proofErr w:type="gramStart"/>
      <w:r>
        <w:t>cavities;</w:t>
      </w:r>
      <w:proofErr w:type="gramEnd"/>
    </w:p>
    <w:p w14:paraId="59004420" w14:textId="33C5E83B" w:rsidR="0010536E" w:rsidRDefault="0010536E">
      <w:r>
        <w:t xml:space="preserve">  --standing dead trees</w:t>
      </w:r>
      <w:r w:rsidR="00FA77C4">
        <w:t xml:space="preserve">, known as </w:t>
      </w:r>
      <w:proofErr w:type="gramStart"/>
      <w:r w:rsidR="00FA77C4">
        <w:t>snags;</w:t>
      </w:r>
      <w:proofErr w:type="gramEnd"/>
    </w:p>
    <w:p w14:paraId="7072A8F2" w14:textId="2D761CD2" w:rsidR="0010536E" w:rsidRDefault="0010536E">
      <w:r>
        <w:lastRenderedPageBreak/>
        <w:t xml:space="preserve">  --down dead logs in various stages of </w:t>
      </w:r>
      <w:proofErr w:type="gramStart"/>
      <w:r>
        <w:t>decay</w:t>
      </w:r>
      <w:r w:rsidR="00FA77C4">
        <w:t>;</w:t>
      </w:r>
      <w:proofErr w:type="gramEnd"/>
    </w:p>
    <w:p w14:paraId="3F304B61" w14:textId="3D67BE2F" w:rsidR="0010536E" w:rsidRDefault="0010536E">
      <w:r>
        <w:t xml:space="preserve">  --</w:t>
      </w:r>
      <w:r w:rsidR="000C7A4E">
        <w:t xml:space="preserve">presence of </w:t>
      </w:r>
      <w:r>
        <w:t>wildlife and plant species that only exist or thrive best in ecosy</w:t>
      </w:r>
      <w:r w:rsidR="00FA18D1">
        <w:t>s</w:t>
      </w:r>
      <w:r>
        <w:t xml:space="preserve">tems with </w:t>
      </w:r>
      <w:r w:rsidR="0087223F">
        <w:t>mature/</w:t>
      </w:r>
      <w:r>
        <w:t xml:space="preserve">old growth </w:t>
      </w:r>
      <w:r w:rsidR="0087223F">
        <w:t xml:space="preserve">forest </w:t>
      </w:r>
      <w:r w:rsidR="00557391">
        <w:t>character</w:t>
      </w:r>
      <w:r w:rsidR="00841196">
        <w:t xml:space="preserve"> </w:t>
      </w:r>
      <w:r w:rsidR="001F6829">
        <w:t>(see Moir, 1992)</w:t>
      </w:r>
      <w:r w:rsidR="005B395A">
        <w:t xml:space="preserve">; </w:t>
      </w:r>
      <w:r w:rsidR="00841196">
        <w:t>and</w:t>
      </w:r>
    </w:p>
    <w:p w14:paraId="6218372E" w14:textId="150ECCF5" w:rsidR="00FA18D1" w:rsidRDefault="00FA18D1">
      <w:r>
        <w:t xml:space="preserve">  --in some vegetation types, distinctive features such as deep bark, branch patterns, flattened </w:t>
      </w:r>
      <w:r w:rsidR="00A2074E">
        <w:t xml:space="preserve">crown </w:t>
      </w:r>
      <w:r>
        <w:t>tops, etc.</w:t>
      </w:r>
      <w:r w:rsidR="00FA77C4">
        <w:t xml:space="preserve"> that appear in later ecological stages.</w:t>
      </w:r>
    </w:p>
    <w:p w14:paraId="73D98667" w14:textId="7B060E7B" w:rsidR="00EE1E61" w:rsidRDefault="00EE1E61"/>
    <w:p w14:paraId="326688A2" w14:textId="04F829AA" w:rsidR="00EE1E61" w:rsidRDefault="0079331C">
      <w:r>
        <w:rPr>
          <w:u w:val="single"/>
        </w:rPr>
        <w:t>Identify high q</w:t>
      </w:r>
      <w:r w:rsidR="002632DD" w:rsidRPr="002632DD">
        <w:rPr>
          <w:u w:val="single"/>
        </w:rPr>
        <w:t>uality</w:t>
      </w:r>
      <w:r>
        <w:rPr>
          <w:u w:val="single"/>
        </w:rPr>
        <w:t xml:space="preserve"> old growth areas</w:t>
      </w:r>
      <w:r w:rsidR="00EE1E61">
        <w:t xml:space="preserve">.  Not all old growth stands are equal in displaying old growth character. Some stands display old growth characteristics much more so than others. Any definitions/descriptions of old growth must allow determination of </w:t>
      </w:r>
      <w:r w:rsidR="004E7640">
        <w:t xml:space="preserve">the </w:t>
      </w:r>
      <w:r w:rsidR="00EE1E61">
        <w:t>quality of old growth</w:t>
      </w:r>
      <w:r w:rsidR="004E7640">
        <w:t xml:space="preserve"> in each location</w:t>
      </w:r>
      <w:r w:rsidR="00EE1E61">
        <w:t xml:space="preserve">. Otherwise, marginal old growth stands might be </w:t>
      </w:r>
      <w:proofErr w:type="gramStart"/>
      <w:r w:rsidR="00EE1E61">
        <w:t>conserved</w:t>
      </w:r>
      <w:proofErr w:type="gramEnd"/>
      <w:r w:rsidR="00EE1E61">
        <w:t xml:space="preserve"> and higher quality ones would be cut, but the overall inventory for a national forest unit might show that sufficient old growth remained.</w:t>
      </w:r>
    </w:p>
    <w:p w14:paraId="4ED486CF" w14:textId="4A448B8A" w:rsidR="00F3779C" w:rsidRDefault="00F3779C"/>
    <w:p w14:paraId="42AA0CE4" w14:textId="0A800758" w:rsidR="00F3779C" w:rsidRDefault="00F3779C">
      <w:r>
        <w:t xml:space="preserve">To help determine quality of old growth stands, a scorecard format can be used. Such a format was developed on the Medicine Bow National Forest in the late </w:t>
      </w:r>
      <w:proofErr w:type="spellStart"/>
      <w:r>
        <w:t>1980s</w:t>
      </w:r>
      <w:proofErr w:type="spellEnd"/>
      <w:r>
        <w:t>. This allows surveyors to inventory more than just presence or absence of old growth characteristics, as quality or intensity of at least some of the characteristics can be noted.</w:t>
      </w:r>
    </w:p>
    <w:p w14:paraId="6CA66A79" w14:textId="474F83F1" w:rsidR="00185514" w:rsidRDefault="00185514"/>
    <w:p w14:paraId="50858240" w14:textId="2CE2B8F4" w:rsidR="00185514" w:rsidRDefault="00185514"/>
    <w:p w14:paraId="362862B5" w14:textId="42CF2D05" w:rsidR="00185514" w:rsidRDefault="00185514" w:rsidP="00185514">
      <w:r>
        <w:t>III. INVENTORIES</w:t>
      </w:r>
    </w:p>
    <w:p w14:paraId="465F8090" w14:textId="77777777" w:rsidR="00185514" w:rsidRDefault="00185514" w:rsidP="00185514"/>
    <w:p w14:paraId="58D3E0BD" w14:textId="77777777" w:rsidR="00185514" w:rsidRDefault="00185514" w:rsidP="00185514">
      <w:r>
        <w:t xml:space="preserve">The agencies can begin to assess how much old growth and mature forest exists and where each exists on each management unit using existing information. This will help the agencies decide what areas need to be protected now while they analyze threats to older forests and develop the strategies for conservation of older forests required by the </w:t>
      </w:r>
      <w:proofErr w:type="spellStart"/>
      <w:r>
        <w:t>EO</w:t>
      </w:r>
      <w:proofErr w:type="spellEnd"/>
      <w:r>
        <w:t xml:space="preserve"> at the earliest possible time, consistent with applying best available science.</w:t>
      </w:r>
      <w:r>
        <w:rPr>
          <w:rStyle w:val="FootnoteReference"/>
        </w:rPr>
        <w:footnoteReference w:id="2"/>
      </w:r>
      <w:r>
        <w:t xml:space="preserve"> As soon as updated definitions/descriptions of old growth and mature forests are available, the agencies should complete the inventories.</w:t>
      </w:r>
    </w:p>
    <w:p w14:paraId="536196FD" w14:textId="77777777" w:rsidR="00185514" w:rsidRDefault="00185514" w:rsidP="00185514"/>
    <w:p w14:paraId="61EA4A11" w14:textId="77777777" w:rsidR="00185514" w:rsidRDefault="00185514" w:rsidP="00185514">
      <w:r>
        <w:t xml:space="preserve">Inventories of old growth and mature forests will be based on data, such as from aerial photos, that is not necessarily 100 percent accurate in determining which forested areas are in older stages. </w:t>
      </w:r>
      <w:proofErr w:type="gramStart"/>
      <w:r>
        <w:t>Thus</w:t>
      </w:r>
      <w:proofErr w:type="gramEnd"/>
      <w:r>
        <w:t xml:space="preserve"> as time, personnel, and funding allow, areas of old growth and mature forests should be field checked whenever possible, and the inventories adjusted as needed.</w:t>
      </w:r>
    </w:p>
    <w:p w14:paraId="10DE2B1B" w14:textId="77777777" w:rsidR="00185514" w:rsidRDefault="00185514"/>
    <w:p w14:paraId="575B0169" w14:textId="100E1F80" w:rsidR="00557391" w:rsidRDefault="00557391"/>
    <w:p w14:paraId="67140EAE" w14:textId="0B6CE43E" w:rsidR="00B214EC" w:rsidRDefault="002632DD">
      <w:r>
        <w:t>I</w:t>
      </w:r>
      <w:r w:rsidR="00185514">
        <w:t>V</w:t>
      </w:r>
      <w:r>
        <w:t xml:space="preserve">. </w:t>
      </w:r>
      <w:r w:rsidR="00B214EC">
        <w:t>EXCLUSIONS</w:t>
      </w:r>
      <w:r w:rsidR="008A1F3E">
        <w:t xml:space="preserve"> </w:t>
      </w:r>
      <w:r w:rsidR="00985BCA">
        <w:t>FROM OLD GROWTH DEFINITIONS/DESCRIPTIONS</w:t>
      </w:r>
    </w:p>
    <w:p w14:paraId="0EC9B86B" w14:textId="77777777" w:rsidR="002632DD" w:rsidRDefault="002632DD"/>
    <w:p w14:paraId="028AD226" w14:textId="2E8F86AF" w:rsidR="00557391" w:rsidRDefault="00557391">
      <w:r>
        <w:t xml:space="preserve">Do not have a minimum </w:t>
      </w:r>
      <w:r w:rsidR="008A6F66">
        <w:t xml:space="preserve">area </w:t>
      </w:r>
      <w:r>
        <w:t xml:space="preserve">size for old growth. In some areas, old trees and old growth ecosystems may exist only in small </w:t>
      </w:r>
      <w:r w:rsidR="00FA18D1">
        <w:t>a</w:t>
      </w:r>
      <w:r>
        <w:t xml:space="preserve">reas due to </w:t>
      </w:r>
      <w:r w:rsidR="00BF476C">
        <w:t>r</w:t>
      </w:r>
      <w:r w:rsidR="002632DD">
        <w:t xml:space="preserve">ecent or </w:t>
      </w:r>
      <w:r>
        <w:t>persisten</w:t>
      </w:r>
      <w:r w:rsidR="00FA18D1">
        <w:t>t</w:t>
      </w:r>
      <w:r>
        <w:t xml:space="preserve"> logging and/or recent high-intensity fires</w:t>
      </w:r>
      <w:r w:rsidR="00205408">
        <w:t xml:space="preserve"> or other disturbances.</w:t>
      </w:r>
      <w:r w:rsidR="00AF1431">
        <w:t xml:space="preserve"> In such circumstances, patches of old growth would still be worth saving</w:t>
      </w:r>
      <w:r w:rsidR="00615B85">
        <w:t>, especially if the surrounding areas could, with proper management, become part of a connected older forest landscape.</w:t>
      </w:r>
    </w:p>
    <w:p w14:paraId="46BDF617" w14:textId="0096B2D1" w:rsidR="004234E6" w:rsidRDefault="004234E6"/>
    <w:p w14:paraId="3056A2F7" w14:textId="12DC9A17" w:rsidR="004234E6" w:rsidRDefault="004234E6">
      <w:r>
        <w:lastRenderedPageBreak/>
        <w:t xml:space="preserve">Though old growth forests of almost any size should be conserved, the agencies should issue strong direction for keeping the largest areas of old growth intact. These areas provide the best and most secure habitat for resident </w:t>
      </w:r>
      <w:r w:rsidR="003475B3">
        <w:t xml:space="preserve">wildlife and fish </w:t>
      </w:r>
      <w:r>
        <w:t>species.</w:t>
      </w:r>
      <w:r w:rsidR="004451AF">
        <w:t xml:space="preserve"> The forests surrounding small (less than 100 acres or so) patches of old growth should, to the extent practicable, be managed to increase </w:t>
      </w:r>
      <w:r w:rsidR="00615B85">
        <w:t>t</w:t>
      </w:r>
      <w:r w:rsidR="004451AF">
        <w:t>he size of old</w:t>
      </w:r>
      <w:r w:rsidR="00615B85">
        <w:t>er forest</w:t>
      </w:r>
      <w:r w:rsidR="004451AF">
        <w:t xml:space="preserve"> patches.</w:t>
      </w:r>
    </w:p>
    <w:p w14:paraId="6E9E1995" w14:textId="5D43AE59" w:rsidR="00B214EC" w:rsidRDefault="00B214EC"/>
    <w:p w14:paraId="088466C6" w14:textId="7127AE72" w:rsidR="00B214EC" w:rsidRDefault="00B214EC">
      <w:r>
        <w:t xml:space="preserve">Do not automatically remove stands that have received human treatment (logging, mining, leasable mineral development, etc.) from consideration as old growth. Depending on the history and intensity of treatments, stands can recover to display old growth characteristics. This will particularly be true of eastern national forests and some lower-elevation national forests in the west, where the growing season is long </w:t>
      </w:r>
      <w:proofErr w:type="gramStart"/>
      <w:r>
        <w:t>enough</w:t>
      </w:r>
      <w:proofErr w:type="gramEnd"/>
      <w:r>
        <w:t xml:space="preserve"> and the sites are sufficiently productive to allow </w:t>
      </w:r>
      <w:r w:rsidR="004E7640">
        <w:t xml:space="preserve">relatively </w:t>
      </w:r>
      <w:r>
        <w:t>rapid recovery.</w:t>
      </w:r>
    </w:p>
    <w:p w14:paraId="66D2C78B" w14:textId="3F3DFEE1" w:rsidR="009C19AA" w:rsidRDefault="009C19AA"/>
    <w:p w14:paraId="4867E058" w14:textId="54166B4E" w:rsidR="009C19AA" w:rsidRDefault="009C19AA"/>
    <w:p w14:paraId="7B1F7948" w14:textId="7F7980EF" w:rsidR="009C19AA" w:rsidRDefault="003475B3">
      <w:r>
        <w:t xml:space="preserve">V. </w:t>
      </w:r>
      <w:r w:rsidR="009C19AA">
        <w:t>OLD GROWTH RECRUITMENT</w:t>
      </w:r>
    </w:p>
    <w:p w14:paraId="425D489F" w14:textId="77777777" w:rsidR="003475B3" w:rsidRDefault="003475B3"/>
    <w:p w14:paraId="1621120B" w14:textId="4A12DBE0" w:rsidR="009C19AA" w:rsidRDefault="009C19AA">
      <w:r>
        <w:t xml:space="preserve">Old growth is not static on the landscape. Some old growth forests will become young forests (or for </w:t>
      </w:r>
      <w:proofErr w:type="spellStart"/>
      <w:r>
        <w:t>awhile</w:t>
      </w:r>
      <w:proofErr w:type="spellEnd"/>
      <w:r>
        <w:t>, even non-forest) after a major disturbance such as fire</w:t>
      </w:r>
      <w:r w:rsidR="00B333F4">
        <w:t xml:space="preserve"> or insect attack</w:t>
      </w:r>
      <w:r>
        <w:t xml:space="preserve">. </w:t>
      </w:r>
      <w:r w:rsidR="0079331C">
        <w:t>Some e</w:t>
      </w:r>
      <w:r>
        <w:t xml:space="preserve">xisting forests will </w:t>
      </w:r>
      <w:r w:rsidR="00B333F4">
        <w:t xml:space="preserve">gradually </w:t>
      </w:r>
      <w:r>
        <w:t>become old growth.</w:t>
      </w:r>
    </w:p>
    <w:p w14:paraId="4BE5C6EF" w14:textId="77777777" w:rsidR="009C19AA" w:rsidRDefault="009C19AA"/>
    <w:p w14:paraId="05665A05" w14:textId="4A7C643B" w:rsidR="00EC3687" w:rsidRDefault="0079331C" w:rsidP="009428C1">
      <w:r>
        <w:t>Before forests can become old growth, they must first be in younger stages, then grow to a mature stage and old growth.</w:t>
      </w:r>
      <w:r w:rsidR="00185514">
        <w:t xml:space="preserve"> But not all forests make it into the latter ecological stages.</w:t>
      </w:r>
      <w:r>
        <w:t xml:space="preserve"> </w:t>
      </w:r>
      <w:proofErr w:type="gramStart"/>
      <w:r>
        <w:t>Thus</w:t>
      </w:r>
      <w:proofErr w:type="gramEnd"/>
      <w:r>
        <w:t xml:space="preserve"> d</w:t>
      </w:r>
      <w:r w:rsidR="009C19AA">
        <w:t xml:space="preserve">irection for </w:t>
      </w:r>
      <w:r w:rsidR="00733434">
        <w:t xml:space="preserve">inventorying and </w:t>
      </w:r>
      <w:r w:rsidR="009C19AA">
        <w:t>protecting mature and old growth forests must include recognizing what forest areas could develop into old growth and pr</w:t>
      </w:r>
      <w:r w:rsidR="00ED2429">
        <w:t>o</w:t>
      </w:r>
      <w:r w:rsidR="009C19AA">
        <w:t xml:space="preserve">tect them </w:t>
      </w:r>
      <w:r w:rsidR="00ED2429">
        <w:t>t</w:t>
      </w:r>
      <w:r w:rsidR="009C19AA">
        <w:t>o e</w:t>
      </w:r>
      <w:r w:rsidR="00ED2429">
        <w:t>nsur</w:t>
      </w:r>
      <w:r w:rsidR="009C19AA">
        <w:t xml:space="preserve">e they have the best chance </w:t>
      </w:r>
      <w:r w:rsidR="00ED2429">
        <w:t>t</w:t>
      </w:r>
      <w:r w:rsidR="009C19AA">
        <w:t xml:space="preserve">o become old growth. </w:t>
      </w:r>
    </w:p>
    <w:p w14:paraId="2A9F6CFB" w14:textId="4124A5D6" w:rsidR="0079331C" w:rsidRDefault="0079331C" w:rsidP="009428C1"/>
    <w:p w14:paraId="35FAD59D" w14:textId="77777777" w:rsidR="0079331C" w:rsidRDefault="0079331C" w:rsidP="009428C1"/>
    <w:p w14:paraId="3C20ED7C" w14:textId="7354463C" w:rsidR="009C19AA" w:rsidRDefault="0079331C">
      <w:r>
        <w:t>V</w:t>
      </w:r>
      <w:r w:rsidR="00185514">
        <w:t>I</w:t>
      </w:r>
      <w:r>
        <w:t xml:space="preserve">. </w:t>
      </w:r>
      <w:r w:rsidR="00EC3687">
        <w:t>DEFINING</w:t>
      </w:r>
      <w:r>
        <w:t>/DESCRIBING</w:t>
      </w:r>
      <w:r w:rsidR="00EC3687">
        <w:t xml:space="preserve"> MATURE FORESTS</w:t>
      </w:r>
      <w:r w:rsidR="009C19AA">
        <w:t xml:space="preserve"> </w:t>
      </w:r>
    </w:p>
    <w:p w14:paraId="18446877" w14:textId="77777777" w:rsidR="0079331C" w:rsidRDefault="0079331C"/>
    <w:p w14:paraId="39187E13" w14:textId="122976E9" w:rsidR="00E979D0" w:rsidRDefault="00E979D0">
      <w:r>
        <w:t>As Moir, 1992, put it: “Old growth differs from mature forest in the complexity of its ecological interrelationships.” The difference can be subtle.</w:t>
      </w:r>
    </w:p>
    <w:p w14:paraId="2E3C71B3" w14:textId="77777777" w:rsidR="00E979D0" w:rsidRDefault="00E979D0"/>
    <w:p w14:paraId="6C5D4935" w14:textId="03BB4BC5" w:rsidR="00EC3687" w:rsidRDefault="00EC3687">
      <w:r>
        <w:t xml:space="preserve">To be able to protect potential future old growth stands and ensure they will have a chance to become old growth, definitions of mature forests will be needed for the various vegetation types found on each national forest. One characteristic than can be used to denote mature forests in culmination of mean annual increment of </w:t>
      </w:r>
      <w:r w:rsidR="008A6F66">
        <w:t>g</w:t>
      </w:r>
      <w:r>
        <w:t>rowth</w:t>
      </w:r>
      <w:r w:rsidR="008A6F66">
        <w:t xml:space="preserve">, or </w:t>
      </w:r>
      <w:proofErr w:type="spellStart"/>
      <w:r w:rsidR="008A6F66">
        <w:t>CMAI</w:t>
      </w:r>
      <w:proofErr w:type="spellEnd"/>
      <w:r w:rsidR="008A6F66">
        <w:t xml:space="preserve">. Simply stated, </w:t>
      </w:r>
      <w:r w:rsidR="00AE050A">
        <w:t xml:space="preserve">the age of </w:t>
      </w:r>
      <w:proofErr w:type="spellStart"/>
      <w:r w:rsidR="008A6F66">
        <w:t>CMAI</w:t>
      </w:r>
      <w:proofErr w:type="spellEnd"/>
      <w:r w:rsidR="008A6F66">
        <w:t xml:space="preserve"> is the peak of growth</w:t>
      </w:r>
      <w:r w:rsidR="00AE050A">
        <w:t xml:space="preserve"> for each respective stand</w:t>
      </w:r>
      <w:r w:rsidR="008A6F66">
        <w:t>. Once a forest stand has reached this point, it c</w:t>
      </w:r>
      <w:r w:rsidR="007D613D">
        <w:t>an</w:t>
      </w:r>
      <w:r w:rsidR="008A6F66">
        <w:t xml:space="preserve"> be considered mature.</w:t>
      </w:r>
      <w:r w:rsidR="00AE050A">
        <w:t xml:space="preserve"> Size criteria could also be used to help identify which stands are mature, but they would have to be tailored to specific stands or groups of them, considering soils, aspect, elevation, precipitation regime, and other factors</w:t>
      </w:r>
      <w:r w:rsidR="0011382A">
        <w:t>, just as for identifying old growth</w:t>
      </w:r>
      <w:r w:rsidR="00AE050A">
        <w:t>.</w:t>
      </w:r>
    </w:p>
    <w:p w14:paraId="1B62EC97" w14:textId="3D1B2A68" w:rsidR="0011382A" w:rsidRDefault="0011382A"/>
    <w:p w14:paraId="5636B18B" w14:textId="01AEAFD9" w:rsidR="0011382A" w:rsidRDefault="0011382A">
      <w:proofErr w:type="spellStart"/>
      <w:r>
        <w:t>CMAI</w:t>
      </w:r>
      <w:proofErr w:type="spellEnd"/>
      <w:r>
        <w:t xml:space="preserve"> is widely used and understood by forestry professionals. It is likely determined in stand exams, since the National Forest Management Act (</w:t>
      </w:r>
      <w:proofErr w:type="spellStart"/>
      <w:r>
        <w:t>NFMA</w:t>
      </w:r>
      <w:proofErr w:type="spellEnd"/>
      <w:r>
        <w:t>) generally prohibit</w:t>
      </w:r>
      <w:r w:rsidR="007D613D">
        <w:t>s</w:t>
      </w:r>
      <w:r w:rsidR="00DE0BD0">
        <w:t xml:space="preserve">, with some </w:t>
      </w:r>
      <w:proofErr w:type="spellStart"/>
      <w:r w:rsidR="00DE0BD0">
        <w:t>exeptions</w:t>
      </w:r>
      <w:proofErr w:type="spellEnd"/>
      <w:r w:rsidR="00DE0BD0">
        <w:t>,</w:t>
      </w:r>
      <w:r>
        <w:t xml:space="preserve"> cutting stands until they have reached </w:t>
      </w:r>
      <w:proofErr w:type="spellStart"/>
      <w:r>
        <w:t>CMAI</w:t>
      </w:r>
      <w:proofErr w:type="spellEnd"/>
      <w:r>
        <w:t xml:space="preserve">. 16 U.S.C. 1604(m). </w:t>
      </w:r>
      <w:proofErr w:type="gramStart"/>
      <w:r>
        <w:t>Thus</w:t>
      </w:r>
      <w:proofErr w:type="gramEnd"/>
      <w:r>
        <w:t xml:space="preserve"> it could very easily be used in any procedure designed to </w:t>
      </w:r>
      <w:r w:rsidR="007F7C0C">
        <w:t xml:space="preserve">identify and </w:t>
      </w:r>
      <w:r>
        <w:t>inventory mature forests.</w:t>
      </w:r>
      <w:r w:rsidR="00913289">
        <w:t xml:space="preserve"> For vegetation </w:t>
      </w:r>
      <w:r w:rsidR="00913289">
        <w:lastRenderedPageBreak/>
        <w:t xml:space="preserve">types that are not normally sold commercially, such </w:t>
      </w:r>
      <w:proofErr w:type="spellStart"/>
      <w:r w:rsidR="00913289">
        <w:t>s</w:t>
      </w:r>
      <w:proofErr w:type="spellEnd"/>
      <w:r w:rsidR="00913289">
        <w:t xml:space="preserve"> pinon-juniper, other parameters will have to be used.</w:t>
      </w:r>
    </w:p>
    <w:p w14:paraId="21029897" w14:textId="60F73236" w:rsidR="009428C1" w:rsidRDefault="009428C1"/>
    <w:p w14:paraId="064E2128" w14:textId="7E5A9F58" w:rsidR="009428C1" w:rsidRDefault="009428C1"/>
    <w:p w14:paraId="107868A1" w14:textId="4C718073" w:rsidR="004D2154" w:rsidRDefault="00185514">
      <w:r>
        <w:t>VI</w:t>
      </w:r>
      <w:r w:rsidR="008A1F3E">
        <w:t>I</w:t>
      </w:r>
      <w:r>
        <w:t xml:space="preserve">. </w:t>
      </w:r>
      <w:r w:rsidR="008244DF">
        <w:t xml:space="preserve">ANALYZING AND ADDRESSING </w:t>
      </w:r>
      <w:r w:rsidR="004D2154">
        <w:t>THREATS TO OLD GROWTH</w:t>
      </w:r>
    </w:p>
    <w:p w14:paraId="6F53A265" w14:textId="77777777" w:rsidR="00185514" w:rsidRDefault="00185514"/>
    <w:p w14:paraId="3F7319A0" w14:textId="4C481FA5" w:rsidR="00984285" w:rsidRDefault="004D2154">
      <w:r>
        <w:t xml:space="preserve">The </w:t>
      </w:r>
      <w:proofErr w:type="spellStart"/>
      <w:r>
        <w:t>E</w:t>
      </w:r>
      <w:r w:rsidR="00185514">
        <w:t>O</w:t>
      </w:r>
      <w:proofErr w:type="spellEnd"/>
      <w:r>
        <w:t xml:space="preserve"> requires the Forest Service to </w:t>
      </w:r>
      <w:r w:rsidR="008244DF">
        <w:t>analyze</w:t>
      </w:r>
      <w:r>
        <w:t xml:space="preserve"> threats to old growth </w:t>
      </w:r>
      <w:r w:rsidR="008244DF">
        <w:t xml:space="preserve">and mature forests, </w:t>
      </w:r>
      <w:r>
        <w:t xml:space="preserve">and to </w:t>
      </w:r>
      <w:r w:rsidR="008244DF">
        <w:t>develop “conservation strategies” to conserve the older forests</w:t>
      </w:r>
      <w:r>
        <w:t>.</w:t>
      </w:r>
      <w:r w:rsidR="007F7C0C">
        <w:t xml:space="preserve"> </w:t>
      </w:r>
      <w:proofErr w:type="spellStart"/>
      <w:r w:rsidR="007F7C0C">
        <w:t>EO</w:t>
      </w:r>
      <w:proofErr w:type="spellEnd"/>
      <w:r w:rsidR="007F7C0C">
        <w:t xml:space="preserve"> at 2(c)(ii) and (iii). We believe the agencies should begin fulfilling this requirement as soon as possible.</w:t>
      </w:r>
    </w:p>
    <w:p w14:paraId="633B652E" w14:textId="78A58B0C" w:rsidR="004D2154" w:rsidRDefault="004D2154"/>
    <w:p w14:paraId="01D43670" w14:textId="37742497" w:rsidR="004D2154" w:rsidRDefault="004D2154">
      <w:r>
        <w:t xml:space="preserve">It is commonly assumed that fire is a big threat to old growth, and that fuel reduction is thus necessary to ensure protection of old growth. However, logging remains the biggest threat to old growth. There is always the temptation </w:t>
      </w:r>
      <w:r w:rsidR="008244DF">
        <w:t xml:space="preserve">for the agencies </w:t>
      </w:r>
      <w:r>
        <w:t xml:space="preserve">to include large trees in any timber sale or service contract for reducing fuels, </w:t>
      </w:r>
      <w:proofErr w:type="gramStart"/>
      <w:r>
        <w:t>in order to</w:t>
      </w:r>
      <w:proofErr w:type="gramEnd"/>
      <w:r>
        <w:t xml:space="preserve"> make the offering more attractive to industry.</w:t>
      </w:r>
    </w:p>
    <w:p w14:paraId="75ED22BB" w14:textId="255A4996" w:rsidR="00EB12A4" w:rsidRDefault="00EB12A4"/>
    <w:p w14:paraId="13C5B777" w14:textId="062FDF46" w:rsidR="00EB12A4" w:rsidRDefault="00EB12A4">
      <w:r>
        <w:t>Fire can indeed change or eliminate old growth. But stand-replacement f</w:t>
      </w:r>
      <w:r w:rsidR="00185514">
        <w:t>ire</w:t>
      </w:r>
      <w:r>
        <w:t>s are natural occurrences in most vegetation type</w:t>
      </w:r>
      <w:r w:rsidR="008244DF">
        <w:t>s</w:t>
      </w:r>
      <w:r>
        <w:t xml:space="preserve"> in the U. S.</w:t>
      </w:r>
      <w:r w:rsidR="004E7640">
        <w:t xml:space="preserve">, though they are very infrequent in </w:t>
      </w:r>
      <w:r w:rsidR="00B1187B">
        <w:t>s</w:t>
      </w:r>
      <w:r w:rsidR="004E7640">
        <w:t>ome types.</w:t>
      </w:r>
      <w:r>
        <w:t xml:space="preserve"> Also, large trees are the last to ignite in a wildfire, as it takes much more heat to ignite, say, a tree 18 inches </w:t>
      </w:r>
      <w:r w:rsidR="00B862E9">
        <w:t xml:space="preserve">in </w:t>
      </w:r>
      <w:r>
        <w:t>diameter than it d</w:t>
      </w:r>
      <w:r w:rsidR="00B862E9">
        <w:t>o</w:t>
      </w:r>
      <w:r>
        <w:t xml:space="preserve">es </w:t>
      </w:r>
      <w:r w:rsidR="00B862E9">
        <w:t xml:space="preserve">for a tree </w:t>
      </w:r>
      <w:r>
        <w:t xml:space="preserve">one a third that size. </w:t>
      </w:r>
    </w:p>
    <w:p w14:paraId="64577750" w14:textId="0A891640" w:rsidR="004D2154" w:rsidRDefault="004D2154"/>
    <w:p w14:paraId="48275517" w14:textId="3F370A4E" w:rsidR="004D2154" w:rsidRDefault="004D2154">
      <w:r>
        <w:t xml:space="preserve">The Forest Service </w:t>
      </w:r>
      <w:r w:rsidR="00EB12A4">
        <w:t xml:space="preserve">needs to have strong policies or even regulations that </w:t>
      </w:r>
      <w:r w:rsidR="008A36AF">
        <w:t xml:space="preserve">generally </w:t>
      </w:r>
      <w:r w:rsidR="00EB12A4">
        <w:t>prohibit logging in old growth forests,</w:t>
      </w:r>
      <w:r w:rsidR="00BE252F">
        <w:t xml:space="preserve"> especially the highest quality old growth forests,</w:t>
      </w:r>
      <w:r w:rsidR="00EB12A4">
        <w:t xml:space="preserve"> with narrow exceptions</w:t>
      </w:r>
      <w:r w:rsidR="005F1ABD">
        <w:t>, such as</w:t>
      </w:r>
      <w:r w:rsidR="00EB12A4">
        <w:t xml:space="preserve"> for removal of hazard trees. Another exception </w:t>
      </w:r>
      <w:r w:rsidR="00253140">
        <w:t>could</w:t>
      </w:r>
      <w:r w:rsidR="00EB12A4">
        <w:t xml:space="preserve"> be for forests which have </w:t>
      </w:r>
      <w:r w:rsidR="00253140">
        <w:t>become</w:t>
      </w:r>
      <w:r w:rsidR="00EB12A4">
        <w:t xml:space="preserve"> denser than they were historically because </w:t>
      </w:r>
      <w:r w:rsidR="008244DF">
        <w:t>o</w:t>
      </w:r>
      <w:r w:rsidR="00EB12A4">
        <w:t>f f</w:t>
      </w:r>
      <w:r w:rsidR="00253140">
        <w:t>i</w:t>
      </w:r>
      <w:r w:rsidR="00EB12A4">
        <w:t>re suppression and</w:t>
      </w:r>
      <w:r w:rsidR="00253140">
        <w:t>/or</w:t>
      </w:r>
      <w:r w:rsidR="00EB12A4">
        <w:t xml:space="preserve"> other human acti</w:t>
      </w:r>
      <w:r w:rsidR="00253140">
        <w:t>ons. This is</w:t>
      </w:r>
      <w:r w:rsidR="00B853EA">
        <w:t>, e. g.,</w:t>
      </w:r>
      <w:r w:rsidR="00253140">
        <w:t xml:space="preserve"> the case in lower elevation forests (generally below 7200 feet elevation) in the northern Front Range of Colorado. See </w:t>
      </w:r>
      <w:r w:rsidR="00B853EA">
        <w:t>Sher</w:t>
      </w:r>
      <w:r w:rsidR="00E15CE7">
        <w:t>r</w:t>
      </w:r>
      <w:r w:rsidR="00B853EA">
        <w:t>iff</w:t>
      </w:r>
      <w:r w:rsidR="00253140">
        <w:t xml:space="preserve"> </w:t>
      </w:r>
      <w:r w:rsidR="00E15CE7">
        <w:t>and Veblen,</w:t>
      </w:r>
      <w:r w:rsidR="00253140">
        <w:t xml:space="preserve"> </w:t>
      </w:r>
      <w:r w:rsidR="00B853EA">
        <w:t xml:space="preserve">2006. </w:t>
      </w:r>
      <w:r w:rsidR="00253140">
        <w:t xml:space="preserve">For these areas, responding to a possible fire threat </w:t>
      </w:r>
      <w:r w:rsidR="00B853EA">
        <w:t xml:space="preserve">with any form of vegetation management </w:t>
      </w:r>
      <w:r w:rsidR="00253140">
        <w:t xml:space="preserve">must require a site-specific determination that the area in question </w:t>
      </w:r>
      <w:r w:rsidR="00B853EA">
        <w:t>h</w:t>
      </w:r>
      <w:r w:rsidR="00253140">
        <w:t xml:space="preserve">as </w:t>
      </w:r>
      <w:r w:rsidR="00B853EA">
        <w:t xml:space="preserve">been substantially altered from the </w:t>
      </w:r>
      <w:r w:rsidR="00253140">
        <w:t>historic</w:t>
      </w:r>
      <w:r w:rsidR="00B853EA">
        <w:t xml:space="preserve"> condition, and that any proposed treatment would help restore the natural, older forest stage.</w:t>
      </w:r>
    </w:p>
    <w:p w14:paraId="34626CDE" w14:textId="542EFCC8" w:rsidR="00A64519" w:rsidRDefault="00A64519"/>
    <w:p w14:paraId="29A476A0" w14:textId="6FBC2F94" w:rsidR="00A64519" w:rsidRDefault="00A64519">
      <w:r>
        <w:t>In forests that have not been substantially altered by fire exclusion or other human actions, any thinning, say to reduce ladder fuels, would thwart the development of old growth or the replacement thereof, as the trees that might eventually become large and old would instead be removed.</w:t>
      </w:r>
      <w:r w:rsidR="00510D78">
        <w:t xml:space="preserve"> Broadscale thinning would also result in an increase in atmospheric carbon, as the numerous trees cut would no longer store carbon. See Law et al, 202</w:t>
      </w:r>
      <w:r w:rsidR="00A46BA4">
        <w:t>2</w:t>
      </w:r>
      <w:r w:rsidR="00510D78">
        <w:t>, at 6-7.</w:t>
      </w:r>
    </w:p>
    <w:p w14:paraId="44F1EE48" w14:textId="104F0EE9" w:rsidR="007F7C0C" w:rsidRDefault="007F7C0C"/>
    <w:p w14:paraId="43FBB073" w14:textId="15F8BB2E" w:rsidR="007F7C0C" w:rsidRDefault="007F7C0C">
      <w:r>
        <w:t>Any thin</w:t>
      </w:r>
      <w:r w:rsidR="007F4FA7">
        <w:t>n</w:t>
      </w:r>
      <w:r>
        <w:t xml:space="preserve">ing would only be effective in reducing fuels for 10-20 years, as new trees would likely </w:t>
      </w:r>
      <w:r w:rsidR="00BE252F">
        <w:t>g</w:t>
      </w:r>
      <w:r>
        <w:t>row in the spa</w:t>
      </w:r>
      <w:r w:rsidR="007F4FA7">
        <w:t>c</w:t>
      </w:r>
      <w:r>
        <w:t>es where the previously thinned trees were.</w:t>
      </w:r>
      <w:r w:rsidR="007F4FA7">
        <w:t xml:space="preserve"> </w:t>
      </w:r>
      <w:proofErr w:type="gramStart"/>
      <w:r w:rsidR="007F4FA7">
        <w:t>Thus</w:t>
      </w:r>
      <w:proofErr w:type="gramEnd"/>
      <w:r w:rsidR="007F4FA7">
        <w:t xml:space="preserve"> such areas would have to be treated regularly. </w:t>
      </w:r>
      <w:r w:rsidR="005E504C">
        <w:t>Roads would likely be needed to access areas for treatment. All of t</w:t>
      </w:r>
      <w:r w:rsidR="007F4FA7">
        <w:t>his would interrupt, if not degrade or destroy, the development of old growth forest characteristics</w:t>
      </w:r>
      <w:r w:rsidR="00BE252F">
        <w:t xml:space="preserve"> and the wildlife habitat they provide</w:t>
      </w:r>
      <w:r w:rsidR="007F4FA7">
        <w:t>.</w:t>
      </w:r>
    </w:p>
    <w:p w14:paraId="06A11AAE" w14:textId="6D8935D6" w:rsidR="002A7387" w:rsidRDefault="002A7387"/>
    <w:p w14:paraId="43E34E86" w14:textId="12618C86" w:rsidR="002A7387" w:rsidRDefault="002A7387">
      <w:r>
        <w:t>Old growth forests can certainly burn, but when they do, most of the carbon stays in the forest</w:t>
      </w:r>
      <w:r w:rsidR="00BE252F">
        <w:rPr>
          <w:rStyle w:val="FootnoteReference"/>
        </w:rPr>
        <w:footnoteReference w:id="3"/>
      </w:r>
      <w:r>
        <w:t xml:space="preserve"> and slowly decomposes, renewing the soil.</w:t>
      </w:r>
      <w:r w:rsidR="00C22A54">
        <w:t xml:space="preserve"> Law et al, 2022, concluded that “</w:t>
      </w:r>
      <w:r w:rsidR="00C22A54" w:rsidRPr="00C22A54">
        <w:t>overall harvest-</w:t>
      </w:r>
      <w:r w:rsidR="00C22A54" w:rsidRPr="00C22A54">
        <w:lastRenderedPageBreak/>
        <w:t>related emissions were about 5 times fire emissions</w:t>
      </w:r>
      <w:r w:rsidR="00C22A54">
        <w:t>” in the west coast states they examined. Id. at 7.</w:t>
      </w:r>
    </w:p>
    <w:p w14:paraId="059A662D" w14:textId="0F4E891E" w:rsidR="005E504C" w:rsidRDefault="005E504C"/>
    <w:p w14:paraId="52EF0349" w14:textId="319275F4" w:rsidR="005E504C" w:rsidRDefault="005E504C">
      <w:r>
        <w:t xml:space="preserve">Therefore, the potential for fire to hit old growth forests </w:t>
      </w:r>
      <w:r w:rsidR="005F1ABD">
        <w:t>that have</w:t>
      </w:r>
      <w:r>
        <w:t xml:space="preserve"> long fire return intervals is no excuse for logging them.</w:t>
      </w:r>
    </w:p>
    <w:p w14:paraId="4D61C636" w14:textId="3AFDD92A" w:rsidR="008B22F3" w:rsidRDefault="008B22F3"/>
    <w:p w14:paraId="3780E80A" w14:textId="1CC8CC53" w:rsidR="008B22F3" w:rsidRDefault="007F4FA7">
      <w:r>
        <w:t>The u</w:t>
      </w:r>
      <w:r w:rsidR="008B22F3">
        <w:t>se of fire</w:t>
      </w:r>
      <w:r>
        <w:t>, both wildlife and prescribed burning,</w:t>
      </w:r>
      <w:r w:rsidR="008B22F3">
        <w:t xml:space="preserve"> </w:t>
      </w:r>
      <w:r w:rsidR="00C80ACF">
        <w:t>may</w:t>
      </w:r>
      <w:r w:rsidR="008B22F3">
        <w:t xml:space="preserve"> be appropriate in </w:t>
      </w:r>
      <w:r w:rsidR="005E504C">
        <w:t>vegetation type</w:t>
      </w:r>
      <w:r w:rsidR="00E979D0">
        <w:t>s</w:t>
      </w:r>
      <w:r w:rsidR="008B22F3">
        <w:t xml:space="preserve"> that have or historically had a frequent, low intensity fire regime.</w:t>
      </w:r>
      <w:r w:rsidR="006C3118">
        <w:t xml:space="preserve"> Application </w:t>
      </w:r>
      <w:r w:rsidR="002A7387">
        <w:t>o</w:t>
      </w:r>
      <w:r w:rsidR="006C3118">
        <w:t>f such fire could help maintain old growth in such forests.</w:t>
      </w:r>
    </w:p>
    <w:p w14:paraId="31E698D2" w14:textId="76818A93" w:rsidR="00B1187B" w:rsidRDefault="00B1187B"/>
    <w:p w14:paraId="62AE24E2" w14:textId="5A3EDE45" w:rsidR="00B1187B" w:rsidRDefault="00B1187B">
      <w:r>
        <w:t xml:space="preserve">The Forest Service </w:t>
      </w:r>
      <w:r w:rsidR="00C80ACF">
        <w:t xml:space="preserve">and BLM </w:t>
      </w:r>
      <w:r>
        <w:t xml:space="preserve">should provide guidance for units to conserve old growth. This should include development of </w:t>
      </w:r>
      <w:r w:rsidR="005F1ABD">
        <w:t>desired condition</w:t>
      </w:r>
      <w:r w:rsidR="00AF1738">
        <w:t>s</w:t>
      </w:r>
      <w:r w:rsidR="005F1ABD">
        <w:t xml:space="preserve">, </w:t>
      </w:r>
      <w:r>
        <w:t>standards</w:t>
      </w:r>
      <w:r w:rsidR="005F1ABD">
        <w:t>,</w:t>
      </w:r>
      <w:r>
        <w:t xml:space="preserve"> and guidelines for forest pla</w:t>
      </w:r>
      <w:r w:rsidR="000D6765">
        <w:t>n</w:t>
      </w:r>
      <w:r>
        <w:t>s.</w:t>
      </w:r>
      <w:r w:rsidR="000D6765">
        <w:t xml:space="preserve"> </w:t>
      </w:r>
      <w:r w:rsidR="00AF1738">
        <w:t xml:space="preserve">All old growth must be unsuitable for timber production. </w:t>
      </w:r>
      <w:r w:rsidR="000D6765">
        <w:t xml:space="preserve">Units should be directed to save </w:t>
      </w:r>
      <w:proofErr w:type="gramStart"/>
      <w:r w:rsidR="000D6765">
        <w:t>all of</w:t>
      </w:r>
      <w:proofErr w:type="gramEnd"/>
      <w:r w:rsidR="000D6765">
        <w:t xml:space="preserve"> their highest quality old growth in each vegetation type, and also save sufficient old growth recruitment stands to replace existing old growth.</w:t>
      </w:r>
      <w:r w:rsidR="00C80ACF">
        <w:t xml:space="preserve"> Sufficient old growth and replacement old growth must be retained in each major vegetation type on each management unit to support the wildlife and fish species </w:t>
      </w:r>
      <w:r w:rsidR="008900E5">
        <w:t>that commonly reside i</w:t>
      </w:r>
      <w:r w:rsidR="00C80ACF">
        <w:t>n forests in the older ecological stages.</w:t>
      </w:r>
    </w:p>
    <w:p w14:paraId="4F944394" w14:textId="5B9BF347" w:rsidR="007F06C4" w:rsidRDefault="007F06C4"/>
    <w:p w14:paraId="08D0C0E4" w14:textId="150DD548" w:rsidR="007F06C4" w:rsidRDefault="007F06C4">
      <w:r>
        <w:t xml:space="preserve">We recommend the agencies </w:t>
      </w:r>
      <w:r w:rsidR="004B496A">
        <w:t xml:space="preserve">issue draft </w:t>
      </w:r>
      <w:r w:rsidR="008658FD">
        <w:t xml:space="preserve">direction and </w:t>
      </w:r>
      <w:r w:rsidR="004B496A">
        <w:t xml:space="preserve">guidance as soon as possible. The goal should be to have final </w:t>
      </w:r>
      <w:r w:rsidR="008658FD">
        <w:t>direction</w:t>
      </w:r>
      <w:r w:rsidR="004B496A">
        <w:t>, consistent with best available science</w:t>
      </w:r>
      <w:r w:rsidR="008658FD">
        <w:t xml:space="preserve"> and public review</w:t>
      </w:r>
      <w:r w:rsidR="004B496A">
        <w:t xml:space="preserve">, ready when the inventories are complete, </w:t>
      </w:r>
      <w:proofErr w:type="spellStart"/>
      <w:r w:rsidR="004B496A">
        <w:t>i</w:t>
      </w:r>
      <w:proofErr w:type="spellEnd"/>
      <w:r w:rsidR="004B496A">
        <w:t xml:space="preserve">. e., in </w:t>
      </w:r>
      <w:proofErr w:type="gramStart"/>
      <w:r w:rsidR="004B496A">
        <w:t>April,</w:t>
      </w:r>
      <w:proofErr w:type="gramEnd"/>
      <w:r w:rsidR="004B496A">
        <w:t xml:space="preserve"> 2023.</w:t>
      </w:r>
    </w:p>
    <w:p w14:paraId="64B4323A" w14:textId="6FF7C671" w:rsidR="000F048E" w:rsidRDefault="000F048E"/>
    <w:p w14:paraId="0F84C20F" w14:textId="7315673A" w:rsidR="000F048E" w:rsidRDefault="000F048E"/>
    <w:p w14:paraId="17261B9A" w14:textId="619A519F" w:rsidR="000F048E" w:rsidRDefault="000F048E">
      <w:r>
        <w:t>CONCLUSION</w:t>
      </w:r>
    </w:p>
    <w:p w14:paraId="783A3E57" w14:textId="6D7679ED" w:rsidR="000F048E" w:rsidRDefault="000F048E"/>
    <w:p w14:paraId="75306FB5" w14:textId="356768B3" w:rsidR="000F048E" w:rsidRDefault="000F048E">
      <w:r>
        <w:t>The Forest Service an</w:t>
      </w:r>
      <w:r w:rsidR="00A96FE7">
        <w:t>d</w:t>
      </w:r>
      <w:r>
        <w:t xml:space="preserve"> BLM should begin to identify the areas of old growth and mature forest on each management unit using existing </w:t>
      </w:r>
      <w:r w:rsidR="008A1F3E">
        <w:t xml:space="preserve">definitions/descriptions and </w:t>
      </w:r>
      <w:r>
        <w:t>data</w:t>
      </w:r>
      <w:r w:rsidR="008A1F3E">
        <w:t>. The former should be updated, using the best available science, for each major forested vegetation type found on federal lands.</w:t>
      </w:r>
      <w:r>
        <w:t xml:space="preserve"> </w:t>
      </w:r>
      <w:r w:rsidR="008A1F3E">
        <w:t>T</w:t>
      </w:r>
      <w:r>
        <w:t xml:space="preserve">hen </w:t>
      </w:r>
      <w:r w:rsidR="008A1F3E">
        <w:t xml:space="preserve">the agencies should </w:t>
      </w:r>
      <w:r>
        <w:t>c</w:t>
      </w:r>
      <w:r w:rsidR="00A96FE7">
        <w:t>o</w:t>
      </w:r>
      <w:r>
        <w:t>m</w:t>
      </w:r>
      <w:r w:rsidR="00A96FE7">
        <w:t>pl</w:t>
      </w:r>
      <w:r>
        <w:t xml:space="preserve">ete the inventories when the updated definitions/descriptions are finalized. The agencies should immediately </w:t>
      </w:r>
      <w:r w:rsidR="008A1F3E">
        <w:t xml:space="preserve">begin developing </w:t>
      </w:r>
      <w:r>
        <w:t xml:space="preserve">policies to conserve older forests, even while </w:t>
      </w:r>
      <w:r w:rsidR="00985BCA">
        <w:t xml:space="preserve">definitions/descriptions and </w:t>
      </w:r>
      <w:r>
        <w:t>inventories are being updated.</w:t>
      </w:r>
    </w:p>
    <w:p w14:paraId="5D59C433" w14:textId="3541A316" w:rsidR="00984285" w:rsidRDefault="00984285"/>
    <w:p w14:paraId="321A600E" w14:textId="211EF60B" w:rsidR="00845485" w:rsidRDefault="00845485">
      <w:r>
        <w:t>Si</w:t>
      </w:r>
      <w:r w:rsidR="000C6691">
        <w:t>n</w:t>
      </w:r>
      <w:r>
        <w:t>cerely,</w:t>
      </w:r>
    </w:p>
    <w:p w14:paraId="131D54D4" w14:textId="674C06FB" w:rsidR="00845485" w:rsidRDefault="00845485"/>
    <w:p w14:paraId="6AB4AD56" w14:textId="306ABA7F" w:rsidR="00845485" w:rsidRDefault="00845485"/>
    <w:p w14:paraId="09817674" w14:textId="1BF74D50" w:rsidR="00845485" w:rsidRDefault="00845485">
      <w:r>
        <w:t>Rocky Smith, Independent Forest Management Analyst</w:t>
      </w:r>
    </w:p>
    <w:p w14:paraId="795DB7C5" w14:textId="43503AC9" w:rsidR="00845485" w:rsidRDefault="00845485">
      <w:r>
        <w:t>1030 N. Pearl St. #9</w:t>
      </w:r>
    </w:p>
    <w:p w14:paraId="77EBF92C" w14:textId="7CDDD6BF" w:rsidR="00845485" w:rsidRDefault="00845485">
      <w:r>
        <w:t>Denver, CO 80203</w:t>
      </w:r>
    </w:p>
    <w:p w14:paraId="65845CB0" w14:textId="44F07624" w:rsidR="00845485" w:rsidRDefault="00845485">
      <w:r>
        <w:t>303 839-5900</w:t>
      </w:r>
    </w:p>
    <w:p w14:paraId="57F129A7" w14:textId="02D04D6C" w:rsidR="00845485" w:rsidRDefault="00000000">
      <w:hyperlink r:id="rId9" w:history="1">
        <w:r w:rsidR="00845485" w:rsidRPr="003A549D">
          <w:rPr>
            <w:rStyle w:val="Hyperlink"/>
          </w:rPr>
          <w:t>2rockwsmith@gmail.com</w:t>
        </w:r>
      </w:hyperlink>
    </w:p>
    <w:p w14:paraId="57B3853F" w14:textId="673D095C" w:rsidR="00845485" w:rsidRDefault="00845485"/>
    <w:p w14:paraId="0F5A21C7" w14:textId="7322C91C" w:rsidR="005540C1" w:rsidRPr="005540C1" w:rsidRDefault="005540C1" w:rsidP="005540C1">
      <w:r w:rsidRPr="005540C1">
        <w:t>Megan Mueller</w:t>
      </w:r>
      <w:r>
        <w:t xml:space="preserve">, </w:t>
      </w:r>
      <w:r w:rsidRPr="005540C1">
        <w:t>Interim Executive Director &amp; Senior Conservation Biologist</w:t>
      </w:r>
    </w:p>
    <w:p w14:paraId="0FCE99C6" w14:textId="188A31AF" w:rsidR="005540C1" w:rsidRDefault="005540C1" w:rsidP="005540C1">
      <w:r w:rsidRPr="005540C1">
        <w:t>Rocky Mountain Wild</w:t>
      </w:r>
    </w:p>
    <w:p w14:paraId="08A0B974" w14:textId="370DEC61" w:rsidR="005540C1" w:rsidRDefault="005540C1" w:rsidP="005540C1">
      <w:r>
        <w:t>1536 Wynkoop St. #900</w:t>
      </w:r>
    </w:p>
    <w:p w14:paraId="2C322958" w14:textId="4547E07D" w:rsidR="005540C1" w:rsidRDefault="005540C1" w:rsidP="005540C1">
      <w:r>
        <w:t>Denver, CO 80203</w:t>
      </w:r>
    </w:p>
    <w:p w14:paraId="717C0701" w14:textId="080D556A" w:rsidR="005540C1" w:rsidRDefault="00000000" w:rsidP="005540C1">
      <w:hyperlink r:id="rId10" w:history="1">
        <w:r w:rsidR="001C3304" w:rsidRPr="00A8673E">
          <w:rPr>
            <w:rStyle w:val="Hyperlink"/>
          </w:rPr>
          <w:t>megan@rockymountainwild.org</w:t>
        </w:r>
      </w:hyperlink>
    </w:p>
    <w:p w14:paraId="2B9CFE4B" w14:textId="0946EFD8" w:rsidR="005540C1" w:rsidRDefault="005540C1" w:rsidP="005540C1">
      <w:r w:rsidRPr="005540C1">
        <w:t>303-704-9760</w:t>
      </w:r>
    </w:p>
    <w:p w14:paraId="016BE134" w14:textId="22AB300E" w:rsidR="00D37014" w:rsidRDefault="00D37014" w:rsidP="005540C1"/>
    <w:p w14:paraId="1C5F4A5A" w14:textId="52B1D404" w:rsidR="00D37014" w:rsidRDefault="00D37014" w:rsidP="005540C1">
      <w:r>
        <w:t>Roz McClellan, Director</w:t>
      </w:r>
    </w:p>
    <w:p w14:paraId="31494754" w14:textId="048BB42A" w:rsidR="00D37014" w:rsidRDefault="00D37014" w:rsidP="005540C1">
      <w:r>
        <w:t>Rocky Mountain Recreation Initiative</w:t>
      </w:r>
    </w:p>
    <w:p w14:paraId="7E8B5BC3" w14:textId="4B978A66" w:rsidR="00D37014" w:rsidRDefault="00D37014" w:rsidP="005540C1">
      <w:r>
        <w:t>1567 Twin Sisters Rd.</w:t>
      </w:r>
    </w:p>
    <w:p w14:paraId="0FA54F50" w14:textId="6A053516" w:rsidR="00D37014" w:rsidRDefault="00D37014" w:rsidP="005540C1">
      <w:r>
        <w:t>Nederland, CO 80466</w:t>
      </w:r>
    </w:p>
    <w:p w14:paraId="64D27E48" w14:textId="7E3C2BBA" w:rsidR="00D37014" w:rsidRDefault="00D37014" w:rsidP="005540C1">
      <w:r>
        <w:t>303 447-9409</w:t>
      </w:r>
    </w:p>
    <w:p w14:paraId="65667E79" w14:textId="03525134" w:rsidR="00D37014" w:rsidRDefault="00000000" w:rsidP="005540C1">
      <w:hyperlink r:id="rId11" w:history="1">
        <w:r w:rsidR="00D37014" w:rsidRPr="007E3014">
          <w:rPr>
            <w:rStyle w:val="Hyperlink"/>
          </w:rPr>
          <w:t>rosalind.mcclellan@colorado.edu</w:t>
        </w:r>
      </w:hyperlink>
    </w:p>
    <w:p w14:paraId="5CCBB449" w14:textId="053FF546" w:rsidR="00D37014" w:rsidRDefault="00D37014" w:rsidP="005540C1"/>
    <w:p w14:paraId="07ECCCC3" w14:textId="77777777" w:rsidR="00174511" w:rsidRPr="00174511" w:rsidRDefault="00174511" w:rsidP="00174511">
      <w:r w:rsidRPr="00174511">
        <w:t>Sherry Schenk, Leadership Team Member</w:t>
      </w:r>
    </w:p>
    <w:p w14:paraId="2278120F" w14:textId="77777777" w:rsidR="00174511" w:rsidRPr="00174511" w:rsidRDefault="00174511" w:rsidP="00174511">
      <w:r w:rsidRPr="00174511">
        <w:t>Grand Junction Area Broadband</w:t>
      </w:r>
    </w:p>
    <w:p w14:paraId="73598C48" w14:textId="77777777" w:rsidR="00174511" w:rsidRPr="00174511" w:rsidRDefault="00174511" w:rsidP="00174511">
      <w:r w:rsidRPr="00174511">
        <w:t>Great Old Broads for Wilderness</w:t>
      </w:r>
    </w:p>
    <w:p w14:paraId="4D67A742" w14:textId="77777777" w:rsidR="00174511" w:rsidRPr="00174511" w:rsidRDefault="00174511" w:rsidP="00174511">
      <w:r w:rsidRPr="00174511">
        <w:t>379 Ridge View Drive</w:t>
      </w:r>
    </w:p>
    <w:p w14:paraId="1C88679F" w14:textId="77777777" w:rsidR="00174511" w:rsidRPr="00174511" w:rsidRDefault="00174511" w:rsidP="00174511">
      <w:r w:rsidRPr="00174511">
        <w:t>Grand Junction, Colorado 81507</w:t>
      </w:r>
    </w:p>
    <w:p w14:paraId="37FBEDAB" w14:textId="4554B6AF" w:rsidR="00174511" w:rsidRDefault="00174511" w:rsidP="00174511">
      <w:r w:rsidRPr="00174511">
        <w:t>970-596-8510</w:t>
      </w:r>
    </w:p>
    <w:p w14:paraId="5DF13276" w14:textId="49E488DA" w:rsidR="001C3304" w:rsidRDefault="00000000" w:rsidP="00174511">
      <w:hyperlink r:id="rId12" w:history="1">
        <w:r w:rsidR="00973677" w:rsidRPr="00E567D7">
          <w:rPr>
            <w:rStyle w:val="Hyperlink"/>
          </w:rPr>
          <w:t>sherryleeschenk@gmail.com</w:t>
        </w:r>
      </w:hyperlink>
    </w:p>
    <w:p w14:paraId="05690558" w14:textId="28FEAA1B" w:rsidR="0019687F" w:rsidRDefault="0019687F" w:rsidP="00174511"/>
    <w:p w14:paraId="4EFD937D" w14:textId="77777777" w:rsidR="0019687F" w:rsidRDefault="0019687F" w:rsidP="00174511">
      <w:r w:rsidRPr="0019687F">
        <w:t>Beverly Compton</w:t>
      </w:r>
    </w:p>
    <w:p w14:paraId="3E4103DA" w14:textId="77777777" w:rsidR="0019687F" w:rsidRDefault="0019687F" w:rsidP="00174511">
      <w:r w:rsidRPr="0019687F">
        <w:t>47 Brook Drive</w:t>
      </w:r>
    </w:p>
    <w:p w14:paraId="4CD09CEF" w14:textId="01C6B58C" w:rsidR="0019687F" w:rsidRPr="00174511" w:rsidRDefault="0019687F" w:rsidP="00174511">
      <w:r w:rsidRPr="0019687F">
        <w:t>Pago</w:t>
      </w:r>
      <w:r w:rsidR="00834FB3">
        <w:t>s</w:t>
      </w:r>
      <w:r w:rsidRPr="0019687F">
        <w:t>a Springs Co 81147</w:t>
      </w:r>
    </w:p>
    <w:p w14:paraId="01B12339" w14:textId="0B600268" w:rsidR="00174511" w:rsidRDefault="00000000" w:rsidP="005540C1">
      <w:hyperlink r:id="rId13" w:history="1">
        <w:r w:rsidR="0019687F" w:rsidRPr="003949A3">
          <w:rPr>
            <w:rStyle w:val="Hyperlink"/>
          </w:rPr>
          <w:t>bevkresz1@gmail.com</w:t>
        </w:r>
      </w:hyperlink>
    </w:p>
    <w:p w14:paraId="6DA82D86" w14:textId="77777777" w:rsidR="0019687F" w:rsidRDefault="0019687F" w:rsidP="005540C1"/>
    <w:p w14:paraId="5C7087AE" w14:textId="5AB249A2" w:rsidR="00845485" w:rsidRDefault="002200DA">
      <w:r w:rsidRPr="002200DA">
        <w:t xml:space="preserve">Christine </w:t>
      </w:r>
      <w:proofErr w:type="spellStart"/>
      <w:r w:rsidRPr="002200DA">
        <w:t>Canaly</w:t>
      </w:r>
      <w:proofErr w:type="spellEnd"/>
      <w:r w:rsidRPr="002200DA">
        <w:t>, Director</w:t>
      </w:r>
      <w:r w:rsidRPr="002200DA">
        <w:br/>
        <w:t>San Luis Valley Ecosystem Council</w:t>
      </w:r>
      <w:r w:rsidRPr="002200DA">
        <w:br/>
        <w:t>P.O. Box 223, Alamosa, CO 81101</w:t>
      </w:r>
      <w:r w:rsidRPr="002200DA">
        <w:br/>
        <w:t>(719) 589-1518</w:t>
      </w:r>
      <w:r w:rsidRPr="002200DA">
        <w:br/>
      </w:r>
      <w:hyperlink r:id="rId14" w:tgtFrame="_blank" w:history="1">
        <w:r w:rsidRPr="002200DA">
          <w:rPr>
            <w:rStyle w:val="Hyperlink"/>
          </w:rPr>
          <w:t>info@slvec.org</w:t>
        </w:r>
      </w:hyperlink>
    </w:p>
    <w:p w14:paraId="04BFBB46" w14:textId="4A8023BA" w:rsidR="002200DA" w:rsidRDefault="002200DA"/>
    <w:p w14:paraId="30E7725C" w14:textId="4119DE9A" w:rsidR="002200DA" w:rsidRDefault="00B06EE3">
      <w:r w:rsidRPr="00B06EE3">
        <w:t>Peter Hart, Legal Director</w:t>
      </w:r>
      <w:r w:rsidRPr="00B06EE3">
        <w:br/>
        <w:t>Wilderness Workshop</w:t>
      </w:r>
      <w:r w:rsidRPr="00B06EE3">
        <w:br/>
        <w:t>P.O. Box 1442</w:t>
      </w:r>
      <w:r w:rsidRPr="00B06EE3">
        <w:br/>
        <w:t>Carbondale, CO 81623</w:t>
      </w:r>
      <w:r w:rsidRPr="00B06EE3">
        <w:br/>
        <w:t>(970) 963-3977</w:t>
      </w:r>
      <w:r w:rsidRPr="00B06EE3">
        <w:br/>
      </w:r>
      <w:hyperlink r:id="rId15" w:tgtFrame="_blank" w:history="1">
        <w:r w:rsidRPr="00B06EE3">
          <w:rPr>
            <w:rStyle w:val="Hyperlink"/>
          </w:rPr>
          <w:t>peter@wildernessworkshop.org</w:t>
        </w:r>
      </w:hyperlink>
    </w:p>
    <w:p w14:paraId="187D8CD2" w14:textId="77777777" w:rsidR="00B06EE3" w:rsidRDefault="00B06EE3"/>
    <w:p w14:paraId="38071579" w14:textId="77777777" w:rsidR="002200DA" w:rsidRDefault="002200DA"/>
    <w:p w14:paraId="1F96E5B5" w14:textId="7AF71FF3" w:rsidR="00845485" w:rsidRDefault="00845485"/>
    <w:p w14:paraId="7591AD40" w14:textId="38E9BB10" w:rsidR="00845485" w:rsidRDefault="00845485" w:rsidP="002200DA">
      <w:pPr>
        <w:jc w:val="center"/>
      </w:pPr>
      <w:r>
        <w:t>REFERENCES</w:t>
      </w:r>
    </w:p>
    <w:p w14:paraId="4AABC398" w14:textId="3A7B7EA7" w:rsidR="00984285" w:rsidRDefault="00984285"/>
    <w:p w14:paraId="2DB67044" w14:textId="7E9A9100" w:rsidR="00510D78" w:rsidRDefault="00510D78">
      <w:r w:rsidRPr="00510D78">
        <w:t>Law</w:t>
      </w:r>
      <w:r>
        <w:t>, Beverly E.,</w:t>
      </w:r>
      <w:r w:rsidRPr="00510D78">
        <w:t xml:space="preserve"> William R. </w:t>
      </w:r>
      <w:proofErr w:type="spellStart"/>
      <w:proofErr w:type="gramStart"/>
      <w:r w:rsidRPr="00510D78">
        <w:t>Moomaw</w:t>
      </w:r>
      <w:proofErr w:type="spellEnd"/>
      <w:r w:rsidRPr="00510D78">
        <w:t xml:space="preserve"> ,</w:t>
      </w:r>
      <w:proofErr w:type="gramEnd"/>
      <w:r w:rsidRPr="00510D78">
        <w:t xml:space="preserve"> Tara W. </w:t>
      </w:r>
      <w:proofErr w:type="spellStart"/>
      <w:r w:rsidRPr="00510D78">
        <w:t>Hudiburg</w:t>
      </w:r>
      <w:proofErr w:type="spellEnd"/>
      <w:r w:rsidRPr="00510D78">
        <w:t xml:space="preserve">, William H. Schlesinger, John D. </w:t>
      </w:r>
      <w:proofErr w:type="spellStart"/>
      <w:r w:rsidRPr="00510D78">
        <w:t>Sterman</w:t>
      </w:r>
      <w:proofErr w:type="spellEnd"/>
      <w:r>
        <w:t>,</w:t>
      </w:r>
      <w:r w:rsidRPr="00510D78">
        <w:t xml:space="preserve"> and George M. </w:t>
      </w:r>
      <w:proofErr w:type="spellStart"/>
      <w:r w:rsidRPr="00510D78">
        <w:t>Woodwell</w:t>
      </w:r>
      <w:proofErr w:type="spellEnd"/>
      <w:r>
        <w:t>, 202</w:t>
      </w:r>
      <w:r w:rsidR="002A7387">
        <w:t>2</w:t>
      </w:r>
      <w:r>
        <w:t>.</w:t>
      </w:r>
      <w:r w:rsidRPr="00510D78">
        <w:t xml:space="preserve"> Creating Strategic Reserves to Protect Forest Carbon and Reduce Biodiversity Losses in the United States</w:t>
      </w:r>
      <w:r>
        <w:t>. Land</w:t>
      </w:r>
      <w:r w:rsidR="007F7C0C">
        <w:t xml:space="preserve"> </w:t>
      </w:r>
      <w:r w:rsidR="007F7C0C" w:rsidRPr="007F7C0C">
        <w:t>2022, 11, 721. https://doi.org/10.3390/land11050721</w:t>
      </w:r>
      <w:r w:rsidR="007F7C0C">
        <w:t>.</w:t>
      </w:r>
    </w:p>
    <w:p w14:paraId="6E40DBF3" w14:textId="2B8879D3" w:rsidR="000E34D8" w:rsidRDefault="000E34D8">
      <w:r>
        <w:t xml:space="preserve"> </w:t>
      </w:r>
    </w:p>
    <w:p w14:paraId="3272518C" w14:textId="586851E7" w:rsidR="00D73510" w:rsidRDefault="00D73510">
      <w:proofErr w:type="spellStart"/>
      <w:r>
        <w:lastRenderedPageBreak/>
        <w:t>Mehl</w:t>
      </w:r>
      <w:proofErr w:type="spellEnd"/>
      <w:r>
        <w:t xml:space="preserve">, Mel S., 1992. </w:t>
      </w:r>
      <w:r w:rsidRPr="00D73510">
        <w:t>Old-Growth Descriptions for the Major Forest Cover Types in the Rocky Mountain Region</w:t>
      </w:r>
      <w:r>
        <w:t xml:space="preserve">.  In:  </w:t>
      </w:r>
      <w:bookmarkStart w:id="0" w:name="_Hlk109377704"/>
      <w:r>
        <w:t>O</w:t>
      </w:r>
      <w:r w:rsidRPr="00D73510">
        <w:t>ld-Growth Forests in the Southwest and Rocky Mountain Regions Proceedings of a Workshop</w:t>
      </w:r>
      <w:r>
        <w:t>. USDA Forest Service General Technical Report RM-213.</w:t>
      </w:r>
      <w:bookmarkEnd w:id="0"/>
    </w:p>
    <w:p w14:paraId="351AF325" w14:textId="65EE9F51" w:rsidR="00F40DAB" w:rsidRDefault="00F40DAB"/>
    <w:p w14:paraId="42C29C3C" w14:textId="7EC25B79" w:rsidR="00F40DAB" w:rsidRPr="00F40DAB" w:rsidRDefault="009A5D54" w:rsidP="00F40DAB">
      <w:proofErr w:type="spellStart"/>
      <w:r w:rsidRPr="009A5D54">
        <w:t>Mildrexler</w:t>
      </w:r>
      <w:proofErr w:type="spellEnd"/>
      <w:r>
        <w:t>, David J.</w:t>
      </w:r>
      <w:r w:rsidRPr="009A5D54">
        <w:t xml:space="preserve">, Logan T. Berner, Beverly E. Law, Richard A. </w:t>
      </w:r>
      <w:proofErr w:type="spellStart"/>
      <w:r w:rsidRPr="009A5D54">
        <w:t>Birdsey</w:t>
      </w:r>
      <w:proofErr w:type="spellEnd"/>
      <w:r>
        <w:t>,</w:t>
      </w:r>
      <w:r w:rsidRPr="009A5D54">
        <w:t xml:space="preserve"> and William R. </w:t>
      </w:r>
      <w:proofErr w:type="spellStart"/>
      <w:r w:rsidRPr="009A5D54">
        <w:t>Moomaw</w:t>
      </w:r>
      <w:proofErr w:type="spellEnd"/>
      <w:r>
        <w:t xml:space="preserve">, 2022. </w:t>
      </w:r>
      <w:r w:rsidR="00F40DAB" w:rsidRPr="00F40DAB">
        <w:t>Large Trees Dominate Carbon Storage in Forests East of the Cascade Crest in the United States Pacific Northwest</w:t>
      </w:r>
      <w:r>
        <w:t>. Frontiers in Forests and Global Change, Volume 3, November 2022.</w:t>
      </w:r>
      <w:r w:rsidR="008C52A1">
        <w:t xml:space="preserve"> </w:t>
      </w:r>
      <w:r w:rsidR="008C52A1" w:rsidRPr="008C52A1">
        <w:t>https://doi.org/10.3389/ffgc.2020.594274</w:t>
      </w:r>
    </w:p>
    <w:p w14:paraId="766CED27" w14:textId="77777777" w:rsidR="00D73510" w:rsidRDefault="00D73510"/>
    <w:p w14:paraId="0B31F796" w14:textId="0D9715E4" w:rsidR="000E34D8" w:rsidRDefault="000E34D8" w:rsidP="000E34D8">
      <w:pPr>
        <w:tabs>
          <w:tab w:val="left" w:pos="5400"/>
        </w:tabs>
      </w:pPr>
      <w:r>
        <w:t xml:space="preserve">Moir, W. H., 1992. </w:t>
      </w:r>
      <w:r w:rsidRPr="000E34D8">
        <w:t>Ecological Concepts in Old-Growth Forest Definition</w:t>
      </w:r>
      <w:r>
        <w:t xml:space="preserve">. IN:  </w:t>
      </w:r>
      <w:r w:rsidR="001F6829">
        <w:t>O</w:t>
      </w:r>
      <w:r w:rsidR="001F6829" w:rsidRPr="00D73510">
        <w:t>ld-Growth Forests in the Southwest and Rocky Mountain Regions Proceedings of a Workshop</w:t>
      </w:r>
      <w:r w:rsidR="001F6829">
        <w:t>. USDA Forest Service General Technical Report RM-213.</w:t>
      </w:r>
    </w:p>
    <w:p w14:paraId="782F86CB" w14:textId="52531813" w:rsidR="00B853EA" w:rsidRDefault="00B853EA" w:rsidP="000E34D8">
      <w:pPr>
        <w:tabs>
          <w:tab w:val="left" w:pos="5400"/>
        </w:tabs>
      </w:pPr>
    </w:p>
    <w:p w14:paraId="58CF7455" w14:textId="5D319244" w:rsidR="00B853EA" w:rsidRDefault="00B853EA" w:rsidP="000E34D8">
      <w:pPr>
        <w:tabs>
          <w:tab w:val="left" w:pos="5400"/>
        </w:tabs>
      </w:pPr>
      <w:r>
        <w:t>She</w:t>
      </w:r>
      <w:r w:rsidR="00E15CE7">
        <w:t>r</w:t>
      </w:r>
      <w:r>
        <w:t xml:space="preserve">riff, Rosemary L., and Thomas T. Veblen, 2006.  </w:t>
      </w:r>
      <w:r w:rsidRPr="00B853EA">
        <w:t xml:space="preserve">Ecological Effects </w:t>
      </w:r>
      <w:proofErr w:type="gramStart"/>
      <w:r w:rsidRPr="00B853EA">
        <w:t>Of</w:t>
      </w:r>
      <w:proofErr w:type="gramEnd"/>
      <w:r w:rsidRPr="00B853EA">
        <w:t xml:space="preserve"> Changes In Fire Regimes In Pinus Ponderosa Ecosystems In The Colorado Front Range</w:t>
      </w:r>
      <w:r>
        <w:t>. J</w:t>
      </w:r>
      <w:r w:rsidR="009A5D54">
        <w:t>o</w:t>
      </w:r>
      <w:r>
        <w:t xml:space="preserve">urnal of Vegetation Science, </w:t>
      </w:r>
      <w:r w:rsidRPr="00B853EA">
        <w:t>17: 705-718, 2006</w:t>
      </w:r>
      <w:r>
        <w:t xml:space="preserve">. </w:t>
      </w:r>
    </w:p>
    <w:sectPr w:rsidR="00B853EA">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00585" w14:textId="77777777" w:rsidR="0063697B" w:rsidRDefault="0063697B" w:rsidP="00B214EC">
      <w:r>
        <w:separator/>
      </w:r>
    </w:p>
  </w:endnote>
  <w:endnote w:type="continuationSeparator" w:id="0">
    <w:p w14:paraId="1FBDF750" w14:textId="77777777" w:rsidR="0063697B" w:rsidRDefault="0063697B" w:rsidP="00B2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075497"/>
      <w:docPartObj>
        <w:docPartGallery w:val="Page Numbers (Bottom of Page)"/>
        <w:docPartUnique/>
      </w:docPartObj>
    </w:sdtPr>
    <w:sdtEndPr>
      <w:rPr>
        <w:noProof/>
      </w:rPr>
    </w:sdtEndPr>
    <w:sdtContent>
      <w:p w14:paraId="5524AD8B" w14:textId="783E4DEF" w:rsidR="00B214EC" w:rsidRDefault="00B214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A88C07" w14:textId="77777777" w:rsidR="00B214EC" w:rsidRDefault="00B21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33AD4" w14:textId="77777777" w:rsidR="0063697B" w:rsidRDefault="0063697B" w:rsidP="00B214EC">
      <w:r>
        <w:separator/>
      </w:r>
    </w:p>
  </w:footnote>
  <w:footnote w:type="continuationSeparator" w:id="0">
    <w:p w14:paraId="3F4B6BEA" w14:textId="77777777" w:rsidR="0063697B" w:rsidRDefault="0063697B" w:rsidP="00B214EC">
      <w:r>
        <w:continuationSeparator/>
      </w:r>
    </w:p>
  </w:footnote>
  <w:footnote w:id="1">
    <w:p w14:paraId="4354E80B" w14:textId="40BE8551" w:rsidR="00B92398" w:rsidRDefault="00B92398">
      <w:pPr>
        <w:pStyle w:val="FootnoteText"/>
      </w:pPr>
      <w:r>
        <w:rPr>
          <w:rStyle w:val="FootnoteReference"/>
        </w:rPr>
        <w:footnoteRef/>
      </w:r>
      <w:r>
        <w:t xml:space="preserve"> As is further discussed below, we believe “descriptions” is a better and more accurate term for lists of </w:t>
      </w:r>
      <w:r w:rsidR="00F135BE">
        <w:t>characteristics</w:t>
      </w:r>
      <w:r>
        <w:t xml:space="preserve"> denoting old </w:t>
      </w:r>
      <w:r w:rsidR="00F135BE">
        <w:t>growth</w:t>
      </w:r>
      <w:r>
        <w:t xml:space="preserve"> forests.</w:t>
      </w:r>
    </w:p>
  </w:footnote>
  <w:footnote w:id="2">
    <w:p w14:paraId="74284610" w14:textId="77777777" w:rsidR="00185514" w:rsidRDefault="00185514" w:rsidP="00185514">
      <w:pPr>
        <w:pStyle w:val="FootnoteText"/>
      </w:pPr>
      <w:r>
        <w:rPr>
          <w:rStyle w:val="FootnoteReference"/>
        </w:rPr>
        <w:footnoteRef/>
      </w:r>
      <w:r>
        <w:t xml:space="preserve"> At the July 21 webinar, the Forest Service indicated it would finalize the definitions by </w:t>
      </w:r>
      <w:proofErr w:type="gramStart"/>
      <w:r>
        <w:t>April,</w:t>
      </w:r>
      <w:proofErr w:type="gramEnd"/>
      <w:r>
        <w:t xml:space="preserve"> 2023, and only then analyze threats and develop conservation strategies. This is not acceptable - the agencies need to start analyzing threats and developing conservation strategies while the definition/descriptions and inventories are being completed.</w:t>
      </w:r>
    </w:p>
  </w:footnote>
  <w:footnote w:id="3">
    <w:p w14:paraId="43589F6F" w14:textId="77777777" w:rsidR="00BE252F" w:rsidRDefault="00BE252F" w:rsidP="00BE252F">
      <w:pPr>
        <w:pStyle w:val="FootnoteText"/>
      </w:pPr>
      <w:r>
        <w:rPr>
          <w:rStyle w:val="FootnoteReference"/>
        </w:rPr>
        <w:footnoteRef/>
      </w:r>
      <w:r>
        <w:t xml:space="preserve"> One can easily observe this, even in a forest that has had a high-intensity burn. The needles or leaves, small branches, and some of the bark may have burned up, but the tree boles remain.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36E"/>
    <w:rsid w:val="0001418C"/>
    <w:rsid w:val="000943FF"/>
    <w:rsid w:val="00097050"/>
    <w:rsid w:val="000A0C20"/>
    <w:rsid w:val="000C6691"/>
    <w:rsid w:val="000C7A4E"/>
    <w:rsid w:val="000D6765"/>
    <w:rsid w:val="000E34D8"/>
    <w:rsid w:val="000E3C64"/>
    <w:rsid w:val="000F048E"/>
    <w:rsid w:val="0010536E"/>
    <w:rsid w:val="0011382A"/>
    <w:rsid w:val="00125CA6"/>
    <w:rsid w:val="00132A5B"/>
    <w:rsid w:val="00170450"/>
    <w:rsid w:val="00174511"/>
    <w:rsid w:val="00176E76"/>
    <w:rsid w:val="00185514"/>
    <w:rsid w:val="0019687F"/>
    <w:rsid w:val="001A22F2"/>
    <w:rsid w:val="001C001A"/>
    <w:rsid w:val="001C3304"/>
    <w:rsid w:val="001F6829"/>
    <w:rsid w:val="00205408"/>
    <w:rsid w:val="002200DA"/>
    <w:rsid w:val="00253140"/>
    <w:rsid w:val="002632DD"/>
    <w:rsid w:val="00264D1F"/>
    <w:rsid w:val="00283553"/>
    <w:rsid w:val="00285720"/>
    <w:rsid w:val="00286817"/>
    <w:rsid w:val="002A7387"/>
    <w:rsid w:val="002D1208"/>
    <w:rsid w:val="00302D18"/>
    <w:rsid w:val="00336380"/>
    <w:rsid w:val="0034749C"/>
    <w:rsid w:val="003475B3"/>
    <w:rsid w:val="003873E5"/>
    <w:rsid w:val="004234E6"/>
    <w:rsid w:val="004451AF"/>
    <w:rsid w:val="004B496A"/>
    <w:rsid w:val="004D2154"/>
    <w:rsid w:val="004D372C"/>
    <w:rsid w:val="004E4EDA"/>
    <w:rsid w:val="004E7640"/>
    <w:rsid w:val="00510D78"/>
    <w:rsid w:val="005540C1"/>
    <w:rsid w:val="00557391"/>
    <w:rsid w:val="00561140"/>
    <w:rsid w:val="00580FEB"/>
    <w:rsid w:val="005A24C5"/>
    <w:rsid w:val="005B395A"/>
    <w:rsid w:val="005D455C"/>
    <w:rsid w:val="005E504C"/>
    <w:rsid w:val="005F0364"/>
    <w:rsid w:val="005F1ABD"/>
    <w:rsid w:val="00615B85"/>
    <w:rsid w:val="00615EF1"/>
    <w:rsid w:val="0063697B"/>
    <w:rsid w:val="00685479"/>
    <w:rsid w:val="00696F02"/>
    <w:rsid w:val="006B1DC9"/>
    <w:rsid w:val="006B33CD"/>
    <w:rsid w:val="006C3118"/>
    <w:rsid w:val="006C683E"/>
    <w:rsid w:val="006D41B2"/>
    <w:rsid w:val="00716132"/>
    <w:rsid w:val="00733434"/>
    <w:rsid w:val="007649EF"/>
    <w:rsid w:val="007830F7"/>
    <w:rsid w:val="0079331C"/>
    <w:rsid w:val="007C5B20"/>
    <w:rsid w:val="007D1C0D"/>
    <w:rsid w:val="007D613D"/>
    <w:rsid w:val="007D6D4F"/>
    <w:rsid w:val="007F06C4"/>
    <w:rsid w:val="007F4FA7"/>
    <w:rsid w:val="007F7C0C"/>
    <w:rsid w:val="008244DF"/>
    <w:rsid w:val="00825870"/>
    <w:rsid w:val="0083451B"/>
    <w:rsid w:val="00834FB3"/>
    <w:rsid w:val="008368B1"/>
    <w:rsid w:val="00841196"/>
    <w:rsid w:val="00845485"/>
    <w:rsid w:val="008473A1"/>
    <w:rsid w:val="008658FD"/>
    <w:rsid w:val="00870D49"/>
    <w:rsid w:val="0087223F"/>
    <w:rsid w:val="008900E5"/>
    <w:rsid w:val="008A1F3E"/>
    <w:rsid w:val="008A36AF"/>
    <w:rsid w:val="008A6F66"/>
    <w:rsid w:val="008B22F3"/>
    <w:rsid w:val="008C52A1"/>
    <w:rsid w:val="008E7E83"/>
    <w:rsid w:val="00913289"/>
    <w:rsid w:val="009428C1"/>
    <w:rsid w:val="00954409"/>
    <w:rsid w:val="00973677"/>
    <w:rsid w:val="00984285"/>
    <w:rsid w:val="00985BCA"/>
    <w:rsid w:val="009A5D54"/>
    <w:rsid w:val="009C19AA"/>
    <w:rsid w:val="00A2074E"/>
    <w:rsid w:val="00A32C94"/>
    <w:rsid w:val="00A46BA4"/>
    <w:rsid w:val="00A64519"/>
    <w:rsid w:val="00A86670"/>
    <w:rsid w:val="00A96FE7"/>
    <w:rsid w:val="00AE050A"/>
    <w:rsid w:val="00AF1431"/>
    <w:rsid w:val="00AF1738"/>
    <w:rsid w:val="00B06EE3"/>
    <w:rsid w:val="00B1187B"/>
    <w:rsid w:val="00B214EC"/>
    <w:rsid w:val="00B333F4"/>
    <w:rsid w:val="00B853EA"/>
    <w:rsid w:val="00B862E9"/>
    <w:rsid w:val="00B92398"/>
    <w:rsid w:val="00BA4A75"/>
    <w:rsid w:val="00BB2993"/>
    <w:rsid w:val="00BD366F"/>
    <w:rsid w:val="00BE252F"/>
    <w:rsid w:val="00BF476C"/>
    <w:rsid w:val="00BF7282"/>
    <w:rsid w:val="00C114D7"/>
    <w:rsid w:val="00C20438"/>
    <w:rsid w:val="00C22A54"/>
    <w:rsid w:val="00C80ACF"/>
    <w:rsid w:val="00C85FF0"/>
    <w:rsid w:val="00D37014"/>
    <w:rsid w:val="00D5068F"/>
    <w:rsid w:val="00D73510"/>
    <w:rsid w:val="00D93E4A"/>
    <w:rsid w:val="00DC5BB3"/>
    <w:rsid w:val="00DD199D"/>
    <w:rsid w:val="00DD2E21"/>
    <w:rsid w:val="00DE0BD0"/>
    <w:rsid w:val="00E15CE7"/>
    <w:rsid w:val="00E979D0"/>
    <w:rsid w:val="00EA4868"/>
    <w:rsid w:val="00EB12A4"/>
    <w:rsid w:val="00EC3687"/>
    <w:rsid w:val="00ED2429"/>
    <w:rsid w:val="00EE1E61"/>
    <w:rsid w:val="00EF7491"/>
    <w:rsid w:val="00F135BE"/>
    <w:rsid w:val="00F3779C"/>
    <w:rsid w:val="00F40DAB"/>
    <w:rsid w:val="00FA18D1"/>
    <w:rsid w:val="00FA7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2B8B"/>
  <w15:chartTrackingRefBased/>
  <w15:docId w15:val="{C55DDD70-86FD-40EB-B668-70696E91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6380"/>
    <w:rPr>
      <w:color w:val="0563C1" w:themeColor="hyperlink"/>
      <w:u w:val="single"/>
    </w:rPr>
  </w:style>
  <w:style w:type="character" w:styleId="UnresolvedMention">
    <w:name w:val="Unresolved Mention"/>
    <w:basedOn w:val="DefaultParagraphFont"/>
    <w:uiPriority w:val="99"/>
    <w:semiHidden/>
    <w:unhideWhenUsed/>
    <w:rsid w:val="00336380"/>
    <w:rPr>
      <w:color w:val="605E5C"/>
      <w:shd w:val="clear" w:color="auto" w:fill="E1DFDD"/>
    </w:rPr>
  </w:style>
  <w:style w:type="paragraph" w:styleId="Header">
    <w:name w:val="header"/>
    <w:basedOn w:val="Normal"/>
    <w:link w:val="HeaderChar"/>
    <w:uiPriority w:val="99"/>
    <w:unhideWhenUsed/>
    <w:rsid w:val="00B214EC"/>
    <w:pPr>
      <w:tabs>
        <w:tab w:val="center" w:pos="4680"/>
        <w:tab w:val="right" w:pos="9360"/>
      </w:tabs>
    </w:pPr>
  </w:style>
  <w:style w:type="character" w:customStyle="1" w:styleId="HeaderChar">
    <w:name w:val="Header Char"/>
    <w:basedOn w:val="DefaultParagraphFont"/>
    <w:link w:val="Header"/>
    <w:uiPriority w:val="99"/>
    <w:rsid w:val="00B214EC"/>
  </w:style>
  <w:style w:type="paragraph" w:styleId="Footer">
    <w:name w:val="footer"/>
    <w:basedOn w:val="Normal"/>
    <w:link w:val="FooterChar"/>
    <w:uiPriority w:val="99"/>
    <w:unhideWhenUsed/>
    <w:rsid w:val="00B214EC"/>
    <w:pPr>
      <w:tabs>
        <w:tab w:val="center" w:pos="4680"/>
        <w:tab w:val="right" w:pos="9360"/>
      </w:tabs>
    </w:pPr>
  </w:style>
  <w:style w:type="character" w:customStyle="1" w:styleId="FooterChar">
    <w:name w:val="Footer Char"/>
    <w:basedOn w:val="DefaultParagraphFont"/>
    <w:link w:val="Footer"/>
    <w:uiPriority w:val="99"/>
    <w:rsid w:val="00B214EC"/>
  </w:style>
  <w:style w:type="paragraph" w:styleId="FootnoteText">
    <w:name w:val="footnote text"/>
    <w:basedOn w:val="Normal"/>
    <w:link w:val="FootnoteTextChar"/>
    <w:uiPriority w:val="99"/>
    <w:semiHidden/>
    <w:unhideWhenUsed/>
    <w:rsid w:val="00716132"/>
    <w:rPr>
      <w:sz w:val="20"/>
      <w:szCs w:val="20"/>
    </w:rPr>
  </w:style>
  <w:style w:type="character" w:customStyle="1" w:styleId="FootnoteTextChar">
    <w:name w:val="Footnote Text Char"/>
    <w:basedOn w:val="DefaultParagraphFont"/>
    <w:link w:val="FootnoteText"/>
    <w:uiPriority w:val="99"/>
    <w:semiHidden/>
    <w:rsid w:val="00716132"/>
    <w:rPr>
      <w:sz w:val="20"/>
      <w:szCs w:val="20"/>
    </w:rPr>
  </w:style>
  <w:style w:type="character" w:styleId="FootnoteReference">
    <w:name w:val="footnote reference"/>
    <w:basedOn w:val="DefaultParagraphFont"/>
    <w:uiPriority w:val="99"/>
    <w:semiHidden/>
    <w:unhideWhenUsed/>
    <w:rsid w:val="007161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41774">
      <w:bodyDiv w:val="1"/>
      <w:marLeft w:val="0"/>
      <w:marRight w:val="0"/>
      <w:marTop w:val="0"/>
      <w:marBottom w:val="0"/>
      <w:divBdr>
        <w:top w:val="none" w:sz="0" w:space="0" w:color="auto"/>
        <w:left w:val="none" w:sz="0" w:space="0" w:color="auto"/>
        <w:bottom w:val="none" w:sz="0" w:space="0" w:color="auto"/>
        <w:right w:val="none" w:sz="0" w:space="0" w:color="auto"/>
      </w:divBdr>
      <w:divsChild>
        <w:div w:id="1778063023">
          <w:marLeft w:val="0"/>
          <w:marRight w:val="0"/>
          <w:marTop w:val="0"/>
          <w:marBottom w:val="0"/>
          <w:divBdr>
            <w:top w:val="none" w:sz="0" w:space="0" w:color="auto"/>
            <w:left w:val="none" w:sz="0" w:space="0" w:color="auto"/>
            <w:bottom w:val="none" w:sz="0" w:space="0" w:color="auto"/>
            <w:right w:val="none" w:sz="0" w:space="0" w:color="auto"/>
          </w:divBdr>
        </w:div>
        <w:div w:id="1484195203">
          <w:marLeft w:val="0"/>
          <w:marRight w:val="0"/>
          <w:marTop w:val="0"/>
          <w:marBottom w:val="0"/>
          <w:divBdr>
            <w:top w:val="none" w:sz="0" w:space="0" w:color="auto"/>
            <w:left w:val="none" w:sz="0" w:space="0" w:color="auto"/>
            <w:bottom w:val="none" w:sz="0" w:space="0" w:color="auto"/>
            <w:right w:val="none" w:sz="0" w:space="0" w:color="auto"/>
          </w:divBdr>
        </w:div>
        <w:div w:id="25957832">
          <w:marLeft w:val="0"/>
          <w:marRight w:val="0"/>
          <w:marTop w:val="0"/>
          <w:marBottom w:val="0"/>
          <w:divBdr>
            <w:top w:val="none" w:sz="0" w:space="0" w:color="auto"/>
            <w:left w:val="none" w:sz="0" w:space="0" w:color="auto"/>
            <w:bottom w:val="none" w:sz="0" w:space="0" w:color="auto"/>
            <w:right w:val="none" w:sz="0" w:space="0" w:color="auto"/>
          </w:divBdr>
        </w:div>
      </w:divsChild>
    </w:div>
    <w:div w:id="1092972791">
      <w:bodyDiv w:val="1"/>
      <w:marLeft w:val="0"/>
      <w:marRight w:val="0"/>
      <w:marTop w:val="0"/>
      <w:marBottom w:val="0"/>
      <w:divBdr>
        <w:top w:val="none" w:sz="0" w:space="0" w:color="auto"/>
        <w:left w:val="none" w:sz="0" w:space="0" w:color="auto"/>
        <w:bottom w:val="none" w:sz="0" w:space="0" w:color="auto"/>
        <w:right w:val="none" w:sz="0" w:space="0" w:color="auto"/>
      </w:divBdr>
    </w:div>
    <w:div w:id="1191720205">
      <w:bodyDiv w:val="1"/>
      <w:marLeft w:val="0"/>
      <w:marRight w:val="0"/>
      <w:marTop w:val="0"/>
      <w:marBottom w:val="0"/>
      <w:divBdr>
        <w:top w:val="none" w:sz="0" w:space="0" w:color="auto"/>
        <w:left w:val="none" w:sz="0" w:space="0" w:color="auto"/>
        <w:bottom w:val="none" w:sz="0" w:space="0" w:color="auto"/>
        <w:right w:val="none" w:sz="0" w:space="0" w:color="auto"/>
      </w:divBdr>
      <w:divsChild>
        <w:div w:id="1890603576">
          <w:marLeft w:val="0"/>
          <w:marRight w:val="0"/>
          <w:marTop w:val="0"/>
          <w:marBottom w:val="0"/>
          <w:divBdr>
            <w:top w:val="none" w:sz="0" w:space="0" w:color="auto"/>
            <w:left w:val="none" w:sz="0" w:space="0" w:color="auto"/>
            <w:bottom w:val="none" w:sz="0" w:space="0" w:color="auto"/>
            <w:right w:val="none" w:sz="0" w:space="0" w:color="auto"/>
          </w:divBdr>
        </w:div>
        <w:div w:id="1296913256">
          <w:marLeft w:val="0"/>
          <w:marRight w:val="0"/>
          <w:marTop w:val="0"/>
          <w:marBottom w:val="0"/>
          <w:divBdr>
            <w:top w:val="none" w:sz="0" w:space="0" w:color="auto"/>
            <w:left w:val="none" w:sz="0" w:space="0" w:color="auto"/>
            <w:bottom w:val="none" w:sz="0" w:space="0" w:color="auto"/>
            <w:right w:val="none" w:sz="0" w:space="0" w:color="auto"/>
          </w:divBdr>
        </w:div>
        <w:div w:id="1612397845">
          <w:marLeft w:val="0"/>
          <w:marRight w:val="0"/>
          <w:marTop w:val="0"/>
          <w:marBottom w:val="0"/>
          <w:divBdr>
            <w:top w:val="none" w:sz="0" w:space="0" w:color="auto"/>
            <w:left w:val="none" w:sz="0" w:space="0" w:color="auto"/>
            <w:bottom w:val="none" w:sz="0" w:space="0" w:color="auto"/>
            <w:right w:val="none" w:sz="0" w:space="0" w:color="auto"/>
          </w:divBdr>
        </w:div>
        <w:div w:id="1943679793">
          <w:marLeft w:val="0"/>
          <w:marRight w:val="0"/>
          <w:marTop w:val="0"/>
          <w:marBottom w:val="0"/>
          <w:divBdr>
            <w:top w:val="none" w:sz="0" w:space="0" w:color="auto"/>
            <w:left w:val="none" w:sz="0" w:space="0" w:color="auto"/>
            <w:bottom w:val="none" w:sz="0" w:space="0" w:color="auto"/>
            <w:right w:val="none" w:sz="0" w:space="0" w:color="auto"/>
          </w:divBdr>
        </w:div>
        <w:div w:id="1988823481">
          <w:marLeft w:val="0"/>
          <w:marRight w:val="0"/>
          <w:marTop w:val="0"/>
          <w:marBottom w:val="0"/>
          <w:divBdr>
            <w:top w:val="none" w:sz="0" w:space="0" w:color="auto"/>
            <w:left w:val="none" w:sz="0" w:space="0" w:color="auto"/>
            <w:bottom w:val="none" w:sz="0" w:space="0" w:color="auto"/>
            <w:right w:val="none" w:sz="0" w:space="0" w:color="auto"/>
          </w:divBdr>
        </w:div>
        <w:div w:id="310212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hyperlink" Target="mailto:bevkresz1@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s.fed.us/projects/hfi/field-guide/web/page24.php" TargetMode="External"/><Relationship Id="rId12" Type="http://schemas.openxmlformats.org/officeDocument/2006/relationships/hyperlink" Target="mailto:sherryleeschenk@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osalind.mcclellan@colorado.edu" TargetMode="External"/><Relationship Id="rId5" Type="http://schemas.openxmlformats.org/officeDocument/2006/relationships/footnotes" Target="footnotes.xml"/><Relationship Id="rId15" Type="http://schemas.openxmlformats.org/officeDocument/2006/relationships/hyperlink" Target="mailto:peter@wildernessworkshop.org" TargetMode="External"/><Relationship Id="rId10" Type="http://schemas.openxmlformats.org/officeDocument/2006/relationships/hyperlink" Target="mailto:megan@rockymountainwild.org" TargetMode="External"/><Relationship Id="rId4" Type="http://schemas.openxmlformats.org/officeDocument/2006/relationships/webSettings" Target="webSettings.xml"/><Relationship Id="rId9" Type="http://schemas.openxmlformats.org/officeDocument/2006/relationships/hyperlink" Target="mailto:2rockwsmith@gmail.com" TargetMode="External"/><Relationship Id="rId14" Type="http://schemas.openxmlformats.org/officeDocument/2006/relationships/hyperlink" Target="mailto:info@slve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22F20-6C9F-4FD0-8966-D4168BC5E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3229</Words>
  <Characters>18407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Rocky Smith</dc:creator>
  <cp:keywords/>
  <dc:description/>
  <cp:lastModifiedBy>Rocky Smith</cp:lastModifiedBy>
  <cp:revision>2</cp:revision>
  <dcterms:created xsi:type="dcterms:W3CDTF">2022-08-19T12:53:00Z</dcterms:created>
  <dcterms:modified xsi:type="dcterms:W3CDTF">2022-08-19T12:53:00Z</dcterms:modified>
</cp:coreProperties>
</file>