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6AF4" w14:textId="19990DCF" w:rsidR="00F809A9" w:rsidRPr="00233FFF" w:rsidRDefault="00F809A9" w:rsidP="00F809A9">
      <w:pPr>
        <w:rPr>
          <w:rFonts w:asciiTheme="minorHAnsi" w:hAnsiTheme="minorHAnsi" w:cstheme="minorHAnsi"/>
          <w:sz w:val="28"/>
          <w:szCs w:val="28"/>
        </w:rPr>
      </w:pPr>
      <w:r w:rsidRPr="00233FFF">
        <w:rPr>
          <w:rFonts w:asciiTheme="minorHAnsi" w:hAnsiTheme="minorHAnsi" w:cstheme="minorHAnsi"/>
          <w:color w:val="1A1414"/>
          <w:sz w:val="28"/>
          <w:szCs w:val="28"/>
        </w:rPr>
        <w:t xml:space="preserve"> Dear Secretary Vilsack and Secretary </w:t>
      </w:r>
      <w:proofErr w:type="spellStart"/>
      <w:r w:rsidRPr="00233FFF">
        <w:rPr>
          <w:rFonts w:asciiTheme="minorHAnsi" w:hAnsiTheme="minorHAnsi" w:cstheme="minorHAnsi"/>
          <w:color w:val="1A1414"/>
          <w:sz w:val="28"/>
          <w:szCs w:val="28"/>
        </w:rPr>
        <w:t>Haaland</w:t>
      </w:r>
      <w:proofErr w:type="spellEnd"/>
      <w:r w:rsidRPr="00233FFF">
        <w:rPr>
          <w:rFonts w:asciiTheme="minorHAnsi" w:hAnsiTheme="minorHAnsi" w:cstheme="minorHAnsi"/>
          <w:color w:val="1A1414"/>
          <w:sz w:val="28"/>
          <w:szCs w:val="28"/>
        </w:rPr>
        <w:t>,</w:t>
      </w:r>
      <w:r w:rsidRPr="00233FFF">
        <w:rPr>
          <w:rFonts w:asciiTheme="minorHAnsi" w:hAnsiTheme="minorHAnsi" w:cstheme="minorHAnsi"/>
          <w:color w:val="1A1414"/>
          <w:sz w:val="28"/>
          <w:szCs w:val="28"/>
        </w:rPr>
        <w:br/>
      </w:r>
      <w:r w:rsidRPr="00233FFF">
        <w:rPr>
          <w:rFonts w:asciiTheme="minorHAnsi" w:hAnsiTheme="minorHAnsi" w:cstheme="minorHAnsi"/>
          <w:color w:val="1A1414"/>
          <w:sz w:val="28"/>
          <w:szCs w:val="28"/>
        </w:rPr>
        <w:br/>
        <w:t xml:space="preserve">Thank you for taking the next steps to advance President Biden’s Executive Order on Strengthening the Nation's Forests, Communities, and Local Economies. As you know, protecting our remaining mature and old-growth forests and trees on federal lands represents one of the simplest and most cost-effective climate policies the U.S. can deploy at scale. But time is running short: the climate and biodiversity crises are growing exponentially </w:t>
      </w:r>
      <w:proofErr w:type="gramStart"/>
      <w:r w:rsidRPr="00233FFF">
        <w:rPr>
          <w:rFonts w:asciiTheme="minorHAnsi" w:hAnsiTheme="minorHAnsi" w:cstheme="minorHAnsi"/>
          <w:color w:val="1A1414"/>
          <w:sz w:val="28"/>
          <w:szCs w:val="28"/>
        </w:rPr>
        <w:t>worse</w:t>
      </w:r>
      <w:proofErr w:type="gramEnd"/>
      <w:r w:rsidRPr="00233FFF">
        <w:rPr>
          <w:rFonts w:asciiTheme="minorHAnsi" w:hAnsiTheme="minorHAnsi" w:cstheme="minorHAnsi"/>
          <w:color w:val="1A1414"/>
          <w:sz w:val="28"/>
          <w:szCs w:val="28"/>
        </w:rPr>
        <w:t xml:space="preserve"> and it is critical that you fulfill the President’s directive to provide lasting protections for these trees.</w:t>
      </w:r>
      <w:r w:rsidR="00807A2D">
        <w:rPr>
          <w:rFonts w:asciiTheme="minorHAnsi" w:hAnsiTheme="minorHAnsi" w:cstheme="minorHAnsi"/>
          <w:color w:val="1A1414"/>
          <w:sz w:val="28"/>
          <w:szCs w:val="28"/>
        </w:rPr>
        <w:t xml:space="preserve"> Recent events in the US and around the world emphasize the need for urgent action. </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r>
      <w:proofErr w:type="gramStart"/>
      <w:r w:rsidRPr="00233FFF">
        <w:rPr>
          <w:rFonts w:asciiTheme="minorHAnsi" w:hAnsiTheme="minorHAnsi" w:cstheme="minorHAnsi"/>
          <w:color w:val="1A1414"/>
          <w:sz w:val="28"/>
          <w:szCs w:val="28"/>
        </w:rPr>
        <w:t>For the purpose of</w:t>
      </w:r>
      <w:proofErr w:type="gramEnd"/>
      <w:r w:rsidRPr="00233FFF">
        <w:rPr>
          <w:rFonts w:asciiTheme="minorHAnsi" w:hAnsiTheme="minorHAnsi" w:cstheme="minorHAnsi"/>
          <w:color w:val="1A1414"/>
          <w:sz w:val="28"/>
          <w:szCs w:val="28"/>
        </w:rPr>
        <w:t xml:space="preserve"> protecting these climate-critical forests from logging, ‘mature’ should be defined as trees over 80 years old. Using that definition as a benchmark would protect our most climate and carbon-critical forests, and only in rare and exceptional circumstances should logging of these elders be allowed. Protecting mature forests and trees today will provide the foundation to recover old-growth ecosystems that have largely been lost to logging across the landscape</w:t>
      </w:r>
      <w:r w:rsidR="00807A2D">
        <w:rPr>
          <w:rFonts w:asciiTheme="minorHAnsi" w:hAnsiTheme="minorHAnsi" w:cstheme="minorHAnsi"/>
          <w:color w:val="1A1414"/>
          <w:sz w:val="28"/>
          <w:szCs w:val="28"/>
        </w:rPr>
        <w:t xml:space="preserve">. We must stop harvesting mature forest for consumer purposes. Clean air and carbon sequestration are so much more important than premium toilet paper. </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President Biden’s Earth Day Executive Order rightly recognized the critical role mature and old growth forests play as a climate solution, and the urgent need to confront the threats forests face. If continued harvesting of these trees is allowed the climate crisis will only worsen. Timber harvesting kills more trees than fire, insects, and wind combined. Less than five percent of our nation’s timber comes from our national forests; therefore, it would not be a great hardship to eliminate this source of wood products and instead allow our public forests to provide ecological services such as clean air, clean water, and wildlife habitat.</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t>If the Biden administration is to do all it can — and must — to limit atmospheric carbon levels, and demonstrate international leadership, these protections must be made through binding regulations that will endure in future administrations, much as the Clinton-era Roadless Rule has done. To ensure a rule can be adopted on the necessary urgent time frame, with opportunity for robust public engagement and environmental review, it is critical for federal agencies to initiate a rule-making process as soon as possible.</w:t>
      </w:r>
      <w:r w:rsidRPr="00233FFF">
        <w:rPr>
          <w:rFonts w:asciiTheme="minorHAnsi" w:hAnsiTheme="minorHAnsi" w:cstheme="minorHAnsi"/>
          <w:color w:val="1A1414"/>
          <w:sz w:val="28"/>
          <w:szCs w:val="28"/>
        </w:rPr>
        <w:br/>
        <w:t> </w:t>
      </w:r>
      <w:r w:rsidRPr="00233FFF">
        <w:rPr>
          <w:rFonts w:asciiTheme="minorHAnsi" w:hAnsiTheme="minorHAnsi" w:cstheme="minorHAnsi"/>
          <w:color w:val="1A1414"/>
          <w:sz w:val="28"/>
          <w:szCs w:val="28"/>
        </w:rPr>
        <w:br/>
      </w:r>
      <w:r w:rsidRPr="00233FFF">
        <w:rPr>
          <w:rFonts w:asciiTheme="minorHAnsi" w:hAnsiTheme="minorHAnsi" w:cstheme="minorHAnsi"/>
          <w:color w:val="1A1414"/>
          <w:sz w:val="28"/>
          <w:szCs w:val="28"/>
        </w:rPr>
        <w:lastRenderedPageBreak/>
        <w:t>In summary, we urge the US Department of Agriculture and US Department of Interior to work together to soon initiate a rulemaking based on a definition of mature forests and trees over 80 years, to permanently end the avoidable loss of their critically important carbon, water and wildlife values to logging. </w:t>
      </w:r>
    </w:p>
    <w:p w14:paraId="70FFC930" w14:textId="77777777" w:rsidR="00F809A9" w:rsidRPr="00233FFF" w:rsidRDefault="00F809A9" w:rsidP="00F809A9">
      <w:pPr>
        <w:rPr>
          <w:rFonts w:asciiTheme="minorHAnsi" w:hAnsiTheme="minorHAnsi" w:cstheme="minorHAnsi"/>
          <w:color w:val="050505"/>
          <w:sz w:val="28"/>
          <w:szCs w:val="28"/>
        </w:rPr>
      </w:pPr>
    </w:p>
    <w:p w14:paraId="3CA8B4E2" w14:textId="77777777" w:rsidR="001753FA" w:rsidRDefault="00000000"/>
    <w:sectPr w:rsidR="001753FA" w:rsidSect="0060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A9"/>
    <w:rsid w:val="006012FC"/>
    <w:rsid w:val="007E346A"/>
    <w:rsid w:val="00807A2D"/>
    <w:rsid w:val="00990F4D"/>
    <w:rsid w:val="00BA6364"/>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578CA"/>
  <w15:chartTrackingRefBased/>
  <w15:docId w15:val="{D9D91FC9-5EBE-5643-AF75-AE34274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Microsoft Office User</cp:lastModifiedBy>
  <cp:revision>2</cp:revision>
  <dcterms:created xsi:type="dcterms:W3CDTF">2022-08-13T15:05:00Z</dcterms:created>
  <dcterms:modified xsi:type="dcterms:W3CDTF">2022-08-13T15:05:00Z</dcterms:modified>
</cp:coreProperties>
</file>