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39EE" w14:textId="77777777" w:rsidR="007D1F80" w:rsidRDefault="007D1F80" w:rsidP="007D1F80">
      <w:pPr>
        <w:ind w:firstLine="720"/>
        <w:rPr>
          <w:sz w:val="44"/>
          <w:szCs w:val="44"/>
        </w:rPr>
      </w:pPr>
    </w:p>
    <w:p w14:paraId="5C9826F1" w14:textId="620AB3E9" w:rsidR="007D1F80" w:rsidRDefault="007D1F80" w:rsidP="007D1F80">
      <w:pPr>
        <w:ind w:firstLine="720"/>
        <w:jc w:val="center"/>
        <w:rPr>
          <w:sz w:val="44"/>
          <w:szCs w:val="44"/>
        </w:rPr>
      </w:pPr>
      <w:r w:rsidRPr="007D14F3">
        <w:rPr>
          <w:noProof/>
        </w:rPr>
        <w:drawing>
          <wp:inline distT="0" distB="0" distL="0" distR="0" wp14:anchorId="0E42D20F" wp14:editId="0A2C56CD">
            <wp:extent cx="1143000" cy="933450"/>
            <wp:effectExtent l="0" t="0" r="0" b="0"/>
            <wp:docPr id="1" name="Picture 1" descr="Citizens for Balance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izens for Balanced U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3000" cy="933450"/>
                    </a:xfrm>
                    <a:prstGeom prst="rect">
                      <a:avLst/>
                    </a:prstGeom>
                    <a:noFill/>
                    <a:ln>
                      <a:noFill/>
                    </a:ln>
                  </pic:spPr>
                </pic:pic>
              </a:graphicData>
            </a:graphic>
          </wp:inline>
        </w:drawing>
      </w:r>
    </w:p>
    <w:p w14:paraId="541AD054" w14:textId="77777777" w:rsidR="007D1F80" w:rsidRPr="00A55F6C" w:rsidRDefault="007D1F80" w:rsidP="007D1F80">
      <w:pPr>
        <w:ind w:firstLine="720"/>
        <w:jc w:val="center"/>
        <w:rPr>
          <w:sz w:val="44"/>
          <w:szCs w:val="44"/>
        </w:rPr>
      </w:pPr>
      <w:r w:rsidRPr="00A55F6C">
        <w:rPr>
          <w:sz w:val="44"/>
          <w:szCs w:val="44"/>
        </w:rPr>
        <w:t>Citizens for Balanced Us</w:t>
      </w:r>
      <w:r>
        <w:rPr>
          <w:sz w:val="44"/>
          <w:szCs w:val="44"/>
        </w:rPr>
        <w:t>e</w:t>
      </w:r>
    </w:p>
    <w:p w14:paraId="23B70C1F" w14:textId="77777777" w:rsidR="007D1F80" w:rsidRPr="00A55F6C" w:rsidRDefault="007D1F80" w:rsidP="007D1F80">
      <w:pPr>
        <w:jc w:val="center"/>
        <w:rPr>
          <w:sz w:val="36"/>
          <w:szCs w:val="36"/>
        </w:rPr>
      </w:pPr>
      <w:r>
        <w:t>Box 606, Gallatin Gateway, Mt 59730</w:t>
      </w:r>
    </w:p>
    <w:p w14:paraId="4058C06D" w14:textId="77777777" w:rsidR="007D1F80" w:rsidRDefault="007D1F80" w:rsidP="007D1F80">
      <w:pPr>
        <w:jc w:val="center"/>
      </w:pPr>
      <w:hyperlink r:id="rId5" w:history="1">
        <w:r w:rsidRPr="00487978">
          <w:rPr>
            <w:rStyle w:val="Hyperlink"/>
          </w:rPr>
          <w:t>www.balanceduse.org</w:t>
        </w:r>
      </w:hyperlink>
    </w:p>
    <w:p w14:paraId="27DAF429" w14:textId="77777777" w:rsidR="007D1F80" w:rsidRDefault="007D1F80" w:rsidP="007D1F80">
      <w:pPr>
        <w:jc w:val="center"/>
      </w:pPr>
      <w:r>
        <w:t>1-406-600-4228</w:t>
      </w:r>
    </w:p>
    <w:p w14:paraId="15D58537" w14:textId="77777777" w:rsidR="007D1F80" w:rsidRDefault="007D1F80" w:rsidP="007D1F80">
      <w:pPr>
        <w:jc w:val="center"/>
      </w:pPr>
    </w:p>
    <w:p w14:paraId="08F85524" w14:textId="0F6E273B" w:rsidR="001D2D49" w:rsidRDefault="001D2D49" w:rsidP="001D2D49">
      <w:pPr>
        <w:shd w:val="clear" w:color="auto" w:fill="FFFDEE"/>
        <w:outlineLvl w:val="0"/>
        <w:rPr>
          <w:rFonts w:ascii="Arial" w:hAnsi="Arial" w:cs="Arial"/>
          <w:b/>
          <w:bCs/>
          <w:color w:val="000000"/>
          <w:kern w:val="36"/>
        </w:rPr>
      </w:pPr>
      <w:r w:rsidRPr="001D2D49">
        <w:rPr>
          <w:rFonts w:ascii="Arial" w:hAnsi="Arial" w:cs="Arial"/>
          <w:b/>
          <w:bCs/>
          <w:color w:val="000000"/>
          <w:kern w:val="36"/>
        </w:rPr>
        <w:t>Stillwater Mining Company, East Boulder Mine Amendment 004 Expansion EIS #61385</w:t>
      </w:r>
      <w:r>
        <w:rPr>
          <w:rFonts w:ascii="Arial" w:hAnsi="Arial" w:cs="Arial"/>
          <w:b/>
          <w:bCs/>
          <w:color w:val="000000"/>
          <w:kern w:val="36"/>
        </w:rPr>
        <w:t xml:space="preserve"> comment.</w:t>
      </w:r>
    </w:p>
    <w:p w14:paraId="0FE3AD25" w14:textId="2C762C73" w:rsidR="001D2D49" w:rsidRDefault="001D2D49" w:rsidP="001D2D49">
      <w:pPr>
        <w:shd w:val="clear" w:color="auto" w:fill="FFFDEE"/>
        <w:outlineLvl w:val="0"/>
        <w:rPr>
          <w:rFonts w:ascii="Arial" w:hAnsi="Arial" w:cs="Arial"/>
          <w:b/>
          <w:bCs/>
          <w:color w:val="000000"/>
          <w:kern w:val="36"/>
        </w:rPr>
      </w:pPr>
    </w:p>
    <w:p w14:paraId="591BF341" w14:textId="77777777" w:rsidR="00632A6D" w:rsidRDefault="00632A6D" w:rsidP="001D2D49">
      <w:pPr>
        <w:shd w:val="clear" w:color="auto" w:fill="FFFDEE"/>
        <w:outlineLvl w:val="0"/>
        <w:rPr>
          <w:rFonts w:ascii="Arial" w:hAnsi="Arial" w:cs="Arial"/>
          <w:color w:val="000000"/>
          <w:kern w:val="36"/>
        </w:rPr>
      </w:pPr>
      <w:r>
        <w:rPr>
          <w:rFonts w:ascii="Arial" w:hAnsi="Arial" w:cs="Arial"/>
          <w:color w:val="000000"/>
          <w:kern w:val="36"/>
        </w:rPr>
        <w:t>Please accept the following comment from CBU and our 7000 active members and the 68 supporting organizations representing 1000s of Montana citizens in support of the East Boulder Amendment 004 Expansion.</w:t>
      </w:r>
    </w:p>
    <w:p w14:paraId="332CD8C7" w14:textId="77777777" w:rsidR="00632A6D" w:rsidRDefault="00632A6D" w:rsidP="001D2D49">
      <w:pPr>
        <w:shd w:val="clear" w:color="auto" w:fill="FFFDEE"/>
        <w:outlineLvl w:val="0"/>
        <w:rPr>
          <w:rFonts w:ascii="Arial" w:hAnsi="Arial" w:cs="Arial"/>
          <w:color w:val="000000"/>
          <w:kern w:val="36"/>
        </w:rPr>
      </w:pPr>
    </w:p>
    <w:p w14:paraId="2CDD45F2" w14:textId="77777777" w:rsidR="00672534" w:rsidRDefault="00632A6D" w:rsidP="001D2D49">
      <w:pPr>
        <w:shd w:val="clear" w:color="auto" w:fill="FFFDEE"/>
        <w:outlineLvl w:val="0"/>
        <w:rPr>
          <w:rFonts w:ascii="Arial" w:hAnsi="Arial" w:cs="Arial"/>
          <w:color w:val="000000"/>
          <w:kern w:val="36"/>
        </w:rPr>
      </w:pPr>
      <w:r>
        <w:rPr>
          <w:rFonts w:ascii="Arial" w:hAnsi="Arial" w:cs="Arial"/>
          <w:color w:val="000000"/>
          <w:kern w:val="36"/>
        </w:rPr>
        <w:t xml:space="preserve">The Stillwater Mine has been a very good neighbor and contributed greatly to the local community and area. </w:t>
      </w:r>
      <w:r w:rsidR="00672534">
        <w:rPr>
          <w:rFonts w:ascii="Arial" w:hAnsi="Arial" w:cs="Arial"/>
          <w:color w:val="000000"/>
          <w:kern w:val="36"/>
        </w:rPr>
        <w:t>The mine has operated for many years and provided the critical minerals that are vital to our national security and products beneficial to our environment. The expansion will increase the life of the mine by nearly 20 years and allow continued production of these critical minerals.</w:t>
      </w:r>
    </w:p>
    <w:p w14:paraId="568B58D4" w14:textId="77777777" w:rsidR="00672534" w:rsidRDefault="00672534" w:rsidP="001D2D49">
      <w:pPr>
        <w:shd w:val="clear" w:color="auto" w:fill="FFFDEE"/>
        <w:outlineLvl w:val="0"/>
        <w:rPr>
          <w:rFonts w:ascii="Arial" w:hAnsi="Arial" w:cs="Arial"/>
          <w:color w:val="000000"/>
          <w:kern w:val="36"/>
        </w:rPr>
      </w:pPr>
    </w:p>
    <w:p w14:paraId="504AAD33" w14:textId="77777777" w:rsidR="000950F3" w:rsidRDefault="000950F3" w:rsidP="001D2D49">
      <w:pPr>
        <w:shd w:val="clear" w:color="auto" w:fill="FFFDEE"/>
        <w:outlineLvl w:val="0"/>
        <w:rPr>
          <w:rFonts w:ascii="Arial" w:hAnsi="Arial" w:cs="Arial"/>
          <w:color w:val="000000"/>
          <w:kern w:val="36"/>
        </w:rPr>
      </w:pPr>
      <w:r>
        <w:rPr>
          <w:rFonts w:ascii="Arial" w:hAnsi="Arial" w:cs="Arial"/>
          <w:color w:val="000000"/>
          <w:kern w:val="36"/>
        </w:rPr>
        <w:t>The proposed tailings storage facility meets or exceeds all of the engineering design, operating, and closure planning requirements in the Montana Metal Mines Reclamation Act. Montana has probably the most stringent regulations in protecting our environment and Stillwater Mine has complied with all of these regulations.</w:t>
      </w:r>
    </w:p>
    <w:p w14:paraId="3AA72DD0" w14:textId="77777777" w:rsidR="000950F3" w:rsidRDefault="000950F3" w:rsidP="001D2D49">
      <w:pPr>
        <w:shd w:val="clear" w:color="auto" w:fill="FFFDEE"/>
        <w:outlineLvl w:val="0"/>
        <w:rPr>
          <w:rFonts w:ascii="Arial" w:hAnsi="Arial" w:cs="Arial"/>
          <w:color w:val="000000"/>
          <w:kern w:val="36"/>
        </w:rPr>
      </w:pPr>
    </w:p>
    <w:p w14:paraId="21C650AC" w14:textId="77777777" w:rsidR="00BC02C7" w:rsidRDefault="000950F3" w:rsidP="001D2D49">
      <w:pPr>
        <w:shd w:val="clear" w:color="auto" w:fill="FFFDEE"/>
        <w:outlineLvl w:val="0"/>
        <w:rPr>
          <w:rFonts w:ascii="Arial" w:hAnsi="Arial" w:cs="Arial"/>
          <w:color w:val="000000"/>
          <w:kern w:val="36"/>
        </w:rPr>
      </w:pPr>
      <w:r>
        <w:rPr>
          <w:rFonts w:ascii="Arial" w:hAnsi="Arial" w:cs="Arial"/>
          <w:color w:val="000000"/>
          <w:kern w:val="36"/>
        </w:rPr>
        <w:t xml:space="preserve">During a time when critical minerals </w:t>
      </w:r>
      <w:r w:rsidR="00BC02C7">
        <w:rPr>
          <w:rFonts w:ascii="Arial" w:hAnsi="Arial" w:cs="Arial"/>
          <w:color w:val="000000"/>
          <w:kern w:val="36"/>
        </w:rPr>
        <w:t>are so important to be produced domestically rather than increase our dependance on foreign nations who may not have our best interest in mind, the Stillwater Mine must be approved for expansion to maintain their ability to continue production of these critical minerals.</w:t>
      </w:r>
    </w:p>
    <w:p w14:paraId="4CA70B60" w14:textId="77777777" w:rsidR="00BC02C7" w:rsidRDefault="00BC02C7" w:rsidP="001D2D49">
      <w:pPr>
        <w:shd w:val="clear" w:color="auto" w:fill="FFFDEE"/>
        <w:outlineLvl w:val="0"/>
        <w:rPr>
          <w:rFonts w:ascii="Arial" w:hAnsi="Arial" w:cs="Arial"/>
          <w:color w:val="000000"/>
          <w:kern w:val="36"/>
        </w:rPr>
      </w:pPr>
    </w:p>
    <w:p w14:paraId="57AB7FAA" w14:textId="77777777" w:rsidR="00A56CA0" w:rsidRDefault="00BC02C7" w:rsidP="001D2D49">
      <w:pPr>
        <w:shd w:val="clear" w:color="auto" w:fill="FFFDEE"/>
        <w:outlineLvl w:val="0"/>
        <w:rPr>
          <w:rFonts w:ascii="Arial" w:hAnsi="Arial" w:cs="Arial"/>
          <w:color w:val="000000"/>
          <w:kern w:val="36"/>
        </w:rPr>
      </w:pPr>
      <w:r>
        <w:rPr>
          <w:rFonts w:ascii="Arial" w:hAnsi="Arial" w:cs="Arial"/>
          <w:color w:val="000000"/>
          <w:kern w:val="36"/>
        </w:rPr>
        <w:t xml:space="preserve">Finally, the economic benefit to Montana from the Stillwater Mine provides the </w:t>
      </w:r>
      <w:r w:rsidR="00A56CA0">
        <w:rPr>
          <w:rFonts w:ascii="Arial" w:hAnsi="Arial" w:cs="Arial"/>
          <w:color w:val="000000"/>
          <w:kern w:val="36"/>
        </w:rPr>
        <w:t xml:space="preserve">funds necessary in providing public services to insure the health, safety, and welfare of Montana citizens. </w:t>
      </w:r>
    </w:p>
    <w:p w14:paraId="600E7C36" w14:textId="77777777" w:rsidR="00A56CA0" w:rsidRDefault="00A56CA0" w:rsidP="001D2D49">
      <w:pPr>
        <w:shd w:val="clear" w:color="auto" w:fill="FFFDEE"/>
        <w:outlineLvl w:val="0"/>
        <w:rPr>
          <w:rFonts w:ascii="Arial" w:hAnsi="Arial" w:cs="Arial"/>
          <w:color w:val="000000"/>
          <w:kern w:val="36"/>
        </w:rPr>
      </w:pPr>
    </w:p>
    <w:p w14:paraId="3194F419" w14:textId="038D65D4" w:rsidR="00A56CA0" w:rsidRDefault="00A56CA0" w:rsidP="001D2D49">
      <w:pPr>
        <w:shd w:val="clear" w:color="auto" w:fill="FFFDEE"/>
        <w:outlineLvl w:val="0"/>
        <w:rPr>
          <w:rFonts w:ascii="Arial" w:hAnsi="Arial" w:cs="Arial"/>
          <w:color w:val="000000"/>
          <w:kern w:val="36"/>
        </w:rPr>
      </w:pPr>
      <w:r>
        <w:rPr>
          <w:rFonts w:ascii="Arial" w:hAnsi="Arial" w:cs="Arial"/>
          <w:color w:val="000000"/>
          <w:kern w:val="36"/>
        </w:rPr>
        <w:t>Thank you for the opportunity to comment and we urge you to approve the 004 expansion of the Stillwater Mine.</w:t>
      </w:r>
    </w:p>
    <w:p w14:paraId="62881C74" w14:textId="1AB86EF3" w:rsidR="00A56CA0" w:rsidRDefault="00A56CA0" w:rsidP="001D2D49">
      <w:pPr>
        <w:shd w:val="clear" w:color="auto" w:fill="FFFDEE"/>
        <w:outlineLvl w:val="0"/>
        <w:rPr>
          <w:rFonts w:ascii="Arial" w:hAnsi="Arial" w:cs="Arial"/>
          <w:color w:val="000000"/>
          <w:kern w:val="36"/>
        </w:rPr>
      </w:pPr>
    </w:p>
    <w:p w14:paraId="30852DD4" w14:textId="3BA3E0AB" w:rsidR="00A56CA0" w:rsidRDefault="00A56CA0" w:rsidP="001D2D49">
      <w:pPr>
        <w:shd w:val="clear" w:color="auto" w:fill="FFFDEE"/>
        <w:outlineLvl w:val="0"/>
        <w:rPr>
          <w:rFonts w:ascii="Arial" w:hAnsi="Arial" w:cs="Arial"/>
          <w:color w:val="000000"/>
          <w:kern w:val="36"/>
        </w:rPr>
      </w:pPr>
      <w:r>
        <w:rPr>
          <w:rFonts w:ascii="Arial" w:hAnsi="Arial" w:cs="Arial"/>
          <w:color w:val="000000"/>
          <w:kern w:val="36"/>
        </w:rPr>
        <w:t>Sincerely,</w:t>
      </w:r>
    </w:p>
    <w:p w14:paraId="18EED7A4" w14:textId="102D5280" w:rsidR="00A56CA0" w:rsidRDefault="00A56CA0" w:rsidP="001D2D49">
      <w:pPr>
        <w:shd w:val="clear" w:color="auto" w:fill="FFFDEE"/>
        <w:outlineLvl w:val="0"/>
        <w:rPr>
          <w:rFonts w:ascii="Arial" w:hAnsi="Arial" w:cs="Arial"/>
          <w:color w:val="000000"/>
          <w:kern w:val="36"/>
        </w:rPr>
      </w:pPr>
      <w:r>
        <w:rPr>
          <w:rFonts w:ascii="Arial" w:hAnsi="Arial" w:cs="Arial"/>
          <w:color w:val="000000"/>
          <w:kern w:val="36"/>
        </w:rPr>
        <w:t>Kerry White</w:t>
      </w:r>
    </w:p>
    <w:p w14:paraId="35C2B438" w14:textId="6687C941" w:rsidR="00A56CA0" w:rsidRDefault="00A56CA0" w:rsidP="001D2D49">
      <w:pPr>
        <w:shd w:val="clear" w:color="auto" w:fill="FFFDEE"/>
        <w:outlineLvl w:val="0"/>
        <w:rPr>
          <w:rFonts w:ascii="Arial" w:hAnsi="Arial" w:cs="Arial"/>
          <w:color w:val="000000"/>
          <w:kern w:val="36"/>
        </w:rPr>
      </w:pPr>
      <w:r>
        <w:rPr>
          <w:rFonts w:ascii="Arial" w:hAnsi="Arial" w:cs="Arial"/>
          <w:color w:val="000000"/>
          <w:kern w:val="36"/>
        </w:rPr>
        <w:t>Executive Director</w:t>
      </w:r>
    </w:p>
    <w:p w14:paraId="0240A91F" w14:textId="77777777" w:rsidR="00A56CA0" w:rsidRDefault="00A56CA0" w:rsidP="001D2D49">
      <w:pPr>
        <w:shd w:val="clear" w:color="auto" w:fill="FFFDEE"/>
        <w:outlineLvl w:val="0"/>
        <w:rPr>
          <w:rFonts w:ascii="Arial" w:hAnsi="Arial" w:cs="Arial"/>
          <w:color w:val="000000"/>
          <w:kern w:val="36"/>
        </w:rPr>
      </w:pPr>
    </w:p>
    <w:p w14:paraId="574F6D62" w14:textId="77777777" w:rsidR="00A56CA0" w:rsidRDefault="00A56CA0" w:rsidP="001D2D49">
      <w:pPr>
        <w:shd w:val="clear" w:color="auto" w:fill="FFFDEE"/>
        <w:outlineLvl w:val="0"/>
        <w:rPr>
          <w:rFonts w:ascii="Arial" w:hAnsi="Arial" w:cs="Arial"/>
          <w:color w:val="000000"/>
          <w:kern w:val="36"/>
        </w:rPr>
      </w:pPr>
    </w:p>
    <w:p w14:paraId="4C94009B" w14:textId="3A653282" w:rsidR="001D2D49" w:rsidRPr="001D2D49" w:rsidRDefault="00A56CA0" w:rsidP="001D2D49">
      <w:pPr>
        <w:shd w:val="clear" w:color="auto" w:fill="FFFDEE"/>
        <w:outlineLvl w:val="0"/>
        <w:rPr>
          <w:rFonts w:ascii="Arial" w:hAnsi="Arial" w:cs="Arial"/>
          <w:color w:val="000000"/>
          <w:kern w:val="36"/>
        </w:rPr>
      </w:pPr>
      <w:r>
        <w:rPr>
          <w:rFonts w:ascii="Arial" w:hAnsi="Arial" w:cs="Arial"/>
          <w:color w:val="000000"/>
          <w:kern w:val="36"/>
        </w:rPr>
        <w:t xml:space="preserve"> </w:t>
      </w:r>
      <w:r w:rsidR="00632A6D">
        <w:rPr>
          <w:rFonts w:ascii="Arial" w:hAnsi="Arial" w:cs="Arial"/>
          <w:color w:val="000000"/>
          <w:kern w:val="36"/>
        </w:rPr>
        <w:t xml:space="preserve"> </w:t>
      </w:r>
    </w:p>
    <w:p w14:paraId="51945C82" w14:textId="77777777" w:rsidR="007A3D7F" w:rsidRDefault="007A3D7F"/>
    <w:sectPr w:rsidR="007A3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F80"/>
    <w:rsid w:val="000950F3"/>
    <w:rsid w:val="001D2D49"/>
    <w:rsid w:val="00632A6D"/>
    <w:rsid w:val="00672534"/>
    <w:rsid w:val="007A3D7F"/>
    <w:rsid w:val="007D1F80"/>
    <w:rsid w:val="00A56CA0"/>
    <w:rsid w:val="00BC0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5CD7"/>
  <w15:chartTrackingRefBased/>
  <w15:docId w15:val="{4C58F9D5-3250-4E7C-8A7C-6347DA37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F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1F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50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lanceduse.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White</dc:creator>
  <cp:keywords/>
  <dc:description/>
  <cp:lastModifiedBy>Kerry White</cp:lastModifiedBy>
  <cp:revision>2</cp:revision>
  <dcterms:created xsi:type="dcterms:W3CDTF">2022-06-20T14:46:00Z</dcterms:created>
  <dcterms:modified xsi:type="dcterms:W3CDTF">2022-06-20T15:46:00Z</dcterms:modified>
</cp:coreProperties>
</file>