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0E" w:rsidRDefault="00A1710E" w:rsidP="00A17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39E">
        <w:t>Skip</w:t>
      </w:r>
      <w:r>
        <w:t xml:space="preserve"> Kowalski</w:t>
      </w:r>
    </w:p>
    <w:p w:rsidR="00A1710E" w:rsidRDefault="00F50FA4" w:rsidP="00A17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  <w:bookmarkStart w:id="0" w:name="_GoBack"/>
      <w:bookmarkEnd w:id="0"/>
      <w:r w:rsidR="00A1710E">
        <w:t>, 2022</w:t>
      </w:r>
    </w:p>
    <w:p w:rsidR="00A1710E" w:rsidRDefault="00A1710E" w:rsidP="00A1710E">
      <w:r>
        <w:t>Matt Anderson</w:t>
      </w:r>
    </w:p>
    <w:p w:rsidR="00A1710E" w:rsidRDefault="00A1710E" w:rsidP="00A1710E">
      <w:r>
        <w:t>Forest Supervisor, Bitterroot National Forest</w:t>
      </w:r>
    </w:p>
    <w:p w:rsidR="007B179B" w:rsidRDefault="00A1710E" w:rsidP="00A1710E">
      <w:r>
        <w:t>Hamilton, MT.  59840</w:t>
      </w:r>
    </w:p>
    <w:p w:rsidR="00A1710E" w:rsidRDefault="00A1710E" w:rsidP="00A1710E"/>
    <w:p w:rsidR="00A1710E" w:rsidRDefault="00A1710E" w:rsidP="00A1710E">
      <w:r>
        <w:t>Dear Matt:</w:t>
      </w:r>
    </w:p>
    <w:p w:rsidR="00D56AEF" w:rsidRDefault="00A1710E" w:rsidP="00A1710E">
      <w:r>
        <w:t xml:space="preserve">Thank you for the opportunity to provide comments to scoping for the </w:t>
      </w:r>
      <w:r w:rsidR="000C163F">
        <w:t>Bitterroot Front Project.  T</w:t>
      </w:r>
      <w:r w:rsidR="008D2F92">
        <w:t>his</w:t>
      </w:r>
      <w:r>
        <w:t xml:space="preserve"> proposal has the potential to </w:t>
      </w:r>
      <w:r w:rsidR="000C163F">
        <w:t>bot</w:t>
      </w:r>
      <w:r w:rsidR="0090076C">
        <w:t>h</w:t>
      </w:r>
      <w:r w:rsidR="000C163F">
        <w:t xml:space="preserve"> </w:t>
      </w:r>
      <w:r w:rsidR="008D2F92">
        <w:t xml:space="preserve">restore </w:t>
      </w:r>
      <w:r w:rsidR="000C163F">
        <w:t>the forest</w:t>
      </w:r>
      <w:r w:rsidR="008D2F92">
        <w:t xml:space="preserve"> ecosystem to more p</w:t>
      </w:r>
      <w:r w:rsidR="000C163F">
        <w:t xml:space="preserve">roperly functioning </w:t>
      </w:r>
      <w:r w:rsidR="0090076C">
        <w:t xml:space="preserve">(pre white settlement) </w:t>
      </w:r>
      <w:r w:rsidR="000C163F">
        <w:t xml:space="preserve">conditions and </w:t>
      </w:r>
      <w:r w:rsidR="008D2F92">
        <w:t xml:space="preserve">help reduce the threats of wildfire to life and private property </w:t>
      </w:r>
      <w:r w:rsidR="000C163F">
        <w:t>in the Bitterroot Valley.  Done properly, this project</w:t>
      </w:r>
      <w:r w:rsidR="0090076C">
        <w:t xml:space="preserve"> not only</w:t>
      </w:r>
      <w:r w:rsidR="008D2F92">
        <w:t xml:space="preserve"> </w:t>
      </w:r>
      <w:r w:rsidR="0090076C">
        <w:t xml:space="preserve">can </w:t>
      </w:r>
      <w:r w:rsidR="008D2F92">
        <w:t xml:space="preserve">demonstrate </w:t>
      </w:r>
      <w:r w:rsidR="0090076C">
        <w:t>how forest projects can achieve restora</w:t>
      </w:r>
      <w:r w:rsidR="00BF7FA7">
        <w:t>tion and public safety goal</w:t>
      </w:r>
      <w:r w:rsidR="0090076C">
        <w:t xml:space="preserve">s, but also </w:t>
      </w:r>
      <w:r w:rsidR="00BF7FA7">
        <w:t xml:space="preserve">has the potential to </w:t>
      </w:r>
      <w:r w:rsidR="0090076C">
        <w:t xml:space="preserve">identify the breadth and total cost of conducting the complete job of forest restoration.  Please use the </w:t>
      </w:r>
      <w:r w:rsidR="00BF7FA7">
        <w:t xml:space="preserve">existing </w:t>
      </w:r>
      <w:r w:rsidR="0090076C">
        <w:t>favorable political climate</w:t>
      </w:r>
      <w:r w:rsidR="00BF7FA7">
        <w:t xml:space="preserve">, recent policy and legislation changes and projected availability of funding to </w:t>
      </w:r>
      <w:r w:rsidR="00BB512B">
        <w:t>show how all of these goals</w:t>
      </w:r>
      <w:r w:rsidR="00BF7FA7">
        <w:t xml:space="preserve"> can be achieved.</w:t>
      </w:r>
    </w:p>
    <w:p w:rsidR="008A3D81" w:rsidRPr="00BB512B" w:rsidRDefault="008A3D81" w:rsidP="00A1710E">
      <w:pPr>
        <w:rPr>
          <w:b/>
          <w:u w:val="single"/>
        </w:rPr>
      </w:pPr>
      <w:r w:rsidRPr="00BB512B">
        <w:rPr>
          <w:b/>
          <w:u w:val="single"/>
        </w:rPr>
        <w:t>Background and Context</w:t>
      </w:r>
    </w:p>
    <w:p w:rsidR="00D56AEF" w:rsidRDefault="008A3D81" w:rsidP="00A1710E">
      <w:r>
        <w:t xml:space="preserve">The Bitterroot Forest has an important and relevant history regarding the management of National Forest System lands.  The Bitterroot National Forest made national headlines in the 1960’s with </w:t>
      </w:r>
      <w:r w:rsidR="00D56AEF">
        <w:t>the “Bitterroot Controversy” that</w:t>
      </w:r>
      <w:r>
        <w:t xml:space="preserve"> culminated in the passage of the National Forest Management Act (NFMA)</w:t>
      </w:r>
      <w:r w:rsidR="00BB512B">
        <w:t xml:space="preserve">.  </w:t>
      </w:r>
      <w:r w:rsidR="00D56AEF">
        <w:t xml:space="preserve">The Forest </w:t>
      </w:r>
      <w:r w:rsidR="00531FCD">
        <w:t>help</w:t>
      </w:r>
      <w:r w:rsidR="00A411B1">
        <w:t>ed</w:t>
      </w:r>
      <w:r w:rsidR="00D56AEF">
        <w:t xml:space="preserve"> initiate</w:t>
      </w:r>
      <w:r w:rsidR="00531FCD">
        <w:t xml:space="preserve"> </w:t>
      </w:r>
      <w:r w:rsidR="00054393">
        <w:t>gett</w:t>
      </w:r>
      <w:r w:rsidR="00A411B1">
        <w:t xml:space="preserve">ing scientist </w:t>
      </w:r>
      <w:r w:rsidR="00054393">
        <w:t xml:space="preserve">more </w:t>
      </w:r>
      <w:r w:rsidR="00A411B1">
        <w:t xml:space="preserve">involvement </w:t>
      </w:r>
      <w:r w:rsidR="00054393">
        <w:t>in National F</w:t>
      </w:r>
      <w:r w:rsidR="00531FCD">
        <w:t xml:space="preserve">orest management with </w:t>
      </w:r>
      <w:r w:rsidR="00A411B1">
        <w:t>Bitterroot Ecosystem Management Research Project (BEMRP)</w:t>
      </w:r>
      <w:r w:rsidR="00054393">
        <w:t>.</w:t>
      </w:r>
      <w:r w:rsidR="00F5011E">
        <w:t xml:space="preserve"> </w:t>
      </w:r>
      <w:r w:rsidR="00BB512B">
        <w:t xml:space="preserve"> </w:t>
      </w:r>
      <w:r w:rsidR="00F5011E">
        <w:t xml:space="preserve">For decades local interest groups have demanded different things from our National Forests and </w:t>
      </w:r>
      <w:r w:rsidR="00BF7FA7">
        <w:t xml:space="preserve">they, through public participation and litigation, </w:t>
      </w:r>
      <w:r w:rsidR="00F5011E">
        <w:t>keep the Bitterroot Forest in the public eye.</w:t>
      </w:r>
    </w:p>
    <w:p w:rsidR="005E5655" w:rsidRDefault="00BF7FA7" w:rsidP="00A1710E">
      <w:r>
        <w:t>T</w:t>
      </w:r>
      <w:r w:rsidR="00D67903">
        <w:t>he Bitterroot Valley is</w:t>
      </w:r>
      <w:r>
        <w:t xml:space="preserve"> currently</w:t>
      </w:r>
      <w:r w:rsidR="00D67903">
        <w:t xml:space="preserve"> experiencing some of the most rapid dev</w:t>
      </w:r>
      <w:r>
        <w:t>elopment in the Wildland Urban I</w:t>
      </w:r>
      <w:r w:rsidR="00D67903">
        <w:t>nterface (WUI) and</w:t>
      </w:r>
      <w:r>
        <w:t xml:space="preserve"> local</w:t>
      </w:r>
      <w:r w:rsidR="00D67903">
        <w:t xml:space="preserve"> communities</w:t>
      </w:r>
      <w:r w:rsidR="00054393">
        <w:t xml:space="preserve"> have some of the greatest risk from </w:t>
      </w:r>
      <w:r w:rsidR="005E5655">
        <w:t xml:space="preserve">damaging </w:t>
      </w:r>
      <w:r w:rsidR="00054393">
        <w:t>wildfire</w:t>
      </w:r>
      <w:r w:rsidR="00D67903">
        <w:t>s</w:t>
      </w:r>
      <w:r w:rsidR="00054393">
        <w:t xml:space="preserve"> in western Montana</w:t>
      </w:r>
      <w:r w:rsidR="00F5011E">
        <w:t>.</w:t>
      </w:r>
      <w:r w:rsidR="008D2EB5">
        <w:t xml:space="preserve"> </w:t>
      </w:r>
      <w:r w:rsidR="00D67903">
        <w:t>Much of this fire risk is the result of past forest management and fire suppression policies.  This project not only has the potential to reduce some of</w:t>
      </w:r>
      <w:r w:rsidR="008D2F92">
        <w:t xml:space="preserve"> the short-term fire</w:t>
      </w:r>
      <w:r w:rsidR="00D67903">
        <w:t xml:space="preserve"> risk concerns, but also</w:t>
      </w:r>
      <w:r w:rsidR="008D2F92">
        <w:t xml:space="preserve"> has the potential to reduce long-term fire risk by restoring vegetation </w:t>
      </w:r>
      <w:r w:rsidR="008D2F92" w:rsidRPr="008D2F92">
        <w:t>patch size, pattern and distribution across the lan</w:t>
      </w:r>
      <w:r w:rsidR="005E5655">
        <w:t>dscape to conditions that permit fi</w:t>
      </w:r>
      <w:r w:rsidR="00BB512B">
        <w:t>res to operate more favorably through more</w:t>
      </w:r>
      <w:r w:rsidR="005E5655">
        <w:t xml:space="preserve"> </w:t>
      </w:r>
      <w:r w:rsidR="00BB512B">
        <w:t>normal (</w:t>
      </w:r>
      <w:r w:rsidR="005E5655">
        <w:t>natural</w:t>
      </w:r>
      <w:r w:rsidR="00BB512B">
        <w:t>)</w:t>
      </w:r>
      <w:r w:rsidR="005E5655">
        <w:t xml:space="preserve"> disturbance regimes</w:t>
      </w:r>
      <w:r w:rsidR="008D2F92">
        <w:t>.</w:t>
      </w:r>
      <w:r w:rsidR="005E5655">
        <w:t xml:space="preserve">  It would be disappointing not to capitalize on these rare, but favorable, </w:t>
      </w:r>
      <w:r w:rsidR="00BB512B">
        <w:t xml:space="preserve">political, legislative and funding </w:t>
      </w:r>
      <w:r w:rsidR="005E5655">
        <w:t>opportunities.</w:t>
      </w:r>
    </w:p>
    <w:p w:rsidR="00CE682C" w:rsidRPr="00BB512B" w:rsidRDefault="00DA210C" w:rsidP="00A1710E">
      <w:pPr>
        <w:rPr>
          <w:b/>
          <w:u w:val="single"/>
        </w:rPr>
      </w:pPr>
      <w:r w:rsidRPr="00BB512B">
        <w:rPr>
          <w:b/>
          <w:u w:val="single"/>
        </w:rPr>
        <w:t>Recommendations:</w:t>
      </w:r>
    </w:p>
    <w:p w:rsidR="00DB298F" w:rsidRDefault="00DA210C" w:rsidP="00DA210C">
      <w:pPr>
        <w:pStyle w:val="ListParagraph"/>
        <w:numPr>
          <w:ilvl w:val="0"/>
          <w:numId w:val="1"/>
        </w:numPr>
      </w:pPr>
      <w:r>
        <w:t>Develop project objectives that replace stand based prescriptions with hierarchical based prescriptions that start at the local landscape level and become more refined at the successional patch and tree neigh</w:t>
      </w:r>
      <w:r w:rsidR="00DB298F">
        <w:t xml:space="preserve">borhood scales as recommended by </w:t>
      </w:r>
      <w:proofErr w:type="spellStart"/>
      <w:r>
        <w:t>Hessburg</w:t>
      </w:r>
      <w:proofErr w:type="spellEnd"/>
      <w:r>
        <w:t xml:space="preserve"> et al (2015).</w:t>
      </w:r>
    </w:p>
    <w:p w:rsidR="00DB298F" w:rsidRDefault="00DB298F" w:rsidP="00DA210C">
      <w:pPr>
        <w:pStyle w:val="ListParagraph"/>
        <w:numPr>
          <w:ilvl w:val="0"/>
          <w:numId w:val="1"/>
        </w:numPr>
      </w:pPr>
      <w:r>
        <w:t>Use discrete geographic areas to define landscapes for the Bitterroot Front Project.  Using the Opportunity Areas or aggregations of adjacent Opportunity Areas as identified in your scoping documents would be a good place to start.</w:t>
      </w:r>
    </w:p>
    <w:p w:rsidR="00DB298F" w:rsidRDefault="00DB298F" w:rsidP="00DA210C">
      <w:pPr>
        <w:pStyle w:val="ListParagraph"/>
        <w:numPr>
          <w:ilvl w:val="0"/>
          <w:numId w:val="1"/>
        </w:numPr>
      </w:pPr>
      <w:r>
        <w:lastRenderedPageBreak/>
        <w:t>Set objectives for vegetation patch size, species composition, age-class distribution and pattern to approximate conditions within the Range of Natural variation (RNV) and that which would have been expected to exist prior to European settlement.</w:t>
      </w:r>
    </w:p>
    <w:p w:rsidR="006E50D1" w:rsidRDefault="00DB298F" w:rsidP="00DA210C">
      <w:pPr>
        <w:pStyle w:val="ListParagraph"/>
        <w:numPr>
          <w:ilvl w:val="0"/>
          <w:numId w:val="1"/>
        </w:numPr>
      </w:pPr>
      <w:r>
        <w:t xml:space="preserve">When setting landscape objectives, </w:t>
      </w:r>
      <w:r w:rsidR="00597E76">
        <w:t xml:space="preserve">also </w:t>
      </w:r>
      <w:r>
        <w:t xml:space="preserve">give </w:t>
      </w:r>
      <w:r w:rsidR="00597E76">
        <w:t>high priority</w:t>
      </w:r>
      <w:r w:rsidR="006E50D1">
        <w:t xml:space="preserve"> to creating vegetation conditions that account for </w:t>
      </w:r>
      <w:r w:rsidR="00597E76">
        <w:t xml:space="preserve">improving </w:t>
      </w:r>
      <w:r w:rsidR="006E50D1">
        <w:t>fire fighter safety and provide habitat linkages and corridors for wildlife movement at multiple spatial scales.</w:t>
      </w:r>
    </w:p>
    <w:p w:rsidR="008B6C78" w:rsidRDefault="008B6C78" w:rsidP="00DA210C">
      <w:pPr>
        <w:pStyle w:val="ListParagraph"/>
        <w:numPr>
          <w:ilvl w:val="0"/>
          <w:numId w:val="1"/>
        </w:numPr>
      </w:pPr>
      <w:r>
        <w:t xml:space="preserve">Stage project implementation so that </w:t>
      </w:r>
      <w:r w:rsidR="001342F2">
        <w:t xml:space="preserve">large </w:t>
      </w:r>
      <w:r>
        <w:t xml:space="preserve">areas </w:t>
      </w:r>
      <w:r w:rsidR="001342F2">
        <w:t xml:space="preserve">are </w:t>
      </w:r>
      <w:r>
        <w:t xml:space="preserve">relatively free of </w:t>
      </w:r>
      <w:r w:rsidR="001342F2">
        <w:t>human disturbance</w:t>
      </w:r>
      <w:r>
        <w:t xml:space="preserve"> across the Bitterroot Front through time.</w:t>
      </w:r>
    </w:p>
    <w:p w:rsidR="008B6C78" w:rsidRDefault="006E50D1" w:rsidP="00DA210C">
      <w:pPr>
        <w:pStyle w:val="ListParagraph"/>
        <w:numPr>
          <w:ilvl w:val="0"/>
          <w:numId w:val="1"/>
        </w:numPr>
      </w:pPr>
      <w:r>
        <w:t xml:space="preserve">Use the seven core principles of </w:t>
      </w:r>
      <w:proofErr w:type="spellStart"/>
      <w:r>
        <w:t>Hessburg</w:t>
      </w:r>
      <w:proofErr w:type="spellEnd"/>
      <w:r>
        <w:t xml:space="preserve"> et al</w:t>
      </w:r>
      <w:r w:rsidR="001533DD">
        <w:t xml:space="preserve"> (2015)</w:t>
      </w:r>
      <w:r>
        <w:t xml:space="preserve">, especially providing large old legacy trees, when restoring fire prone </w:t>
      </w:r>
      <w:r w:rsidR="001533DD">
        <w:t xml:space="preserve">(ponderosa pine and mixed conifer) </w:t>
      </w:r>
      <w:r>
        <w:t>landscapes</w:t>
      </w:r>
      <w:r w:rsidR="001533DD">
        <w:t>.</w:t>
      </w:r>
    </w:p>
    <w:p w:rsidR="001533DD" w:rsidRDefault="001533DD" w:rsidP="00DA210C">
      <w:pPr>
        <w:pStyle w:val="ListParagraph"/>
        <w:numPr>
          <w:ilvl w:val="0"/>
          <w:numId w:val="1"/>
        </w:numPr>
      </w:pPr>
      <w:r>
        <w:t>Use the I</w:t>
      </w:r>
      <w:r w:rsidR="001342F2">
        <w:t xml:space="preserve"> C</w:t>
      </w:r>
      <w:r w:rsidR="008B6C78">
        <w:t xml:space="preserve"> O</w:t>
      </w:r>
      <w:r>
        <w:t xml:space="preserve"> (Individual, Clump an</w:t>
      </w:r>
      <w:r w:rsidR="008B6C78">
        <w:t xml:space="preserve">d Openings) approach </w:t>
      </w:r>
      <w:r w:rsidR="001342F2">
        <w:t xml:space="preserve">from </w:t>
      </w:r>
      <w:r w:rsidR="008B6C78">
        <w:t>Churchill et al (2013) when prescribing management for</w:t>
      </w:r>
      <w:r>
        <w:t xml:space="preserve"> stands and aggregations of stands</w:t>
      </w:r>
      <w:r w:rsidR="008B6C78">
        <w:t>.</w:t>
      </w:r>
    </w:p>
    <w:p w:rsidR="006D3D52" w:rsidRDefault="006D3D52" w:rsidP="006D3D52">
      <w:pPr>
        <w:pStyle w:val="ListParagraph"/>
        <w:numPr>
          <w:ilvl w:val="0"/>
          <w:numId w:val="1"/>
        </w:numPr>
      </w:pPr>
      <w:r w:rsidRPr="006D3D52">
        <w:t xml:space="preserve">Develop a comprehensive monitoring program to aid in achieving the goals of </w:t>
      </w:r>
      <w:r w:rsidR="001342F2">
        <w:t>“</w:t>
      </w:r>
      <w:r w:rsidRPr="006D3D52">
        <w:t>Adaptive Management</w:t>
      </w:r>
      <w:r w:rsidR="001342F2">
        <w:t>” and to modify</w:t>
      </w:r>
      <w:r w:rsidRPr="006D3D52">
        <w:t xml:space="preserve"> future projects based on lessons learned. </w:t>
      </w:r>
      <w:r w:rsidR="001342F2">
        <w:t xml:space="preserve"> </w:t>
      </w:r>
      <w:r w:rsidR="00597E76">
        <w:t xml:space="preserve">Use </w:t>
      </w:r>
      <w:r w:rsidRPr="006D3D52">
        <w:t xml:space="preserve">“A Technical Guide for Monitoring Wildlife Habitat” (Rowland and </w:t>
      </w:r>
      <w:proofErr w:type="spellStart"/>
      <w:r w:rsidRPr="006D3D52">
        <w:t>Vojta</w:t>
      </w:r>
      <w:proofErr w:type="spellEnd"/>
      <w:r w:rsidRPr="006D3D52">
        <w:t xml:space="preserve"> 2013) as a source for developing your Monitoring Plan.</w:t>
      </w:r>
    </w:p>
    <w:p w:rsidR="006A4064" w:rsidRPr="006D3D52" w:rsidRDefault="006A4064" w:rsidP="006D3D52">
      <w:pPr>
        <w:pStyle w:val="ListParagraph"/>
        <w:numPr>
          <w:ilvl w:val="0"/>
          <w:numId w:val="1"/>
        </w:numPr>
      </w:pPr>
      <w:r>
        <w:t xml:space="preserve">In anticipation of climate change, plan </w:t>
      </w:r>
      <w:r w:rsidR="001342F2">
        <w:t xml:space="preserve">reforestation and </w:t>
      </w:r>
      <w:r>
        <w:t>restoration actions with a changing climate in mind.</w:t>
      </w:r>
    </w:p>
    <w:p w:rsidR="006A4064" w:rsidRDefault="006D3D52" w:rsidP="006A4064">
      <w:pPr>
        <w:pStyle w:val="ListParagraph"/>
        <w:numPr>
          <w:ilvl w:val="0"/>
          <w:numId w:val="1"/>
        </w:numPr>
      </w:pPr>
      <w:r>
        <w:t>Do not count on this project achieving the complete jo</w:t>
      </w:r>
      <w:r w:rsidR="00597E76">
        <w:t xml:space="preserve">b of protecting investments and </w:t>
      </w:r>
      <w:r>
        <w:t>private property from wildfire</w:t>
      </w:r>
      <w:r w:rsidR="001342F2">
        <w:t>.  Use any leverage that you</w:t>
      </w:r>
      <w:r>
        <w:t xml:space="preserve"> have to encourage private land owners and county government to do their share in protecting private property from wildfire and not wasting the investments made by American </w:t>
      </w:r>
      <w:r w:rsidR="006A4064">
        <w:t>tax payers.</w:t>
      </w:r>
    </w:p>
    <w:p w:rsidR="006A4064" w:rsidRDefault="006A4064" w:rsidP="006A4064">
      <w:r>
        <w:t>Thank you for the opportunity to comment.</w:t>
      </w:r>
    </w:p>
    <w:p w:rsidR="006A4064" w:rsidRDefault="006A4064" w:rsidP="006A4064">
      <w:r>
        <w:t>Skip Kowalski</w:t>
      </w:r>
    </w:p>
    <w:p w:rsidR="006A4064" w:rsidRDefault="006A4064" w:rsidP="006A4064">
      <w:r>
        <w:t>Stevensville, MT</w:t>
      </w:r>
    </w:p>
    <w:p w:rsidR="00BB512B" w:rsidRDefault="00BB512B" w:rsidP="006A4064"/>
    <w:p w:rsidR="00FF433F" w:rsidRDefault="00FF433F" w:rsidP="00FF433F">
      <w:r>
        <w:t>Literature Cited</w:t>
      </w:r>
    </w:p>
    <w:p w:rsidR="00FF433F" w:rsidRDefault="00FF433F" w:rsidP="00FF433F">
      <w:proofErr w:type="gramStart"/>
      <w:r>
        <w:t xml:space="preserve">Churchill, D.J., A.J. Larson, S.M.A. </w:t>
      </w:r>
      <w:proofErr w:type="spellStart"/>
      <w:r>
        <w:t>Jeronimo</w:t>
      </w:r>
      <w:proofErr w:type="spellEnd"/>
      <w:r>
        <w:t xml:space="preserve">, M.C. </w:t>
      </w:r>
      <w:proofErr w:type="spellStart"/>
      <w:r>
        <w:t>Dahlgreen</w:t>
      </w:r>
      <w:proofErr w:type="spellEnd"/>
      <w:r>
        <w:t>, and J.F. Franklin.</w:t>
      </w:r>
      <w:proofErr w:type="gramEnd"/>
      <w:r>
        <w:t xml:space="preserve"> 2013. The ICO approach to quantifying and restoring forest spatial pattern: Implementation guide. </w:t>
      </w:r>
      <w:proofErr w:type="gramStart"/>
      <w:r>
        <w:t>Version 2.0.</w:t>
      </w:r>
      <w:proofErr w:type="gramEnd"/>
      <w:r>
        <w:t xml:space="preserve"> </w:t>
      </w:r>
      <w:proofErr w:type="gramStart"/>
      <w:r>
        <w:t>Stewardship Forestry, Vashon, Washington, USA.</w:t>
      </w:r>
      <w:proofErr w:type="gramEnd"/>
    </w:p>
    <w:p w:rsidR="00FF433F" w:rsidRDefault="00FF433F" w:rsidP="00FF433F">
      <w:proofErr w:type="spellStart"/>
      <w:r>
        <w:t>Hessburg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al. 2015.</w:t>
      </w:r>
      <w:proofErr w:type="gramEnd"/>
      <w:r>
        <w:t xml:space="preserve"> </w:t>
      </w:r>
      <w:proofErr w:type="gramStart"/>
      <w:r>
        <w:t>Restoring fire-prone Inland Pacific landscapes: seven core principles.</w:t>
      </w:r>
      <w:proofErr w:type="gramEnd"/>
      <w:r>
        <w:t xml:space="preserve"> </w:t>
      </w:r>
      <w:proofErr w:type="gramStart"/>
      <w:r>
        <w:t xml:space="preserve">Landscape </w:t>
      </w:r>
      <w:proofErr w:type="spellStart"/>
      <w:r>
        <w:t>Ecol</w:t>
      </w:r>
      <w:proofErr w:type="spellEnd"/>
      <w:r>
        <w:t xml:space="preserve"> (2015) 30:1805–1835.</w:t>
      </w:r>
      <w:proofErr w:type="gramEnd"/>
    </w:p>
    <w:p w:rsidR="00FF433F" w:rsidRDefault="00FF433F" w:rsidP="00FF433F">
      <w:proofErr w:type="gramStart"/>
      <w:r>
        <w:t>Rowland, Mary M. and</w:t>
      </w:r>
      <w:r w:rsidR="00BB512B">
        <w:t xml:space="preserve"> </w:t>
      </w:r>
      <w:r>
        <w:t xml:space="preserve">Christina D. </w:t>
      </w:r>
      <w:proofErr w:type="spellStart"/>
      <w:r>
        <w:t>Vojta</w:t>
      </w:r>
      <w:proofErr w:type="spellEnd"/>
      <w:r>
        <w:t>.</w:t>
      </w:r>
      <w:proofErr w:type="gramEnd"/>
      <w:r>
        <w:t xml:space="preserve"> 2013.  A Technical Guide for Monitoring Wildlife Habitat. </w:t>
      </w:r>
      <w:proofErr w:type="gramStart"/>
      <w:r>
        <w:t>United States Department of Agriculture</w:t>
      </w:r>
      <w:r w:rsidR="00BB512B">
        <w:t>,</w:t>
      </w:r>
      <w:r>
        <w:t xml:space="preserve"> Forest Service Gen. Tech. Report WO-89.</w:t>
      </w:r>
      <w:proofErr w:type="gramEnd"/>
    </w:p>
    <w:sectPr w:rsidR="00FF4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3071"/>
    <w:multiLevelType w:val="hybridMultilevel"/>
    <w:tmpl w:val="FD7E9102"/>
    <w:lvl w:ilvl="0" w:tplc="A8D6B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0E"/>
    <w:rsid w:val="00054393"/>
    <w:rsid w:val="000C163F"/>
    <w:rsid w:val="001342F2"/>
    <w:rsid w:val="001533DD"/>
    <w:rsid w:val="00320E76"/>
    <w:rsid w:val="004B039E"/>
    <w:rsid w:val="00531FCD"/>
    <w:rsid w:val="00597E76"/>
    <w:rsid w:val="005E5655"/>
    <w:rsid w:val="006A4064"/>
    <w:rsid w:val="006D3D52"/>
    <w:rsid w:val="006E50D1"/>
    <w:rsid w:val="00760AB3"/>
    <w:rsid w:val="007B179B"/>
    <w:rsid w:val="00805CD0"/>
    <w:rsid w:val="008A3D81"/>
    <w:rsid w:val="008B6C78"/>
    <w:rsid w:val="008D2EB5"/>
    <w:rsid w:val="008D2F92"/>
    <w:rsid w:val="0090076C"/>
    <w:rsid w:val="00A1710E"/>
    <w:rsid w:val="00A411B1"/>
    <w:rsid w:val="00BB512B"/>
    <w:rsid w:val="00BF7FA7"/>
    <w:rsid w:val="00CE682C"/>
    <w:rsid w:val="00D56AEF"/>
    <w:rsid w:val="00D67903"/>
    <w:rsid w:val="00DA210C"/>
    <w:rsid w:val="00DB298F"/>
    <w:rsid w:val="00F5011E"/>
    <w:rsid w:val="00F50FA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0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0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</dc:creator>
  <cp:lastModifiedBy>Skip</cp:lastModifiedBy>
  <cp:revision>7</cp:revision>
  <dcterms:created xsi:type="dcterms:W3CDTF">2022-05-19T13:49:00Z</dcterms:created>
  <dcterms:modified xsi:type="dcterms:W3CDTF">2022-05-20T12:41:00Z</dcterms:modified>
</cp:coreProperties>
</file>