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3DA8C9" w14:textId="1EC48880" w:rsidR="0099795C" w:rsidRDefault="002363E0" w:rsidP="002363E0">
      <w:pPr>
        <w:rPr>
          <w:rFonts w:ascii="Times New Roman" w:hAnsi="Times New Roman" w:cs="Times New Roman"/>
          <w:sz w:val="24"/>
          <w:szCs w:val="24"/>
        </w:rPr>
      </w:pPr>
      <w:r>
        <w:rPr>
          <w:noProof/>
        </w:rPr>
        <w:drawing>
          <wp:inline distT="0" distB="0" distL="0" distR="0" wp14:anchorId="1897E5BE" wp14:editId="6740C319">
            <wp:extent cx="1435285" cy="495300"/>
            <wp:effectExtent l="0" t="0" r="0" b="0"/>
            <wp:docPr id="5" name="Picture 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clipart&#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41772" cy="497539"/>
                    </a:xfrm>
                    <a:prstGeom prst="rect">
                      <a:avLst/>
                    </a:prstGeom>
                    <a:noFill/>
                    <a:ln>
                      <a:noFill/>
                    </a:ln>
                  </pic:spPr>
                </pic:pic>
              </a:graphicData>
            </a:graphic>
          </wp:inline>
        </w:drawing>
      </w:r>
    </w:p>
    <w:p w14:paraId="36E43F8F" w14:textId="7704AD8D" w:rsidR="006D6661" w:rsidRPr="002B0D0C" w:rsidRDefault="00BA5977" w:rsidP="002B0D0C">
      <w:pPr>
        <w:jc w:val="right"/>
        <w:rPr>
          <w:rFonts w:ascii="Times New Roman" w:hAnsi="Times New Roman" w:cs="Times New Roman"/>
          <w:sz w:val="24"/>
          <w:szCs w:val="24"/>
        </w:rPr>
      </w:pPr>
      <w:r>
        <w:rPr>
          <w:rFonts w:ascii="Times New Roman" w:hAnsi="Times New Roman" w:cs="Times New Roman"/>
          <w:sz w:val="24"/>
          <w:szCs w:val="24"/>
        </w:rPr>
        <w:t>April 2</w:t>
      </w:r>
      <w:r w:rsidR="00CF6B35">
        <w:rPr>
          <w:rFonts w:ascii="Times New Roman" w:hAnsi="Times New Roman" w:cs="Times New Roman"/>
          <w:sz w:val="24"/>
          <w:szCs w:val="24"/>
        </w:rPr>
        <w:t>4</w:t>
      </w:r>
      <w:r>
        <w:rPr>
          <w:rFonts w:ascii="Times New Roman" w:hAnsi="Times New Roman" w:cs="Times New Roman"/>
          <w:sz w:val="24"/>
          <w:szCs w:val="24"/>
        </w:rPr>
        <w:t>, 2022</w:t>
      </w:r>
    </w:p>
    <w:p w14:paraId="789B4AB6" w14:textId="77777777" w:rsidR="002B0D0C" w:rsidRPr="002B0D0C" w:rsidRDefault="002B0D0C" w:rsidP="002B0D0C">
      <w:pPr>
        <w:rPr>
          <w:rFonts w:ascii="Times New Roman" w:hAnsi="Times New Roman" w:cs="Times New Roman"/>
          <w:sz w:val="24"/>
          <w:szCs w:val="24"/>
        </w:rPr>
      </w:pPr>
      <w:r w:rsidRPr="002B0D0C">
        <w:rPr>
          <w:rFonts w:ascii="Times New Roman" w:hAnsi="Times New Roman" w:cs="Times New Roman"/>
          <w:sz w:val="24"/>
          <w:szCs w:val="24"/>
        </w:rPr>
        <w:t xml:space="preserve">File Code: 1950 </w:t>
      </w:r>
    </w:p>
    <w:p w14:paraId="03B20D15" w14:textId="0DB3D2BE" w:rsidR="002B0D0C" w:rsidRPr="002B0D0C" w:rsidRDefault="002B0D0C" w:rsidP="002B0D0C">
      <w:pPr>
        <w:rPr>
          <w:rFonts w:ascii="Times New Roman" w:hAnsi="Times New Roman" w:cs="Times New Roman"/>
          <w:sz w:val="24"/>
          <w:szCs w:val="24"/>
        </w:rPr>
      </w:pPr>
      <w:r w:rsidRPr="002B0D0C">
        <w:rPr>
          <w:rFonts w:ascii="Times New Roman" w:hAnsi="Times New Roman" w:cs="Times New Roman"/>
          <w:sz w:val="24"/>
          <w:szCs w:val="24"/>
        </w:rPr>
        <w:t>Subject: April 8, 2022</w:t>
      </w:r>
      <w:r w:rsidR="00BA5977">
        <w:rPr>
          <w:rFonts w:ascii="Times New Roman" w:hAnsi="Times New Roman" w:cs="Times New Roman"/>
          <w:sz w:val="24"/>
          <w:szCs w:val="24"/>
        </w:rPr>
        <w:t>,</w:t>
      </w:r>
      <w:r w:rsidRPr="002B0D0C">
        <w:rPr>
          <w:rFonts w:ascii="Times New Roman" w:hAnsi="Times New Roman" w:cs="Times New Roman"/>
          <w:sz w:val="24"/>
          <w:szCs w:val="24"/>
        </w:rPr>
        <w:t xml:space="preserve"> Posting of the Forest Service Region 5 Post-disturbance Hazardous Tree Management Projects (</w:t>
      </w:r>
      <w:hyperlink r:id="rId8" w:history="1">
        <w:r w:rsidRPr="002B0D0C">
          <w:rPr>
            <w:rStyle w:val="Hyperlink"/>
            <w:rFonts w:ascii="Times New Roman" w:hAnsi="Times New Roman" w:cs="Times New Roman"/>
            <w:sz w:val="24"/>
            <w:szCs w:val="24"/>
          </w:rPr>
          <w:t>https://www.fs.usda.gov/project/?project=60950</w:t>
        </w:r>
      </w:hyperlink>
      <w:r w:rsidRPr="002B0D0C">
        <w:rPr>
          <w:rFonts w:ascii="Times New Roman" w:hAnsi="Times New Roman" w:cs="Times New Roman"/>
          <w:sz w:val="24"/>
          <w:szCs w:val="24"/>
        </w:rPr>
        <w:t>)</w:t>
      </w:r>
    </w:p>
    <w:p w14:paraId="31B1F841" w14:textId="292FF32E" w:rsidR="002B0D0C" w:rsidRPr="002B0D0C" w:rsidRDefault="002B0D0C" w:rsidP="002B0D0C">
      <w:pPr>
        <w:rPr>
          <w:rFonts w:ascii="Times New Roman" w:hAnsi="Times New Roman" w:cs="Times New Roman"/>
          <w:sz w:val="24"/>
          <w:szCs w:val="24"/>
        </w:rPr>
      </w:pPr>
      <w:r w:rsidRPr="002B0D0C">
        <w:rPr>
          <w:rFonts w:ascii="Times New Roman" w:hAnsi="Times New Roman" w:cs="Times New Roman"/>
          <w:sz w:val="24"/>
          <w:szCs w:val="24"/>
        </w:rPr>
        <w:t>Comments submitted electronically</w:t>
      </w:r>
    </w:p>
    <w:p w14:paraId="2F90EB1A" w14:textId="0191CA4B" w:rsidR="002B0D0C" w:rsidRPr="002B0D0C" w:rsidRDefault="002B0D0C" w:rsidP="002B0D0C">
      <w:pPr>
        <w:rPr>
          <w:rFonts w:ascii="Times New Roman" w:hAnsi="Times New Roman" w:cs="Times New Roman"/>
          <w:sz w:val="24"/>
          <w:szCs w:val="24"/>
        </w:rPr>
      </w:pPr>
      <w:r w:rsidRPr="002B0D0C">
        <w:rPr>
          <w:rFonts w:ascii="Times New Roman" w:hAnsi="Times New Roman" w:cs="Times New Roman"/>
          <w:sz w:val="24"/>
          <w:szCs w:val="24"/>
        </w:rPr>
        <w:t>To: Jennifer Eberlien, Regional Forester</w:t>
      </w:r>
    </w:p>
    <w:p w14:paraId="510A4622" w14:textId="329047BC" w:rsidR="002B0D0C" w:rsidRPr="002B0D0C" w:rsidRDefault="002B0D0C" w:rsidP="002B0D0C">
      <w:pPr>
        <w:rPr>
          <w:rFonts w:ascii="Times New Roman" w:hAnsi="Times New Roman" w:cs="Times New Roman"/>
          <w:sz w:val="24"/>
          <w:szCs w:val="24"/>
        </w:rPr>
      </w:pPr>
      <w:r w:rsidRPr="002B0D0C">
        <w:rPr>
          <w:rFonts w:ascii="Times New Roman" w:hAnsi="Times New Roman" w:cs="Times New Roman"/>
          <w:sz w:val="24"/>
          <w:szCs w:val="24"/>
        </w:rPr>
        <w:t xml:space="preserve">The following comments on the </w:t>
      </w:r>
      <w:r w:rsidR="00BA5977">
        <w:rPr>
          <w:rFonts w:ascii="Times New Roman" w:hAnsi="Times New Roman" w:cs="Times New Roman"/>
          <w:sz w:val="24"/>
          <w:szCs w:val="24"/>
        </w:rPr>
        <w:t>Central</w:t>
      </w:r>
      <w:r w:rsidRPr="002B0D0C">
        <w:rPr>
          <w:rFonts w:ascii="Times New Roman" w:hAnsi="Times New Roman" w:cs="Times New Roman"/>
          <w:sz w:val="24"/>
          <w:szCs w:val="24"/>
        </w:rPr>
        <w:t xml:space="preserve"> Zone Post-</w:t>
      </w:r>
      <w:r w:rsidR="00BA5977">
        <w:rPr>
          <w:rFonts w:ascii="Times New Roman" w:hAnsi="Times New Roman" w:cs="Times New Roman"/>
          <w:sz w:val="24"/>
          <w:szCs w:val="24"/>
        </w:rPr>
        <w:t>D</w:t>
      </w:r>
      <w:r w:rsidRPr="002B0D0C">
        <w:rPr>
          <w:rFonts w:ascii="Times New Roman" w:hAnsi="Times New Roman" w:cs="Times New Roman"/>
          <w:sz w:val="24"/>
          <w:szCs w:val="24"/>
        </w:rPr>
        <w:t>isturbance Hazardous Tree Management Projects are from the California Forestry Association (Calforests).</w:t>
      </w:r>
    </w:p>
    <w:p w14:paraId="70112B7D" w14:textId="77777777" w:rsidR="002B0D0C" w:rsidRDefault="002B0D0C" w:rsidP="002B0D0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Calforests is a trade association whose membership includes California sawmills, veneer mills,</w:t>
      </w:r>
    </w:p>
    <w:p w14:paraId="4D66B819" w14:textId="15125B1B" w:rsidR="001B468B" w:rsidRDefault="002B0D0C" w:rsidP="002B0D0C">
      <w:pPr>
        <w:rPr>
          <w:rFonts w:ascii="Times New Roman" w:hAnsi="Times New Roman" w:cs="Times New Roman"/>
          <w:sz w:val="24"/>
          <w:szCs w:val="24"/>
        </w:rPr>
      </w:pPr>
      <w:r>
        <w:rPr>
          <w:rFonts w:ascii="Times New Roman" w:hAnsi="Times New Roman" w:cs="Times New Roman"/>
          <w:sz w:val="24"/>
          <w:szCs w:val="24"/>
        </w:rPr>
        <w:t>several biomass powerplants, and private industrial and non-industrial forest landowners</w:t>
      </w:r>
      <w:r w:rsidR="006A6F33">
        <w:rPr>
          <w:rFonts w:ascii="Times New Roman" w:hAnsi="Times New Roman" w:cs="Times New Roman"/>
          <w:sz w:val="24"/>
          <w:szCs w:val="24"/>
        </w:rPr>
        <w:t xml:space="preserve">. </w:t>
      </w:r>
      <w:r>
        <w:rPr>
          <w:rFonts w:ascii="Times New Roman" w:hAnsi="Times New Roman" w:cs="Times New Roman"/>
          <w:sz w:val="24"/>
          <w:szCs w:val="24"/>
        </w:rPr>
        <w:t>Having open, safe forest service system roads (Maintenance Level 2, 3, 4, 5)</w:t>
      </w:r>
      <w:r w:rsidR="001B468B">
        <w:rPr>
          <w:rFonts w:ascii="Times New Roman" w:hAnsi="Times New Roman" w:cs="Times New Roman"/>
          <w:sz w:val="24"/>
          <w:szCs w:val="24"/>
        </w:rPr>
        <w:t xml:space="preserve"> are of utmost importance for administrative, public, and commercial use</w:t>
      </w:r>
      <w:r w:rsidR="006A6F33">
        <w:rPr>
          <w:rFonts w:ascii="Times New Roman" w:hAnsi="Times New Roman" w:cs="Times New Roman"/>
          <w:sz w:val="24"/>
          <w:szCs w:val="24"/>
        </w:rPr>
        <w:t xml:space="preserve">. </w:t>
      </w:r>
      <w:r w:rsidR="001B468B">
        <w:rPr>
          <w:rFonts w:ascii="Times New Roman" w:hAnsi="Times New Roman" w:cs="Times New Roman"/>
          <w:sz w:val="24"/>
          <w:szCs w:val="24"/>
        </w:rPr>
        <w:t>Without safe roads, there will be no vegetation management.</w:t>
      </w:r>
    </w:p>
    <w:p w14:paraId="04679768" w14:textId="2F3E1A17" w:rsidR="002B0D0C" w:rsidRDefault="002B0D0C" w:rsidP="002B0D0C">
      <w:pPr>
        <w:rPr>
          <w:rFonts w:ascii="Times New Roman" w:hAnsi="Times New Roman" w:cs="Times New Roman"/>
          <w:sz w:val="24"/>
          <w:szCs w:val="24"/>
        </w:rPr>
      </w:pPr>
      <w:r>
        <w:rPr>
          <w:rFonts w:ascii="Times New Roman" w:hAnsi="Times New Roman" w:cs="Times New Roman"/>
          <w:sz w:val="24"/>
          <w:szCs w:val="24"/>
        </w:rPr>
        <w:t xml:space="preserve"> </w:t>
      </w:r>
      <w:r w:rsidR="001B468B">
        <w:rPr>
          <w:rFonts w:ascii="Times New Roman" w:hAnsi="Times New Roman" w:cs="Times New Roman"/>
          <w:sz w:val="24"/>
          <w:szCs w:val="24"/>
        </w:rPr>
        <w:t xml:space="preserve">Calforests, in general, </w:t>
      </w:r>
      <w:r w:rsidR="001B468B" w:rsidRPr="00CB18B4">
        <w:rPr>
          <w:rFonts w:ascii="Times New Roman" w:hAnsi="Times New Roman" w:cs="Times New Roman"/>
          <w:b/>
          <w:bCs/>
          <w:sz w:val="24"/>
          <w:szCs w:val="24"/>
        </w:rPr>
        <w:t>supports the proposed action</w:t>
      </w:r>
      <w:r w:rsidR="001B468B">
        <w:rPr>
          <w:rFonts w:ascii="Times New Roman" w:hAnsi="Times New Roman" w:cs="Times New Roman"/>
          <w:sz w:val="24"/>
          <w:szCs w:val="24"/>
        </w:rPr>
        <w:t xml:space="preserve"> for each of the three Environmental Assessments (EAs), one for each Zone (North, Central Sierra, and Southern Sierra).We have several specific comments that are made to the Central Zone EA</w:t>
      </w:r>
      <w:r w:rsidR="00CB18B4">
        <w:rPr>
          <w:rFonts w:ascii="Times New Roman" w:hAnsi="Times New Roman" w:cs="Times New Roman"/>
          <w:sz w:val="24"/>
          <w:szCs w:val="24"/>
        </w:rPr>
        <w:t>,</w:t>
      </w:r>
      <w:r w:rsidR="001B468B">
        <w:rPr>
          <w:rFonts w:ascii="Times New Roman" w:hAnsi="Times New Roman" w:cs="Times New Roman"/>
          <w:sz w:val="24"/>
          <w:szCs w:val="24"/>
        </w:rPr>
        <w:t xml:space="preserve"> but we believe they are comments that are appropriate for all three EAs.</w:t>
      </w:r>
      <w:r w:rsidR="00BA5977">
        <w:rPr>
          <w:rFonts w:ascii="Times New Roman" w:hAnsi="Times New Roman" w:cs="Times New Roman"/>
          <w:sz w:val="24"/>
          <w:szCs w:val="24"/>
        </w:rPr>
        <w:t xml:space="preserve"> However, since there are some differences in the North and South Zone EAs, </w:t>
      </w:r>
      <w:r w:rsidR="006A6F33">
        <w:rPr>
          <w:rFonts w:ascii="Times New Roman" w:hAnsi="Times New Roman" w:cs="Times New Roman"/>
          <w:sz w:val="24"/>
          <w:szCs w:val="24"/>
        </w:rPr>
        <w:t>I will</w:t>
      </w:r>
      <w:r w:rsidR="00BA5977">
        <w:rPr>
          <w:rFonts w:ascii="Times New Roman" w:hAnsi="Times New Roman" w:cs="Times New Roman"/>
          <w:sz w:val="24"/>
          <w:szCs w:val="24"/>
        </w:rPr>
        <w:t xml:space="preserve"> likely comment on each of them as well later during the comment period.</w:t>
      </w:r>
    </w:p>
    <w:p w14:paraId="2FCD4F24" w14:textId="77777777" w:rsidR="001D364A" w:rsidRPr="001D364A" w:rsidRDefault="001D364A" w:rsidP="002B0D0C">
      <w:pPr>
        <w:rPr>
          <w:rFonts w:ascii="Times New Roman" w:hAnsi="Times New Roman" w:cs="Times New Roman"/>
          <w:sz w:val="24"/>
          <w:szCs w:val="24"/>
        </w:rPr>
      </w:pPr>
      <w:r w:rsidRPr="001D364A">
        <w:rPr>
          <w:rFonts w:ascii="Times New Roman" w:hAnsi="Times New Roman" w:cs="Times New Roman"/>
          <w:sz w:val="24"/>
          <w:szCs w:val="24"/>
        </w:rPr>
        <w:t xml:space="preserve">EA (Central Zone) </w:t>
      </w:r>
    </w:p>
    <w:p w14:paraId="4A5F1048" w14:textId="4770D82D" w:rsidR="001D364A" w:rsidRDefault="001B468B" w:rsidP="002B0D0C">
      <w:pPr>
        <w:rPr>
          <w:rFonts w:ascii="Times New Roman" w:hAnsi="Times New Roman" w:cs="Times New Roman"/>
          <w:sz w:val="24"/>
          <w:szCs w:val="24"/>
          <w:u w:val="single"/>
        </w:rPr>
      </w:pPr>
      <w:r w:rsidRPr="001B468B">
        <w:rPr>
          <w:rFonts w:ascii="Times New Roman" w:hAnsi="Times New Roman" w:cs="Times New Roman"/>
          <w:sz w:val="24"/>
          <w:szCs w:val="24"/>
          <w:u w:val="single"/>
        </w:rPr>
        <w:t>Page Number</w:t>
      </w:r>
      <w:r w:rsidRPr="001B468B">
        <w:rPr>
          <w:rFonts w:ascii="Times New Roman" w:hAnsi="Times New Roman" w:cs="Times New Roman"/>
          <w:sz w:val="24"/>
          <w:szCs w:val="24"/>
          <w:u w:val="single"/>
        </w:rPr>
        <w:tab/>
      </w:r>
      <w:r w:rsidRPr="001B468B">
        <w:rPr>
          <w:rFonts w:ascii="Times New Roman" w:hAnsi="Times New Roman" w:cs="Times New Roman"/>
          <w:sz w:val="24"/>
          <w:szCs w:val="24"/>
          <w:u w:val="single"/>
        </w:rPr>
        <w:tab/>
      </w:r>
      <w:r w:rsidRPr="001B468B">
        <w:rPr>
          <w:rFonts w:ascii="Times New Roman" w:hAnsi="Times New Roman" w:cs="Times New Roman"/>
          <w:sz w:val="24"/>
          <w:szCs w:val="24"/>
          <w:u w:val="single"/>
        </w:rPr>
        <w:tab/>
      </w:r>
      <w:r w:rsidRPr="001B468B">
        <w:rPr>
          <w:rFonts w:ascii="Times New Roman" w:hAnsi="Times New Roman" w:cs="Times New Roman"/>
          <w:sz w:val="24"/>
          <w:szCs w:val="24"/>
          <w:u w:val="single"/>
        </w:rPr>
        <w:tab/>
      </w:r>
      <w:r w:rsidR="001D364A">
        <w:rPr>
          <w:rFonts w:ascii="Times New Roman" w:hAnsi="Times New Roman" w:cs="Times New Roman"/>
          <w:sz w:val="24"/>
          <w:szCs w:val="24"/>
          <w:u w:val="single"/>
        </w:rPr>
        <w:t xml:space="preserve">                                                            </w:t>
      </w:r>
      <w:r w:rsidRPr="001B468B">
        <w:rPr>
          <w:rFonts w:ascii="Times New Roman" w:hAnsi="Times New Roman" w:cs="Times New Roman"/>
          <w:sz w:val="24"/>
          <w:szCs w:val="24"/>
          <w:u w:val="single"/>
        </w:rPr>
        <w:tab/>
        <w:t>Comment(s</w:t>
      </w:r>
      <w:r>
        <w:rPr>
          <w:rFonts w:ascii="Times New Roman" w:hAnsi="Times New Roman" w:cs="Times New Roman"/>
          <w:sz w:val="24"/>
          <w:szCs w:val="24"/>
          <w:u w:val="single"/>
        </w:rPr>
        <w:t xml:space="preserve">)                                                       </w:t>
      </w:r>
    </w:p>
    <w:p w14:paraId="13B58495" w14:textId="77777777" w:rsidR="00494700" w:rsidRDefault="001D364A" w:rsidP="00494700">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3</w:t>
      </w:r>
      <w:r w:rsidR="00494700">
        <w:rPr>
          <w:rFonts w:ascii="Times New Roman" w:hAnsi="Times New Roman" w:cs="Times New Roman"/>
          <w:sz w:val="24"/>
          <w:szCs w:val="24"/>
        </w:rPr>
        <w:t xml:space="preserve"> </w:t>
      </w:r>
      <w:r w:rsidR="00494700">
        <w:rPr>
          <w:rFonts w:ascii="Times New Roman" w:hAnsi="Times New Roman" w:cs="Times New Roman"/>
          <w:sz w:val="24"/>
          <w:szCs w:val="24"/>
        </w:rPr>
        <w:tab/>
      </w:r>
      <w:r>
        <w:rPr>
          <w:rFonts w:ascii="Times New Roman" w:hAnsi="Times New Roman" w:cs="Times New Roman"/>
          <w:sz w:val="24"/>
          <w:szCs w:val="24"/>
        </w:rPr>
        <w:t xml:space="preserve">It is unclear why the Tahoe, Eldorado, Stanislaus, </w:t>
      </w:r>
      <w:r w:rsidR="00494700">
        <w:rPr>
          <w:rFonts w:ascii="Times New Roman" w:hAnsi="Times New Roman" w:cs="Times New Roman"/>
          <w:sz w:val="24"/>
          <w:szCs w:val="24"/>
        </w:rPr>
        <w:t xml:space="preserve">and </w:t>
      </w:r>
      <w:r>
        <w:rPr>
          <w:rFonts w:ascii="Times New Roman" w:hAnsi="Times New Roman" w:cs="Times New Roman"/>
          <w:sz w:val="24"/>
          <w:szCs w:val="24"/>
        </w:rPr>
        <w:t>LTBMU are not included in their particular Zone EAs.</w:t>
      </w:r>
      <w:r>
        <w:rPr>
          <w:rFonts w:ascii="Times New Roman" w:hAnsi="Times New Roman" w:cs="Times New Roman"/>
          <w:sz w:val="24"/>
          <w:szCs w:val="24"/>
        </w:rPr>
        <w:tab/>
      </w:r>
    </w:p>
    <w:p w14:paraId="5C57C8D4" w14:textId="69FD19BE" w:rsidR="002E184F" w:rsidRDefault="00494700" w:rsidP="00494700">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9</w:t>
      </w:r>
      <w:r>
        <w:rPr>
          <w:rFonts w:ascii="Times New Roman" w:hAnsi="Times New Roman" w:cs="Times New Roman"/>
          <w:sz w:val="24"/>
          <w:szCs w:val="24"/>
        </w:rPr>
        <w:tab/>
        <w:t>Activity-generated wood fuels – discusses hand piling but does not discuss machine</w:t>
      </w:r>
      <w:r w:rsidR="002E184F">
        <w:rPr>
          <w:rFonts w:ascii="Times New Roman" w:hAnsi="Times New Roman" w:cs="Times New Roman"/>
          <w:sz w:val="24"/>
          <w:szCs w:val="24"/>
        </w:rPr>
        <w:t xml:space="preserve"> </w:t>
      </w:r>
      <w:r>
        <w:rPr>
          <w:rFonts w:ascii="Times New Roman" w:hAnsi="Times New Roman" w:cs="Times New Roman"/>
          <w:sz w:val="24"/>
          <w:szCs w:val="24"/>
        </w:rPr>
        <w:t>piling</w:t>
      </w:r>
      <w:r w:rsidR="002E184F">
        <w:rPr>
          <w:rFonts w:ascii="Times New Roman" w:hAnsi="Times New Roman" w:cs="Times New Roman"/>
          <w:sz w:val="24"/>
          <w:szCs w:val="24"/>
        </w:rPr>
        <w:t>, which is allowed and will be the dominant method of slash disposal. Further, hand piling should be avoided as it is expensive and creates “jackpot” piles that the burning crew in future burn windows would have to return and burn</w:t>
      </w:r>
      <w:r w:rsidR="006A6F33">
        <w:rPr>
          <w:rFonts w:ascii="Times New Roman" w:hAnsi="Times New Roman" w:cs="Times New Roman"/>
          <w:sz w:val="24"/>
          <w:szCs w:val="24"/>
        </w:rPr>
        <w:t xml:space="preserve">. </w:t>
      </w:r>
      <w:r w:rsidR="002E184F">
        <w:rPr>
          <w:rFonts w:ascii="Times New Roman" w:hAnsi="Times New Roman" w:cs="Times New Roman"/>
          <w:sz w:val="24"/>
          <w:szCs w:val="24"/>
        </w:rPr>
        <w:t xml:space="preserve">This has been </w:t>
      </w:r>
      <w:r w:rsidR="006A6F33">
        <w:rPr>
          <w:rFonts w:ascii="Times New Roman" w:hAnsi="Times New Roman" w:cs="Times New Roman"/>
          <w:sz w:val="24"/>
          <w:szCs w:val="24"/>
        </w:rPr>
        <w:t xml:space="preserve">recurring </w:t>
      </w:r>
      <w:r w:rsidR="002E184F">
        <w:rPr>
          <w:rFonts w:ascii="Times New Roman" w:hAnsi="Times New Roman" w:cs="Times New Roman"/>
          <w:sz w:val="24"/>
          <w:szCs w:val="24"/>
        </w:rPr>
        <w:t>problem all over the Region in that insufficient burn windows, and insufficient burning crew time to burn the piles, leaves piles on the landscape</w:t>
      </w:r>
      <w:r w:rsidR="00BA5977">
        <w:rPr>
          <w:rFonts w:ascii="Times New Roman" w:hAnsi="Times New Roman" w:cs="Times New Roman"/>
          <w:sz w:val="24"/>
          <w:szCs w:val="24"/>
        </w:rPr>
        <w:t xml:space="preserve"> for years putting them</w:t>
      </w:r>
      <w:r w:rsidR="002E184F">
        <w:rPr>
          <w:rFonts w:ascii="Times New Roman" w:hAnsi="Times New Roman" w:cs="Times New Roman"/>
          <w:sz w:val="24"/>
          <w:szCs w:val="24"/>
        </w:rPr>
        <w:t xml:space="preserve"> at risk to </w:t>
      </w:r>
      <w:r w:rsidR="00BA5977">
        <w:rPr>
          <w:rFonts w:ascii="Times New Roman" w:hAnsi="Times New Roman" w:cs="Times New Roman"/>
          <w:sz w:val="24"/>
          <w:szCs w:val="24"/>
        </w:rPr>
        <w:t xml:space="preserve">fueling </w:t>
      </w:r>
      <w:r w:rsidR="002E184F">
        <w:rPr>
          <w:rFonts w:ascii="Times New Roman" w:hAnsi="Times New Roman" w:cs="Times New Roman"/>
          <w:sz w:val="24"/>
          <w:szCs w:val="24"/>
        </w:rPr>
        <w:t>another wildfire.</w:t>
      </w:r>
    </w:p>
    <w:p w14:paraId="7B184C60" w14:textId="47D6CD58" w:rsidR="0024391A" w:rsidRDefault="0024391A" w:rsidP="00494700">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10</w:t>
      </w:r>
      <w:r>
        <w:rPr>
          <w:rFonts w:ascii="Times New Roman" w:hAnsi="Times New Roman" w:cs="Times New Roman"/>
          <w:sz w:val="24"/>
          <w:szCs w:val="24"/>
        </w:rPr>
        <w:tab/>
        <w:t>It is not clear why roadside hazard trees would not be removed where adjacent to Inventoried Roadless Areas?</w:t>
      </w:r>
    </w:p>
    <w:p w14:paraId="0287C50F" w14:textId="1690929F" w:rsidR="00AD6553" w:rsidRDefault="00AD6553" w:rsidP="00BA5977">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t>No Action, 2</w:t>
      </w:r>
      <w:r w:rsidRPr="00AD6553">
        <w:rPr>
          <w:rFonts w:ascii="Times New Roman" w:hAnsi="Times New Roman" w:cs="Times New Roman"/>
          <w:sz w:val="24"/>
          <w:szCs w:val="24"/>
          <w:vertAlign w:val="superscript"/>
        </w:rPr>
        <w:t>nd</w:t>
      </w:r>
      <w:r>
        <w:rPr>
          <w:rFonts w:ascii="Times New Roman" w:hAnsi="Times New Roman" w:cs="Times New Roman"/>
          <w:sz w:val="24"/>
          <w:szCs w:val="24"/>
        </w:rPr>
        <w:t xml:space="preserve"> paragraph, 2</w:t>
      </w:r>
      <w:r w:rsidRPr="00AD6553">
        <w:rPr>
          <w:rFonts w:ascii="Times New Roman" w:hAnsi="Times New Roman" w:cs="Times New Roman"/>
          <w:sz w:val="24"/>
          <w:szCs w:val="24"/>
          <w:vertAlign w:val="superscript"/>
        </w:rPr>
        <w:t>nd</w:t>
      </w:r>
      <w:r>
        <w:rPr>
          <w:rFonts w:ascii="Times New Roman" w:hAnsi="Times New Roman" w:cs="Times New Roman"/>
          <w:sz w:val="24"/>
          <w:szCs w:val="24"/>
        </w:rPr>
        <w:t xml:space="preserve"> line – Numerous killed or damaged trees are not only adjacent to National Forest system roads, but also adjacent to National Forest system trails. </w:t>
      </w:r>
    </w:p>
    <w:p w14:paraId="5902AA63" w14:textId="061314AC" w:rsidR="00AD6553" w:rsidRDefault="00AD6553" w:rsidP="00494700">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r>
      <w:r w:rsidR="005254DA">
        <w:rPr>
          <w:rFonts w:ascii="Times New Roman" w:hAnsi="Times New Roman" w:cs="Times New Roman"/>
          <w:sz w:val="24"/>
          <w:szCs w:val="24"/>
        </w:rPr>
        <w:t>S</w:t>
      </w:r>
      <w:r w:rsidR="006A6F33">
        <w:rPr>
          <w:rFonts w:ascii="Times New Roman" w:hAnsi="Times New Roman" w:cs="Times New Roman"/>
          <w:sz w:val="24"/>
          <w:szCs w:val="24"/>
        </w:rPr>
        <w:t>ixth</w:t>
      </w:r>
      <w:r>
        <w:rPr>
          <w:rFonts w:ascii="Times New Roman" w:hAnsi="Times New Roman" w:cs="Times New Roman"/>
          <w:sz w:val="24"/>
          <w:szCs w:val="24"/>
        </w:rPr>
        <w:t xml:space="preserve"> line from top of page --Same comment as #11 above – there is a safety threat to not just the road corridor, but also to the trail corridors</w:t>
      </w:r>
      <w:r w:rsidR="006A6F33">
        <w:rPr>
          <w:rFonts w:ascii="Times New Roman" w:hAnsi="Times New Roman" w:cs="Times New Roman"/>
          <w:sz w:val="24"/>
          <w:szCs w:val="24"/>
        </w:rPr>
        <w:t xml:space="preserve">. </w:t>
      </w:r>
      <w:r>
        <w:rPr>
          <w:rFonts w:ascii="Times New Roman" w:hAnsi="Times New Roman" w:cs="Times New Roman"/>
          <w:sz w:val="24"/>
          <w:szCs w:val="24"/>
        </w:rPr>
        <w:t>Further, trails can also serve as evacuation routes.</w:t>
      </w:r>
    </w:p>
    <w:p w14:paraId="6CCC24B9" w14:textId="287C2064" w:rsidR="00BB2218" w:rsidRDefault="001C5ED4" w:rsidP="00887372">
      <w:pPr>
        <w:pStyle w:val="Heading1"/>
        <w:shd w:val="clear" w:color="auto" w:fill="FFFFFF"/>
        <w:spacing w:before="0"/>
        <w:ind w:left="630" w:hanging="630"/>
        <w:rPr>
          <w:rFonts w:ascii="Times New Roman" w:hAnsi="Times New Roman" w:cs="Times New Roman"/>
          <w:color w:val="000000" w:themeColor="text1"/>
          <w:sz w:val="24"/>
          <w:szCs w:val="24"/>
        </w:rPr>
      </w:pPr>
      <w:r w:rsidRPr="00A2443D">
        <w:rPr>
          <w:rFonts w:ascii="Times New Roman" w:hAnsi="Times New Roman" w:cs="Times New Roman"/>
          <w:color w:val="000000" w:themeColor="text1"/>
          <w:sz w:val="24"/>
          <w:szCs w:val="24"/>
        </w:rPr>
        <w:t xml:space="preserve">38 </w:t>
      </w:r>
      <w:r w:rsidRPr="00A2443D">
        <w:rPr>
          <w:rFonts w:ascii="Times New Roman" w:hAnsi="Times New Roman" w:cs="Times New Roman"/>
          <w:color w:val="000000" w:themeColor="text1"/>
          <w:sz w:val="24"/>
          <w:szCs w:val="24"/>
        </w:rPr>
        <w:tab/>
        <w:t>Under Cumulative Effects, last paragraph, clearcutting is mentioned</w:t>
      </w:r>
      <w:r w:rsidR="006A6F33" w:rsidRPr="00A2443D">
        <w:rPr>
          <w:rFonts w:ascii="Times New Roman" w:hAnsi="Times New Roman" w:cs="Times New Roman"/>
          <w:color w:val="000000" w:themeColor="text1"/>
          <w:sz w:val="24"/>
          <w:szCs w:val="24"/>
        </w:rPr>
        <w:t xml:space="preserve">. </w:t>
      </w:r>
      <w:r w:rsidRPr="00A2443D">
        <w:rPr>
          <w:rFonts w:ascii="Times New Roman" w:hAnsi="Times New Roman" w:cs="Times New Roman"/>
          <w:color w:val="000000" w:themeColor="text1"/>
          <w:sz w:val="24"/>
          <w:szCs w:val="24"/>
        </w:rPr>
        <w:t>Sierra Pacific Industries</w:t>
      </w:r>
      <w:r w:rsidR="006A7256">
        <w:rPr>
          <w:rFonts w:ascii="Times New Roman" w:hAnsi="Times New Roman" w:cs="Times New Roman"/>
          <w:color w:val="000000" w:themeColor="text1"/>
          <w:sz w:val="24"/>
          <w:szCs w:val="24"/>
        </w:rPr>
        <w:t xml:space="preserve"> (SPI)</w:t>
      </w:r>
      <w:r w:rsidRPr="00A2443D">
        <w:rPr>
          <w:rFonts w:ascii="Times New Roman" w:hAnsi="Times New Roman" w:cs="Times New Roman"/>
          <w:color w:val="000000" w:themeColor="text1"/>
          <w:sz w:val="24"/>
          <w:szCs w:val="24"/>
        </w:rPr>
        <w:t xml:space="preserve"> is the private industrial landowner that uses an even-age management system</w:t>
      </w:r>
      <w:r w:rsidR="006A6F33" w:rsidRPr="00A2443D">
        <w:rPr>
          <w:rFonts w:ascii="Times New Roman" w:hAnsi="Times New Roman" w:cs="Times New Roman"/>
          <w:color w:val="000000" w:themeColor="text1"/>
          <w:sz w:val="24"/>
          <w:szCs w:val="24"/>
        </w:rPr>
        <w:t xml:space="preserve">. </w:t>
      </w:r>
      <w:r w:rsidRPr="00A2443D">
        <w:rPr>
          <w:rFonts w:ascii="Times New Roman" w:hAnsi="Times New Roman" w:cs="Times New Roman"/>
          <w:color w:val="000000" w:themeColor="text1"/>
          <w:sz w:val="24"/>
          <w:szCs w:val="24"/>
        </w:rPr>
        <w:t>They also have specific mitigation measures they incorporate</w:t>
      </w:r>
      <w:r w:rsidR="006A6F33" w:rsidRPr="00A2443D">
        <w:rPr>
          <w:rFonts w:ascii="Times New Roman" w:hAnsi="Times New Roman" w:cs="Times New Roman"/>
          <w:color w:val="000000" w:themeColor="text1"/>
          <w:sz w:val="24"/>
          <w:szCs w:val="24"/>
        </w:rPr>
        <w:t xml:space="preserve">. </w:t>
      </w:r>
      <w:r w:rsidRPr="00A2443D">
        <w:rPr>
          <w:rFonts w:ascii="Times New Roman" w:hAnsi="Times New Roman" w:cs="Times New Roman"/>
          <w:color w:val="000000" w:themeColor="text1"/>
          <w:sz w:val="24"/>
          <w:szCs w:val="24"/>
        </w:rPr>
        <w:t>First, on slopes less than about 35</w:t>
      </w:r>
      <w:r w:rsidR="006A7256">
        <w:rPr>
          <w:rFonts w:ascii="Times New Roman" w:hAnsi="Times New Roman" w:cs="Times New Roman"/>
          <w:color w:val="000000" w:themeColor="text1"/>
          <w:sz w:val="24"/>
          <w:szCs w:val="24"/>
        </w:rPr>
        <w:t xml:space="preserve"> percent</w:t>
      </w:r>
      <w:r w:rsidRPr="00A2443D">
        <w:rPr>
          <w:rFonts w:ascii="Times New Roman" w:hAnsi="Times New Roman" w:cs="Times New Roman"/>
          <w:color w:val="000000" w:themeColor="text1"/>
          <w:sz w:val="24"/>
          <w:szCs w:val="24"/>
        </w:rPr>
        <w:t>, they contour til</w:t>
      </w:r>
      <w:r w:rsidR="00271A31" w:rsidRPr="00A2443D">
        <w:rPr>
          <w:rFonts w:ascii="Times New Roman" w:hAnsi="Times New Roman" w:cs="Times New Roman"/>
          <w:color w:val="000000" w:themeColor="text1"/>
          <w:sz w:val="24"/>
          <w:szCs w:val="24"/>
        </w:rPr>
        <w:t>l (subsoil)</w:t>
      </w:r>
      <w:r w:rsidRPr="00A2443D">
        <w:rPr>
          <w:rFonts w:ascii="Times New Roman" w:hAnsi="Times New Roman" w:cs="Times New Roman"/>
          <w:color w:val="000000" w:themeColor="text1"/>
          <w:sz w:val="24"/>
          <w:szCs w:val="24"/>
        </w:rPr>
        <w:t xml:space="preserve"> after harvesting</w:t>
      </w:r>
      <w:r w:rsidR="006A6F33" w:rsidRPr="00A2443D">
        <w:rPr>
          <w:rFonts w:ascii="Times New Roman" w:hAnsi="Times New Roman" w:cs="Times New Roman"/>
          <w:color w:val="000000" w:themeColor="text1"/>
          <w:sz w:val="24"/>
          <w:szCs w:val="24"/>
        </w:rPr>
        <w:t xml:space="preserve">. </w:t>
      </w:r>
      <w:r w:rsidRPr="00A2443D">
        <w:rPr>
          <w:rFonts w:ascii="Times New Roman" w:hAnsi="Times New Roman" w:cs="Times New Roman"/>
          <w:color w:val="000000" w:themeColor="text1"/>
          <w:sz w:val="24"/>
          <w:szCs w:val="24"/>
        </w:rPr>
        <w:t xml:space="preserve">Their </w:t>
      </w:r>
      <w:r w:rsidR="00887372">
        <w:rPr>
          <w:rFonts w:ascii="Times New Roman" w:hAnsi="Times New Roman" w:cs="Times New Roman"/>
          <w:color w:val="000000" w:themeColor="text1"/>
          <w:sz w:val="24"/>
          <w:szCs w:val="24"/>
        </w:rPr>
        <w:t xml:space="preserve">4-year </w:t>
      </w:r>
      <w:r w:rsidRPr="00A2443D">
        <w:rPr>
          <w:rFonts w:ascii="Times New Roman" w:hAnsi="Times New Roman" w:cs="Times New Roman"/>
          <w:color w:val="000000" w:themeColor="text1"/>
          <w:sz w:val="24"/>
          <w:szCs w:val="24"/>
        </w:rPr>
        <w:t>research</w:t>
      </w:r>
      <w:r w:rsidR="00887372">
        <w:rPr>
          <w:rFonts w:ascii="Times New Roman" w:hAnsi="Times New Roman" w:cs="Times New Roman"/>
          <w:color w:val="000000" w:themeColor="text1"/>
          <w:sz w:val="24"/>
          <w:szCs w:val="24"/>
        </w:rPr>
        <w:t xml:space="preserve"> study</w:t>
      </w:r>
      <w:r w:rsidR="00887372">
        <w:rPr>
          <w:rStyle w:val="FootnoteReference"/>
          <w:rFonts w:ascii="Times New Roman" w:hAnsi="Times New Roman" w:cs="Times New Roman"/>
          <w:color w:val="000000" w:themeColor="text1"/>
          <w:sz w:val="24"/>
          <w:szCs w:val="24"/>
        </w:rPr>
        <w:footnoteReference w:id="1"/>
      </w:r>
      <w:r w:rsidR="00AF6F56" w:rsidRPr="00A2443D">
        <w:rPr>
          <w:rFonts w:ascii="Times New Roman" w:hAnsi="Times New Roman" w:cs="Times New Roman"/>
          <w:color w:val="000000" w:themeColor="text1"/>
          <w:sz w:val="24"/>
          <w:szCs w:val="24"/>
        </w:rPr>
        <w:t xml:space="preserve"> </w:t>
      </w:r>
      <w:r w:rsidR="00887372" w:rsidRPr="00887372">
        <w:rPr>
          <w:rFonts w:ascii="Times New Roman" w:hAnsi="Times New Roman" w:cs="Times New Roman"/>
          <w:color w:val="000000" w:themeColor="text1"/>
          <w:sz w:val="24"/>
          <w:szCs w:val="24"/>
        </w:rPr>
        <w:t xml:space="preserve">shows </w:t>
      </w:r>
      <w:r w:rsidR="00887372">
        <w:rPr>
          <w:rFonts w:ascii="Times New Roman" w:hAnsi="Times New Roman" w:cs="Times New Roman"/>
          <w:color w:val="000000" w:themeColor="text1"/>
          <w:sz w:val="24"/>
          <w:szCs w:val="24"/>
        </w:rPr>
        <w:t>“</w:t>
      </w:r>
      <w:r w:rsidR="00887372" w:rsidRPr="00887372">
        <w:rPr>
          <w:rFonts w:ascii="Times New Roman" w:hAnsi="Times New Roman" w:cs="Times New Roman"/>
          <w:color w:val="000000" w:themeColor="text1"/>
          <w:sz w:val="24"/>
          <w:szCs w:val="24"/>
        </w:rPr>
        <w:t>on moderately sloped sites affected by high-severity forest fires, salvage logging—particularly when implemented immediately post-fire—can substantially reduce erosion.</w:t>
      </w:r>
      <w:r w:rsidR="00887372">
        <w:rPr>
          <w:rFonts w:ascii="Times New Roman" w:hAnsi="Times New Roman" w:cs="Times New Roman"/>
          <w:color w:val="000000" w:themeColor="text1"/>
          <w:sz w:val="24"/>
          <w:szCs w:val="24"/>
        </w:rPr>
        <w:t>”</w:t>
      </w:r>
      <w:r w:rsidR="006A7256">
        <w:rPr>
          <w:rFonts w:ascii="Times New Roman" w:hAnsi="Times New Roman" w:cs="Times New Roman"/>
          <w:color w:val="000000" w:themeColor="text1"/>
          <w:sz w:val="24"/>
          <w:szCs w:val="24"/>
        </w:rPr>
        <w:t xml:space="preserve">  On steeper slopes, SPI cuts and processes trees in the woods uniformly spreading the tops and limbs in the harvest unit</w:t>
      </w:r>
      <w:r w:rsidR="006A6F33">
        <w:rPr>
          <w:rFonts w:ascii="Times New Roman" w:hAnsi="Times New Roman" w:cs="Times New Roman"/>
          <w:color w:val="000000" w:themeColor="text1"/>
          <w:sz w:val="24"/>
          <w:szCs w:val="24"/>
        </w:rPr>
        <w:t xml:space="preserve">. </w:t>
      </w:r>
      <w:r w:rsidR="006A7256">
        <w:rPr>
          <w:rFonts w:ascii="Times New Roman" w:hAnsi="Times New Roman" w:cs="Times New Roman"/>
          <w:color w:val="000000" w:themeColor="text1"/>
          <w:sz w:val="24"/>
          <w:szCs w:val="24"/>
        </w:rPr>
        <w:t>Review by a Tahoe National Forest soil scientist and hydrologist, the post-harvest looks like a “carpet” of fine fuels</w:t>
      </w:r>
      <w:r w:rsidR="006A6F33">
        <w:rPr>
          <w:rFonts w:ascii="Times New Roman" w:hAnsi="Times New Roman" w:cs="Times New Roman"/>
          <w:color w:val="000000" w:themeColor="text1"/>
          <w:sz w:val="24"/>
          <w:szCs w:val="24"/>
        </w:rPr>
        <w:t xml:space="preserve">. </w:t>
      </w:r>
      <w:r w:rsidR="006A7256">
        <w:rPr>
          <w:rFonts w:ascii="Times New Roman" w:hAnsi="Times New Roman" w:cs="Times New Roman"/>
          <w:color w:val="000000" w:themeColor="text1"/>
          <w:sz w:val="24"/>
          <w:szCs w:val="24"/>
        </w:rPr>
        <w:t>They could find no compaction or rills (that would indicate overland flow).</w:t>
      </w:r>
    </w:p>
    <w:p w14:paraId="4FFACE66" w14:textId="63CCF200" w:rsidR="00EC62C7" w:rsidRDefault="00EC62C7" w:rsidP="00EC62C7"/>
    <w:p w14:paraId="486CC6C3" w14:textId="3A434414" w:rsidR="00EC62C7" w:rsidRPr="006A7256" w:rsidRDefault="00EC62C7" w:rsidP="00EC62C7">
      <w:pPr>
        <w:ind w:left="540" w:hanging="540"/>
        <w:rPr>
          <w:rFonts w:ascii="Times New Roman" w:hAnsi="Times New Roman" w:cs="Times New Roman"/>
          <w:sz w:val="24"/>
          <w:szCs w:val="24"/>
        </w:rPr>
      </w:pPr>
      <w:r w:rsidRPr="006A7256">
        <w:rPr>
          <w:rFonts w:ascii="Times New Roman" w:hAnsi="Times New Roman" w:cs="Times New Roman"/>
          <w:sz w:val="24"/>
          <w:szCs w:val="24"/>
        </w:rPr>
        <w:t>39</w:t>
      </w:r>
      <w:r w:rsidRPr="006A7256">
        <w:rPr>
          <w:rFonts w:ascii="Times New Roman" w:hAnsi="Times New Roman" w:cs="Times New Roman"/>
          <w:sz w:val="24"/>
          <w:szCs w:val="24"/>
        </w:rPr>
        <w:tab/>
        <w:t>Aquatics and Fisheries T,E, and S Species Effects from No Action</w:t>
      </w:r>
    </w:p>
    <w:p w14:paraId="419784B7" w14:textId="525C24B9" w:rsidR="00EC62C7" w:rsidRPr="006A7256" w:rsidRDefault="00EC62C7" w:rsidP="00EC62C7">
      <w:pPr>
        <w:ind w:left="540" w:hanging="540"/>
        <w:rPr>
          <w:rFonts w:ascii="Times New Roman" w:hAnsi="Times New Roman" w:cs="Times New Roman"/>
          <w:sz w:val="24"/>
          <w:szCs w:val="24"/>
        </w:rPr>
      </w:pPr>
      <w:r w:rsidRPr="006A7256">
        <w:rPr>
          <w:rFonts w:ascii="Times New Roman" w:hAnsi="Times New Roman" w:cs="Times New Roman"/>
          <w:sz w:val="24"/>
          <w:szCs w:val="24"/>
        </w:rPr>
        <w:tab/>
        <w:t>Sediment delivery post-fire does not always return to baseline in about “2 years”</w:t>
      </w:r>
      <w:r w:rsidR="006A6F33" w:rsidRPr="006A7256">
        <w:rPr>
          <w:rFonts w:ascii="Times New Roman" w:hAnsi="Times New Roman" w:cs="Times New Roman"/>
          <w:sz w:val="24"/>
          <w:szCs w:val="24"/>
        </w:rPr>
        <w:t xml:space="preserve">. </w:t>
      </w:r>
      <w:r w:rsidRPr="006A7256">
        <w:rPr>
          <w:rFonts w:ascii="Times New Roman" w:hAnsi="Times New Roman" w:cs="Times New Roman"/>
          <w:sz w:val="24"/>
          <w:szCs w:val="24"/>
        </w:rPr>
        <w:t>The Star Fire (Tahoe and Eldorado NF, 2001 in the Rubicon watershed)</w:t>
      </w:r>
      <w:r w:rsidR="00B02ADA" w:rsidRPr="006A7256">
        <w:rPr>
          <w:rFonts w:ascii="Times New Roman" w:hAnsi="Times New Roman" w:cs="Times New Roman"/>
          <w:sz w:val="24"/>
          <w:szCs w:val="24"/>
        </w:rPr>
        <w:t xml:space="preserve"> is still today producing sediment that ends up in the Placer County Oxbow Reservoir municipal water supply (personal communication, Andy Fecko, General Manager, Placer County Water Authority (PCWA))</w:t>
      </w:r>
      <w:r w:rsidR="006A6F33" w:rsidRPr="006A7256">
        <w:rPr>
          <w:rFonts w:ascii="Times New Roman" w:hAnsi="Times New Roman" w:cs="Times New Roman"/>
          <w:sz w:val="24"/>
          <w:szCs w:val="24"/>
        </w:rPr>
        <w:t>. There is</w:t>
      </w:r>
      <w:r w:rsidR="00B02ADA" w:rsidRPr="006A7256">
        <w:rPr>
          <w:rFonts w:ascii="Times New Roman" w:hAnsi="Times New Roman" w:cs="Times New Roman"/>
          <w:sz w:val="24"/>
          <w:szCs w:val="24"/>
        </w:rPr>
        <w:t xml:space="preserve"> a similar long-term expectation of sediment delivery from the King Fire (Eldorado NF 2014) to the Rubicon River and the Placer County municipal water supply</w:t>
      </w:r>
      <w:r w:rsidR="005254DA" w:rsidRPr="006A7256">
        <w:rPr>
          <w:rFonts w:ascii="Times New Roman" w:hAnsi="Times New Roman" w:cs="Times New Roman"/>
          <w:sz w:val="24"/>
          <w:szCs w:val="24"/>
        </w:rPr>
        <w:t xml:space="preserve">. </w:t>
      </w:r>
      <w:r w:rsidR="00B02ADA" w:rsidRPr="006A7256">
        <w:rPr>
          <w:rFonts w:ascii="Times New Roman" w:hAnsi="Times New Roman" w:cs="Times New Roman"/>
          <w:sz w:val="24"/>
          <w:szCs w:val="24"/>
        </w:rPr>
        <w:t xml:space="preserve">PCWA </w:t>
      </w:r>
      <w:r w:rsidR="00B830C9" w:rsidRPr="006A7256">
        <w:rPr>
          <w:rFonts w:ascii="Times New Roman" w:hAnsi="Times New Roman" w:cs="Times New Roman"/>
          <w:sz w:val="24"/>
          <w:szCs w:val="24"/>
        </w:rPr>
        <w:t xml:space="preserve">Consulting </w:t>
      </w:r>
      <w:r w:rsidR="00B02ADA" w:rsidRPr="006A7256">
        <w:rPr>
          <w:rFonts w:ascii="Times New Roman" w:hAnsi="Times New Roman" w:cs="Times New Roman"/>
          <w:sz w:val="24"/>
          <w:szCs w:val="24"/>
        </w:rPr>
        <w:t>Hydrogeologist</w:t>
      </w:r>
      <w:r w:rsidR="00B830C9" w:rsidRPr="006A7256">
        <w:rPr>
          <w:rFonts w:ascii="Times New Roman" w:hAnsi="Times New Roman" w:cs="Times New Roman"/>
          <w:sz w:val="24"/>
          <w:szCs w:val="24"/>
        </w:rPr>
        <w:t>, Marie Davis, can provide annual estimates of sediment from the King Fire going into the Rubicon River.</w:t>
      </w:r>
    </w:p>
    <w:p w14:paraId="7F9E88D8" w14:textId="77777777" w:rsidR="00CB18B4" w:rsidRDefault="00CB18B4" w:rsidP="00EC62C7">
      <w:pPr>
        <w:ind w:left="540" w:hanging="540"/>
        <w:rPr>
          <w:rFonts w:ascii="Times New Roman" w:hAnsi="Times New Roman" w:cs="Times New Roman"/>
          <w:sz w:val="24"/>
          <w:szCs w:val="24"/>
        </w:rPr>
      </w:pPr>
    </w:p>
    <w:p w14:paraId="696B8934" w14:textId="77777777" w:rsidR="00CB18B4" w:rsidRDefault="00CB18B4" w:rsidP="00EC62C7">
      <w:pPr>
        <w:ind w:left="540" w:hanging="540"/>
        <w:rPr>
          <w:rFonts w:ascii="Times New Roman" w:hAnsi="Times New Roman" w:cs="Times New Roman"/>
          <w:sz w:val="24"/>
          <w:szCs w:val="24"/>
        </w:rPr>
      </w:pPr>
    </w:p>
    <w:p w14:paraId="632975E1" w14:textId="77777777" w:rsidR="00CB18B4" w:rsidRDefault="00CB18B4" w:rsidP="00EC62C7">
      <w:pPr>
        <w:ind w:left="540" w:hanging="540"/>
        <w:rPr>
          <w:rFonts w:ascii="Times New Roman" w:hAnsi="Times New Roman" w:cs="Times New Roman"/>
          <w:sz w:val="24"/>
          <w:szCs w:val="24"/>
        </w:rPr>
      </w:pPr>
    </w:p>
    <w:p w14:paraId="28D1AECC" w14:textId="77777777" w:rsidR="00CB18B4" w:rsidRDefault="00CB18B4" w:rsidP="00EC62C7">
      <w:pPr>
        <w:ind w:left="540" w:hanging="540"/>
        <w:rPr>
          <w:rFonts w:ascii="Times New Roman" w:hAnsi="Times New Roman" w:cs="Times New Roman"/>
          <w:sz w:val="24"/>
          <w:szCs w:val="24"/>
        </w:rPr>
      </w:pPr>
    </w:p>
    <w:p w14:paraId="1721C243" w14:textId="77777777" w:rsidR="00CB18B4" w:rsidRDefault="00CB18B4" w:rsidP="00EC62C7">
      <w:pPr>
        <w:ind w:left="540" w:hanging="540"/>
        <w:rPr>
          <w:rFonts w:ascii="Times New Roman" w:hAnsi="Times New Roman" w:cs="Times New Roman"/>
          <w:sz w:val="24"/>
          <w:szCs w:val="24"/>
        </w:rPr>
      </w:pPr>
    </w:p>
    <w:p w14:paraId="2A5FAEC0" w14:textId="77777777" w:rsidR="00CB18B4" w:rsidRDefault="00CB18B4" w:rsidP="00EC62C7">
      <w:pPr>
        <w:ind w:left="540" w:hanging="540"/>
        <w:rPr>
          <w:rFonts w:ascii="Times New Roman" w:hAnsi="Times New Roman" w:cs="Times New Roman"/>
          <w:sz w:val="24"/>
          <w:szCs w:val="24"/>
        </w:rPr>
      </w:pPr>
    </w:p>
    <w:p w14:paraId="5D1685B4" w14:textId="77777777" w:rsidR="00CB18B4" w:rsidRDefault="00CB18B4" w:rsidP="00EC62C7">
      <w:pPr>
        <w:ind w:left="540" w:hanging="540"/>
        <w:rPr>
          <w:rFonts w:ascii="Times New Roman" w:hAnsi="Times New Roman" w:cs="Times New Roman"/>
          <w:sz w:val="24"/>
          <w:szCs w:val="24"/>
        </w:rPr>
      </w:pPr>
    </w:p>
    <w:p w14:paraId="7B752317" w14:textId="33BFB885" w:rsidR="00B830C9" w:rsidRPr="006A7256" w:rsidRDefault="00B830C9" w:rsidP="00EC62C7">
      <w:pPr>
        <w:ind w:left="540" w:hanging="540"/>
        <w:rPr>
          <w:rFonts w:ascii="Times New Roman" w:hAnsi="Times New Roman" w:cs="Times New Roman"/>
          <w:sz w:val="24"/>
          <w:szCs w:val="24"/>
        </w:rPr>
      </w:pPr>
      <w:r w:rsidRPr="006A7256">
        <w:rPr>
          <w:rFonts w:ascii="Times New Roman" w:hAnsi="Times New Roman" w:cs="Times New Roman"/>
          <w:sz w:val="24"/>
          <w:szCs w:val="24"/>
        </w:rPr>
        <w:t>2014 -Frog Egg Cluster buried in sediment in the Rubicon River immediately downstream from the King Fire</w:t>
      </w:r>
    </w:p>
    <w:p w14:paraId="65558E40" w14:textId="57B68FF8" w:rsidR="00CD1D28" w:rsidRDefault="00B830C9" w:rsidP="00CD1D28">
      <w:pPr>
        <w:ind w:left="540" w:hanging="540"/>
      </w:pPr>
      <w:r>
        <w:rPr>
          <w:noProof/>
        </w:rPr>
        <w:lastRenderedPageBreak/>
        <w:drawing>
          <wp:inline distT="0" distB="0" distL="0" distR="0" wp14:anchorId="0799BD27" wp14:editId="2F3D8229">
            <wp:extent cx="6276975" cy="3388360"/>
            <wp:effectExtent l="0" t="0" r="952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37908" cy="3421252"/>
                    </a:xfrm>
                    <a:prstGeom prst="rect">
                      <a:avLst/>
                    </a:prstGeom>
                    <a:noFill/>
                  </pic:spPr>
                </pic:pic>
              </a:graphicData>
            </a:graphic>
          </wp:inline>
        </w:drawing>
      </w:r>
    </w:p>
    <w:p w14:paraId="11BE0E63" w14:textId="77777777" w:rsidR="00CD1D28" w:rsidRDefault="00CD1D28" w:rsidP="00CD1D28">
      <w:pPr>
        <w:ind w:left="540" w:hanging="540"/>
      </w:pPr>
    </w:p>
    <w:p w14:paraId="3F30C8C9" w14:textId="2ED52699" w:rsidR="00B830C9" w:rsidRPr="00CB18B4" w:rsidRDefault="00CD1D28" w:rsidP="00EC62C7">
      <w:pPr>
        <w:ind w:left="540" w:hanging="540"/>
        <w:rPr>
          <w:rFonts w:ascii="Times New Roman" w:hAnsi="Times New Roman" w:cs="Times New Roman"/>
          <w:sz w:val="24"/>
          <w:szCs w:val="24"/>
        </w:rPr>
      </w:pPr>
      <w:r w:rsidRPr="00CB18B4">
        <w:rPr>
          <w:rFonts w:ascii="Times New Roman" w:hAnsi="Times New Roman" w:cs="Times New Roman"/>
          <w:sz w:val="24"/>
          <w:szCs w:val="24"/>
        </w:rPr>
        <w:t>Sept. 2015 – King Fire in Rubicon Watershed</w:t>
      </w:r>
    </w:p>
    <w:p w14:paraId="5D30280F" w14:textId="1D12658E" w:rsidR="00CD1D28" w:rsidRDefault="00CD1D28" w:rsidP="00EC62C7">
      <w:pPr>
        <w:ind w:left="540" w:hanging="540"/>
      </w:pPr>
      <w:r w:rsidRPr="00CD1D28">
        <w:rPr>
          <w:noProof/>
        </w:rPr>
        <w:drawing>
          <wp:inline distT="0" distB="0" distL="0" distR="0" wp14:anchorId="7F370765" wp14:editId="7613A3F1">
            <wp:extent cx="5943600" cy="3341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341370"/>
                    </a:xfrm>
                    <a:prstGeom prst="rect">
                      <a:avLst/>
                    </a:prstGeom>
                    <a:noFill/>
                    <a:ln>
                      <a:noFill/>
                    </a:ln>
                  </pic:spPr>
                </pic:pic>
              </a:graphicData>
            </a:graphic>
          </wp:inline>
        </w:drawing>
      </w:r>
    </w:p>
    <w:p w14:paraId="34833E9A" w14:textId="58F4974E" w:rsidR="00B830C9" w:rsidRDefault="00CB18B4" w:rsidP="00EC62C7">
      <w:pPr>
        <w:ind w:left="540" w:hanging="540"/>
      </w:pPr>
      <w:r>
        <w:rPr>
          <w:rFonts w:ascii="Times New Roman" w:hAnsi="Times New Roman" w:cs="Times New Roman"/>
          <w:sz w:val="24"/>
          <w:szCs w:val="24"/>
        </w:rPr>
        <w:t>Placer County Water Authority (</w:t>
      </w:r>
      <w:r w:rsidRPr="00CB18B4">
        <w:rPr>
          <w:rFonts w:ascii="Times New Roman" w:hAnsi="Times New Roman" w:cs="Times New Roman"/>
          <w:sz w:val="24"/>
          <w:szCs w:val="24"/>
        </w:rPr>
        <w:t>PCWA</w:t>
      </w:r>
      <w:r>
        <w:rPr>
          <w:rFonts w:ascii="Times New Roman" w:hAnsi="Times New Roman" w:cs="Times New Roman"/>
          <w:sz w:val="24"/>
          <w:szCs w:val="24"/>
        </w:rPr>
        <w:t>)</w:t>
      </w:r>
      <w:r w:rsidRPr="00CB18B4">
        <w:rPr>
          <w:rFonts w:ascii="Times New Roman" w:hAnsi="Times New Roman" w:cs="Times New Roman"/>
          <w:sz w:val="24"/>
          <w:szCs w:val="24"/>
        </w:rPr>
        <w:t xml:space="preserve"> Oxbow Reservoir downstream of the King Fire in the Rubicon River (photos courtesy of PCWA)</w:t>
      </w:r>
      <w:r w:rsidR="006A6F33">
        <w:rPr>
          <w:rFonts w:ascii="Times New Roman" w:hAnsi="Times New Roman" w:cs="Times New Roman"/>
          <w:sz w:val="24"/>
          <w:szCs w:val="24"/>
        </w:rPr>
        <w:t xml:space="preserve"> (2/3 of the reservoir capacity lost to sediment</w:t>
      </w:r>
    </w:p>
    <w:p w14:paraId="4BF3FC52" w14:textId="49B78C87" w:rsidR="00AD6553" w:rsidRPr="009350A7" w:rsidRDefault="009350A7" w:rsidP="009350A7">
      <w:pPr>
        <w:ind w:left="540" w:hanging="540"/>
      </w:pPr>
      <w:r>
        <w:rPr>
          <w:noProof/>
        </w:rPr>
        <w:lastRenderedPageBreak/>
        <w:drawing>
          <wp:inline distT="0" distB="0" distL="0" distR="0" wp14:anchorId="67939FE0" wp14:editId="502DBC24">
            <wp:extent cx="5246190" cy="35097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3720" cy="3521518"/>
                    </a:xfrm>
                    <a:prstGeom prst="rect">
                      <a:avLst/>
                    </a:prstGeom>
                    <a:noFill/>
                  </pic:spPr>
                </pic:pic>
              </a:graphicData>
            </a:graphic>
          </wp:inline>
        </w:drawing>
      </w:r>
    </w:p>
    <w:p w14:paraId="6AC59A2E" w14:textId="77777777" w:rsidR="00CB18B4" w:rsidRDefault="00CB18B4" w:rsidP="00494700">
      <w:pPr>
        <w:tabs>
          <w:tab w:val="left" w:pos="630"/>
        </w:tabs>
        <w:ind w:left="630" w:hanging="630"/>
        <w:rPr>
          <w:rFonts w:ascii="Times New Roman" w:hAnsi="Times New Roman" w:cs="Times New Roman"/>
          <w:sz w:val="24"/>
          <w:szCs w:val="24"/>
        </w:rPr>
      </w:pPr>
    </w:p>
    <w:p w14:paraId="42282F74" w14:textId="4345E095" w:rsidR="00703141" w:rsidRDefault="00703141" w:rsidP="00494700">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39</w:t>
      </w:r>
      <w:r>
        <w:rPr>
          <w:rFonts w:ascii="Times New Roman" w:hAnsi="Times New Roman" w:cs="Times New Roman"/>
          <w:sz w:val="24"/>
          <w:szCs w:val="24"/>
        </w:rPr>
        <w:tab/>
        <w:t>Aquatics and Fisheries T,E, and S Species Effects from the Proposed Action</w:t>
      </w:r>
    </w:p>
    <w:p w14:paraId="6E8B02CB" w14:textId="300272FB" w:rsidR="00525A01" w:rsidRDefault="00703141" w:rsidP="00CB18B4">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ab/>
        <w:t xml:space="preserve">As stated above in our comment to Page 38 – salvage logging with ground-based equipment leads to an erosion reduction compared to </w:t>
      </w:r>
      <w:r w:rsidR="00EC62C7">
        <w:rPr>
          <w:rFonts w:ascii="Times New Roman" w:hAnsi="Times New Roman" w:cs="Times New Roman"/>
          <w:sz w:val="24"/>
          <w:szCs w:val="24"/>
        </w:rPr>
        <w:t>No Action</w:t>
      </w:r>
      <w:r w:rsidR="006A6F33">
        <w:rPr>
          <w:rFonts w:ascii="Times New Roman" w:hAnsi="Times New Roman" w:cs="Times New Roman"/>
          <w:sz w:val="24"/>
          <w:szCs w:val="24"/>
        </w:rPr>
        <w:t xml:space="preserve">. </w:t>
      </w:r>
      <w:r w:rsidR="00EC62C7">
        <w:rPr>
          <w:rFonts w:ascii="Times New Roman" w:hAnsi="Times New Roman" w:cs="Times New Roman"/>
          <w:sz w:val="24"/>
          <w:szCs w:val="24"/>
        </w:rPr>
        <w:t>Part of the erosion reduction on high severity with salvage logging is due to ground</w:t>
      </w:r>
      <w:r w:rsidR="00B830C9">
        <w:rPr>
          <w:rFonts w:ascii="Times New Roman" w:hAnsi="Times New Roman" w:cs="Times New Roman"/>
          <w:sz w:val="24"/>
          <w:szCs w:val="24"/>
        </w:rPr>
        <w:t>-</w:t>
      </w:r>
      <w:r w:rsidR="00EC62C7">
        <w:rPr>
          <w:rFonts w:ascii="Times New Roman" w:hAnsi="Times New Roman" w:cs="Times New Roman"/>
          <w:sz w:val="24"/>
          <w:szCs w:val="24"/>
        </w:rPr>
        <w:t xml:space="preserve">based equipment breaking up the </w:t>
      </w:r>
      <w:r w:rsidR="00EC62C7" w:rsidRPr="00EC62C7">
        <w:rPr>
          <w:rFonts w:ascii="Times New Roman" w:hAnsi="Times New Roman" w:cs="Times New Roman"/>
          <w:sz w:val="24"/>
          <w:szCs w:val="24"/>
        </w:rPr>
        <w:t>hydrophobicity</w:t>
      </w:r>
      <w:r w:rsidR="00EC62C7">
        <w:rPr>
          <w:rFonts w:ascii="Times New Roman" w:hAnsi="Times New Roman" w:cs="Times New Roman"/>
          <w:sz w:val="24"/>
          <w:szCs w:val="24"/>
        </w:rPr>
        <w:t>, hence, improving water penetration</w:t>
      </w:r>
      <w:r w:rsidR="006A6F33">
        <w:rPr>
          <w:rFonts w:ascii="Times New Roman" w:hAnsi="Times New Roman" w:cs="Times New Roman"/>
          <w:sz w:val="24"/>
          <w:szCs w:val="24"/>
        </w:rPr>
        <w:t>.</w:t>
      </w:r>
      <w:r w:rsidR="006A6F33" w:rsidRPr="001B468B">
        <w:rPr>
          <w:rFonts w:ascii="Times New Roman" w:hAnsi="Times New Roman" w:cs="Times New Roman"/>
          <w:sz w:val="24"/>
          <w:szCs w:val="24"/>
        </w:rPr>
        <w:t xml:space="preserve"> </w:t>
      </w:r>
    </w:p>
    <w:p w14:paraId="301A94D2" w14:textId="2C059DAD" w:rsidR="00314E38" w:rsidRDefault="00525A01" w:rsidP="00314E38">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41</w:t>
      </w:r>
      <w:r>
        <w:rPr>
          <w:rFonts w:ascii="Times New Roman" w:hAnsi="Times New Roman" w:cs="Times New Roman"/>
          <w:sz w:val="24"/>
          <w:szCs w:val="24"/>
        </w:rPr>
        <w:tab/>
        <w:t>Fuels and Fire Hazard: Ground Fuels</w:t>
      </w:r>
    </w:p>
    <w:p w14:paraId="6E7EBFA6" w14:textId="74D84E17" w:rsidR="00314E38" w:rsidRDefault="00314E38" w:rsidP="00314E38">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ab/>
      </w:r>
      <w:r w:rsidR="00726F3F">
        <w:rPr>
          <w:rFonts w:ascii="Times New Roman" w:hAnsi="Times New Roman" w:cs="Times New Roman"/>
          <w:sz w:val="24"/>
          <w:szCs w:val="24"/>
        </w:rPr>
        <w:t>Fuels and Fire Effects from No Action</w:t>
      </w:r>
    </w:p>
    <w:p w14:paraId="2938BD65" w14:textId="3FD571D0" w:rsidR="00726F3F" w:rsidRDefault="00726F3F" w:rsidP="00314E38">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ab/>
        <w:t>3</w:t>
      </w:r>
      <w:r w:rsidRPr="00726F3F">
        <w:rPr>
          <w:rFonts w:ascii="Times New Roman" w:hAnsi="Times New Roman" w:cs="Times New Roman"/>
          <w:sz w:val="24"/>
          <w:szCs w:val="24"/>
          <w:vertAlign w:val="superscript"/>
        </w:rPr>
        <w:t>rd</w:t>
      </w:r>
      <w:r>
        <w:rPr>
          <w:rFonts w:ascii="Times New Roman" w:hAnsi="Times New Roman" w:cs="Times New Roman"/>
          <w:sz w:val="24"/>
          <w:szCs w:val="24"/>
        </w:rPr>
        <w:t xml:space="preserve"> paragraph, </w:t>
      </w:r>
      <w:r w:rsidR="00B77781">
        <w:rPr>
          <w:rFonts w:ascii="Times New Roman" w:hAnsi="Times New Roman" w:cs="Times New Roman"/>
          <w:sz w:val="24"/>
          <w:szCs w:val="24"/>
        </w:rPr>
        <w:t>4</w:t>
      </w:r>
      <w:r w:rsidR="00B77781" w:rsidRPr="00B77781">
        <w:rPr>
          <w:rFonts w:ascii="Times New Roman" w:hAnsi="Times New Roman" w:cs="Times New Roman"/>
          <w:sz w:val="24"/>
          <w:szCs w:val="24"/>
          <w:vertAlign w:val="superscript"/>
        </w:rPr>
        <w:t>th</w:t>
      </w:r>
      <w:r w:rsidR="00B77781">
        <w:rPr>
          <w:rFonts w:ascii="Times New Roman" w:hAnsi="Times New Roman" w:cs="Times New Roman"/>
          <w:sz w:val="24"/>
          <w:szCs w:val="24"/>
        </w:rPr>
        <w:t xml:space="preserve"> sentence – Natural tree </w:t>
      </w:r>
      <w:r w:rsidR="006A7256">
        <w:rPr>
          <w:rFonts w:ascii="Times New Roman" w:hAnsi="Times New Roman" w:cs="Times New Roman"/>
          <w:sz w:val="24"/>
          <w:szCs w:val="24"/>
        </w:rPr>
        <w:t>re</w:t>
      </w:r>
      <w:r w:rsidR="00B77781">
        <w:rPr>
          <w:rFonts w:ascii="Times New Roman" w:hAnsi="Times New Roman" w:cs="Times New Roman"/>
          <w:sz w:val="24"/>
          <w:szCs w:val="24"/>
        </w:rPr>
        <w:t>generation will also be hampered by lack of seed-producing</w:t>
      </w:r>
      <w:r w:rsidR="005246DA">
        <w:rPr>
          <w:rFonts w:ascii="Times New Roman" w:hAnsi="Times New Roman" w:cs="Times New Roman"/>
          <w:sz w:val="24"/>
          <w:szCs w:val="24"/>
        </w:rPr>
        <w:t xml:space="preserve"> live trees.</w:t>
      </w:r>
    </w:p>
    <w:p w14:paraId="66FAC407" w14:textId="395F1CEB" w:rsidR="005246DA" w:rsidRDefault="007B56EB" w:rsidP="00314E38">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42</w:t>
      </w:r>
      <w:r>
        <w:rPr>
          <w:rFonts w:ascii="Times New Roman" w:hAnsi="Times New Roman" w:cs="Times New Roman"/>
          <w:sz w:val="24"/>
          <w:szCs w:val="24"/>
        </w:rPr>
        <w:tab/>
        <w:t>Fuels and Fire Effects from the Proposed Action</w:t>
      </w:r>
    </w:p>
    <w:p w14:paraId="10E53BF1" w14:textId="1753C852" w:rsidR="007B56EB" w:rsidRPr="00722E61" w:rsidRDefault="007B56EB" w:rsidP="00722E61">
      <w:pPr>
        <w:autoSpaceDE w:val="0"/>
        <w:autoSpaceDN w:val="0"/>
        <w:adjustRightInd w:val="0"/>
        <w:spacing w:after="0" w:line="240" w:lineRule="auto"/>
        <w:ind w:left="540" w:hanging="540"/>
        <w:rPr>
          <w:rFonts w:ascii="Times New Roman" w:hAnsi="Times New Roman" w:cs="Times New Roman"/>
          <w:sz w:val="24"/>
          <w:szCs w:val="24"/>
        </w:rPr>
      </w:pPr>
      <w:r>
        <w:rPr>
          <w:rFonts w:ascii="Times New Roman" w:hAnsi="Times New Roman" w:cs="Times New Roman"/>
          <w:sz w:val="24"/>
          <w:szCs w:val="24"/>
        </w:rPr>
        <w:tab/>
        <w:t>1</w:t>
      </w:r>
      <w:r w:rsidRPr="007B56EB">
        <w:rPr>
          <w:rFonts w:ascii="Times New Roman" w:hAnsi="Times New Roman" w:cs="Times New Roman"/>
          <w:sz w:val="24"/>
          <w:szCs w:val="24"/>
          <w:vertAlign w:val="superscript"/>
        </w:rPr>
        <w:t>st</w:t>
      </w:r>
      <w:r>
        <w:rPr>
          <w:rFonts w:ascii="Times New Roman" w:hAnsi="Times New Roman" w:cs="Times New Roman"/>
          <w:sz w:val="24"/>
          <w:szCs w:val="24"/>
        </w:rPr>
        <w:t xml:space="preserve"> paragraph, 1</w:t>
      </w:r>
      <w:r w:rsidRPr="007B56EB">
        <w:rPr>
          <w:rFonts w:ascii="Times New Roman" w:hAnsi="Times New Roman" w:cs="Times New Roman"/>
          <w:sz w:val="24"/>
          <w:szCs w:val="24"/>
          <w:vertAlign w:val="superscript"/>
        </w:rPr>
        <w:t>st</w:t>
      </w:r>
      <w:r>
        <w:rPr>
          <w:rFonts w:ascii="Times New Roman" w:hAnsi="Times New Roman" w:cs="Times New Roman"/>
          <w:sz w:val="24"/>
          <w:szCs w:val="24"/>
        </w:rPr>
        <w:t xml:space="preserve"> sentence – </w:t>
      </w:r>
      <w:r w:rsidR="00722E61">
        <w:rPr>
          <w:rFonts w:ascii="Times New Roman" w:hAnsi="Times New Roman" w:cs="Times New Roman"/>
          <w:sz w:val="24"/>
          <w:szCs w:val="24"/>
        </w:rPr>
        <w:t>“</w:t>
      </w:r>
      <w:r w:rsidR="00C06EEF" w:rsidRPr="00722E61">
        <w:rPr>
          <w:rFonts w:ascii="Times New Roman" w:hAnsi="Times New Roman" w:cs="Times New Roman"/>
          <w:sz w:val="24"/>
          <w:szCs w:val="24"/>
        </w:rPr>
        <w:t>88</w:t>
      </w:r>
      <w:r w:rsidR="006A6F33">
        <w:rPr>
          <w:rFonts w:ascii="Times New Roman" w:hAnsi="Times New Roman" w:cs="Times New Roman"/>
          <w:sz w:val="24"/>
          <w:szCs w:val="24"/>
        </w:rPr>
        <w:t xml:space="preserve"> percent</w:t>
      </w:r>
      <w:r w:rsidR="00C06EEF" w:rsidRPr="00722E61">
        <w:rPr>
          <w:rFonts w:ascii="Times New Roman" w:hAnsi="Times New Roman" w:cs="Times New Roman"/>
          <w:sz w:val="24"/>
          <w:szCs w:val="24"/>
        </w:rPr>
        <w:t xml:space="preserve"> of all</w:t>
      </w:r>
      <w:r w:rsidR="00722E61" w:rsidRPr="00722E61">
        <w:rPr>
          <w:rFonts w:ascii="Times New Roman" w:hAnsi="Times New Roman" w:cs="Times New Roman"/>
          <w:sz w:val="24"/>
          <w:szCs w:val="24"/>
        </w:rPr>
        <w:t xml:space="preserve"> </w:t>
      </w:r>
      <w:r w:rsidR="00C06EEF" w:rsidRPr="00722E61">
        <w:rPr>
          <w:rFonts w:ascii="Times New Roman" w:hAnsi="Times New Roman" w:cs="Times New Roman"/>
          <w:sz w:val="24"/>
          <w:szCs w:val="24"/>
        </w:rPr>
        <w:t>wildfires nationwide are caused by humans. Of these human-caused wildfires, 95</w:t>
      </w:r>
      <w:r w:rsidR="006A6F33">
        <w:rPr>
          <w:rFonts w:ascii="Times New Roman" w:hAnsi="Times New Roman" w:cs="Times New Roman"/>
          <w:sz w:val="24"/>
          <w:szCs w:val="24"/>
        </w:rPr>
        <w:t xml:space="preserve"> percent</w:t>
      </w:r>
      <w:r w:rsidR="00722E61" w:rsidRPr="00722E61">
        <w:rPr>
          <w:rFonts w:ascii="Times New Roman" w:hAnsi="Times New Roman" w:cs="Times New Roman"/>
          <w:sz w:val="24"/>
          <w:szCs w:val="24"/>
        </w:rPr>
        <w:t xml:space="preserve"> </w:t>
      </w:r>
      <w:r w:rsidR="00C06EEF" w:rsidRPr="00722E61">
        <w:rPr>
          <w:rFonts w:ascii="Times New Roman" w:hAnsi="Times New Roman" w:cs="Times New Roman"/>
          <w:sz w:val="24"/>
          <w:szCs w:val="24"/>
        </w:rPr>
        <w:t>occurred within ½ mile of a road</w:t>
      </w:r>
      <w:r w:rsidR="00722E61">
        <w:rPr>
          <w:rFonts w:ascii="Times New Roman" w:hAnsi="Times New Roman" w:cs="Times New Roman"/>
          <w:sz w:val="24"/>
          <w:szCs w:val="24"/>
        </w:rPr>
        <w:t>”</w:t>
      </w:r>
      <w:r w:rsidR="006A566C">
        <w:rPr>
          <w:rStyle w:val="FootnoteReference"/>
          <w:rFonts w:ascii="Times New Roman" w:hAnsi="Times New Roman" w:cs="Times New Roman"/>
          <w:sz w:val="24"/>
          <w:szCs w:val="24"/>
        </w:rPr>
        <w:footnoteReference w:id="2"/>
      </w:r>
      <w:r w:rsidR="00722E61" w:rsidRPr="00722E61">
        <w:rPr>
          <w:rFonts w:ascii="Times New Roman" w:hAnsi="Times New Roman" w:cs="Times New Roman"/>
          <w:sz w:val="24"/>
          <w:szCs w:val="24"/>
        </w:rPr>
        <w:t xml:space="preserve"> </w:t>
      </w:r>
      <w:r w:rsidR="002E03FA">
        <w:rPr>
          <w:rFonts w:ascii="Times New Roman" w:hAnsi="Times New Roman" w:cs="Times New Roman"/>
          <w:sz w:val="24"/>
          <w:szCs w:val="24"/>
        </w:rPr>
        <w:t>(</w:t>
      </w:r>
      <w:r w:rsidR="00D73FE3">
        <w:rPr>
          <w:rFonts w:ascii="Times New Roman" w:hAnsi="Times New Roman" w:cs="Times New Roman"/>
          <w:sz w:val="24"/>
          <w:szCs w:val="24"/>
        </w:rPr>
        <w:t xml:space="preserve">May </w:t>
      </w:r>
      <w:r w:rsidR="002E03FA">
        <w:rPr>
          <w:rFonts w:ascii="Times New Roman" w:hAnsi="Times New Roman" w:cs="Times New Roman"/>
          <w:sz w:val="24"/>
          <w:szCs w:val="24"/>
        </w:rPr>
        <w:t xml:space="preserve">2007. </w:t>
      </w:r>
      <w:r w:rsidR="00D73FE3">
        <w:rPr>
          <w:rFonts w:ascii="Times New Roman" w:hAnsi="Times New Roman" w:cs="Times New Roman"/>
          <w:sz w:val="24"/>
          <w:szCs w:val="24"/>
        </w:rPr>
        <w:t xml:space="preserve">Peter Morrison. </w:t>
      </w:r>
      <w:r w:rsidR="002E03FA">
        <w:rPr>
          <w:rFonts w:ascii="Times New Roman" w:hAnsi="Times New Roman" w:cs="Times New Roman"/>
          <w:sz w:val="24"/>
          <w:szCs w:val="24"/>
        </w:rPr>
        <w:t>Pacific Biodiversity Institute. Roads and Wildfires</w:t>
      </w:r>
      <w:r w:rsidR="00D73FE3">
        <w:rPr>
          <w:rFonts w:ascii="Times New Roman" w:hAnsi="Times New Roman" w:cs="Times New Roman"/>
          <w:sz w:val="24"/>
          <w:szCs w:val="24"/>
        </w:rPr>
        <w:t>.</w:t>
      </w:r>
    </w:p>
    <w:p w14:paraId="1361E64A" w14:textId="77777777" w:rsidR="00C42AA3" w:rsidRDefault="001B468B" w:rsidP="00494700">
      <w:pPr>
        <w:tabs>
          <w:tab w:val="left" w:pos="630"/>
        </w:tabs>
        <w:ind w:left="630" w:hanging="630"/>
        <w:rPr>
          <w:rFonts w:ascii="Times New Roman" w:hAnsi="Times New Roman" w:cs="Times New Roman"/>
          <w:sz w:val="24"/>
          <w:szCs w:val="24"/>
        </w:rPr>
      </w:pPr>
      <w:r w:rsidRPr="00722E61">
        <w:rPr>
          <w:rFonts w:ascii="Times New Roman" w:hAnsi="Times New Roman" w:cs="Times New Roman"/>
          <w:sz w:val="24"/>
          <w:szCs w:val="24"/>
        </w:rPr>
        <w:t xml:space="preserve">    </w:t>
      </w:r>
    </w:p>
    <w:p w14:paraId="7C73F91F" w14:textId="77777777" w:rsidR="009C6B69" w:rsidRDefault="0073533A" w:rsidP="0073533A">
      <w:pPr>
        <w:tabs>
          <w:tab w:val="left" w:pos="630"/>
        </w:tabs>
        <w:rPr>
          <w:rFonts w:ascii="Times New Roman" w:hAnsi="Times New Roman" w:cs="Times New Roman"/>
          <w:sz w:val="24"/>
          <w:szCs w:val="24"/>
        </w:rPr>
      </w:pPr>
      <w:r>
        <w:rPr>
          <w:rFonts w:ascii="Times New Roman" w:hAnsi="Times New Roman" w:cs="Times New Roman"/>
          <w:sz w:val="24"/>
          <w:szCs w:val="24"/>
        </w:rPr>
        <w:t>60</w:t>
      </w:r>
      <w:r w:rsidR="001B468B" w:rsidRPr="00722E61">
        <w:rPr>
          <w:rFonts w:ascii="Times New Roman" w:hAnsi="Times New Roman" w:cs="Times New Roman"/>
          <w:sz w:val="24"/>
          <w:szCs w:val="24"/>
        </w:rPr>
        <w:t xml:space="preserve">  </w:t>
      </w:r>
      <w:r w:rsidR="009C6B69">
        <w:rPr>
          <w:rFonts w:ascii="Times New Roman" w:hAnsi="Times New Roman" w:cs="Times New Roman"/>
          <w:sz w:val="24"/>
          <w:szCs w:val="24"/>
        </w:rPr>
        <w:tab/>
        <w:t>Soils – All Zones -- SA-5</w:t>
      </w:r>
      <w:r w:rsidR="001B468B" w:rsidRPr="00722E61">
        <w:rPr>
          <w:rFonts w:ascii="Times New Roman" w:hAnsi="Times New Roman" w:cs="Times New Roman"/>
          <w:sz w:val="24"/>
          <w:szCs w:val="24"/>
        </w:rPr>
        <w:t xml:space="preserve"> </w:t>
      </w:r>
    </w:p>
    <w:p w14:paraId="22E7E272" w14:textId="750E55F8" w:rsidR="00614A2F" w:rsidRDefault="009C6B69" w:rsidP="00F50CBF">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ab/>
        <w:t>Nowhere in the document is winch-assist</w:t>
      </w:r>
      <w:r w:rsidR="00F50CBF">
        <w:rPr>
          <w:rFonts w:ascii="Times New Roman" w:hAnsi="Times New Roman" w:cs="Times New Roman"/>
          <w:sz w:val="24"/>
          <w:szCs w:val="24"/>
        </w:rPr>
        <w:t xml:space="preserve"> mechanical included</w:t>
      </w:r>
      <w:r w:rsidR="006A6F33">
        <w:rPr>
          <w:rFonts w:ascii="Times New Roman" w:hAnsi="Times New Roman" w:cs="Times New Roman"/>
          <w:sz w:val="24"/>
          <w:szCs w:val="24"/>
        </w:rPr>
        <w:t xml:space="preserve">. </w:t>
      </w:r>
      <w:r w:rsidR="00F50CBF">
        <w:rPr>
          <w:rFonts w:ascii="Times New Roman" w:hAnsi="Times New Roman" w:cs="Times New Roman"/>
          <w:sz w:val="24"/>
          <w:szCs w:val="24"/>
        </w:rPr>
        <w:t xml:space="preserve">Winch-Assist has been used the past several years on Sierra Pacific Industries in the central Sierras and on Campbell Global in NE </w:t>
      </w:r>
      <w:r w:rsidR="006A6F33">
        <w:rPr>
          <w:rFonts w:ascii="Times New Roman" w:hAnsi="Times New Roman" w:cs="Times New Roman"/>
          <w:sz w:val="24"/>
          <w:szCs w:val="24"/>
        </w:rPr>
        <w:t xml:space="preserve">CA. </w:t>
      </w:r>
      <w:r w:rsidR="00F50CBF">
        <w:rPr>
          <w:rFonts w:ascii="Times New Roman" w:hAnsi="Times New Roman" w:cs="Times New Roman"/>
          <w:sz w:val="24"/>
          <w:szCs w:val="24"/>
        </w:rPr>
        <w:t>Winch-Assist has demonstrated that it can perform selective harvesting and processing in the woods with a winch assist harvester/processor and removal with a winch-assisted forwarder or a skyline with grapple</w:t>
      </w:r>
      <w:r w:rsidR="006A6F33">
        <w:rPr>
          <w:rFonts w:ascii="Times New Roman" w:hAnsi="Times New Roman" w:cs="Times New Roman"/>
          <w:sz w:val="24"/>
          <w:szCs w:val="24"/>
        </w:rPr>
        <w:t xml:space="preserve">. </w:t>
      </w:r>
      <w:r w:rsidR="00F50CBF">
        <w:rPr>
          <w:rFonts w:ascii="Times New Roman" w:hAnsi="Times New Roman" w:cs="Times New Roman"/>
          <w:sz w:val="24"/>
          <w:szCs w:val="24"/>
        </w:rPr>
        <w:t>55</w:t>
      </w:r>
      <w:r w:rsidR="006A6F33">
        <w:rPr>
          <w:rFonts w:ascii="Times New Roman" w:hAnsi="Times New Roman" w:cs="Times New Roman"/>
          <w:sz w:val="24"/>
          <w:szCs w:val="24"/>
        </w:rPr>
        <w:t xml:space="preserve"> percent</w:t>
      </w:r>
      <w:r w:rsidR="00F50CBF">
        <w:rPr>
          <w:rFonts w:ascii="Times New Roman" w:hAnsi="Times New Roman" w:cs="Times New Roman"/>
          <w:sz w:val="24"/>
          <w:szCs w:val="24"/>
        </w:rPr>
        <w:t xml:space="preserve"> sideslope is common but the equipment can efficiently and effectively operate on steeper slopes than 55%</w:t>
      </w:r>
      <w:r w:rsidR="005254DA">
        <w:rPr>
          <w:rFonts w:ascii="Times New Roman" w:hAnsi="Times New Roman" w:cs="Times New Roman"/>
          <w:sz w:val="24"/>
          <w:szCs w:val="24"/>
        </w:rPr>
        <w:t xml:space="preserve">. </w:t>
      </w:r>
      <w:r w:rsidR="00F50CBF">
        <w:rPr>
          <w:rFonts w:ascii="Times New Roman" w:hAnsi="Times New Roman" w:cs="Times New Roman"/>
          <w:sz w:val="24"/>
          <w:szCs w:val="24"/>
        </w:rPr>
        <w:t>The harvester/processor cuts, delimbs and tops in the woods and uniformly scatters the slash including in front of the machine to serve as a mat and allows the machine to punch the slash into the soil</w:t>
      </w:r>
      <w:r w:rsidR="00CB18B4">
        <w:rPr>
          <w:rFonts w:ascii="Times New Roman" w:hAnsi="Times New Roman" w:cs="Times New Roman"/>
          <w:sz w:val="24"/>
          <w:szCs w:val="24"/>
        </w:rPr>
        <w:t xml:space="preserve"> by “walking” over it</w:t>
      </w:r>
      <w:r w:rsidR="006A6F33">
        <w:rPr>
          <w:rFonts w:ascii="Times New Roman" w:hAnsi="Times New Roman" w:cs="Times New Roman"/>
          <w:sz w:val="24"/>
          <w:szCs w:val="24"/>
        </w:rPr>
        <w:t xml:space="preserve">. </w:t>
      </w:r>
      <w:r w:rsidR="00F50CBF">
        <w:rPr>
          <w:rFonts w:ascii="Times New Roman" w:hAnsi="Times New Roman" w:cs="Times New Roman"/>
          <w:sz w:val="24"/>
          <w:szCs w:val="24"/>
        </w:rPr>
        <w:t>Demonstrations have been provided to the Lassen, Plumas, and Tahoe NFs</w:t>
      </w:r>
      <w:r w:rsidR="006A6F33">
        <w:rPr>
          <w:rFonts w:ascii="Times New Roman" w:hAnsi="Times New Roman" w:cs="Times New Roman"/>
          <w:sz w:val="24"/>
          <w:szCs w:val="24"/>
        </w:rPr>
        <w:t xml:space="preserve">. </w:t>
      </w:r>
      <w:r w:rsidR="00461219">
        <w:rPr>
          <w:rFonts w:ascii="Times New Roman" w:hAnsi="Times New Roman" w:cs="Times New Roman"/>
          <w:sz w:val="24"/>
          <w:szCs w:val="24"/>
        </w:rPr>
        <w:t xml:space="preserve">A Tahoe Soil Scientist and Hydrologist reviewed a post-harvested unit on 55% on Sierra Pacific Industries and found no sign of soil displacement or compaction and no overland </w:t>
      </w:r>
      <w:r w:rsidR="00394B04">
        <w:rPr>
          <w:rFonts w:ascii="Times New Roman" w:hAnsi="Times New Roman" w:cs="Times New Roman"/>
          <w:sz w:val="24"/>
          <w:szCs w:val="24"/>
        </w:rPr>
        <w:t>flow from runoff.</w:t>
      </w:r>
    </w:p>
    <w:p w14:paraId="65D575BD" w14:textId="4A9D1B38" w:rsidR="00442723" w:rsidRDefault="00442723" w:rsidP="00F50CBF">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63</w:t>
      </w:r>
      <w:r w:rsidR="00614A2F">
        <w:rPr>
          <w:rFonts w:ascii="Times New Roman" w:hAnsi="Times New Roman" w:cs="Times New Roman"/>
          <w:sz w:val="24"/>
          <w:szCs w:val="24"/>
        </w:rPr>
        <w:tab/>
      </w:r>
      <w:r>
        <w:rPr>
          <w:rFonts w:ascii="Times New Roman" w:hAnsi="Times New Roman" w:cs="Times New Roman"/>
          <w:sz w:val="24"/>
          <w:szCs w:val="24"/>
        </w:rPr>
        <w:t>Watershed – All Zones</w:t>
      </w:r>
      <w:r w:rsidR="003363AD">
        <w:rPr>
          <w:rFonts w:ascii="Times New Roman" w:hAnsi="Times New Roman" w:cs="Times New Roman"/>
          <w:sz w:val="24"/>
          <w:szCs w:val="24"/>
        </w:rPr>
        <w:t xml:space="preserve"> – HA-8</w:t>
      </w:r>
    </w:p>
    <w:p w14:paraId="082A06F8" w14:textId="6E9CE700" w:rsidR="003363AD" w:rsidRDefault="003363AD" w:rsidP="00F50CBF">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ab/>
        <w:t>Dead trees do not provide bank stability; they lose their soil-root strength.</w:t>
      </w:r>
    </w:p>
    <w:p w14:paraId="1456E86F" w14:textId="446B47A5" w:rsidR="000567EE" w:rsidRDefault="007F1977" w:rsidP="00F50CBF">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64</w:t>
      </w:r>
      <w:r>
        <w:rPr>
          <w:rFonts w:ascii="Times New Roman" w:hAnsi="Times New Roman" w:cs="Times New Roman"/>
          <w:sz w:val="24"/>
          <w:szCs w:val="24"/>
        </w:rPr>
        <w:tab/>
        <w:t>Watershed – All Zones – HA-10</w:t>
      </w:r>
    </w:p>
    <w:p w14:paraId="7293B212" w14:textId="3F10BC64" w:rsidR="001B468B" w:rsidRDefault="007F1977" w:rsidP="006A6F33">
      <w:pPr>
        <w:tabs>
          <w:tab w:val="left" w:pos="630"/>
        </w:tabs>
        <w:ind w:left="630" w:hanging="630"/>
        <w:rPr>
          <w:rFonts w:ascii="Times New Roman" w:hAnsi="Times New Roman" w:cs="Times New Roman"/>
          <w:sz w:val="24"/>
          <w:szCs w:val="24"/>
        </w:rPr>
      </w:pPr>
      <w:r>
        <w:rPr>
          <w:rFonts w:ascii="Times New Roman" w:hAnsi="Times New Roman" w:cs="Times New Roman"/>
          <w:sz w:val="24"/>
          <w:szCs w:val="24"/>
        </w:rPr>
        <w:tab/>
        <w:t>As mentioned in comment for page 60 – again, winch-assist is not considered</w:t>
      </w:r>
      <w:r w:rsidR="00C55BD1">
        <w:rPr>
          <w:rFonts w:ascii="Times New Roman" w:hAnsi="Times New Roman" w:cs="Times New Roman"/>
          <w:sz w:val="24"/>
          <w:szCs w:val="24"/>
        </w:rPr>
        <w:t xml:space="preserve"> in the aquatic zone on slopes greater than</w:t>
      </w:r>
      <w:r w:rsidR="0099758F">
        <w:rPr>
          <w:rFonts w:ascii="Times New Roman" w:hAnsi="Times New Roman" w:cs="Times New Roman"/>
          <w:sz w:val="24"/>
          <w:szCs w:val="24"/>
        </w:rPr>
        <w:t xml:space="preserve"> 35% for low and unburned soil burn severity and greater than</w:t>
      </w:r>
      <w:r w:rsidR="00C55BD1">
        <w:rPr>
          <w:rFonts w:ascii="Times New Roman" w:hAnsi="Times New Roman" w:cs="Times New Roman"/>
          <w:sz w:val="24"/>
          <w:szCs w:val="24"/>
        </w:rPr>
        <w:t xml:space="preserve"> 25%</w:t>
      </w:r>
      <w:r w:rsidR="0099758F">
        <w:rPr>
          <w:rFonts w:ascii="Times New Roman" w:hAnsi="Times New Roman" w:cs="Times New Roman"/>
          <w:sz w:val="24"/>
          <w:szCs w:val="24"/>
        </w:rPr>
        <w:t xml:space="preserve"> for high or moderate soil burn severity</w:t>
      </w:r>
      <w:r w:rsidR="006A6F33">
        <w:rPr>
          <w:rFonts w:ascii="Times New Roman" w:hAnsi="Times New Roman" w:cs="Times New Roman"/>
          <w:sz w:val="24"/>
          <w:szCs w:val="24"/>
        </w:rPr>
        <w:t>. It is</w:t>
      </w:r>
      <w:r w:rsidR="0099758F">
        <w:rPr>
          <w:rFonts w:ascii="Times New Roman" w:hAnsi="Times New Roman" w:cs="Times New Roman"/>
          <w:sz w:val="24"/>
          <w:szCs w:val="24"/>
        </w:rPr>
        <w:t xml:space="preserve"> not clear what it is you are trying to protect?</w:t>
      </w:r>
      <w:r w:rsidR="001B468B" w:rsidRPr="00722E61">
        <w:rPr>
          <w:rFonts w:ascii="Times New Roman" w:hAnsi="Times New Roman" w:cs="Times New Roman"/>
          <w:sz w:val="24"/>
          <w:szCs w:val="24"/>
        </w:rPr>
        <w:t xml:space="preserve"> </w:t>
      </w:r>
    </w:p>
    <w:p w14:paraId="14E01E66" w14:textId="57284855" w:rsidR="00A45AED" w:rsidRDefault="006C2D40" w:rsidP="006C2D40">
      <w:pPr>
        <w:tabs>
          <w:tab w:val="left" w:pos="0"/>
        </w:tabs>
        <w:rPr>
          <w:rFonts w:ascii="Times New Roman" w:hAnsi="Times New Roman" w:cs="Times New Roman"/>
          <w:sz w:val="24"/>
          <w:szCs w:val="24"/>
        </w:rPr>
      </w:pPr>
      <w:r>
        <w:rPr>
          <w:rFonts w:ascii="Times New Roman" w:hAnsi="Times New Roman" w:cs="Times New Roman"/>
          <w:sz w:val="24"/>
          <w:szCs w:val="24"/>
        </w:rPr>
        <w:t xml:space="preserve">Calforests appreciated this opportunity to provide comments to the Draft EAs. Last, </w:t>
      </w:r>
      <w:r w:rsidR="006A6F33">
        <w:rPr>
          <w:rFonts w:ascii="Times New Roman" w:hAnsi="Times New Roman" w:cs="Times New Roman"/>
          <w:sz w:val="24"/>
          <w:szCs w:val="24"/>
        </w:rPr>
        <w:t>we would</w:t>
      </w:r>
      <w:r>
        <w:rPr>
          <w:rFonts w:ascii="Times New Roman" w:hAnsi="Times New Roman" w:cs="Times New Roman"/>
          <w:sz w:val="24"/>
          <w:szCs w:val="24"/>
        </w:rPr>
        <w:t xml:space="preserve"> encourage the Region to pursue the Emergency Situation Determination</w:t>
      </w:r>
      <w:r w:rsidR="006A6F33">
        <w:rPr>
          <w:rFonts w:ascii="Times New Roman" w:hAnsi="Times New Roman" w:cs="Times New Roman"/>
          <w:sz w:val="24"/>
          <w:szCs w:val="24"/>
        </w:rPr>
        <w:t xml:space="preserve">. </w:t>
      </w:r>
      <w:r w:rsidR="00951ACE">
        <w:rPr>
          <w:rFonts w:ascii="Times New Roman" w:hAnsi="Times New Roman" w:cs="Times New Roman"/>
          <w:sz w:val="24"/>
          <w:szCs w:val="24"/>
        </w:rPr>
        <w:t>As part of this assessment, Region 5 has identified 6,000 miles (400,000 acres) of affected by post-disturbance hazard trees</w:t>
      </w:r>
      <w:r w:rsidR="006A6F33">
        <w:rPr>
          <w:rFonts w:ascii="Times New Roman" w:hAnsi="Times New Roman" w:cs="Times New Roman"/>
          <w:sz w:val="24"/>
          <w:szCs w:val="24"/>
        </w:rPr>
        <w:t xml:space="preserve">. </w:t>
      </w:r>
      <w:r w:rsidR="006114CB">
        <w:rPr>
          <w:rFonts w:ascii="Times New Roman" w:hAnsi="Times New Roman" w:cs="Times New Roman"/>
          <w:sz w:val="24"/>
          <w:szCs w:val="24"/>
        </w:rPr>
        <w:t>The hazard trees will generally only have economic value for about 2 years following the disturbance</w:t>
      </w:r>
      <w:r w:rsidR="006A6F33">
        <w:rPr>
          <w:rFonts w:ascii="Times New Roman" w:hAnsi="Times New Roman" w:cs="Times New Roman"/>
          <w:sz w:val="24"/>
          <w:szCs w:val="24"/>
        </w:rPr>
        <w:t xml:space="preserve">. </w:t>
      </w:r>
      <w:r w:rsidR="006114CB">
        <w:rPr>
          <w:rFonts w:ascii="Times New Roman" w:hAnsi="Times New Roman" w:cs="Times New Roman"/>
          <w:sz w:val="24"/>
          <w:szCs w:val="24"/>
        </w:rPr>
        <w:t xml:space="preserve">Further, </w:t>
      </w:r>
      <w:r w:rsidR="00A45AED">
        <w:rPr>
          <w:rFonts w:ascii="Times New Roman" w:hAnsi="Times New Roman" w:cs="Times New Roman"/>
          <w:sz w:val="24"/>
          <w:szCs w:val="24"/>
        </w:rPr>
        <w:t>moving the affected 6,000 miles to a safe condition for public, administrative, and commercial use is of utmost importance.</w:t>
      </w:r>
    </w:p>
    <w:p w14:paraId="5FD18BBD" w14:textId="42A83BD8" w:rsidR="005C6F78" w:rsidRDefault="0099795C" w:rsidP="006C2D40">
      <w:pPr>
        <w:tabs>
          <w:tab w:val="left" w:pos="0"/>
        </w:tabs>
        <w:rPr>
          <w:rFonts w:ascii="Times New Roman" w:hAnsi="Times New Roman" w:cs="Times New Roman"/>
          <w:sz w:val="24"/>
          <w:szCs w:val="24"/>
        </w:rPr>
      </w:pPr>
      <w:r>
        <w:rPr>
          <w:noProof/>
        </w:rPr>
        <w:drawing>
          <wp:inline distT="0" distB="0" distL="0" distR="0" wp14:anchorId="35005D7F" wp14:editId="176CC402">
            <wp:extent cx="2057400" cy="457200"/>
            <wp:effectExtent l="0" t="0" r="0" b="0"/>
            <wp:docPr id="4" name="Picture 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57400" cy="457200"/>
                    </a:xfrm>
                    <a:prstGeom prst="rect">
                      <a:avLst/>
                    </a:prstGeom>
                    <a:noFill/>
                    <a:ln>
                      <a:noFill/>
                    </a:ln>
                  </pic:spPr>
                </pic:pic>
              </a:graphicData>
            </a:graphic>
          </wp:inline>
        </w:drawing>
      </w:r>
    </w:p>
    <w:p w14:paraId="3F2B5D19" w14:textId="77777777" w:rsidR="005C6F78" w:rsidRDefault="005C6F78" w:rsidP="006C2D40">
      <w:pPr>
        <w:tabs>
          <w:tab w:val="left" w:pos="0"/>
        </w:tabs>
        <w:rPr>
          <w:rFonts w:ascii="Times New Roman" w:hAnsi="Times New Roman" w:cs="Times New Roman"/>
          <w:sz w:val="24"/>
          <w:szCs w:val="24"/>
        </w:rPr>
      </w:pPr>
      <w:r>
        <w:rPr>
          <w:rFonts w:ascii="Times New Roman" w:hAnsi="Times New Roman" w:cs="Times New Roman"/>
          <w:sz w:val="24"/>
          <w:szCs w:val="24"/>
        </w:rPr>
        <w:t>STEVEN A. BRINK</w:t>
      </w:r>
    </w:p>
    <w:p w14:paraId="5EB06124" w14:textId="77777777" w:rsidR="005C6F78" w:rsidRDefault="005C6F78" w:rsidP="006C2D40">
      <w:pPr>
        <w:tabs>
          <w:tab w:val="left" w:pos="0"/>
        </w:tabs>
        <w:rPr>
          <w:rFonts w:ascii="Times New Roman" w:hAnsi="Times New Roman" w:cs="Times New Roman"/>
          <w:sz w:val="24"/>
          <w:szCs w:val="24"/>
        </w:rPr>
      </w:pPr>
      <w:r>
        <w:rPr>
          <w:rFonts w:ascii="Times New Roman" w:hAnsi="Times New Roman" w:cs="Times New Roman"/>
          <w:sz w:val="24"/>
          <w:szCs w:val="24"/>
        </w:rPr>
        <w:t>Vice President – Public Resources</w:t>
      </w:r>
    </w:p>
    <w:p w14:paraId="069728CB" w14:textId="77777777" w:rsidR="005C6F78" w:rsidRDefault="005C6F78" w:rsidP="006C2D40">
      <w:pPr>
        <w:tabs>
          <w:tab w:val="left" w:pos="0"/>
        </w:tabs>
        <w:rPr>
          <w:rFonts w:ascii="Times New Roman" w:hAnsi="Times New Roman" w:cs="Times New Roman"/>
          <w:sz w:val="24"/>
          <w:szCs w:val="24"/>
        </w:rPr>
      </w:pPr>
      <w:r>
        <w:rPr>
          <w:rFonts w:ascii="Times New Roman" w:hAnsi="Times New Roman" w:cs="Times New Roman"/>
          <w:sz w:val="24"/>
          <w:szCs w:val="24"/>
        </w:rPr>
        <w:t>1215 K Street, Suite 1830</w:t>
      </w:r>
    </w:p>
    <w:p w14:paraId="7225A792" w14:textId="7E534B3F" w:rsidR="006C2D40" w:rsidRDefault="005C6F78" w:rsidP="006C2D40">
      <w:pPr>
        <w:tabs>
          <w:tab w:val="left" w:pos="0"/>
        </w:tabs>
        <w:rPr>
          <w:rFonts w:ascii="Times New Roman" w:hAnsi="Times New Roman" w:cs="Times New Roman"/>
          <w:sz w:val="24"/>
          <w:szCs w:val="24"/>
        </w:rPr>
      </w:pPr>
      <w:r>
        <w:rPr>
          <w:rFonts w:ascii="Times New Roman" w:hAnsi="Times New Roman" w:cs="Times New Roman"/>
          <w:sz w:val="24"/>
          <w:szCs w:val="24"/>
        </w:rPr>
        <w:t>Sacramento, CA 95814</w:t>
      </w:r>
      <w:r w:rsidR="006C2D40">
        <w:rPr>
          <w:rFonts w:ascii="Times New Roman" w:hAnsi="Times New Roman" w:cs="Times New Roman"/>
          <w:sz w:val="24"/>
          <w:szCs w:val="24"/>
        </w:rPr>
        <w:t xml:space="preserve"> </w:t>
      </w:r>
    </w:p>
    <w:p w14:paraId="5C7AB94E" w14:textId="07231FEB" w:rsidR="005C6F78" w:rsidRDefault="00CF6B35" w:rsidP="006C2D40">
      <w:pPr>
        <w:tabs>
          <w:tab w:val="left" w:pos="0"/>
        </w:tabs>
        <w:rPr>
          <w:rFonts w:ascii="Times New Roman" w:hAnsi="Times New Roman" w:cs="Times New Roman"/>
          <w:sz w:val="24"/>
          <w:szCs w:val="24"/>
        </w:rPr>
      </w:pPr>
      <w:hyperlink r:id="rId13" w:history="1">
        <w:r w:rsidR="005C6F78" w:rsidRPr="00542524">
          <w:rPr>
            <w:rStyle w:val="Hyperlink"/>
            <w:rFonts w:ascii="Times New Roman" w:hAnsi="Times New Roman" w:cs="Times New Roman"/>
            <w:sz w:val="24"/>
            <w:szCs w:val="24"/>
          </w:rPr>
          <w:t>steveb@calforests.org</w:t>
        </w:r>
      </w:hyperlink>
    </w:p>
    <w:p w14:paraId="2D9D4460" w14:textId="50B601C9" w:rsidR="005C6F78" w:rsidRPr="00722E61" w:rsidRDefault="005C6F78" w:rsidP="006C2D40">
      <w:pPr>
        <w:tabs>
          <w:tab w:val="left" w:pos="0"/>
        </w:tabs>
        <w:rPr>
          <w:rFonts w:ascii="Times New Roman" w:hAnsi="Times New Roman" w:cs="Times New Roman"/>
          <w:sz w:val="24"/>
          <w:szCs w:val="24"/>
        </w:rPr>
      </w:pPr>
      <w:r>
        <w:rPr>
          <w:rFonts w:ascii="Times New Roman" w:hAnsi="Times New Roman" w:cs="Times New Roman"/>
          <w:sz w:val="24"/>
          <w:szCs w:val="24"/>
        </w:rPr>
        <w:t>916-208-2425</w:t>
      </w:r>
    </w:p>
    <w:sectPr w:rsidR="005C6F78" w:rsidRPr="00722E61">
      <w:footerReference w:type="default" r:id="rId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39D22" w14:textId="77777777" w:rsidR="005C5444" w:rsidRDefault="005C5444" w:rsidP="00887372">
      <w:pPr>
        <w:spacing w:after="0" w:line="240" w:lineRule="auto"/>
      </w:pPr>
      <w:r>
        <w:separator/>
      </w:r>
    </w:p>
  </w:endnote>
  <w:endnote w:type="continuationSeparator" w:id="0">
    <w:p w14:paraId="4B0BF306" w14:textId="77777777" w:rsidR="005C5444" w:rsidRDefault="005C5444" w:rsidP="008873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048203"/>
      <w:docPartObj>
        <w:docPartGallery w:val="Page Numbers (Bottom of Page)"/>
        <w:docPartUnique/>
      </w:docPartObj>
    </w:sdtPr>
    <w:sdtEndPr>
      <w:rPr>
        <w:noProof/>
      </w:rPr>
    </w:sdtEndPr>
    <w:sdtContent>
      <w:p w14:paraId="2B5713DB" w14:textId="3CEAC237" w:rsidR="009350A7" w:rsidRDefault="009350A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1B0F8F2" w14:textId="77777777" w:rsidR="009350A7" w:rsidRDefault="009350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EBAEDB" w14:textId="77777777" w:rsidR="005C5444" w:rsidRDefault="005C5444" w:rsidP="00887372">
      <w:pPr>
        <w:spacing w:after="0" w:line="240" w:lineRule="auto"/>
      </w:pPr>
      <w:r>
        <w:separator/>
      </w:r>
    </w:p>
  </w:footnote>
  <w:footnote w:type="continuationSeparator" w:id="0">
    <w:p w14:paraId="7F9FF9DD" w14:textId="77777777" w:rsidR="005C5444" w:rsidRDefault="005C5444" w:rsidP="00887372">
      <w:pPr>
        <w:spacing w:after="0" w:line="240" w:lineRule="auto"/>
      </w:pPr>
      <w:r>
        <w:continuationSeparator/>
      </w:r>
    </w:p>
  </w:footnote>
  <w:footnote w:id="1">
    <w:p w14:paraId="1758D280" w14:textId="2D85E90E" w:rsidR="00887372" w:rsidRDefault="00887372">
      <w:pPr>
        <w:pStyle w:val="FootnoteText"/>
      </w:pPr>
      <w:r>
        <w:rPr>
          <w:rStyle w:val="FootnoteReference"/>
        </w:rPr>
        <w:footnoteRef/>
      </w:r>
      <w:r>
        <w:t xml:space="preserve"> </w:t>
      </w:r>
      <w:r w:rsidR="00B74B2B">
        <w:t xml:space="preserve">- </w:t>
      </w:r>
      <w:r w:rsidR="004D0AF9" w:rsidRPr="004D0AF9">
        <w:t>https://academic.oup.com/forestscience/article/64/3/246/4969204?login=true</w:t>
      </w:r>
    </w:p>
  </w:footnote>
  <w:footnote w:id="2">
    <w:p w14:paraId="1CAE0A3D" w14:textId="60812B00" w:rsidR="006A566C" w:rsidRDefault="006A566C">
      <w:pPr>
        <w:pStyle w:val="FootnoteText"/>
      </w:pPr>
      <w:r>
        <w:rPr>
          <w:rStyle w:val="FootnoteReference"/>
        </w:rPr>
        <w:footnoteRef/>
      </w:r>
      <w:r>
        <w:t xml:space="preserve"> - </w:t>
      </w:r>
      <w:r w:rsidR="00C42AA3" w:rsidRPr="00C42AA3">
        <w:t>http://pacificbio.org/publications/wildfire_studies/Roads_And_Wildfires_2007.pdf</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0D0C"/>
    <w:rsid w:val="000567EE"/>
    <w:rsid w:val="00097881"/>
    <w:rsid w:val="001B468B"/>
    <w:rsid w:val="001C5ED4"/>
    <w:rsid w:val="001D364A"/>
    <w:rsid w:val="002363E0"/>
    <w:rsid w:val="0024391A"/>
    <w:rsid w:val="00271A31"/>
    <w:rsid w:val="002B0D0C"/>
    <w:rsid w:val="002E03FA"/>
    <w:rsid w:val="002E184F"/>
    <w:rsid w:val="00314E38"/>
    <w:rsid w:val="003363AD"/>
    <w:rsid w:val="00394B04"/>
    <w:rsid w:val="00442723"/>
    <w:rsid w:val="00461219"/>
    <w:rsid w:val="00494700"/>
    <w:rsid w:val="004D0AF9"/>
    <w:rsid w:val="005246DA"/>
    <w:rsid w:val="005254DA"/>
    <w:rsid w:val="00525A01"/>
    <w:rsid w:val="005C5444"/>
    <w:rsid w:val="005C6F78"/>
    <w:rsid w:val="006114CB"/>
    <w:rsid w:val="00614A2F"/>
    <w:rsid w:val="006A566C"/>
    <w:rsid w:val="006A6F33"/>
    <w:rsid w:val="006A7256"/>
    <w:rsid w:val="006C2D40"/>
    <w:rsid w:val="006D6661"/>
    <w:rsid w:val="00703141"/>
    <w:rsid w:val="00722E61"/>
    <w:rsid w:val="00726F3F"/>
    <w:rsid w:val="0073533A"/>
    <w:rsid w:val="007B56EB"/>
    <w:rsid w:val="007F1977"/>
    <w:rsid w:val="00887372"/>
    <w:rsid w:val="009350A7"/>
    <w:rsid w:val="00951ACE"/>
    <w:rsid w:val="0099758F"/>
    <w:rsid w:val="0099795C"/>
    <w:rsid w:val="009C6B69"/>
    <w:rsid w:val="00A2443D"/>
    <w:rsid w:val="00A45AED"/>
    <w:rsid w:val="00AD6553"/>
    <w:rsid w:val="00AF6F56"/>
    <w:rsid w:val="00B02ADA"/>
    <w:rsid w:val="00B74B2B"/>
    <w:rsid w:val="00B77781"/>
    <w:rsid w:val="00B830C9"/>
    <w:rsid w:val="00BA5977"/>
    <w:rsid w:val="00BB2218"/>
    <w:rsid w:val="00C06EEF"/>
    <w:rsid w:val="00C16911"/>
    <w:rsid w:val="00C42AA3"/>
    <w:rsid w:val="00C55BD1"/>
    <w:rsid w:val="00C75A32"/>
    <w:rsid w:val="00CB18B4"/>
    <w:rsid w:val="00CD1D28"/>
    <w:rsid w:val="00CF6B35"/>
    <w:rsid w:val="00D73FE3"/>
    <w:rsid w:val="00EC62C7"/>
    <w:rsid w:val="00F50C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C1BA7B"/>
  <w15:chartTrackingRefBased/>
  <w15:docId w15:val="{B5DE9C49-ED5C-4696-946C-F9AD5B72E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B22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B0D0C"/>
    <w:rPr>
      <w:color w:val="0000FF"/>
      <w:u w:val="single"/>
    </w:rPr>
  </w:style>
  <w:style w:type="character" w:styleId="UnresolvedMention">
    <w:name w:val="Unresolved Mention"/>
    <w:basedOn w:val="DefaultParagraphFont"/>
    <w:uiPriority w:val="99"/>
    <w:semiHidden/>
    <w:unhideWhenUsed/>
    <w:rsid w:val="002B0D0C"/>
    <w:rPr>
      <w:color w:val="605E5C"/>
      <w:shd w:val="clear" w:color="auto" w:fill="E1DFDD"/>
    </w:rPr>
  </w:style>
  <w:style w:type="character" w:customStyle="1" w:styleId="Heading1Char">
    <w:name w:val="Heading 1 Char"/>
    <w:basedOn w:val="DefaultParagraphFont"/>
    <w:link w:val="Heading1"/>
    <w:uiPriority w:val="9"/>
    <w:rsid w:val="00BB2218"/>
    <w:rPr>
      <w:rFonts w:asciiTheme="majorHAnsi" w:eastAsiaTheme="majorEastAsia" w:hAnsiTheme="majorHAnsi" w:cstheme="majorBidi"/>
      <w:color w:val="2F5496" w:themeColor="accent1" w:themeShade="BF"/>
      <w:sz w:val="32"/>
      <w:szCs w:val="32"/>
    </w:rPr>
  </w:style>
  <w:style w:type="paragraph" w:styleId="FootnoteText">
    <w:name w:val="footnote text"/>
    <w:basedOn w:val="Normal"/>
    <w:link w:val="FootnoteTextChar"/>
    <w:uiPriority w:val="99"/>
    <w:semiHidden/>
    <w:unhideWhenUsed/>
    <w:rsid w:val="0088737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87372"/>
    <w:rPr>
      <w:sz w:val="20"/>
      <w:szCs w:val="20"/>
    </w:rPr>
  </w:style>
  <w:style w:type="character" w:styleId="FootnoteReference">
    <w:name w:val="footnote reference"/>
    <w:basedOn w:val="DefaultParagraphFont"/>
    <w:uiPriority w:val="99"/>
    <w:semiHidden/>
    <w:unhideWhenUsed/>
    <w:rsid w:val="00887372"/>
    <w:rPr>
      <w:vertAlign w:val="superscript"/>
    </w:rPr>
  </w:style>
  <w:style w:type="paragraph" w:styleId="Header">
    <w:name w:val="header"/>
    <w:basedOn w:val="Normal"/>
    <w:link w:val="HeaderChar"/>
    <w:uiPriority w:val="99"/>
    <w:unhideWhenUsed/>
    <w:rsid w:val="009350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50A7"/>
  </w:style>
  <w:style w:type="paragraph" w:styleId="Footer">
    <w:name w:val="footer"/>
    <w:basedOn w:val="Normal"/>
    <w:link w:val="FooterChar"/>
    <w:uiPriority w:val="99"/>
    <w:unhideWhenUsed/>
    <w:rsid w:val="009350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50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3147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s.usda.gov/project/?project=60950" TargetMode="External"/><Relationship Id="rId13" Type="http://schemas.openxmlformats.org/officeDocument/2006/relationships/hyperlink" Target="mailto:steveb@calforests.org" TargetMode="Externa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59285D-0F47-4EF0-A9E5-B4F5E8FB7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1144</Words>
  <Characters>6524</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Brink</dc:creator>
  <cp:keywords/>
  <dc:description/>
  <cp:lastModifiedBy>Steve Brink</cp:lastModifiedBy>
  <cp:revision>3</cp:revision>
  <dcterms:created xsi:type="dcterms:W3CDTF">2022-04-24T21:43:00Z</dcterms:created>
  <dcterms:modified xsi:type="dcterms:W3CDTF">2022-04-24T21:43:00Z</dcterms:modified>
</cp:coreProperties>
</file>