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ind w:left="720" w:right="720" w:firstLine="0"/>
        <w:rPr/>
      </w:pPr>
      <w:r w:rsidDel="00000000" w:rsidR="00000000" w:rsidRPr="00000000">
        <w:rPr>
          <w:rtl w:val="0"/>
        </w:rPr>
      </w:r>
      <w:r w:rsidDel="00000000" w:rsidR="00000000" w:rsidRPr="00000000">
        <w:drawing>
          <wp:anchor allowOverlap="1" behindDoc="1" distB="0" distT="0" distL="114300" distR="114300" hidden="0" layoutInCell="1" locked="0" relativeHeight="0" simplePos="0">
            <wp:simplePos x="0" y="0"/>
            <wp:positionH relativeFrom="column">
              <wp:posOffset>191876</wp:posOffset>
            </wp:positionH>
            <wp:positionV relativeFrom="paragraph">
              <wp:posOffset>0</wp:posOffset>
            </wp:positionV>
            <wp:extent cx="6780424" cy="1343770"/>
            <wp:effectExtent b="0" l="0" r="0" t="0"/>
            <wp:wrapNone/>
            <wp:docPr descr="Shape&#10;&#10;Description automatically generated with medium confidence" id="2" name="image1.png"/>
            <a:graphic>
              <a:graphicData uri="http://schemas.openxmlformats.org/drawingml/2006/picture">
                <pic:pic>
                  <pic:nvPicPr>
                    <pic:cNvPr descr="Shape&#10;&#10;Description automatically generated with medium confidence" id="0" name="image1.png"/>
                    <pic:cNvPicPr preferRelativeResize="0"/>
                  </pic:nvPicPr>
                  <pic:blipFill>
                    <a:blip r:embed="rId6"/>
                    <a:srcRect b="0" l="0" r="0" t="0"/>
                    <a:stretch>
                      <a:fillRect/>
                    </a:stretch>
                  </pic:blipFill>
                  <pic:spPr>
                    <a:xfrm>
                      <a:off x="0" y="0"/>
                      <a:ext cx="6780424" cy="1343770"/>
                    </a:xfrm>
                    <a:prstGeom prst="rect"/>
                    <a:ln/>
                  </pic:spPr>
                </pic:pic>
              </a:graphicData>
            </a:graphic>
          </wp:anchor>
        </w:drawing>
      </w:r>
    </w:p>
    <w:p w:rsidR="00000000" w:rsidDel="00000000" w:rsidP="00000000" w:rsidRDefault="00000000" w:rsidRPr="00000000" w14:paraId="00000002">
      <w:pPr>
        <w:ind w:left="720" w:right="720" w:firstLine="0"/>
        <w:rPr/>
      </w:pPr>
      <w:r w:rsidDel="00000000" w:rsidR="00000000" w:rsidRPr="00000000">
        <w:rPr>
          <w:rtl w:val="0"/>
        </w:rPr>
      </w:r>
    </w:p>
    <w:p w:rsidR="00000000" w:rsidDel="00000000" w:rsidP="00000000" w:rsidRDefault="00000000" w:rsidRPr="00000000" w14:paraId="00000003">
      <w:pPr>
        <w:ind w:left="720" w:right="720" w:firstLine="0"/>
        <w:rPr/>
      </w:pPr>
      <w:r w:rsidDel="00000000" w:rsidR="00000000" w:rsidRPr="00000000">
        <w:rPr>
          <w:rtl w:val="0"/>
        </w:rPr>
      </w:r>
    </w:p>
    <w:p w:rsidR="00000000" w:rsidDel="00000000" w:rsidP="00000000" w:rsidRDefault="00000000" w:rsidRPr="00000000" w14:paraId="00000004">
      <w:pPr>
        <w:ind w:left="720" w:right="720" w:firstLine="0"/>
        <w:rPr/>
      </w:pPr>
      <w:r w:rsidDel="00000000" w:rsidR="00000000" w:rsidRPr="00000000">
        <w:rPr>
          <w:rtl w:val="0"/>
        </w:rPr>
      </w:r>
    </w:p>
    <w:p w:rsidR="00000000" w:rsidDel="00000000" w:rsidP="00000000" w:rsidRDefault="00000000" w:rsidRPr="00000000" w14:paraId="00000005">
      <w:pPr>
        <w:ind w:left="720" w:right="720" w:firstLine="0"/>
        <w:rPr/>
      </w:pPr>
      <w:r w:rsidDel="00000000" w:rsidR="00000000" w:rsidRPr="00000000">
        <w:rPr>
          <w:rtl w:val="0"/>
        </w:rPr>
      </w:r>
    </w:p>
    <w:p w:rsidR="00000000" w:rsidDel="00000000" w:rsidP="00000000" w:rsidRDefault="00000000" w:rsidRPr="00000000" w14:paraId="00000006">
      <w:pPr>
        <w:ind w:left="720" w:right="720" w:firstLine="0"/>
        <w:rPr/>
      </w:pPr>
      <w:r w:rsidDel="00000000" w:rsidR="00000000" w:rsidRPr="00000000">
        <w:rPr>
          <w:rtl w:val="0"/>
        </w:rPr>
      </w:r>
    </w:p>
    <w:p w:rsidR="00000000" w:rsidDel="00000000" w:rsidP="00000000" w:rsidRDefault="00000000" w:rsidRPr="00000000" w14:paraId="00000007">
      <w:pPr>
        <w:ind w:left="720" w:right="720" w:firstLine="0"/>
        <w:rPr/>
      </w:pPr>
      <w:r w:rsidDel="00000000" w:rsidR="00000000" w:rsidRPr="00000000">
        <w:rPr>
          <w:rtl w:val="0"/>
        </w:rPr>
      </w:r>
    </w:p>
    <w:p w:rsidR="00000000" w:rsidDel="00000000" w:rsidP="00000000" w:rsidRDefault="00000000" w:rsidRPr="00000000" w14:paraId="00000008">
      <w:pPr>
        <w:ind w:left="720" w:right="720" w:firstLine="0"/>
        <w:rPr/>
      </w:pPr>
      <w:r w:rsidDel="00000000" w:rsidR="00000000" w:rsidRPr="00000000">
        <w:rPr>
          <w:rtl w:val="0"/>
        </w:rPr>
      </w:r>
    </w:p>
    <w:p w:rsidR="00000000" w:rsidDel="00000000" w:rsidP="00000000" w:rsidRDefault="00000000" w:rsidRPr="00000000" w14:paraId="00000009">
      <w:pPr>
        <w:ind w:left="720" w:right="720" w:firstLine="0"/>
        <w:rPr/>
      </w:pPr>
      <w:r w:rsidDel="00000000" w:rsidR="00000000" w:rsidRPr="00000000">
        <w:rPr>
          <w:rtl w:val="0"/>
        </w:rPr>
      </w:r>
    </w:p>
    <w:p w:rsidR="00000000" w:rsidDel="00000000" w:rsidP="00000000" w:rsidRDefault="00000000" w:rsidRPr="00000000" w14:paraId="0000000A">
      <w:pPr>
        <w:spacing w:line="276" w:lineRule="auto"/>
        <w:ind w:left="900" w:hanging="180"/>
        <w:rPr/>
      </w:pPr>
      <w:r w:rsidDel="00000000" w:rsidR="00000000" w:rsidRPr="00000000">
        <w:rPr>
          <w:b w:val="1"/>
          <w:rtl w:val="0"/>
        </w:rPr>
        <w:t xml:space="preserve">Ben Burr, Executive Director</w:t>
      </w:r>
      <w:r w:rsidDel="00000000" w:rsidR="00000000" w:rsidRPr="00000000">
        <w:rPr>
          <w:rtl w:val="0"/>
        </w:rPr>
        <w:t xml:space="preserve">                               </w:t>
        <w:tab/>
        <w:tab/>
        <w:tab/>
        <w:tab/>
        <w:tab/>
      </w:r>
      <w:r w:rsidDel="00000000" w:rsidR="00000000" w:rsidRPr="00000000">
        <w:rPr>
          <w:b w:val="1"/>
          <w:rtl w:val="0"/>
        </w:rPr>
        <w:t xml:space="preserve">March 28, 2022</w:t>
      </w:r>
      <w:r w:rsidDel="00000000" w:rsidR="00000000" w:rsidRPr="00000000">
        <w:rPr>
          <w:rtl w:val="0"/>
        </w:rPr>
        <w:t xml:space="preserve">                                                   </w:t>
      </w:r>
    </w:p>
    <w:p w:rsidR="00000000" w:rsidDel="00000000" w:rsidP="00000000" w:rsidRDefault="00000000" w:rsidRPr="00000000" w14:paraId="0000000B">
      <w:pPr>
        <w:spacing w:line="276" w:lineRule="auto"/>
        <w:ind w:left="900" w:right="630" w:hanging="180"/>
        <w:rPr/>
      </w:pPr>
      <w:r w:rsidDel="00000000" w:rsidR="00000000" w:rsidRPr="00000000">
        <w:rPr>
          <w:rtl w:val="0"/>
        </w:rPr>
        <w:t xml:space="preserve">BlueRibbon Coalition</w:t>
      </w:r>
    </w:p>
    <w:p w:rsidR="00000000" w:rsidDel="00000000" w:rsidP="00000000" w:rsidRDefault="00000000" w:rsidRPr="00000000" w14:paraId="0000000C">
      <w:pPr>
        <w:spacing w:line="276" w:lineRule="auto"/>
        <w:ind w:firstLine="720"/>
        <w:rPr/>
      </w:pPr>
      <w:r w:rsidDel="00000000" w:rsidR="00000000" w:rsidRPr="00000000">
        <w:rPr>
          <w:rtl w:val="0"/>
        </w:rPr>
        <w:t xml:space="preserve">P.O. Box 5449</w:t>
      </w:r>
    </w:p>
    <w:p w:rsidR="00000000" w:rsidDel="00000000" w:rsidP="00000000" w:rsidRDefault="00000000" w:rsidRPr="00000000" w14:paraId="0000000D">
      <w:pPr>
        <w:spacing w:line="276" w:lineRule="auto"/>
        <w:ind w:left="720" w:firstLine="0"/>
        <w:rPr/>
      </w:pPr>
      <w:r w:rsidDel="00000000" w:rsidR="00000000" w:rsidRPr="00000000">
        <w:rPr>
          <w:rtl w:val="0"/>
        </w:rPr>
        <w:t xml:space="preserve">Pocatello, ID 83202</w:t>
      </w:r>
    </w:p>
    <w:p w:rsidR="00000000" w:rsidDel="00000000" w:rsidP="00000000" w:rsidRDefault="00000000" w:rsidRPr="00000000" w14:paraId="0000000E">
      <w:pPr>
        <w:spacing w:line="276" w:lineRule="auto"/>
        <w:ind w:left="720" w:firstLine="0"/>
        <w:rPr/>
      </w:pPr>
      <w:r w:rsidDel="00000000" w:rsidR="00000000" w:rsidRPr="00000000">
        <w:rPr>
          <w:rtl w:val="0"/>
        </w:rPr>
      </w:r>
    </w:p>
    <w:p w:rsidR="00000000" w:rsidDel="00000000" w:rsidP="00000000" w:rsidRDefault="00000000" w:rsidRPr="00000000" w14:paraId="0000000F">
      <w:pPr>
        <w:spacing w:line="276" w:lineRule="auto"/>
        <w:ind w:left="720" w:firstLine="0"/>
        <w:rPr>
          <w:b w:val="1"/>
          <w:highlight w:val="white"/>
        </w:rPr>
      </w:pPr>
      <w:r w:rsidDel="00000000" w:rsidR="00000000" w:rsidRPr="00000000">
        <w:rPr>
          <w:b w:val="1"/>
          <w:highlight w:val="white"/>
          <w:rtl w:val="0"/>
        </w:rPr>
        <w:t xml:space="preserve">Naches Ranger District</w:t>
      </w:r>
    </w:p>
    <w:p w:rsidR="00000000" w:rsidDel="00000000" w:rsidP="00000000" w:rsidRDefault="00000000" w:rsidRPr="00000000" w14:paraId="00000010">
      <w:pPr>
        <w:spacing w:line="276" w:lineRule="auto"/>
        <w:ind w:left="720" w:firstLine="0"/>
        <w:rPr>
          <w:highlight w:val="white"/>
        </w:rPr>
      </w:pPr>
      <w:r w:rsidDel="00000000" w:rsidR="00000000" w:rsidRPr="00000000">
        <w:rPr>
          <w:highlight w:val="white"/>
          <w:rtl w:val="0"/>
        </w:rPr>
        <w:t xml:space="preserve">ATTN: Joan St. Hilaire </w:t>
      </w:r>
    </w:p>
    <w:p w:rsidR="00000000" w:rsidDel="00000000" w:rsidP="00000000" w:rsidRDefault="00000000" w:rsidRPr="00000000" w14:paraId="00000011">
      <w:pPr>
        <w:spacing w:line="276" w:lineRule="auto"/>
        <w:ind w:left="720" w:firstLine="0"/>
        <w:rPr>
          <w:highlight w:val="white"/>
        </w:rPr>
      </w:pPr>
      <w:r w:rsidDel="00000000" w:rsidR="00000000" w:rsidRPr="00000000">
        <w:rPr>
          <w:highlight w:val="white"/>
          <w:rtl w:val="0"/>
        </w:rPr>
        <w:t xml:space="preserve">10237 Hwy 12, </w:t>
      </w:r>
    </w:p>
    <w:p w:rsidR="00000000" w:rsidDel="00000000" w:rsidP="00000000" w:rsidRDefault="00000000" w:rsidRPr="00000000" w14:paraId="00000012">
      <w:pPr>
        <w:spacing w:line="276" w:lineRule="auto"/>
        <w:ind w:left="720" w:firstLine="0"/>
        <w:rPr>
          <w:highlight w:val="white"/>
        </w:rPr>
      </w:pPr>
      <w:r w:rsidDel="00000000" w:rsidR="00000000" w:rsidRPr="00000000">
        <w:rPr>
          <w:highlight w:val="white"/>
          <w:rtl w:val="0"/>
        </w:rPr>
        <w:t xml:space="preserve">Naches, WA 98937</w:t>
      </w:r>
    </w:p>
    <w:p w:rsidR="00000000" w:rsidDel="00000000" w:rsidP="00000000" w:rsidRDefault="00000000" w:rsidRPr="00000000" w14:paraId="00000013">
      <w:pPr>
        <w:spacing w:line="276" w:lineRule="auto"/>
        <w:ind w:left="720" w:firstLine="0"/>
        <w:rPr>
          <w:highlight w:val="white"/>
        </w:rPr>
      </w:pPr>
      <w:r w:rsidDel="00000000" w:rsidR="00000000" w:rsidRPr="00000000">
        <w:rPr>
          <w:rtl w:val="0"/>
        </w:rPr>
      </w:r>
    </w:p>
    <w:p w:rsidR="00000000" w:rsidDel="00000000" w:rsidP="00000000" w:rsidRDefault="00000000" w:rsidRPr="00000000" w14:paraId="00000014">
      <w:pPr>
        <w:spacing w:line="276" w:lineRule="auto"/>
        <w:ind w:left="720" w:firstLine="0"/>
        <w:rPr>
          <w:highlight w:val="white"/>
        </w:rPr>
      </w:pPr>
      <w:r w:rsidDel="00000000" w:rsidR="00000000" w:rsidRPr="00000000">
        <w:rPr>
          <w:highlight w:val="white"/>
          <w:rtl w:val="0"/>
        </w:rPr>
        <w:t xml:space="preserve">Joan, </w:t>
      </w:r>
    </w:p>
    <w:p w:rsidR="00000000" w:rsidDel="00000000" w:rsidP="00000000" w:rsidRDefault="00000000" w:rsidRPr="00000000" w14:paraId="00000015">
      <w:pPr>
        <w:spacing w:line="276" w:lineRule="auto"/>
        <w:ind w:left="720" w:firstLine="0"/>
        <w:rPr>
          <w:highlight w:val="white"/>
        </w:rPr>
      </w:pPr>
      <w:r w:rsidDel="00000000" w:rsidR="00000000" w:rsidRPr="00000000">
        <w:rPr>
          <w:rtl w:val="0"/>
        </w:rPr>
      </w:r>
    </w:p>
    <w:p w:rsidR="00000000" w:rsidDel="00000000" w:rsidP="00000000" w:rsidRDefault="00000000" w:rsidRPr="00000000" w14:paraId="00000016">
      <w:pPr>
        <w:spacing w:line="360" w:lineRule="auto"/>
        <w:ind w:left="720" w:right="720" w:firstLine="0"/>
        <w:rPr/>
      </w:pPr>
      <w:r w:rsidDel="00000000" w:rsidR="00000000" w:rsidRPr="00000000">
        <w:rPr>
          <w:rtl w:val="0"/>
        </w:rPr>
        <w:t xml:space="preserve">BlueRibbon Coalition/ShareTrails (BRC) is writing to provide feedback on the Little Naches Upland Restoration project. BRC is a national non-profit organization that champions responsible recreation and encourages a strong conservation ethic and individual stewardship. We champion responsible use of public lands and waters for the benefit of all recreationists by educating and empowering our members to secure, protect, and expand shared outdoor recreation access and use by working collaboratively with natural resource managers and other recreationists. </w:t>
      </w:r>
    </w:p>
    <w:p w:rsidR="00000000" w:rsidDel="00000000" w:rsidP="00000000" w:rsidRDefault="00000000" w:rsidRPr="00000000" w14:paraId="00000017">
      <w:pPr>
        <w:spacing w:line="360" w:lineRule="auto"/>
        <w:ind w:left="720" w:right="720" w:firstLine="0"/>
        <w:rPr/>
      </w:pPr>
      <w:r w:rsidDel="00000000" w:rsidR="00000000" w:rsidRPr="00000000">
        <w:rPr>
          <w:rtl w:val="0"/>
        </w:rPr>
      </w:r>
    </w:p>
    <w:p w:rsidR="00000000" w:rsidDel="00000000" w:rsidP="00000000" w:rsidRDefault="00000000" w:rsidRPr="00000000" w14:paraId="00000018">
      <w:pPr>
        <w:spacing w:line="360" w:lineRule="auto"/>
        <w:ind w:left="720" w:right="720" w:firstLine="0"/>
        <w:rPr/>
      </w:pPr>
      <w:r w:rsidDel="00000000" w:rsidR="00000000" w:rsidRPr="00000000">
        <w:rPr>
          <w:rtl w:val="0"/>
        </w:rPr>
        <w:t xml:space="preserve">Our members use motorized and non-motorized means of recreation, including OHVs, horses, mountain bikes, and hiking to enjoy federally managed lands throughout the United States, including those of the U.S. Forest Service.  Many of our members and supporters live in Washington or travel across the country to visit Washington and use motorized vehicles to access USFS managed lands throughout Washington. Within Washington, BRC members </w:t>
      </w:r>
      <w:r w:rsidDel="00000000" w:rsidR="00000000" w:rsidRPr="00000000">
        <w:rPr>
          <w:rtl w:val="0"/>
        </w:rPr>
        <w:t xml:space="preserve">visit and enjoy the </w:t>
      </w:r>
      <w:r w:rsidDel="00000000" w:rsidR="00000000" w:rsidRPr="00000000">
        <w:rPr>
          <w:rtl w:val="0"/>
        </w:rPr>
        <w:t xml:space="preserve">Okanogan-Wenatchee National Forest area for motorized recreation, sightseeing, photography, hunting, wildlife and nature study, camping, water sports, and other similar pursuits. BRC members and supporters have concrete, definite, and immediate plans to continue such activities in the future.</w:t>
      </w:r>
    </w:p>
    <w:p w:rsidR="00000000" w:rsidDel="00000000" w:rsidP="00000000" w:rsidRDefault="00000000" w:rsidRPr="00000000" w14:paraId="00000019">
      <w:pPr>
        <w:spacing w:line="276" w:lineRule="auto"/>
        <w:ind w:left="720" w:firstLine="0"/>
        <w:rPr>
          <w:highlight w:val="white"/>
        </w:rPr>
      </w:pPr>
      <w:r w:rsidDel="00000000" w:rsidR="00000000" w:rsidRPr="00000000">
        <w:rPr>
          <w:rtl w:val="0"/>
        </w:rPr>
      </w:r>
    </w:p>
    <w:p w:rsidR="00000000" w:rsidDel="00000000" w:rsidP="00000000" w:rsidRDefault="00000000" w:rsidRPr="00000000" w14:paraId="0000001A">
      <w:pPr>
        <w:spacing w:line="276" w:lineRule="auto"/>
        <w:ind w:left="720" w:firstLine="0"/>
        <w:rPr>
          <w:highlight w:val="white"/>
        </w:rPr>
      </w:pPr>
      <w:r w:rsidDel="00000000" w:rsidR="00000000" w:rsidRPr="00000000">
        <w:rPr>
          <w:b w:val="1"/>
          <w:highlight w:val="white"/>
          <w:u w:val="single"/>
          <w:rtl w:val="0"/>
        </w:rPr>
        <w:t xml:space="preserve">Wildfire Prevention</w:t>
      </w:r>
      <w:r w:rsidDel="00000000" w:rsidR="00000000" w:rsidRPr="00000000">
        <w:rPr>
          <w:rtl w:val="0"/>
        </w:rPr>
      </w:r>
    </w:p>
    <w:p w:rsidR="00000000" w:rsidDel="00000000" w:rsidP="00000000" w:rsidRDefault="00000000" w:rsidRPr="00000000" w14:paraId="0000001B">
      <w:pPr>
        <w:spacing w:line="360" w:lineRule="auto"/>
        <w:ind w:left="720" w:right="720" w:firstLine="0"/>
        <w:rPr/>
      </w:pPr>
      <w:r w:rsidDel="00000000" w:rsidR="00000000" w:rsidRPr="00000000">
        <w:rPr>
          <w:rtl w:val="0"/>
        </w:rPr>
        <w:t xml:space="preserve">BRC supports the broad project objectives to keep forests healthy. We further support the USFS’s propositions in Alternative 2 to use proactive measures such as commercial harvest and pile burning.   We note that non-commercial thinning has been selected for some forest areas.  We recommend using commercial treatment in the maximum amount of land possible as well as timber sales in the maximum amount of areas possible. Best available science should be used in making these decisions.  Wildfires should always be treated with as much urgency to suppress the fire as possible. Past forest fires have burned rampantly following declines in proactive forest projects; this should be looked at carefully when making decisions.  </w:t>
      </w:r>
    </w:p>
    <w:p w:rsidR="00000000" w:rsidDel="00000000" w:rsidP="00000000" w:rsidRDefault="00000000" w:rsidRPr="00000000" w14:paraId="0000001C">
      <w:pPr>
        <w:spacing w:line="360" w:lineRule="auto"/>
        <w:ind w:left="720" w:right="720" w:firstLine="0"/>
        <w:rPr/>
      </w:pPr>
      <w:r w:rsidDel="00000000" w:rsidR="00000000" w:rsidRPr="00000000">
        <w:rPr>
          <w:rtl w:val="0"/>
        </w:rPr>
      </w:r>
    </w:p>
    <w:p w:rsidR="00000000" w:rsidDel="00000000" w:rsidP="00000000" w:rsidRDefault="00000000" w:rsidRPr="00000000" w14:paraId="0000001D">
      <w:pPr>
        <w:spacing w:line="276" w:lineRule="auto"/>
        <w:ind w:left="720" w:firstLine="0"/>
        <w:rPr>
          <w:b w:val="1"/>
          <w:u w:val="single"/>
        </w:rPr>
      </w:pPr>
      <w:r w:rsidDel="00000000" w:rsidR="00000000" w:rsidRPr="00000000">
        <w:rPr>
          <w:b w:val="1"/>
          <w:u w:val="single"/>
          <w:rtl w:val="0"/>
        </w:rPr>
        <w:t xml:space="preserve">Trail Decommissioning </w:t>
      </w:r>
    </w:p>
    <w:p w:rsidR="00000000" w:rsidDel="00000000" w:rsidP="00000000" w:rsidRDefault="00000000" w:rsidRPr="00000000" w14:paraId="0000001E">
      <w:pPr>
        <w:spacing w:before="240" w:line="360" w:lineRule="auto"/>
        <w:ind w:left="720" w:firstLine="0"/>
        <w:rPr/>
      </w:pPr>
      <w:r w:rsidDel="00000000" w:rsidR="00000000" w:rsidRPr="00000000">
        <w:rPr>
          <w:rtl w:val="0"/>
        </w:rPr>
        <w:t xml:space="preserve">We strongly recommend that the USFS consider management alternatives to closing and decommissioning roads in order to better mitigate impacts to natural resources and provide the public with appropriate access to their lands.  We and our membership express, as members of the public, that we believe no routes or areas should be decommissioned or closed through this project.  In fact, the USFS should strongly consider keeping as much area as possible open to recreational and other responsible uses of public lands; wider use areas prevent the harmful ecological impacts of concentrated use, whereas closure exacerbates them.  </w:t>
      </w:r>
    </w:p>
    <w:p w:rsidR="00000000" w:rsidDel="00000000" w:rsidP="00000000" w:rsidRDefault="00000000" w:rsidRPr="00000000" w14:paraId="0000001F">
      <w:pPr>
        <w:spacing w:line="360" w:lineRule="auto"/>
        <w:ind w:left="720" w:right="720" w:firstLine="0"/>
        <w:rPr/>
      </w:pPr>
      <w:r w:rsidDel="00000000" w:rsidR="00000000" w:rsidRPr="00000000">
        <w:rPr>
          <w:rtl w:val="0"/>
        </w:rPr>
      </w:r>
    </w:p>
    <w:p w:rsidR="00000000" w:rsidDel="00000000" w:rsidP="00000000" w:rsidRDefault="00000000" w:rsidRPr="00000000" w14:paraId="00000020">
      <w:pPr>
        <w:spacing w:line="360" w:lineRule="auto"/>
        <w:ind w:left="720" w:right="720" w:firstLine="0"/>
        <w:rPr/>
      </w:pPr>
      <w:r w:rsidDel="00000000" w:rsidR="00000000" w:rsidRPr="00000000">
        <w:rPr>
          <w:rtl w:val="0"/>
        </w:rPr>
        <w:t xml:space="preserve">BRC does not support the decommissioning and restoration of routes as all routes have been created for a significant reason. If there is a possibility that the route could cause harm to resources the route should be re-routed or the USFS should find adequate ways to manage the impact rather than close access. Land agencies are required to manage the land through proactive management and education and not hardwire closure as the correct first response to mitigate impact. </w:t>
      </w:r>
    </w:p>
    <w:p w:rsidR="00000000" w:rsidDel="00000000" w:rsidP="00000000" w:rsidRDefault="00000000" w:rsidRPr="00000000" w14:paraId="00000021">
      <w:pPr>
        <w:spacing w:line="360" w:lineRule="auto"/>
        <w:ind w:left="720" w:right="720" w:firstLine="0"/>
        <w:rPr/>
      </w:pPr>
      <w:r w:rsidDel="00000000" w:rsidR="00000000" w:rsidRPr="00000000">
        <w:rPr>
          <w:rtl w:val="0"/>
        </w:rPr>
      </w:r>
    </w:p>
    <w:p w:rsidR="00000000" w:rsidDel="00000000" w:rsidP="00000000" w:rsidRDefault="00000000" w:rsidRPr="00000000" w14:paraId="00000022">
      <w:pPr>
        <w:spacing w:line="360" w:lineRule="auto"/>
        <w:ind w:left="720" w:right="720" w:firstLine="0"/>
        <w:rPr/>
      </w:pPr>
      <w:r w:rsidDel="00000000" w:rsidR="00000000" w:rsidRPr="00000000">
        <w:rPr>
          <w:rtl w:val="0"/>
        </w:rPr>
        <w:t xml:space="preserve">The roads which have been proposed for decommissioning and closure provide access to important resources, beautiful vistas, and valuable recreational opportunities.  Where conflicts with natural resource protection occur, strategic management and re-routing of trails should be used instead of closure.   </w:t>
      </w:r>
    </w:p>
    <w:p w:rsidR="00000000" w:rsidDel="00000000" w:rsidP="00000000" w:rsidRDefault="00000000" w:rsidRPr="00000000" w14:paraId="00000023">
      <w:pPr>
        <w:spacing w:line="360" w:lineRule="auto"/>
        <w:ind w:left="720" w:right="720" w:firstLine="0"/>
        <w:rPr/>
      </w:pPr>
      <w:r w:rsidDel="00000000" w:rsidR="00000000" w:rsidRPr="00000000">
        <w:rPr>
          <w:rtl w:val="0"/>
        </w:rPr>
      </w:r>
    </w:p>
    <w:p w:rsidR="00000000" w:rsidDel="00000000" w:rsidP="00000000" w:rsidRDefault="00000000" w:rsidRPr="00000000" w14:paraId="00000024">
      <w:pPr>
        <w:spacing w:line="360" w:lineRule="auto"/>
        <w:ind w:left="720" w:right="720" w:firstLine="0"/>
        <w:rPr/>
      </w:pPr>
      <w:r w:rsidDel="00000000" w:rsidR="00000000" w:rsidRPr="00000000">
        <w:rPr>
          <w:rtl w:val="0"/>
        </w:rPr>
        <w:t xml:space="preserve">We support the USFS’s plans to convert unauthorized road UA 249 and other unauthorized roads to System Road (ML2) status.  As noted in the project documents, these roads provide access to important resources and will require minimal construction effort to convert.  As is the case with many unmapped or unmarked roads that appear during long passages of between inventory projects, trails are seldom, if ever, placed without reason and these reasons ought to be carefully investigated and considered prior to dismissing or decommissioning either new or existing trails.  </w:t>
      </w:r>
    </w:p>
    <w:p w:rsidR="00000000" w:rsidDel="00000000" w:rsidP="00000000" w:rsidRDefault="00000000" w:rsidRPr="00000000" w14:paraId="00000025">
      <w:pPr>
        <w:spacing w:line="360" w:lineRule="auto"/>
        <w:ind w:left="720" w:right="720" w:firstLine="0"/>
        <w:rPr/>
      </w:pPr>
      <w:r w:rsidDel="00000000" w:rsidR="00000000" w:rsidRPr="00000000">
        <w:rPr>
          <w:rtl w:val="0"/>
        </w:rPr>
      </w:r>
    </w:p>
    <w:p w:rsidR="00000000" w:rsidDel="00000000" w:rsidP="00000000" w:rsidRDefault="00000000" w:rsidRPr="00000000" w14:paraId="00000026">
      <w:pPr>
        <w:spacing w:line="360" w:lineRule="auto"/>
        <w:ind w:left="720" w:right="720" w:firstLine="0"/>
        <w:rPr/>
      </w:pPr>
      <w:r w:rsidDel="00000000" w:rsidR="00000000" w:rsidRPr="00000000">
        <w:rPr>
          <w:rtl w:val="0"/>
        </w:rPr>
        <w:t xml:space="preserve">We also support the efforts of the USFS to conduct trail maintenance, particularly along waterways.  We acknowledge that river crossings can cause undesirable erosion and that appropriate maintenance is required to protect valuable riparian resources.  We applaud and support the USFS’s efforts to mitigate natural resource impacts in these areas without the use of road closures.</w:t>
      </w:r>
    </w:p>
    <w:p w:rsidR="00000000" w:rsidDel="00000000" w:rsidP="00000000" w:rsidRDefault="00000000" w:rsidRPr="00000000" w14:paraId="00000027">
      <w:pPr>
        <w:spacing w:line="360" w:lineRule="auto"/>
        <w:ind w:left="720" w:right="720" w:firstLine="0"/>
        <w:rPr/>
      </w:pPr>
      <w:r w:rsidDel="00000000" w:rsidR="00000000" w:rsidRPr="00000000">
        <w:rPr>
          <w:rtl w:val="0"/>
        </w:rPr>
      </w:r>
    </w:p>
    <w:p w:rsidR="00000000" w:rsidDel="00000000" w:rsidP="00000000" w:rsidRDefault="00000000" w:rsidRPr="00000000" w14:paraId="00000028">
      <w:pPr>
        <w:spacing w:line="360" w:lineRule="auto"/>
        <w:ind w:left="720" w:right="720" w:firstLine="0"/>
        <w:rPr/>
      </w:pPr>
      <w:r w:rsidDel="00000000" w:rsidR="00000000" w:rsidRPr="00000000">
        <w:rPr>
          <w:rtl w:val="0"/>
        </w:rPr>
        <w:t xml:space="preserve">Appropriate access in the  Okanogan-Wenatchee National Forest and other USFS areas should be managed to meet the needs of all human user groups and wildlife populations through maintenance, management, and finally the strategic</w:t>
      </w:r>
      <w:r w:rsidDel="00000000" w:rsidR="00000000" w:rsidRPr="00000000">
        <w:rPr>
          <w:i w:val="1"/>
          <w:rtl w:val="0"/>
        </w:rPr>
        <w:t xml:space="preserve"> relocation</w:t>
      </w:r>
      <w:r w:rsidDel="00000000" w:rsidR="00000000" w:rsidRPr="00000000">
        <w:rPr>
          <w:rtl w:val="0"/>
        </w:rPr>
        <w:t xml:space="preserve"> of problematic trails where absolutely necessary.  Closure practices, such as the ones currently in use for this project, not only exacerbate concentration impacts but often discriminate against one group in favor of another.  We hope to see maximized, responsible access for all participants in the wildlife ecosystem.    </w:t>
      </w:r>
    </w:p>
    <w:p w:rsidR="00000000" w:rsidDel="00000000" w:rsidP="00000000" w:rsidRDefault="00000000" w:rsidRPr="00000000" w14:paraId="00000029">
      <w:pPr>
        <w:spacing w:line="360" w:lineRule="auto"/>
        <w:ind w:left="720" w:right="720" w:firstLine="0"/>
        <w:rPr/>
      </w:pPr>
      <w:r w:rsidDel="00000000" w:rsidR="00000000" w:rsidRPr="00000000">
        <w:rPr>
          <w:rtl w:val="0"/>
        </w:rPr>
      </w:r>
    </w:p>
    <w:p w:rsidR="00000000" w:rsidDel="00000000" w:rsidP="00000000" w:rsidRDefault="00000000" w:rsidRPr="00000000" w14:paraId="0000002A">
      <w:pPr>
        <w:spacing w:line="360" w:lineRule="auto"/>
        <w:ind w:left="720" w:right="720" w:firstLine="0"/>
        <w:rPr/>
      </w:pPr>
      <w:r w:rsidDel="00000000" w:rsidR="00000000" w:rsidRPr="00000000">
        <w:rPr>
          <w:rtl w:val="0"/>
        </w:rPr>
        <w:t xml:space="preserve">We support any additional comments that encourage the Forest Service to designate the maximum number of routes in this area as open. If any route or area specific comments are made that identify missing routes or errors in the maps that lead to restricted access, we support BLM addressing these comments to maximize motorized recreation access to the planning area.  </w:t>
      </w:r>
    </w:p>
    <w:p w:rsidR="00000000" w:rsidDel="00000000" w:rsidP="00000000" w:rsidRDefault="00000000" w:rsidRPr="00000000" w14:paraId="0000002B">
      <w:pPr>
        <w:spacing w:line="360" w:lineRule="auto"/>
        <w:ind w:left="720" w:right="720" w:firstLine="0"/>
        <w:rPr/>
      </w:pPr>
      <w:r w:rsidDel="00000000" w:rsidR="00000000" w:rsidRPr="00000000">
        <w:rPr>
          <w:rtl w:val="0"/>
        </w:rPr>
      </w:r>
    </w:p>
    <w:p w:rsidR="00000000" w:rsidDel="00000000" w:rsidP="00000000" w:rsidRDefault="00000000" w:rsidRPr="00000000" w14:paraId="0000002C">
      <w:pPr>
        <w:spacing w:line="360" w:lineRule="auto"/>
        <w:ind w:left="720" w:right="720" w:firstLine="0"/>
        <w:rPr>
          <w:b w:val="1"/>
          <w:u w:val="single"/>
        </w:rPr>
      </w:pPr>
      <w:r w:rsidDel="00000000" w:rsidR="00000000" w:rsidRPr="00000000">
        <w:rPr>
          <w:b w:val="1"/>
          <w:u w:val="single"/>
          <w:rtl w:val="0"/>
        </w:rPr>
        <w:t xml:space="preserve">Economic Benefits</w:t>
      </w:r>
    </w:p>
    <w:p w:rsidR="00000000" w:rsidDel="00000000" w:rsidP="00000000" w:rsidRDefault="00000000" w:rsidRPr="00000000" w14:paraId="0000002D">
      <w:pPr>
        <w:spacing w:line="360" w:lineRule="auto"/>
        <w:ind w:left="720" w:right="720" w:firstLine="0"/>
        <w:rPr/>
      </w:pPr>
      <w:r w:rsidDel="00000000" w:rsidR="00000000" w:rsidRPr="00000000">
        <w:rPr>
          <w:rtl w:val="0"/>
        </w:rPr>
        <w:t xml:space="preserve">Local communities rely on recreation for economic opportunities. There has been a surge of use throughout the nation on public lands, including in the Okanogan-Wenatchee National Forest area. Local groups have worked hard to put the area on the map so that they could reap the economic benefits. Closing routes and trails would greatly hinder economic opportunity in these counties. </w:t>
      </w:r>
    </w:p>
    <w:p w:rsidR="00000000" w:rsidDel="00000000" w:rsidP="00000000" w:rsidRDefault="00000000" w:rsidRPr="00000000" w14:paraId="0000002E">
      <w:pPr>
        <w:spacing w:line="360" w:lineRule="auto"/>
        <w:ind w:left="0" w:right="720" w:firstLine="0"/>
        <w:rPr/>
      </w:pPr>
      <w:r w:rsidDel="00000000" w:rsidR="00000000" w:rsidRPr="00000000">
        <w:rPr>
          <w:rtl w:val="0"/>
        </w:rPr>
      </w:r>
    </w:p>
    <w:p w:rsidR="00000000" w:rsidDel="00000000" w:rsidP="00000000" w:rsidRDefault="00000000" w:rsidRPr="00000000" w14:paraId="0000002F">
      <w:pPr>
        <w:spacing w:line="360" w:lineRule="auto"/>
        <w:ind w:left="720" w:right="720" w:firstLine="0"/>
        <w:rPr>
          <w:b w:val="1"/>
          <w:u w:val="single"/>
        </w:rPr>
      </w:pPr>
      <w:r w:rsidDel="00000000" w:rsidR="00000000" w:rsidRPr="00000000">
        <w:rPr>
          <w:b w:val="1"/>
          <w:u w:val="single"/>
          <w:rtl w:val="0"/>
        </w:rPr>
        <w:t xml:space="preserve">Users with Disabilities</w:t>
      </w:r>
    </w:p>
    <w:p w:rsidR="00000000" w:rsidDel="00000000" w:rsidP="00000000" w:rsidRDefault="00000000" w:rsidRPr="00000000" w14:paraId="00000030">
      <w:pPr>
        <w:spacing w:line="360" w:lineRule="auto"/>
        <w:ind w:left="720" w:right="720" w:firstLine="0"/>
        <w:rPr/>
      </w:pPr>
      <w:r w:rsidDel="00000000" w:rsidR="00000000" w:rsidRPr="00000000">
        <w:rPr>
          <w:rtl w:val="0"/>
        </w:rPr>
        <w:t xml:space="preserve">We recommend that the USFS use this planning process to finally begin to reverse its decades-long systematic discrimination against those with mobility impairment-related disabilities.</w:t>
      </w:r>
    </w:p>
    <w:p w:rsidR="00000000" w:rsidDel="00000000" w:rsidP="00000000" w:rsidRDefault="00000000" w:rsidRPr="00000000" w14:paraId="00000031">
      <w:pPr>
        <w:spacing w:line="360" w:lineRule="auto"/>
        <w:ind w:left="1440" w:right="720" w:firstLine="0"/>
        <w:rPr/>
      </w:pPr>
      <w:r w:rsidDel="00000000" w:rsidR="00000000" w:rsidRPr="00000000">
        <w:rPr>
          <w:rtl w:val="0"/>
        </w:rPr>
      </w:r>
    </w:p>
    <w:p w:rsidR="00000000" w:rsidDel="00000000" w:rsidP="00000000" w:rsidRDefault="00000000" w:rsidRPr="00000000" w14:paraId="00000032">
      <w:pPr>
        <w:spacing w:line="360" w:lineRule="auto"/>
        <w:ind w:left="720" w:right="720" w:firstLine="0"/>
        <w:rPr/>
      </w:pPr>
      <w:r w:rsidDel="00000000" w:rsidR="00000000" w:rsidRPr="00000000">
        <w:rPr>
          <w:rtl w:val="0"/>
        </w:rPr>
        <w:t xml:space="preserve">On his first day in office, President Joe Biden issued an “Executive Order On Advancing Racial Equity and Support for Underserved Communities Through the Federal Government.” This executive order established “an ambitious whole-of-government equity agenda” which focuses on addressing “entrenched disparities in our laws and public policies,” and mandates a “comprehensive approach to advancing equity for all, including people of color and others who have been historically underserved, marginalized, and adversely affected by persistent poverty and inequality.” </w:t>
        <w:br w:type="textWrapping"/>
      </w:r>
    </w:p>
    <w:p w:rsidR="00000000" w:rsidDel="00000000" w:rsidP="00000000" w:rsidRDefault="00000000" w:rsidRPr="00000000" w14:paraId="00000033">
      <w:pPr>
        <w:spacing w:line="360" w:lineRule="auto"/>
        <w:ind w:left="720" w:right="720" w:firstLine="0"/>
        <w:rPr/>
      </w:pPr>
      <w:r w:rsidDel="00000000" w:rsidR="00000000" w:rsidRPr="00000000">
        <w:rPr>
          <w:rtl w:val="0"/>
        </w:rPr>
        <w:t xml:space="preserve">Under this executive order, “The term ‘equity’ means the consistent and systematic fair, just, and impartial treatment of all individuals, including individuals who belong to</w:t>
      </w:r>
    </w:p>
    <w:p w:rsidR="00000000" w:rsidDel="00000000" w:rsidP="00000000" w:rsidRDefault="00000000" w:rsidRPr="00000000" w14:paraId="00000034">
      <w:pPr>
        <w:spacing w:line="360" w:lineRule="auto"/>
        <w:ind w:left="720" w:right="720" w:firstLine="0"/>
        <w:rPr/>
      </w:pPr>
      <w:r w:rsidDel="00000000" w:rsidR="00000000" w:rsidRPr="00000000">
        <w:rPr>
          <w:rtl w:val="0"/>
        </w:rPr>
        <w:t xml:space="preserve">underserved communities that have been denied such treatment, such as ... persons</w:t>
      </w:r>
    </w:p>
    <w:p w:rsidR="00000000" w:rsidDel="00000000" w:rsidP="00000000" w:rsidRDefault="00000000" w:rsidRPr="00000000" w14:paraId="00000035">
      <w:pPr>
        <w:spacing w:line="360" w:lineRule="auto"/>
        <w:ind w:left="720" w:right="720" w:firstLine="0"/>
        <w:rPr/>
      </w:pPr>
      <w:r w:rsidDel="00000000" w:rsidR="00000000" w:rsidRPr="00000000">
        <w:rPr>
          <w:rtl w:val="0"/>
        </w:rPr>
        <w:t xml:space="preserve">with disabilities....” Historically, there has been no group more greatly marginalized and</w:t>
      </w:r>
    </w:p>
    <w:p w:rsidR="00000000" w:rsidDel="00000000" w:rsidP="00000000" w:rsidRDefault="00000000" w:rsidRPr="00000000" w14:paraId="00000036">
      <w:pPr>
        <w:spacing w:line="360" w:lineRule="auto"/>
        <w:ind w:left="720" w:right="720" w:firstLine="0"/>
        <w:rPr/>
      </w:pPr>
      <w:r w:rsidDel="00000000" w:rsidR="00000000" w:rsidRPr="00000000">
        <w:rPr>
          <w:rtl w:val="0"/>
        </w:rPr>
        <w:t xml:space="preserve">excluded by public land management policies, and motorized travel management</w:t>
      </w:r>
    </w:p>
    <w:p w:rsidR="00000000" w:rsidDel="00000000" w:rsidP="00000000" w:rsidRDefault="00000000" w:rsidRPr="00000000" w14:paraId="00000037">
      <w:pPr>
        <w:spacing w:line="360" w:lineRule="auto"/>
        <w:ind w:left="720" w:right="720" w:firstLine="0"/>
        <w:rPr/>
      </w:pPr>
      <w:r w:rsidDel="00000000" w:rsidR="00000000" w:rsidRPr="00000000">
        <w:rPr>
          <w:rtl w:val="0"/>
        </w:rPr>
        <w:t xml:space="preserve">policies in particular, than people with disabilities. Outdoor enthusiasts with ambulatory</w:t>
      </w:r>
    </w:p>
    <w:p w:rsidR="00000000" w:rsidDel="00000000" w:rsidP="00000000" w:rsidRDefault="00000000" w:rsidRPr="00000000" w14:paraId="00000038">
      <w:pPr>
        <w:spacing w:line="360" w:lineRule="auto"/>
        <w:ind w:left="720" w:right="720" w:firstLine="0"/>
        <w:rPr/>
      </w:pPr>
      <w:r w:rsidDel="00000000" w:rsidR="00000000" w:rsidRPr="00000000">
        <w:rPr>
          <w:rtl w:val="0"/>
        </w:rPr>
        <w:t xml:space="preserve">disabilities frequently rely on motorized travel as their sole means to enjoy recreating on public lands. Not everyone has the ability to hike into a remote wilderness area, but</w:t>
      </w:r>
    </w:p>
    <w:p w:rsidR="00000000" w:rsidDel="00000000" w:rsidP="00000000" w:rsidRDefault="00000000" w:rsidRPr="00000000" w14:paraId="00000039">
      <w:pPr>
        <w:spacing w:line="360" w:lineRule="auto"/>
        <w:ind w:left="720" w:right="720" w:firstLine="0"/>
        <w:rPr/>
      </w:pPr>
      <w:r w:rsidDel="00000000" w:rsidR="00000000" w:rsidRPr="00000000">
        <w:rPr>
          <w:rtl w:val="0"/>
        </w:rPr>
        <w:t xml:space="preserve">many such people are still able to drive Jeeps, side-by-sides, and ATVs, which are</w:t>
      </w:r>
    </w:p>
    <w:p w:rsidR="00000000" w:rsidDel="00000000" w:rsidP="00000000" w:rsidRDefault="00000000" w:rsidRPr="00000000" w14:paraId="0000003A">
      <w:pPr>
        <w:spacing w:line="360" w:lineRule="auto"/>
        <w:ind w:left="720" w:right="720" w:firstLine="0"/>
        <w:rPr/>
      </w:pPr>
      <w:r w:rsidDel="00000000" w:rsidR="00000000" w:rsidRPr="00000000">
        <w:rPr>
          <w:rtl w:val="0"/>
        </w:rPr>
        <w:t xml:space="preserve">restricted to the designated motorized route network. </w:t>
      </w:r>
    </w:p>
    <w:p w:rsidR="00000000" w:rsidDel="00000000" w:rsidP="00000000" w:rsidRDefault="00000000" w:rsidRPr="00000000" w14:paraId="0000003B">
      <w:pPr>
        <w:spacing w:line="360" w:lineRule="auto"/>
        <w:ind w:left="720" w:right="720" w:firstLine="720"/>
        <w:rPr/>
      </w:pPr>
      <w:r w:rsidDel="00000000" w:rsidR="00000000" w:rsidRPr="00000000">
        <w:rPr>
          <w:rtl w:val="0"/>
        </w:rPr>
      </w:r>
    </w:p>
    <w:p w:rsidR="00000000" w:rsidDel="00000000" w:rsidP="00000000" w:rsidRDefault="00000000" w:rsidRPr="00000000" w14:paraId="0000003C">
      <w:pPr>
        <w:spacing w:line="360" w:lineRule="auto"/>
        <w:ind w:left="720" w:right="720" w:firstLine="0"/>
        <w:rPr/>
      </w:pPr>
      <w:r w:rsidDel="00000000" w:rsidR="00000000" w:rsidRPr="00000000">
        <w:rPr>
          <w:rtl w:val="0"/>
        </w:rPr>
        <w:t xml:space="preserve">Policies focused on “minimizing” the environmental impacts of</w:t>
      </w:r>
    </w:p>
    <w:p w:rsidR="00000000" w:rsidDel="00000000" w:rsidP="00000000" w:rsidRDefault="00000000" w:rsidRPr="00000000" w14:paraId="0000003D">
      <w:pPr>
        <w:spacing w:line="360" w:lineRule="auto"/>
        <w:ind w:left="720" w:right="720" w:firstLine="0"/>
        <w:rPr/>
      </w:pPr>
      <w:r w:rsidDel="00000000" w:rsidR="00000000" w:rsidRPr="00000000">
        <w:rPr>
          <w:rtl w:val="0"/>
        </w:rPr>
        <w:t xml:space="preserve">motorized recreation have resulted in a dramatic decrease in motorized recreation</w:t>
      </w:r>
    </w:p>
    <w:p w:rsidR="00000000" w:rsidDel="00000000" w:rsidP="00000000" w:rsidRDefault="00000000" w:rsidRPr="00000000" w14:paraId="0000003E">
      <w:pPr>
        <w:spacing w:line="360" w:lineRule="auto"/>
        <w:ind w:left="720" w:right="720" w:firstLine="0"/>
        <w:rPr/>
      </w:pPr>
      <w:r w:rsidDel="00000000" w:rsidR="00000000" w:rsidRPr="00000000">
        <w:rPr>
          <w:rtl w:val="0"/>
        </w:rPr>
        <w:t xml:space="preserve">opportunities on public lands over the last 20 years which has disproportionately</w:t>
      </w:r>
    </w:p>
    <w:p w:rsidR="00000000" w:rsidDel="00000000" w:rsidP="00000000" w:rsidRDefault="00000000" w:rsidRPr="00000000" w14:paraId="0000003F">
      <w:pPr>
        <w:spacing w:line="360" w:lineRule="auto"/>
        <w:ind w:left="720" w:right="720" w:firstLine="0"/>
        <w:rPr/>
      </w:pPr>
      <w:r w:rsidDel="00000000" w:rsidR="00000000" w:rsidRPr="00000000">
        <w:rPr>
          <w:rtl w:val="0"/>
        </w:rPr>
        <w:t xml:space="preserve">impacted people with disabilities. Wilderness focused environmental groups with</w:t>
      </w:r>
    </w:p>
    <w:p w:rsidR="00000000" w:rsidDel="00000000" w:rsidP="00000000" w:rsidRDefault="00000000" w:rsidRPr="00000000" w14:paraId="00000040">
      <w:pPr>
        <w:spacing w:line="360" w:lineRule="auto"/>
        <w:ind w:left="720" w:right="720" w:firstLine="0"/>
        <w:rPr/>
      </w:pPr>
      <w:r w:rsidDel="00000000" w:rsidR="00000000" w:rsidRPr="00000000">
        <w:rPr>
          <w:rtl w:val="0"/>
        </w:rPr>
        <w:t xml:space="preserve">extreme ableist baises have pushed for more and more areas to be closed to motorized recreation and reserved exclusively for hikers, mountain bikers, and other “human powered” and “quiet use” forms of recreation, in which many people with disabilities are unable to participate. </w:t>
      </w:r>
    </w:p>
    <w:p w:rsidR="00000000" w:rsidDel="00000000" w:rsidP="00000000" w:rsidRDefault="00000000" w:rsidRPr="00000000" w14:paraId="00000041">
      <w:pPr>
        <w:spacing w:line="360" w:lineRule="auto"/>
        <w:ind w:left="1440" w:right="720" w:firstLine="0"/>
        <w:rPr/>
      </w:pPr>
      <w:r w:rsidDel="00000000" w:rsidR="00000000" w:rsidRPr="00000000">
        <w:rPr>
          <w:rtl w:val="0"/>
        </w:rPr>
      </w:r>
    </w:p>
    <w:p w:rsidR="00000000" w:rsidDel="00000000" w:rsidP="00000000" w:rsidRDefault="00000000" w:rsidRPr="00000000" w14:paraId="00000042">
      <w:pPr>
        <w:spacing w:line="360" w:lineRule="auto"/>
        <w:ind w:left="720" w:right="720" w:firstLine="0"/>
        <w:rPr/>
      </w:pPr>
      <w:r w:rsidDel="00000000" w:rsidR="00000000" w:rsidRPr="00000000">
        <w:rPr>
          <w:rtl w:val="0"/>
        </w:rPr>
        <w:t xml:space="preserve">Every time motorized routes or areas are closed, people with disabilities that require the use of motorized means to access public lands are barred from those areas forever. There has been little recourse for such people in the past because the Americans With Disabilities Act does not require public land management agencies to consider disproportionate effects on the disabled community, but only requires that they be given access to public lands on equal terms with everyone else. As a result, the USFS has historically failed to give any real consideration to the impacts of motorized route closures on the disabled community when developing travel management plans. </w:t>
      </w:r>
    </w:p>
    <w:p w:rsidR="00000000" w:rsidDel="00000000" w:rsidP="00000000" w:rsidRDefault="00000000" w:rsidRPr="00000000" w14:paraId="00000043">
      <w:pPr>
        <w:spacing w:line="360" w:lineRule="auto"/>
        <w:ind w:left="1440" w:right="720" w:firstLine="0"/>
        <w:rPr/>
      </w:pPr>
      <w:r w:rsidDel="00000000" w:rsidR="00000000" w:rsidRPr="00000000">
        <w:rPr>
          <w:rtl w:val="0"/>
        </w:rPr>
      </w:r>
    </w:p>
    <w:p w:rsidR="00000000" w:rsidDel="00000000" w:rsidP="00000000" w:rsidRDefault="00000000" w:rsidRPr="00000000" w14:paraId="00000044">
      <w:pPr>
        <w:spacing w:line="360" w:lineRule="auto"/>
        <w:ind w:left="720" w:right="720" w:firstLine="0"/>
        <w:rPr/>
      </w:pPr>
      <w:r w:rsidDel="00000000" w:rsidR="00000000" w:rsidRPr="00000000">
        <w:rPr>
          <w:rtl w:val="0"/>
        </w:rPr>
        <w:t xml:space="preserve">The Biden Administration’s focus on equity, however, changes the equation. While the ADA focuses only on equality of opportunity, equity inherently focuses on equality of outcome. Any policy that is facially neutral but disproportionately harms a disadvantaged or marginalized group is considered inequitable. The USFS is therefore required by this executive order and others mandating that federal agencies consider “environmental justice” in NEPA proceedings to consider whether any route closures in this travel management plan would disproportionately harm disabled users’ ability to access public lands.</w:t>
      </w:r>
    </w:p>
    <w:p w:rsidR="00000000" w:rsidDel="00000000" w:rsidP="00000000" w:rsidRDefault="00000000" w:rsidRPr="00000000" w14:paraId="00000045">
      <w:pPr>
        <w:spacing w:line="360" w:lineRule="auto"/>
        <w:ind w:left="720" w:right="720" w:firstLine="720"/>
        <w:rPr>
          <w:b w:val="1"/>
          <w:u w:val="single"/>
        </w:rPr>
      </w:pPr>
      <w:r w:rsidDel="00000000" w:rsidR="00000000" w:rsidRPr="00000000">
        <w:rPr>
          <w:rtl w:val="0"/>
        </w:rPr>
      </w:r>
    </w:p>
    <w:p w:rsidR="00000000" w:rsidDel="00000000" w:rsidP="00000000" w:rsidRDefault="00000000" w:rsidRPr="00000000" w14:paraId="00000046">
      <w:pPr>
        <w:spacing w:line="360" w:lineRule="auto"/>
        <w:ind w:left="720" w:right="720" w:firstLine="0"/>
        <w:rPr/>
      </w:pPr>
      <w:r w:rsidDel="00000000" w:rsidR="00000000" w:rsidRPr="00000000">
        <w:rPr>
          <w:rtl w:val="0"/>
        </w:rPr>
        <w:t xml:space="preserve">Any approach to travel management that presumes the superiority of non-motorized</w:t>
      </w:r>
    </w:p>
    <w:p w:rsidR="00000000" w:rsidDel="00000000" w:rsidP="00000000" w:rsidRDefault="00000000" w:rsidRPr="00000000" w14:paraId="00000047">
      <w:pPr>
        <w:spacing w:line="360" w:lineRule="auto"/>
        <w:ind w:left="720" w:right="720" w:firstLine="0"/>
        <w:rPr/>
      </w:pPr>
      <w:r w:rsidDel="00000000" w:rsidR="00000000" w:rsidRPr="00000000">
        <w:rPr>
          <w:rtl w:val="0"/>
        </w:rPr>
        <w:t xml:space="preserve">forms of recreation like hiking over motorized recreation, or that justifies closing</w:t>
      </w:r>
    </w:p>
    <w:p w:rsidR="00000000" w:rsidDel="00000000" w:rsidP="00000000" w:rsidRDefault="00000000" w:rsidRPr="00000000" w14:paraId="00000048">
      <w:pPr>
        <w:spacing w:line="360" w:lineRule="auto"/>
        <w:ind w:left="720" w:right="720" w:firstLine="0"/>
        <w:rPr/>
      </w:pPr>
      <w:r w:rsidDel="00000000" w:rsidR="00000000" w:rsidRPr="00000000">
        <w:rPr>
          <w:rtl w:val="0"/>
        </w:rPr>
        <w:t xml:space="preserve">motorized access on the basis that people can still hike on those routes, is inherently</w:t>
      </w:r>
    </w:p>
    <w:p w:rsidR="00000000" w:rsidDel="00000000" w:rsidP="00000000" w:rsidRDefault="00000000" w:rsidRPr="00000000" w14:paraId="00000049">
      <w:pPr>
        <w:spacing w:line="360" w:lineRule="auto"/>
        <w:ind w:left="720" w:right="720" w:firstLine="0"/>
        <w:rPr/>
      </w:pPr>
      <w:r w:rsidDel="00000000" w:rsidR="00000000" w:rsidRPr="00000000">
        <w:rPr>
          <w:rtl w:val="0"/>
        </w:rPr>
        <w:t xml:space="preserve">discriminatory toward people with disabilities. Any large-scale closures of existing routes would unfairly and inequitably deprive people with disabilities of the ability to recreate in the area using the only means available to them. It is imperative that the USFS consider the access needs of disabled users in drafting the alternatives for this travel plan and ensure that people with disabilities who depend on motorized means do not lose access.</w:t>
      </w:r>
    </w:p>
    <w:p w:rsidR="00000000" w:rsidDel="00000000" w:rsidP="00000000" w:rsidRDefault="00000000" w:rsidRPr="00000000" w14:paraId="0000004A">
      <w:pPr>
        <w:spacing w:line="360" w:lineRule="auto"/>
        <w:ind w:left="720" w:right="720" w:firstLine="0"/>
        <w:rPr/>
      </w:pPr>
      <w:r w:rsidDel="00000000" w:rsidR="00000000" w:rsidRPr="00000000">
        <w:rPr>
          <w:rtl w:val="0"/>
        </w:rPr>
      </w:r>
    </w:p>
    <w:p w:rsidR="00000000" w:rsidDel="00000000" w:rsidP="00000000" w:rsidRDefault="00000000" w:rsidRPr="00000000" w14:paraId="0000004B">
      <w:pPr>
        <w:spacing w:line="360" w:lineRule="auto"/>
        <w:ind w:left="720" w:right="720" w:firstLine="0"/>
        <w:rPr/>
      </w:pPr>
      <w:r w:rsidDel="00000000" w:rsidR="00000000" w:rsidRPr="00000000">
        <w:rPr>
          <w:rtl w:val="0"/>
        </w:rPr>
        <w:t xml:space="preserve">We would like to point out that the methodology created to determine the appropriate level of route density for bear habitat, should also be used to create an appropriate level of route density for access for those with disabilities. We believe that route density could be an appropriate metric for ensuring that route restrictions and closure don’t result in discrimination against this important, protected class of American citizens. We appreciate the time and effort used to develop this methodology, and we hope that this methodology can be used to benefit the American public as much as it is currently being used for the interests of wildlife. </w:t>
      </w:r>
    </w:p>
    <w:p w:rsidR="00000000" w:rsidDel="00000000" w:rsidP="00000000" w:rsidRDefault="00000000" w:rsidRPr="00000000" w14:paraId="0000004C">
      <w:pPr>
        <w:spacing w:line="360" w:lineRule="auto"/>
        <w:ind w:left="720" w:right="720" w:firstLine="0"/>
        <w:rPr/>
      </w:pPr>
      <w:r w:rsidDel="00000000" w:rsidR="00000000" w:rsidRPr="00000000">
        <w:rPr>
          <w:rtl w:val="0"/>
        </w:rPr>
      </w:r>
    </w:p>
    <w:p w:rsidR="00000000" w:rsidDel="00000000" w:rsidP="00000000" w:rsidRDefault="00000000" w:rsidRPr="00000000" w14:paraId="0000004D">
      <w:pPr>
        <w:spacing w:line="360" w:lineRule="auto"/>
        <w:ind w:left="720" w:right="720" w:firstLine="0"/>
        <w:rPr>
          <w:b w:val="1"/>
          <w:u w:val="single"/>
        </w:rPr>
      </w:pPr>
      <w:r w:rsidDel="00000000" w:rsidR="00000000" w:rsidRPr="00000000">
        <w:rPr>
          <w:b w:val="1"/>
          <w:u w:val="single"/>
          <w:rtl w:val="0"/>
        </w:rPr>
        <w:t xml:space="preserve">Conclusion</w:t>
      </w:r>
    </w:p>
    <w:p w:rsidR="00000000" w:rsidDel="00000000" w:rsidP="00000000" w:rsidRDefault="00000000" w:rsidRPr="00000000" w14:paraId="0000004E">
      <w:pPr>
        <w:spacing w:line="360" w:lineRule="auto"/>
        <w:ind w:left="720" w:right="720" w:firstLine="0"/>
        <w:rPr/>
      </w:pPr>
      <w:r w:rsidDel="00000000" w:rsidR="00000000" w:rsidRPr="00000000">
        <w:rPr>
          <w:rtl w:val="0"/>
        </w:rPr>
        <w:t xml:space="preserve">We would like to close by saying we support “shared use”. As long as overall visitation numbers are appropriate for the affected resources, motorized and non-motorized users can be compatible with one another so long as individual users understand designations and plan their activities accordingly. Indeed, motorized and non-motorized recreation use often overlap as OHV’s often increase accessibility to non-motorized recreational activities such as hiking, camping, equestrian use, etc. We also hold that responsible recreational use of public lands can exist in harmony with ecosystem needs.</w:t>
        <w:br w:type="textWrapping"/>
      </w:r>
    </w:p>
    <w:p w:rsidR="00000000" w:rsidDel="00000000" w:rsidP="00000000" w:rsidRDefault="00000000" w:rsidRPr="00000000" w14:paraId="0000004F">
      <w:pPr>
        <w:spacing w:line="360" w:lineRule="auto"/>
        <w:ind w:left="720" w:right="720" w:firstLine="0"/>
        <w:rPr/>
      </w:pPr>
      <w:r w:rsidDel="00000000" w:rsidR="00000000" w:rsidRPr="00000000">
        <w:rPr>
          <w:rtl w:val="0"/>
        </w:rPr>
        <w:t xml:space="preserve">BRC would like to be considered an interested public for this project. Information can be sent to the following address and email address:</w:t>
      </w:r>
    </w:p>
    <w:p w:rsidR="00000000" w:rsidDel="00000000" w:rsidP="00000000" w:rsidRDefault="00000000" w:rsidRPr="00000000" w14:paraId="00000050">
      <w:pPr>
        <w:spacing w:line="360" w:lineRule="auto"/>
        <w:ind w:left="720" w:right="720" w:firstLine="0"/>
        <w:rPr/>
      </w:pPr>
      <w:r w:rsidDel="00000000" w:rsidR="00000000" w:rsidRPr="00000000">
        <w:rPr>
          <w:rtl w:val="0"/>
        </w:rPr>
      </w:r>
    </w:p>
    <w:p w:rsidR="00000000" w:rsidDel="00000000" w:rsidP="00000000" w:rsidRDefault="00000000" w:rsidRPr="00000000" w14:paraId="00000051">
      <w:pPr>
        <w:spacing w:line="276" w:lineRule="auto"/>
        <w:ind w:left="720" w:firstLine="0"/>
        <w:rPr/>
      </w:pPr>
      <w:r w:rsidDel="00000000" w:rsidR="00000000" w:rsidRPr="00000000">
        <w:rPr>
          <w:rtl w:val="0"/>
        </w:rPr>
        <w:t xml:space="preserve">Ben Burr</w:t>
      </w:r>
    </w:p>
    <w:p w:rsidR="00000000" w:rsidDel="00000000" w:rsidP="00000000" w:rsidRDefault="00000000" w:rsidRPr="00000000" w14:paraId="00000052">
      <w:pPr>
        <w:spacing w:line="276" w:lineRule="auto"/>
        <w:ind w:left="720" w:firstLine="0"/>
        <w:rPr/>
      </w:pPr>
      <w:r w:rsidDel="00000000" w:rsidR="00000000" w:rsidRPr="00000000">
        <w:rPr>
          <w:rtl w:val="0"/>
        </w:rPr>
        <w:t xml:space="preserve">BlueRibbon Coalition</w:t>
      </w:r>
    </w:p>
    <w:p w:rsidR="00000000" w:rsidDel="00000000" w:rsidP="00000000" w:rsidRDefault="00000000" w:rsidRPr="00000000" w14:paraId="00000053">
      <w:pPr>
        <w:spacing w:line="276" w:lineRule="auto"/>
        <w:ind w:left="720" w:firstLine="0"/>
        <w:rPr/>
      </w:pPr>
      <w:r w:rsidDel="00000000" w:rsidR="00000000" w:rsidRPr="00000000">
        <w:rPr>
          <w:rtl w:val="0"/>
        </w:rPr>
        <w:t xml:space="preserve">P.O. Box 5449</w:t>
      </w:r>
    </w:p>
    <w:p w:rsidR="00000000" w:rsidDel="00000000" w:rsidP="00000000" w:rsidRDefault="00000000" w:rsidRPr="00000000" w14:paraId="00000054">
      <w:pPr>
        <w:spacing w:line="276" w:lineRule="auto"/>
        <w:ind w:left="720" w:firstLine="0"/>
        <w:rPr/>
      </w:pPr>
      <w:r w:rsidDel="00000000" w:rsidR="00000000" w:rsidRPr="00000000">
        <w:rPr>
          <w:rtl w:val="0"/>
        </w:rPr>
        <w:t xml:space="preserve">Pocatello, ID 83202</w:t>
      </w:r>
    </w:p>
    <w:p w:rsidR="00000000" w:rsidDel="00000000" w:rsidP="00000000" w:rsidRDefault="00000000" w:rsidRPr="00000000" w14:paraId="00000055">
      <w:pPr>
        <w:spacing w:line="276" w:lineRule="auto"/>
        <w:ind w:left="720" w:firstLine="0"/>
        <w:rPr/>
      </w:pPr>
      <w:r w:rsidDel="00000000" w:rsidR="00000000" w:rsidRPr="00000000">
        <w:rPr>
          <w:rtl w:val="0"/>
        </w:rPr>
        <w:t xml:space="preserve">brmedia@sharetrails.org</w:t>
      </w:r>
    </w:p>
    <w:p w:rsidR="00000000" w:rsidDel="00000000" w:rsidP="00000000" w:rsidRDefault="00000000" w:rsidRPr="00000000" w14:paraId="00000056">
      <w:pPr>
        <w:spacing w:line="276" w:lineRule="auto"/>
        <w:rPr/>
      </w:pPr>
      <w:r w:rsidDel="00000000" w:rsidR="00000000" w:rsidRPr="00000000">
        <w:rPr>
          <w:rtl w:val="0"/>
        </w:rPr>
        <w:t xml:space="preserve"> </w:t>
      </w:r>
    </w:p>
    <w:p w:rsidR="00000000" w:rsidDel="00000000" w:rsidP="00000000" w:rsidRDefault="00000000" w:rsidRPr="00000000" w14:paraId="00000057">
      <w:pPr>
        <w:spacing w:line="276" w:lineRule="auto"/>
        <w:rPr/>
      </w:pPr>
      <w:r w:rsidDel="00000000" w:rsidR="00000000" w:rsidRPr="00000000">
        <w:rPr>
          <w:rtl w:val="0"/>
        </w:rPr>
        <w:t xml:space="preserve"> </w:t>
      </w:r>
    </w:p>
    <w:p w:rsidR="00000000" w:rsidDel="00000000" w:rsidP="00000000" w:rsidRDefault="00000000" w:rsidRPr="00000000" w14:paraId="00000058">
      <w:pPr>
        <w:spacing w:line="276" w:lineRule="auto"/>
        <w:ind w:left="720" w:firstLine="0"/>
        <w:rPr/>
      </w:pPr>
      <w:r w:rsidDel="00000000" w:rsidR="00000000" w:rsidRPr="00000000">
        <w:rPr>
          <w:rtl w:val="0"/>
        </w:rPr>
        <w:t xml:space="preserve">Sincerely,</w:t>
      </w:r>
    </w:p>
    <w:p w:rsidR="00000000" w:rsidDel="00000000" w:rsidP="00000000" w:rsidRDefault="00000000" w:rsidRPr="00000000" w14:paraId="00000059">
      <w:pPr>
        <w:spacing w:line="360" w:lineRule="auto"/>
        <w:ind w:left="720" w:right="720" w:firstLine="0"/>
        <w:rPr/>
      </w:pPr>
      <w:r w:rsidDel="00000000" w:rsidR="00000000" w:rsidRPr="00000000">
        <w:rPr>
          <w:rtl w:val="0"/>
        </w:rPr>
      </w:r>
    </w:p>
    <w:p w:rsidR="00000000" w:rsidDel="00000000" w:rsidP="00000000" w:rsidRDefault="00000000" w:rsidRPr="00000000" w14:paraId="0000005A">
      <w:pPr>
        <w:spacing w:line="276" w:lineRule="auto"/>
        <w:rPr>
          <w:i w:val="1"/>
        </w:rPr>
      </w:pPr>
      <w:r w:rsidDel="00000000" w:rsidR="00000000" w:rsidRPr="00000000">
        <w:rPr>
          <w:i w:val="1"/>
        </w:rPr>
        <w:drawing>
          <wp:inline distB="114300" distT="114300" distL="114300" distR="114300">
            <wp:extent cx="2938943" cy="553213"/>
            <wp:effectExtent b="0" l="0" r="0" t="0"/>
            <wp:docPr id="1" name="image2.png"/>
            <a:graphic>
              <a:graphicData uri="http://schemas.openxmlformats.org/drawingml/2006/picture">
                <pic:pic>
                  <pic:nvPicPr>
                    <pic:cNvPr id="0" name="image2.png"/>
                    <pic:cNvPicPr preferRelativeResize="0"/>
                  </pic:nvPicPr>
                  <pic:blipFill>
                    <a:blip r:embed="rId7"/>
                    <a:srcRect b="0" l="0" r="0" t="0"/>
                    <a:stretch>
                      <a:fillRect/>
                    </a:stretch>
                  </pic:blipFill>
                  <pic:spPr>
                    <a:xfrm>
                      <a:off x="0" y="0"/>
                      <a:ext cx="2938943" cy="553213"/>
                    </a:xfrm>
                    <a:prstGeom prst="rect"/>
                    <a:ln/>
                  </pic:spPr>
                </pic:pic>
              </a:graphicData>
            </a:graphic>
          </wp:inline>
        </w:drawing>
      </w:r>
      <w:r w:rsidDel="00000000" w:rsidR="00000000" w:rsidRPr="00000000">
        <w:rPr>
          <w:rtl w:val="0"/>
        </w:rPr>
      </w:r>
    </w:p>
    <w:p w:rsidR="00000000" w:rsidDel="00000000" w:rsidP="00000000" w:rsidRDefault="00000000" w:rsidRPr="00000000" w14:paraId="0000005B">
      <w:pPr>
        <w:spacing w:line="276" w:lineRule="auto"/>
        <w:rPr>
          <w:i w:val="1"/>
        </w:rPr>
      </w:pPr>
      <w:r w:rsidDel="00000000" w:rsidR="00000000" w:rsidRPr="00000000">
        <w:rPr>
          <w:i w:val="1"/>
          <w:rtl w:val="0"/>
        </w:rPr>
        <w:tab/>
      </w:r>
    </w:p>
    <w:p w:rsidR="00000000" w:rsidDel="00000000" w:rsidP="00000000" w:rsidRDefault="00000000" w:rsidRPr="00000000" w14:paraId="0000005C">
      <w:pPr>
        <w:spacing w:line="276" w:lineRule="auto"/>
        <w:ind w:firstLine="720"/>
        <w:rPr/>
      </w:pPr>
      <w:r w:rsidDel="00000000" w:rsidR="00000000" w:rsidRPr="00000000">
        <w:rPr>
          <w:rtl w:val="0"/>
        </w:rPr>
        <w:t xml:space="preserve">Ben Burr                                                                                 </w:t>
      </w:r>
    </w:p>
    <w:p w:rsidR="00000000" w:rsidDel="00000000" w:rsidP="00000000" w:rsidRDefault="00000000" w:rsidRPr="00000000" w14:paraId="0000005D">
      <w:pPr>
        <w:spacing w:line="276" w:lineRule="auto"/>
        <w:ind w:left="720" w:firstLine="0"/>
        <w:rPr/>
      </w:pPr>
      <w:r w:rsidDel="00000000" w:rsidR="00000000" w:rsidRPr="00000000">
        <w:rPr>
          <w:rtl w:val="0"/>
        </w:rPr>
        <w:t xml:space="preserve">Executive Director                                                                 </w:t>
      </w:r>
    </w:p>
    <w:p w:rsidR="00000000" w:rsidDel="00000000" w:rsidP="00000000" w:rsidRDefault="00000000" w:rsidRPr="00000000" w14:paraId="0000005E">
      <w:pPr>
        <w:spacing w:line="276" w:lineRule="auto"/>
        <w:ind w:left="720" w:firstLine="0"/>
        <w:rPr>
          <w:i w:val="1"/>
        </w:rPr>
      </w:pPr>
      <w:r w:rsidDel="00000000" w:rsidR="00000000" w:rsidRPr="00000000">
        <w:rPr>
          <w:rtl w:val="0"/>
        </w:rPr>
        <w:t xml:space="preserve">BlueRibbon Coalition                                                                                                   </w:t>
      </w:r>
      <w:r w:rsidDel="00000000" w:rsidR="00000000" w:rsidRPr="00000000">
        <w:rPr>
          <w:rtl w:val="0"/>
        </w:rPr>
      </w:r>
    </w:p>
    <w:p w:rsidR="00000000" w:rsidDel="00000000" w:rsidP="00000000" w:rsidRDefault="00000000" w:rsidRPr="00000000" w14:paraId="0000005F">
      <w:pPr>
        <w:spacing w:line="276" w:lineRule="auto"/>
        <w:ind w:left="720" w:firstLine="0"/>
        <w:rPr/>
      </w:pPr>
      <w:r w:rsidDel="00000000" w:rsidR="00000000" w:rsidRPr="00000000">
        <w:rPr>
          <w:rtl w:val="0"/>
        </w:rPr>
      </w:r>
    </w:p>
    <w:p w:rsidR="00000000" w:rsidDel="00000000" w:rsidP="00000000" w:rsidRDefault="00000000" w:rsidRPr="00000000" w14:paraId="00000060">
      <w:pPr>
        <w:spacing w:line="360" w:lineRule="auto"/>
        <w:ind w:left="720" w:right="720" w:firstLine="0"/>
        <w:rPr/>
      </w:pPr>
      <w:r w:rsidDel="00000000" w:rsidR="00000000" w:rsidRPr="00000000">
        <w:rPr>
          <w:rtl w:val="0"/>
        </w:rPr>
      </w:r>
    </w:p>
    <w:p w:rsidR="00000000" w:rsidDel="00000000" w:rsidP="00000000" w:rsidRDefault="00000000" w:rsidRPr="00000000" w14:paraId="00000061">
      <w:pPr>
        <w:spacing w:line="276" w:lineRule="auto"/>
        <w:ind w:left="720" w:right="720" w:firstLine="0"/>
        <w:rPr/>
      </w:pPr>
      <w:r w:rsidDel="00000000" w:rsidR="00000000" w:rsidRPr="00000000">
        <w:rPr>
          <w:rtl w:val="0"/>
        </w:rPr>
      </w:r>
    </w:p>
    <w:p w:rsidR="00000000" w:rsidDel="00000000" w:rsidP="00000000" w:rsidRDefault="00000000" w:rsidRPr="00000000" w14:paraId="00000062">
      <w:pPr>
        <w:spacing w:line="276" w:lineRule="auto"/>
        <w:ind w:left="720" w:firstLine="0"/>
        <w:rPr/>
      </w:pPr>
      <w:r w:rsidDel="00000000" w:rsidR="00000000" w:rsidRPr="00000000">
        <w:rPr>
          <w:rtl w:val="0"/>
        </w:rPr>
      </w:r>
    </w:p>
    <w:p w:rsidR="00000000" w:rsidDel="00000000" w:rsidP="00000000" w:rsidRDefault="00000000" w:rsidRPr="00000000" w14:paraId="00000063">
      <w:pPr>
        <w:spacing w:line="276" w:lineRule="auto"/>
        <w:ind w:left="720" w:firstLine="0"/>
        <w:rPr>
          <w:b w:val="1"/>
        </w:rPr>
      </w:pPr>
      <w:r w:rsidDel="00000000" w:rsidR="00000000" w:rsidRPr="00000000">
        <w:rPr>
          <w:rtl w:val="0"/>
        </w:rPr>
      </w:r>
    </w:p>
    <w:p w:rsidR="00000000" w:rsidDel="00000000" w:rsidP="00000000" w:rsidRDefault="00000000" w:rsidRPr="00000000" w14:paraId="00000064">
      <w:pPr>
        <w:ind w:left="720" w:right="720" w:firstLine="0"/>
        <w:rPr/>
      </w:pPr>
      <w:r w:rsidDel="00000000" w:rsidR="00000000" w:rsidRPr="00000000">
        <w:rPr>
          <w:rtl w:val="0"/>
        </w:rPr>
      </w:r>
    </w:p>
    <w:sectPr>
      <w:pgSz w:h="15840" w:w="12240" w:orient="portrait"/>
      <w:pgMar w:bottom="1440" w:top="1440" w:left="720" w:right="72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