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7D6D" w:rsidRDefault="008C7D6D">
      <w:pPr>
        <w:rPr>
          <w:sz w:val="28"/>
          <w:szCs w:val="28"/>
        </w:rPr>
      </w:pPr>
    </w:p>
    <w:p w:rsidR="00F9606F" w:rsidRDefault="00F9606F" w:rsidP="00F9606F">
      <w:pPr>
        <w:pStyle w:val="ListParagraph"/>
        <w:ind w:left="0"/>
        <w:rPr>
          <w:rFonts w:ascii="Calibri" w:eastAsia="Calibri" w:hAnsi="Calibri" w:cs="Times New Roman"/>
        </w:rPr>
      </w:pPr>
      <w:r>
        <w:t xml:space="preserve">Project Leader </w:t>
      </w:r>
      <w:r w:rsidRPr="00A061F9">
        <w:rPr>
          <w:rFonts w:ascii="Calibri" w:eastAsia="Calibri" w:hAnsi="Calibri" w:cs="Times New Roman"/>
        </w:rPr>
        <w:t>Carly Gibson</w:t>
      </w:r>
      <w:r>
        <w:rPr>
          <w:rFonts w:ascii="Calibri" w:eastAsia="Calibri" w:hAnsi="Calibri" w:cs="Times New Roman"/>
        </w:rPr>
        <w:tab/>
      </w:r>
      <w:r>
        <w:rPr>
          <w:rFonts w:ascii="Calibri" w:eastAsia="Calibri" w:hAnsi="Calibri" w:cs="Times New Roman"/>
        </w:rPr>
        <w:tab/>
      </w:r>
      <w:r>
        <w:rPr>
          <w:rFonts w:ascii="Calibri" w:eastAsia="Calibri" w:hAnsi="Calibri" w:cs="Times New Roman"/>
        </w:rPr>
        <w:tab/>
      </w:r>
      <w:r>
        <w:rPr>
          <w:rFonts w:ascii="Calibri" w:eastAsia="Calibri" w:hAnsi="Calibri" w:cs="Times New Roman"/>
        </w:rPr>
        <w:tab/>
      </w:r>
      <w:r>
        <w:rPr>
          <w:rFonts w:ascii="Calibri" w:eastAsia="Calibri" w:hAnsi="Calibri" w:cs="Times New Roman"/>
        </w:rPr>
        <w:tab/>
      </w:r>
      <w:r>
        <w:rPr>
          <w:rFonts w:ascii="Calibri" w:eastAsia="Calibri" w:hAnsi="Calibri" w:cs="Times New Roman"/>
        </w:rPr>
        <w:tab/>
      </w:r>
      <w:r>
        <w:rPr>
          <w:rFonts w:ascii="Calibri" w:eastAsia="Calibri" w:hAnsi="Calibri" w:cs="Times New Roman"/>
        </w:rPr>
        <w:tab/>
        <w:t>March 15, 2020</w:t>
      </w:r>
    </w:p>
    <w:p w:rsidR="00F9606F" w:rsidRDefault="00F9606F" w:rsidP="00F9606F">
      <w:pPr>
        <w:pStyle w:val="ListParagraph"/>
        <w:ind w:left="0"/>
      </w:pPr>
      <w:proofErr w:type="gramStart"/>
      <w:r w:rsidRPr="00716BFF">
        <w:t>c/o</w:t>
      </w:r>
      <w:proofErr w:type="gramEnd"/>
      <w:r w:rsidRPr="00716BFF">
        <w:t xml:space="preserve"> Carol Hatfield, Deputy Forest Supervisor</w:t>
      </w:r>
    </w:p>
    <w:p w:rsidR="00F9606F" w:rsidRDefault="00F9606F" w:rsidP="00F9606F">
      <w:pPr>
        <w:pStyle w:val="ListParagraph"/>
        <w:ind w:left="0"/>
      </w:pPr>
      <w:r>
        <w:t>Beaverhead-</w:t>
      </w:r>
      <w:proofErr w:type="spellStart"/>
      <w:r>
        <w:t>Deerlodge</w:t>
      </w:r>
      <w:proofErr w:type="spellEnd"/>
      <w:r>
        <w:t xml:space="preserve"> National Forest </w:t>
      </w:r>
    </w:p>
    <w:p w:rsidR="00F9606F" w:rsidRDefault="00F9606F" w:rsidP="00F9606F">
      <w:pPr>
        <w:pStyle w:val="ListParagraph"/>
        <w:ind w:left="0"/>
      </w:pPr>
      <w:r>
        <w:t>420 Barrett St.</w:t>
      </w:r>
    </w:p>
    <w:p w:rsidR="008C7D6D" w:rsidRDefault="00F9606F" w:rsidP="00F9606F">
      <w:pPr>
        <w:rPr>
          <w:sz w:val="28"/>
          <w:szCs w:val="28"/>
        </w:rPr>
      </w:pPr>
      <w:r>
        <w:t>Dillon, Montana 59725</w:t>
      </w:r>
    </w:p>
    <w:p w:rsidR="00DA1DAD" w:rsidRDefault="008B0BAF">
      <w:pPr>
        <w:rPr>
          <w:sz w:val="28"/>
          <w:szCs w:val="28"/>
        </w:rPr>
      </w:pPr>
      <w:r>
        <w:rPr>
          <w:sz w:val="28"/>
          <w:szCs w:val="28"/>
        </w:rPr>
        <w:t>Comments to the</w:t>
      </w:r>
      <w:r w:rsidR="00903966" w:rsidRPr="00903966">
        <w:rPr>
          <w:sz w:val="28"/>
          <w:szCs w:val="28"/>
        </w:rPr>
        <w:t xml:space="preserve"> Beaverhead-</w:t>
      </w:r>
      <w:proofErr w:type="spellStart"/>
      <w:r w:rsidR="00903966" w:rsidRPr="00903966">
        <w:rPr>
          <w:sz w:val="28"/>
          <w:szCs w:val="28"/>
        </w:rPr>
        <w:t>Deerlodge</w:t>
      </w:r>
      <w:proofErr w:type="spellEnd"/>
      <w:r w:rsidR="00903966" w:rsidRPr="00903966">
        <w:rPr>
          <w:sz w:val="28"/>
          <w:szCs w:val="28"/>
        </w:rPr>
        <w:t xml:space="preserve"> Draft EA for Outfitter and Guides</w:t>
      </w:r>
    </w:p>
    <w:p w:rsidR="008B0BAF" w:rsidRDefault="000B3AD8">
      <w:pPr>
        <w:rPr>
          <w:rFonts w:ascii="Times New Roman" w:hAnsi="Times New Roman" w:cs="Times New Roman"/>
          <w:sz w:val="24"/>
          <w:szCs w:val="24"/>
        </w:rPr>
      </w:pPr>
      <w:r w:rsidRPr="007F04CE">
        <w:rPr>
          <w:rFonts w:ascii="Times New Roman" w:hAnsi="Times New Roman" w:cs="Times New Roman"/>
          <w:sz w:val="24"/>
          <w:szCs w:val="24"/>
        </w:rPr>
        <w:t>Thank you for the opportunity to comment on such an important topic.</w:t>
      </w:r>
    </w:p>
    <w:p w:rsidR="00923770" w:rsidRPr="00A733DC" w:rsidRDefault="002D4853" w:rsidP="00923770">
      <w:pPr>
        <w:rPr>
          <w:rFonts w:ascii="Times New Roman" w:hAnsi="Times New Roman" w:cs="Times New Roman"/>
          <w:b/>
          <w:i/>
          <w:sz w:val="24"/>
          <w:szCs w:val="24"/>
        </w:rPr>
      </w:pPr>
      <w:r w:rsidRPr="00A733DC">
        <w:rPr>
          <w:rFonts w:ascii="Times New Roman" w:hAnsi="Times New Roman" w:cs="Times New Roman"/>
          <w:b/>
          <w:i/>
          <w:sz w:val="24"/>
          <w:szCs w:val="24"/>
        </w:rPr>
        <w:t>Overall concerns with NEPA compliance</w:t>
      </w:r>
    </w:p>
    <w:p w:rsidR="00710725" w:rsidRPr="007F04CE" w:rsidRDefault="00923770" w:rsidP="001845F1">
      <w:pPr>
        <w:spacing w:after="0" w:line="240" w:lineRule="auto"/>
        <w:rPr>
          <w:rFonts w:ascii="Times New Roman" w:eastAsia="Times New Roman" w:hAnsi="Times New Roman" w:cs="Times New Roman"/>
          <w:sz w:val="24"/>
          <w:szCs w:val="24"/>
        </w:rPr>
      </w:pPr>
      <w:r w:rsidRPr="007F04CE">
        <w:rPr>
          <w:rFonts w:ascii="Times New Roman" w:hAnsi="Times New Roman" w:cs="Times New Roman"/>
          <w:sz w:val="24"/>
          <w:szCs w:val="24"/>
        </w:rPr>
        <w:t xml:space="preserve"> This EA does not meet the requirements required for analysis in an environmental assessment.</w:t>
      </w:r>
      <w:r w:rsidR="005728CE" w:rsidRPr="007F04CE">
        <w:rPr>
          <w:rFonts w:ascii="Times New Roman" w:hAnsi="Times New Roman" w:cs="Times New Roman"/>
          <w:sz w:val="24"/>
          <w:szCs w:val="24"/>
        </w:rPr>
        <w:t xml:space="preserve"> It is incomplete in that there were very few issues/concerns identified (reading back through all the scoping comments there were quite a few</w:t>
      </w:r>
      <w:r w:rsidR="00A733DC">
        <w:rPr>
          <w:rFonts w:ascii="Times New Roman" w:hAnsi="Times New Roman" w:cs="Times New Roman"/>
          <w:sz w:val="24"/>
          <w:szCs w:val="24"/>
        </w:rPr>
        <w:t xml:space="preserve"> expressed</w:t>
      </w:r>
      <w:r w:rsidR="005728CE" w:rsidRPr="007F04CE">
        <w:rPr>
          <w:rFonts w:ascii="Times New Roman" w:hAnsi="Times New Roman" w:cs="Times New Roman"/>
          <w:sz w:val="24"/>
          <w:szCs w:val="24"/>
        </w:rPr>
        <w:t>), there are essentially no indices of measures identified for all the different resource areas, no reasonable range of alternatives (only the proposed action)</w:t>
      </w:r>
      <w:r w:rsidR="00710725" w:rsidRPr="007F04CE">
        <w:rPr>
          <w:rFonts w:ascii="Times New Roman" w:hAnsi="Times New Roman" w:cs="Times New Roman"/>
          <w:sz w:val="24"/>
          <w:szCs w:val="24"/>
        </w:rPr>
        <w:t xml:space="preserve"> and very w</w:t>
      </w:r>
      <w:r w:rsidR="00230D1B">
        <w:rPr>
          <w:rFonts w:ascii="Times New Roman" w:hAnsi="Times New Roman" w:cs="Times New Roman"/>
          <w:sz w:val="24"/>
          <w:szCs w:val="24"/>
        </w:rPr>
        <w:t>eak to nonexistent discussion of impacts or</w:t>
      </w:r>
      <w:r w:rsidR="00710725" w:rsidRPr="007F04CE">
        <w:rPr>
          <w:rFonts w:ascii="Times New Roman" w:hAnsi="Times New Roman" w:cs="Times New Roman"/>
          <w:sz w:val="24"/>
          <w:szCs w:val="24"/>
        </w:rPr>
        <w:t xml:space="preserve"> effects analysis. </w:t>
      </w:r>
      <w:r w:rsidR="000E35E2" w:rsidRPr="007F04CE">
        <w:rPr>
          <w:rFonts w:ascii="Times New Roman" w:eastAsia="Times New Roman" w:hAnsi="Times New Roman" w:cs="Times New Roman"/>
          <w:sz w:val="24"/>
          <w:szCs w:val="24"/>
        </w:rPr>
        <w:t>This is</w:t>
      </w:r>
      <w:r w:rsidR="00A733DC">
        <w:rPr>
          <w:rFonts w:ascii="Times New Roman" w:eastAsia="Times New Roman" w:hAnsi="Times New Roman" w:cs="Times New Roman"/>
          <w:sz w:val="24"/>
          <w:szCs w:val="24"/>
        </w:rPr>
        <w:t xml:space="preserve"> a</w:t>
      </w:r>
      <w:r w:rsidR="001845F1" w:rsidRPr="007F04CE">
        <w:rPr>
          <w:rFonts w:ascii="Times New Roman" w:eastAsia="Times New Roman" w:hAnsi="Times New Roman" w:cs="Times New Roman"/>
          <w:sz w:val="24"/>
          <w:szCs w:val="24"/>
        </w:rPr>
        <w:t xml:space="preserve"> programmatic</w:t>
      </w:r>
      <w:r w:rsidR="000E35E2" w:rsidRPr="007F04CE">
        <w:rPr>
          <w:rFonts w:ascii="Times New Roman" w:eastAsia="Times New Roman" w:hAnsi="Times New Roman" w:cs="Times New Roman"/>
          <w:sz w:val="24"/>
          <w:szCs w:val="24"/>
        </w:rPr>
        <w:t xml:space="preserve"> condition based document</w:t>
      </w:r>
      <w:r w:rsidR="001845F1" w:rsidRPr="007F04CE">
        <w:rPr>
          <w:rFonts w:ascii="Times New Roman" w:eastAsia="Times New Roman" w:hAnsi="Times New Roman" w:cs="Times New Roman"/>
          <w:sz w:val="24"/>
          <w:szCs w:val="24"/>
        </w:rPr>
        <w:t xml:space="preserve"> with no site specific analysis</w:t>
      </w:r>
      <w:r w:rsidR="00F7562B" w:rsidRPr="007F04CE">
        <w:rPr>
          <w:rFonts w:ascii="Times New Roman" w:eastAsia="Times New Roman" w:hAnsi="Times New Roman" w:cs="Times New Roman"/>
          <w:sz w:val="24"/>
          <w:szCs w:val="24"/>
        </w:rPr>
        <w:t>.</w:t>
      </w:r>
      <w:r w:rsidR="001845F1" w:rsidRPr="007F04CE">
        <w:rPr>
          <w:rFonts w:ascii="Times New Roman" w:eastAsia="Times New Roman" w:hAnsi="Times New Roman" w:cs="Times New Roman"/>
          <w:sz w:val="24"/>
          <w:szCs w:val="24"/>
        </w:rPr>
        <w:t xml:space="preserve"> </w:t>
      </w:r>
    </w:p>
    <w:p w:rsidR="00710725" w:rsidRPr="007F04CE" w:rsidRDefault="00710725" w:rsidP="001845F1">
      <w:pPr>
        <w:spacing w:after="0" w:line="240" w:lineRule="auto"/>
        <w:rPr>
          <w:rFonts w:ascii="Times New Roman" w:eastAsia="Times New Roman" w:hAnsi="Times New Roman" w:cs="Times New Roman"/>
          <w:sz w:val="24"/>
          <w:szCs w:val="24"/>
        </w:rPr>
      </w:pPr>
    </w:p>
    <w:p w:rsidR="00B75577" w:rsidRPr="007F04CE" w:rsidRDefault="000E35E2" w:rsidP="00B75577">
      <w:pPr>
        <w:pStyle w:val="Default"/>
        <w:rPr>
          <w:u w:val="single"/>
        </w:rPr>
      </w:pPr>
      <w:r w:rsidRPr="007F04CE">
        <w:t xml:space="preserve">The </w:t>
      </w:r>
      <w:r w:rsidR="00B75577" w:rsidRPr="007F04CE">
        <w:t xml:space="preserve">Council on Environmental Quality (CEQ) Regulations at Title 40, Code of Federal Regulations, parts 1500-1508 (40 CFR 1500-1508) set forth specific requirements for implementing NEPA. The regulations establish procedures and rules governing environmental analysis and documentation; ensure that environmental information is available to public officials and the public, including identification of significant issues; and provide direction to assist public officials in making decisions based on an understanding of environmental consequences. </w:t>
      </w:r>
    </w:p>
    <w:p w:rsidR="00923770" w:rsidRPr="007F04CE" w:rsidRDefault="00923770" w:rsidP="00B75577">
      <w:pPr>
        <w:pStyle w:val="Default"/>
      </w:pPr>
    </w:p>
    <w:p w:rsidR="00336C2C" w:rsidRPr="007F04CE" w:rsidRDefault="00430747" w:rsidP="00336C2C">
      <w:pPr>
        <w:rPr>
          <w:rFonts w:ascii="Times New Roman" w:hAnsi="Times New Roman" w:cs="Times New Roman"/>
          <w:sz w:val="24"/>
          <w:szCs w:val="24"/>
        </w:rPr>
      </w:pPr>
      <w:r w:rsidRPr="007F04CE">
        <w:rPr>
          <w:rFonts w:ascii="Times New Roman" w:hAnsi="Times New Roman" w:cs="Times New Roman"/>
          <w:sz w:val="24"/>
          <w:szCs w:val="24"/>
        </w:rPr>
        <w:t>The EA states on page 6 that, “by analyzing effects under the assumption that all days in the pool are used, we gain flexibility to adjust current, or issue new, permits without additional NEPA because this EA contains the analysis for those 30,000 service days.” There is NO analysis in t</w:t>
      </w:r>
      <w:r w:rsidR="00923770" w:rsidRPr="007F04CE">
        <w:rPr>
          <w:rFonts w:ascii="Times New Roman" w:hAnsi="Times New Roman" w:cs="Times New Roman"/>
          <w:sz w:val="24"/>
          <w:szCs w:val="24"/>
        </w:rPr>
        <w:t>h</w:t>
      </w:r>
      <w:r w:rsidR="00230D1B">
        <w:rPr>
          <w:rFonts w:ascii="Times New Roman" w:hAnsi="Times New Roman" w:cs="Times New Roman"/>
          <w:sz w:val="24"/>
          <w:szCs w:val="24"/>
        </w:rPr>
        <w:t>e EA that addresses the effects</w:t>
      </w:r>
      <w:r w:rsidRPr="007F04CE">
        <w:rPr>
          <w:rFonts w:ascii="Times New Roman" w:hAnsi="Times New Roman" w:cs="Times New Roman"/>
          <w:sz w:val="24"/>
          <w:szCs w:val="24"/>
        </w:rPr>
        <w:t xml:space="preserve"> or impacts that these additional new or expanded use days could create because they have yet to be allocated and are in the future.</w:t>
      </w:r>
    </w:p>
    <w:p w:rsidR="00336C2C" w:rsidRPr="007F04CE" w:rsidRDefault="00336C2C" w:rsidP="00336C2C">
      <w:pPr>
        <w:rPr>
          <w:rFonts w:ascii="Times New Roman" w:eastAsia="Times New Roman" w:hAnsi="Times New Roman" w:cs="Times New Roman"/>
          <w:sz w:val="24"/>
          <w:szCs w:val="24"/>
        </w:rPr>
      </w:pPr>
      <w:r w:rsidRPr="007F04CE">
        <w:rPr>
          <w:rFonts w:ascii="Times New Roman" w:hAnsi="Times New Roman" w:cs="Times New Roman"/>
          <w:sz w:val="24"/>
          <w:szCs w:val="24"/>
        </w:rPr>
        <w:t>According to</w:t>
      </w:r>
      <w:r w:rsidRPr="007F04CE">
        <w:rPr>
          <w:rFonts w:ascii="Times New Roman" w:hAnsi="Times New Roman" w:cs="Times New Roman"/>
          <w:b/>
          <w:i/>
          <w:sz w:val="24"/>
          <w:szCs w:val="24"/>
        </w:rPr>
        <w:t xml:space="preserve"> </w:t>
      </w:r>
      <w:r w:rsidRPr="007F04CE">
        <w:rPr>
          <w:rFonts w:ascii="Times New Roman" w:hAnsi="Times New Roman" w:cs="Times New Roman"/>
          <w:sz w:val="24"/>
          <w:szCs w:val="24"/>
        </w:rPr>
        <w:t>(36 CFR 220.4(e</w:t>
      </w:r>
      <w:proofErr w:type="gramStart"/>
      <w:r w:rsidRPr="007F04CE">
        <w:rPr>
          <w:rFonts w:ascii="Times New Roman" w:hAnsi="Times New Roman" w:cs="Times New Roman"/>
          <w:sz w:val="24"/>
          <w:szCs w:val="24"/>
        </w:rPr>
        <w:t>)(</w:t>
      </w:r>
      <w:proofErr w:type="gramEnd"/>
      <w:r w:rsidRPr="007F04CE">
        <w:rPr>
          <w:rFonts w:ascii="Times New Roman" w:hAnsi="Times New Roman" w:cs="Times New Roman"/>
          <w:sz w:val="24"/>
          <w:szCs w:val="24"/>
        </w:rPr>
        <w:t>1)):</w:t>
      </w:r>
      <w:r w:rsidRPr="007F04CE">
        <w:rPr>
          <w:rFonts w:ascii="Times New Roman" w:eastAsia="Times New Roman" w:hAnsi="Times New Roman" w:cs="Times New Roman"/>
          <w:sz w:val="24"/>
          <w:szCs w:val="24"/>
        </w:rPr>
        <w:t xml:space="preserve"> A proposed action is a proposal by the Forest Service to authorize, recommend, or implement an action to meet a specific purpose and need.  All proposed actions have five parts that comprise their whole: who, what, how, where, and when.</w:t>
      </w:r>
    </w:p>
    <w:p w:rsidR="00807392" w:rsidRPr="007F04CE" w:rsidRDefault="00336C2C" w:rsidP="00807392">
      <w:pPr>
        <w:rPr>
          <w:rFonts w:ascii="Times New Roman" w:hAnsi="Times New Roman" w:cs="Times New Roman"/>
          <w:sz w:val="24"/>
          <w:szCs w:val="24"/>
        </w:rPr>
      </w:pPr>
      <w:r w:rsidRPr="007F04CE">
        <w:rPr>
          <w:rFonts w:ascii="Times New Roman" w:eastAsia="Times New Roman" w:hAnsi="Times New Roman" w:cs="Times New Roman"/>
          <w:bCs/>
          <w:sz w:val="24"/>
          <w:szCs w:val="24"/>
        </w:rPr>
        <w:t>WHO</w:t>
      </w:r>
      <w:r w:rsidRPr="007F04CE">
        <w:rPr>
          <w:rFonts w:ascii="Times New Roman" w:eastAsia="Times New Roman" w:hAnsi="Times New Roman" w:cs="Times New Roman"/>
          <w:sz w:val="24"/>
          <w:szCs w:val="24"/>
        </w:rPr>
        <w:t xml:space="preserve"> is proposing the action? </w:t>
      </w:r>
      <w:r w:rsidRPr="007F04CE">
        <w:rPr>
          <w:rFonts w:ascii="Times New Roman" w:eastAsia="Times New Roman" w:hAnsi="Times New Roman" w:cs="Times New Roman"/>
          <w:bCs/>
          <w:sz w:val="24"/>
          <w:szCs w:val="24"/>
        </w:rPr>
        <w:t>WHAT</w:t>
      </w:r>
      <w:r w:rsidRPr="007F04CE">
        <w:rPr>
          <w:rFonts w:ascii="Times New Roman" w:eastAsia="Times New Roman" w:hAnsi="Times New Roman" w:cs="Times New Roman"/>
          <w:sz w:val="24"/>
          <w:szCs w:val="24"/>
        </w:rPr>
        <w:t xml:space="preserve"> is the action being proposed? </w:t>
      </w:r>
      <w:r w:rsidRPr="007F04CE">
        <w:rPr>
          <w:rFonts w:ascii="Times New Roman" w:eastAsia="Times New Roman" w:hAnsi="Times New Roman" w:cs="Times New Roman"/>
          <w:bCs/>
          <w:sz w:val="24"/>
          <w:szCs w:val="24"/>
        </w:rPr>
        <w:t xml:space="preserve">HOW </w:t>
      </w:r>
      <w:r w:rsidRPr="007F04CE">
        <w:rPr>
          <w:rFonts w:ascii="Times New Roman" w:eastAsia="Times New Roman" w:hAnsi="Times New Roman" w:cs="Times New Roman"/>
          <w:sz w:val="24"/>
          <w:szCs w:val="24"/>
        </w:rPr>
        <w:t xml:space="preserve">will the action be accomplished? </w:t>
      </w:r>
      <w:r w:rsidRPr="007F04CE">
        <w:rPr>
          <w:rFonts w:ascii="Times New Roman" w:eastAsia="Times New Roman" w:hAnsi="Times New Roman" w:cs="Times New Roman"/>
          <w:bCs/>
          <w:sz w:val="24"/>
          <w:szCs w:val="24"/>
        </w:rPr>
        <w:t>WHERE</w:t>
      </w:r>
      <w:r w:rsidRPr="007F04CE">
        <w:rPr>
          <w:rFonts w:ascii="Times New Roman" w:eastAsia="Times New Roman" w:hAnsi="Times New Roman" w:cs="Times New Roman"/>
          <w:sz w:val="24"/>
          <w:szCs w:val="24"/>
        </w:rPr>
        <w:t xml:space="preserve"> is the action being proposed? </w:t>
      </w:r>
      <w:r w:rsidRPr="007F04CE">
        <w:rPr>
          <w:rFonts w:ascii="Times New Roman" w:eastAsia="Times New Roman" w:hAnsi="Times New Roman" w:cs="Times New Roman"/>
          <w:bCs/>
          <w:sz w:val="24"/>
          <w:szCs w:val="24"/>
        </w:rPr>
        <w:t>WHEN</w:t>
      </w:r>
      <w:r w:rsidRPr="007F04CE">
        <w:rPr>
          <w:rFonts w:ascii="Times New Roman" w:eastAsia="Times New Roman" w:hAnsi="Times New Roman" w:cs="Times New Roman"/>
          <w:sz w:val="24"/>
          <w:szCs w:val="24"/>
        </w:rPr>
        <w:t xml:space="preserve"> is the action being proposed? The EA does not</w:t>
      </w:r>
      <w:r w:rsidR="00807392" w:rsidRPr="007F04CE">
        <w:rPr>
          <w:rFonts w:ascii="Times New Roman" w:eastAsia="Times New Roman" w:hAnsi="Times New Roman" w:cs="Times New Roman"/>
          <w:sz w:val="24"/>
          <w:szCs w:val="24"/>
        </w:rPr>
        <w:t xml:space="preserve"> articulate a succinct proposed acti</w:t>
      </w:r>
      <w:r w:rsidR="00A733DC">
        <w:rPr>
          <w:rFonts w:ascii="Times New Roman" w:eastAsia="Times New Roman" w:hAnsi="Times New Roman" w:cs="Times New Roman"/>
          <w:sz w:val="24"/>
          <w:szCs w:val="24"/>
        </w:rPr>
        <w:t>on nor does it address the effects of</w:t>
      </w:r>
      <w:r w:rsidR="00807392" w:rsidRPr="007F04CE">
        <w:rPr>
          <w:rFonts w:ascii="Times New Roman" w:eastAsia="Times New Roman" w:hAnsi="Times New Roman" w:cs="Times New Roman"/>
          <w:sz w:val="24"/>
          <w:szCs w:val="24"/>
        </w:rPr>
        <w:t xml:space="preserve"> 27,157 new and expanded pool days</w:t>
      </w:r>
      <w:r w:rsidR="00A733DC">
        <w:rPr>
          <w:rFonts w:ascii="Times New Roman" w:eastAsia="Times New Roman" w:hAnsi="Times New Roman" w:cs="Times New Roman"/>
          <w:sz w:val="24"/>
          <w:szCs w:val="24"/>
        </w:rPr>
        <w:t>.</w:t>
      </w:r>
      <w:r w:rsidR="00807392" w:rsidRPr="007F04CE">
        <w:rPr>
          <w:rFonts w:ascii="Times New Roman" w:eastAsia="Times New Roman" w:hAnsi="Times New Roman" w:cs="Times New Roman"/>
          <w:sz w:val="24"/>
          <w:szCs w:val="24"/>
        </w:rPr>
        <w:t xml:space="preserve"> We know the WHO but we don’t know WHAT type of activity is being proposed or WHERE and WHEN those activities will occur. The only HOW this will happen is explained by</w:t>
      </w:r>
      <w:r w:rsidR="00807392" w:rsidRPr="007F04CE">
        <w:rPr>
          <w:rFonts w:ascii="Times New Roman" w:hAnsi="Times New Roman" w:cs="Times New Roman"/>
          <w:sz w:val="24"/>
          <w:szCs w:val="24"/>
        </w:rPr>
        <w:t xml:space="preserve"> “any </w:t>
      </w:r>
      <w:r w:rsidR="00807392" w:rsidRPr="007F04CE">
        <w:rPr>
          <w:rFonts w:ascii="Times New Roman" w:hAnsi="Times New Roman" w:cs="Times New Roman"/>
          <w:sz w:val="24"/>
          <w:szCs w:val="24"/>
        </w:rPr>
        <w:lastRenderedPageBreak/>
        <w:t xml:space="preserve">new use must comply with Forest Plan direction or Travel Restrictions” and where “district rangers and staff determine they have the administrative staff to manage additional priority use permits”. </w:t>
      </w:r>
    </w:p>
    <w:p w:rsidR="000B4C37" w:rsidRPr="007F04CE" w:rsidRDefault="00430747" w:rsidP="000B4C37">
      <w:pPr>
        <w:pStyle w:val="Body"/>
        <w:rPr>
          <w:rFonts w:ascii="Times New Roman" w:hAnsi="Times New Roman" w:cs="Times New Roman"/>
        </w:rPr>
      </w:pPr>
      <w:r w:rsidRPr="007F04CE">
        <w:rPr>
          <w:rFonts w:ascii="Times New Roman" w:hAnsi="Times New Roman" w:cs="Times New Roman"/>
        </w:rPr>
        <w:t>This proposal is extremely broad in scope. These permits are not a si</w:t>
      </w:r>
      <w:r w:rsidR="00A733DC">
        <w:rPr>
          <w:rFonts w:ascii="Times New Roman" w:hAnsi="Times New Roman" w:cs="Times New Roman"/>
        </w:rPr>
        <w:t>ngle type of action; they are a</w:t>
      </w:r>
      <w:r w:rsidRPr="007F04CE">
        <w:rPr>
          <w:rFonts w:ascii="Times New Roman" w:hAnsi="Times New Roman" w:cs="Times New Roman"/>
        </w:rPr>
        <w:t xml:space="preserve"> type of approval that may be issued for many different kinds of actions with just as many impacts, some of which are well understood but others which are infrequent or haven’t even been proposed yet. The variety of different contexts in which all these uses might occur are equally diverse (recommended wilderness, WSA’s, IRA’s, motorized</w:t>
      </w:r>
      <w:r w:rsidR="000E35E2" w:rsidRPr="007F04CE">
        <w:rPr>
          <w:rFonts w:ascii="Times New Roman" w:hAnsi="Times New Roman" w:cs="Times New Roman"/>
        </w:rPr>
        <w:t xml:space="preserve"> front country, alpine lakes,</w:t>
      </w:r>
      <w:r w:rsidRPr="007F04CE">
        <w:rPr>
          <w:rFonts w:ascii="Times New Roman" w:hAnsi="Times New Roman" w:cs="Times New Roman"/>
        </w:rPr>
        <w:t xml:space="preserve"> sensitive species habit</w:t>
      </w:r>
      <w:r w:rsidR="000E35E2" w:rsidRPr="007F04CE">
        <w:rPr>
          <w:rFonts w:ascii="Times New Roman" w:hAnsi="Times New Roman" w:cs="Times New Roman"/>
        </w:rPr>
        <w:t>at etc.). Consequently, there are</w:t>
      </w:r>
      <w:r w:rsidRPr="007F04CE">
        <w:rPr>
          <w:rFonts w:ascii="Times New Roman" w:hAnsi="Times New Roman" w:cs="Times New Roman"/>
        </w:rPr>
        <w:t xml:space="preserve"> almost an infinite number of possible effects from authorizing them.</w:t>
      </w:r>
      <w:r w:rsidR="00006822" w:rsidRPr="007F04CE">
        <w:rPr>
          <w:rFonts w:ascii="Times New Roman" w:hAnsi="Times New Roman" w:cs="Times New Roman"/>
        </w:rPr>
        <w:t xml:space="preserve"> There is no substantive site specific analysis presented in this document. Different areas of the forest are different, and the same actions in different areas will have different benefits and harms.</w:t>
      </w:r>
      <w:r w:rsidRPr="007F04CE">
        <w:rPr>
          <w:rFonts w:ascii="Times New Roman" w:hAnsi="Times New Roman" w:cs="Times New Roman"/>
        </w:rPr>
        <w:t xml:space="preserve"> This record does not support a reasoned conclusion that all these possible future authorizations would not have significant im</w:t>
      </w:r>
      <w:r w:rsidR="00006822" w:rsidRPr="007F04CE">
        <w:rPr>
          <w:rFonts w:ascii="Times New Roman" w:hAnsi="Times New Roman" w:cs="Times New Roman"/>
        </w:rPr>
        <w:t>pacts, individually or together</w:t>
      </w:r>
      <w:r w:rsidR="00A733DC">
        <w:rPr>
          <w:rFonts w:ascii="Times New Roman" w:hAnsi="Times New Roman" w:cs="Times New Roman"/>
        </w:rPr>
        <w:t>.</w:t>
      </w:r>
      <w:r w:rsidR="00006822" w:rsidRPr="007F04CE">
        <w:rPr>
          <w:rFonts w:ascii="Times New Roman" w:hAnsi="Times New Roman" w:cs="Times New Roman"/>
        </w:rPr>
        <w:t xml:space="preserve"> </w:t>
      </w:r>
      <w:r w:rsidR="00625298" w:rsidRPr="007F04CE">
        <w:rPr>
          <w:rFonts w:ascii="Times New Roman" w:hAnsi="Times New Roman" w:cs="Times New Roman"/>
        </w:rPr>
        <w:t xml:space="preserve"> </w:t>
      </w:r>
      <w:r w:rsidR="000E35E2" w:rsidRPr="007F04CE">
        <w:rPr>
          <w:rFonts w:ascii="Times New Roman" w:hAnsi="Times New Roman" w:cs="Times New Roman"/>
        </w:rPr>
        <w:t>Numerous court cases and law</w:t>
      </w:r>
      <w:r w:rsidR="00625298" w:rsidRPr="007F04CE">
        <w:rPr>
          <w:rFonts w:ascii="Times New Roman" w:hAnsi="Times New Roman" w:cs="Times New Roman"/>
        </w:rPr>
        <w:t xml:space="preserve"> supports agencies taking a hard look at site-specific impacts in EAs. Merely stating in the EA “based on the terms and conditions of permits and the resource protection measures included in the operation and management plans that there are</w:t>
      </w:r>
      <w:r w:rsidR="002D4853" w:rsidRPr="007F04CE">
        <w:rPr>
          <w:rFonts w:ascii="Times New Roman" w:hAnsi="Times New Roman" w:cs="Times New Roman"/>
        </w:rPr>
        <w:t xml:space="preserve"> no</w:t>
      </w:r>
      <w:r w:rsidR="00625298" w:rsidRPr="007F04CE">
        <w:rPr>
          <w:rFonts w:ascii="Times New Roman" w:hAnsi="Times New Roman" w:cs="Times New Roman"/>
        </w:rPr>
        <w:t xml:space="preserve"> measureable affects” isn’</w:t>
      </w:r>
      <w:r w:rsidR="000E35E2" w:rsidRPr="007F04CE">
        <w:rPr>
          <w:rFonts w:ascii="Times New Roman" w:hAnsi="Times New Roman" w:cs="Times New Roman"/>
        </w:rPr>
        <w:t>t enough.</w:t>
      </w:r>
      <w:r w:rsidR="00625298" w:rsidRPr="007F04CE">
        <w:rPr>
          <w:rFonts w:ascii="Times New Roman" w:hAnsi="Times New Roman" w:cs="Times New Roman"/>
        </w:rPr>
        <w:t xml:space="preserve"> </w:t>
      </w:r>
    </w:p>
    <w:p w:rsidR="000B4C37" w:rsidRPr="007F04CE" w:rsidRDefault="000B4C37" w:rsidP="000B4C37">
      <w:pPr>
        <w:pStyle w:val="Body"/>
        <w:rPr>
          <w:rFonts w:ascii="Times New Roman" w:hAnsi="Times New Roman" w:cs="Times New Roman"/>
        </w:rPr>
      </w:pPr>
      <w:r w:rsidRPr="007F04CE">
        <w:rPr>
          <w:rFonts w:ascii="Times New Roman" w:hAnsi="Times New Roman" w:cs="Times New Roman"/>
        </w:rPr>
        <w:t>There has been no monitoring or administrative record displayed. Forest plan consistency and laws and regulations can be violated on paper and on the ground. The forest has shown a total disregard for policy by authorizing 2,844 service days without conducting an environmental analysis in accordance to 36 CFR 220. They issued these as priority permits in 2018 then recently extended them through December of 2022</w:t>
      </w:r>
      <w:r w:rsidRPr="00A733DC">
        <w:rPr>
          <w:rFonts w:ascii="Times New Roman" w:hAnsi="Times New Roman" w:cs="Times New Roman"/>
          <w:b/>
        </w:rPr>
        <w:t>. These permits</w:t>
      </w:r>
      <w:r w:rsidR="00A733DC">
        <w:rPr>
          <w:rFonts w:ascii="Times New Roman" w:hAnsi="Times New Roman" w:cs="Times New Roman"/>
          <w:b/>
        </w:rPr>
        <w:t xml:space="preserve"> are out of compliance and</w:t>
      </w:r>
      <w:r w:rsidRPr="00A733DC">
        <w:rPr>
          <w:rFonts w:ascii="Times New Roman" w:hAnsi="Times New Roman" w:cs="Times New Roman"/>
          <w:b/>
        </w:rPr>
        <w:t xml:space="preserve"> need to be terminated until the EA is signed.</w:t>
      </w:r>
      <w:r w:rsidRPr="007F04CE">
        <w:rPr>
          <w:rFonts w:ascii="Times New Roman" w:hAnsi="Times New Roman" w:cs="Times New Roman"/>
        </w:rPr>
        <w:t xml:space="preserve"> These actions by the agency only contribute to eroding the public trust and belief that the agency will do what they say. </w:t>
      </w:r>
    </w:p>
    <w:p w:rsidR="002D4853" w:rsidRPr="007F04CE" w:rsidRDefault="000B4C37" w:rsidP="002D4853">
      <w:pPr>
        <w:pStyle w:val="Body"/>
        <w:rPr>
          <w:rFonts w:ascii="Times New Roman" w:hAnsi="Times New Roman" w:cs="Times New Roman"/>
        </w:rPr>
      </w:pPr>
      <w:r w:rsidRPr="007F04CE">
        <w:rPr>
          <w:rFonts w:ascii="Times New Roman" w:hAnsi="Times New Roman" w:cs="Times New Roman"/>
        </w:rPr>
        <w:t xml:space="preserve"> Permit violations are evident when hiking and driving by several outfitters base camps</w:t>
      </w:r>
      <w:r w:rsidR="002D4853" w:rsidRPr="007F04CE">
        <w:rPr>
          <w:rFonts w:ascii="Times New Roman" w:hAnsi="Times New Roman" w:cs="Times New Roman"/>
        </w:rPr>
        <w:t xml:space="preserve"> on the Wisdom District</w:t>
      </w:r>
      <w:r w:rsidRPr="007F04CE">
        <w:rPr>
          <w:rFonts w:ascii="Times New Roman" w:hAnsi="Times New Roman" w:cs="Times New Roman"/>
        </w:rPr>
        <w:t>. Reading through the sample use permit and operations and maintenance plans it is apparent they</w:t>
      </w:r>
      <w:r w:rsidR="002D4853" w:rsidRPr="007F04CE">
        <w:rPr>
          <w:rFonts w:ascii="Times New Roman" w:hAnsi="Times New Roman" w:cs="Times New Roman"/>
        </w:rPr>
        <w:t xml:space="preserve"> are not in compliance and makes you question whether we are capable of properly administrating these permits let alone new ones. </w:t>
      </w:r>
      <w:r w:rsidRPr="007F04CE">
        <w:rPr>
          <w:rFonts w:ascii="Times New Roman" w:hAnsi="Times New Roman" w:cs="Times New Roman"/>
        </w:rPr>
        <w:t xml:space="preserve">Some of these observations include: </w:t>
      </w:r>
      <w:r w:rsidR="002D4853" w:rsidRPr="007F04CE">
        <w:rPr>
          <w:rFonts w:ascii="Times New Roman" w:hAnsi="Times New Roman" w:cs="Times New Roman"/>
        </w:rPr>
        <w:t xml:space="preserve">Camps are not out of sight of trails and in fact straddle mainline trails, </w:t>
      </w:r>
      <w:r w:rsidRPr="007F04CE">
        <w:rPr>
          <w:rFonts w:ascii="Times New Roman" w:hAnsi="Times New Roman" w:cs="Times New Roman"/>
        </w:rPr>
        <w:t>caching of equipment,</w:t>
      </w:r>
      <w:r w:rsidR="002D4853" w:rsidRPr="007F04CE">
        <w:rPr>
          <w:rFonts w:ascii="Times New Roman" w:hAnsi="Times New Roman" w:cs="Times New Roman"/>
        </w:rPr>
        <w:t xml:space="preserve"> user built</w:t>
      </w:r>
      <w:r w:rsidRPr="007F04CE">
        <w:rPr>
          <w:rFonts w:ascii="Times New Roman" w:hAnsi="Times New Roman" w:cs="Times New Roman"/>
        </w:rPr>
        <w:t xml:space="preserve"> blazed trails,</w:t>
      </w:r>
      <w:r w:rsidR="002D4853" w:rsidRPr="007F04CE">
        <w:rPr>
          <w:rFonts w:ascii="Times New Roman" w:hAnsi="Times New Roman" w:cs="Times New Roman"/>
        </w:rPr>
        <w:t xml:space="preserve"> trail</w:t>
      </w:r>
      <w:r w:rsidRPr="007F04CE">
        <w:rPr>
          <w:rFonts w:ascii="Times New Roman" w:hAnsi="Times New Roman" w:cs="Times New Roman"/>
        </w:rPr>
        <w:t>s blocked with electric fences, trampling of vegetation and tree root exposure in makeshift corrals,</w:t>
      </w:r>
      <w:r w:rsidR="00853FCE">
        <w:rPr>
          <w:rFonts w:ascii="Times New Roman" w:hAnsi="Times New Roman" w:cs="Times New Roman"/>
        </w:rPr>
        <w:t xml:space="preserve"> outhouses left</w:t>
      </w:r>
      <w:r w:rsidRPr="007F04CE">
        <w:rPr>
          <w:rFonts w:ascii="Times New Roman" w:hAnsi="Times New Roman" w:cs="Times New Roman"/>
        </w:rPr>
        <w:t xml:space="preserve"> and camps within 100 feet of creeks and springs.</w:t>
      </w:r>
      <w:r w:rsidR="002D4853" w:rsidRPr="007F04CE">
        <w:rPr>
          <w:rFonts w:ascii="Times New Roman" w:hAnsi="Times New Roman" w:cs="Times New Roman"/>
        </w:rPr>
        <w:t xml:space="preserve"> By not conducting</w:t>
      </w:r>
      <w:r w:rsidR="007025D9">
        <w:rPr>
          <w:rFonts w:ascii="Times New Roman" w:hAnsi="Times New Roman" w:cs="Times New Roman"/>
        </w:rPr>
        <w:t xml:space="preserve"> or </w:t>
      </w:r>
      <w:r w:rsidR="00853FCE">
        <w:rPr>
          <w:rFonts w:ascii="Times New Roman" w:hAnsi="Times New Roman" w:cs="Times New Roman"/>
        </w:rPr>
        <w:t xml:space="preserve">enforcing </w:t>
      </w:r>
      <w:r w:rsidR="00853FCE" w:rsidRPr="007F04CE">
        <w:rPr>
          <w:rFonts w:ascii="Times New Roman" w:hAnsi="Times New Roman" w:cs="Times New Roman"/>
        </w:rPr>
        <w:t>annual</w:t>
      </w:r>
      <w:r w:rsidR="007025D9">
        <w:rPr>
          <w:rFonts w:ascii="Times New Roman" w:hAnsi="Times New Roman" w:cs="Times New Roman"/>
        </w:rPr>
        <w:t xml:space="preserve"> compliance</w:t>
      </w:r>
      <w:r w:rsidR="002D4853" w:rsidRPr="007F04CE">
        <w:rPr>
          <w:rFonts w:ascii="Times New Roman" w:hAnsi="Times New Roman" w:cs="Times New Roman"/>
        </w:rPr>
        <w:t xml:space="preserve"> inspections and monitoring it’s difficult to determine if the terms of th</w:t>
      </w:r>
      <w:r w:rsidR="009700C3" w:rsidRPr="007F04CE">
        <w:rPr>
          <w:rFonts w:ascii="Times New Roman" w:hAnsi="Times New Roman" w:cs="Times New Roman"/>
        </w:rPr>
        <w:t>ese</w:t>
      </w:r>
      <w:r w:rsidR="002D4853" w:rsidRPr="007F04CE">
        <w:rPr>
          <w:rFonts w:ascii="Times New Roman" w:hAnsi="Times New Roman" w:cs="Times New Roman"/>
        </w:rPr>
        <w:t xml:space="preserve"> permits are being followed and shows there are currently violations and resource damage occurring despite all the policy and regulations in place. </w:t>
      </w:r>
    </w:p>
    <w:p w:rsidR="003C6C53" w:rsidRDefault="00DB677E" w:rsidP="003C6C53">
      <w:pPr>
        <w:rPr>
          <w:rFonts w:ascii="Times New Roman" w:hAnsi="Times New Roman" w:cs="Times New Roman"/>
          <w:sz w:val="24"/>
          <w:szCs w:val="24"/>
        </w:rPr>
      </w:pPr>
      <w:r w:rsidRPr="007F04CE">
        <w:rPr>
          <w:rFonts w:ascii="Times New Roman" w:hAnsi="Times New Roman" w:cs="Times New Roman"/>
          <w:sz w:val="24"/>
          <w:szCs w:val="24"/>
        </w:rPr>
        <w:t>The reasoning</w:t>
      </w:r>
      <w:r w:rsidR="003767E7" w:rsidRPr="007F04CE">
        <w:rPr>
          <w:rFonts w:ascii="Times New Roman" w:hAnsi="Times New Roman" w:cs="Times New Roman"/>
          <w:sz w:val="24"/>
          <w:szCs w:val="24"/>
        </w:rPr>
        <w:t xml:space="preserve"> for not conducting environmental analysis when new permits are proposed is stated on page 5 of the EA</w:t>
      </w:r>
      <w:r w:rsidRPr="007F04CE">
        <w:rPr>
          <w:rFonts w:ascii="Times New Roman" w:hAnsi="Times New Roman" w:cs="Times New Roman"/>
          <w:sz w:val="24"/>
          <w:szCs w:val="24"/>
        </w:rPr>
        <w:t xml:space="preserve">: “Without the pool, adding more service days at any point for expansion or new permits would require additional NEPA analysis which means time.” I don’t believe </w:t>
      </w:r>
      <w:r w:rsidRPr="00853FCE">
        <w:rPr>
          <w:rFonts w:ascii="Times New Roman" w:hAnsi="Times New Roman" w:cs="Times New Roman"/>
          <w:b/>
          <w:sz w:val="24"/>
          <w:szCs w:val="24"/>
        </w:rPr>
        <w:t>lack of time</w:t>
      </w:r>
      <w:r w:rsidRPr="007F04CE">
        <w:rPr>
          <w:rFonts w:ascii="Times New Roman" w:hAnsi="Times New Roman" w:cs="Times New Roman"/>
          <w:sz w:val="24"/>
          <w:szCs w:val="24"/>
        </w:rPr>
        <w:t xml:space="preserve"> is a good reason to not complete the appropriate and mandated environmental analysis</w:t>
      </w:r>
      <w:r w:rsidR="003767E7" w:rsidRPr="007F04CE">
        <w:rPr>
          <w:rFonts w:ascii="Times New Roman" w:hAnsi="Times New Roman" w:cs="Times New Roman"/>
          <w:sz w:val="24"/>
          <w:szCs w:val="24"/>
        </w:rPr>
        <w:t xml:space="preserve"> along</w:t>
      </w:r>
      <w:r w:rsidRPr="007F04CE">
        <w:rPr>
          <w:rFonts w:ascii="Times New Roman" w:hAnsi="Times New Roman" w:cs="Times New Roman"/>
          <w:sz w:val="24"/>
          <w:szCs w:val="24"/>
        </w:rPr>
        <w:t xml:space="preserve"> with proper scoping and public involvement. </w:t>
      </w:r>
      <w:r w:rsidR="003767E7" w:rsidRPr="007F04CE">
        <w:rPr>
          <w:rFonts w:ascii="Times New Roman" w:hAnsi="Times New Roman" w:cs="Times New Roman"/>
          <w:sz w:val="24"/>
          <w:szCs w:val="24"/>
        </w:rPr>
        <w:t xml:space="preserve">The public will have no input into the authorization of these permits because any new activities permitted through the 30,000 SD pool rests entirely with the District Ranger </w:t>
      </w:r>
      <w:r w:rsidR="003767E7" w:rsidRPr="007F04CE">
        <w:rPr>
          <w:rFonts w:ascii="Times New Roman" w:hAnsi="Times New Roman" w:cs="Times New Roman"/>
          <w:sz w:val="24"/>
          <w:szCs w:val="24"/>
        </w:rPr>
        <w:lastRenderedPageBreak/>
        <w:t>and staff.  Scoping is required for all Forest Service proposed actions, including those that would appear to be categorically excluded from further analysis and documentation in an EA or an EIS (§220.6).</w:t>
      </w:r>
    </w:p>
    <w:p w:rsidR="003C6C53" w:rsidRPr="007F04CE" w:rsidRDefault="003C6C53" w:rsidP="003C6C53">
      <w:pPr>
        <w:rPr>
          <w:rFonts w:ascii="Times New Roman" w:hAnsi="Times New Roman" w:cs="Times New Roman"/>
          <w:sz w:val="24"/>
          <w:szCs w:val="24"/>
        </w:rPr>
      </w:pPr>
      <w:r>
        <w:rPr>
          <w:rFonts w:ascii="Times New Roman" w:hAnsi="Times New Roman" w:cs="Times New Roman"/>
          <w:sz w:val="24"/>
          <w:szCs w:val="24"/>
        </w:rPr>
        <w:t xml:space="preserve">There is also concern over the timeframe  outlined in the EA on page 5 “ to accommodate program needs for the next 20 years, or two cycles of priority 10-year permit management.” </w:t>
      </w:r>
      <w:r w:rsidRPr="003C6C53">
        <w:rPr>
          <w:rFonts w:ascii="Times New Roman" w:eastAsia="Times New Roman" w:hAnsi="Times New Roman" w:cs="Times New Roman"/>
          <w:sz w:val="24"/>
          <w:szCs w:val="24"/>
          <w:highlight w:val="yellow"/>
        </w:rPr>
        <w:t xml:space="preserve"> </w:t>
      </w:r>
      <w:r w:rsidRPr="003C6C53">
        <w:rPr>
          <w:rFonts w:ascii="Times New Roman" w:eastAsia="Times New Roman" w:hAnsi="Times New Roman" w:cs="Times New Roman"/>
          <w:sz w:val="24"/>
          <w:szCs w:val="24"/>
        </w:rPr>
        <w:t>There is too much uncertainty over that time frame to respond.  There will be changes in recreation use and patterns, administration changes and mandates, staffing and budget fluctuations etc.</w:t>
      </w:r>
      <w:r w:rsidR="00400799">
        <w:rPr>
          <w:rFonts w:ascii="Times New Roman" w:eastAsia="Times New Roman" w:hAnsi="Times New Roman" w:cs="Times New Roman"/>
          <w:sz w:val="24"/>
          <w:szCs w:val="24"/>
        </w:rPr>
        <w:t xml:space="preserve"> </w:t>
      </w:r>
    </w:p>
    <w:p w:rsidR="00020227" w:rsidRPr="007F04CE" w:rsidRDefault="008C2DFB" w:rsidP="00020227">
      <w:pPr>
        <w:rPr>
          <w:rFonts w:ascii="Times New Roman" w:hAnsi="Times New Roman" w:cs="Times New Roman"/>
          <w:b/>
          <w:bCs/>
          <w:i/>
          <w:iCs/>
          <w:sz w:val="24"/>
          <w:szCs w:val="24"/>
        </w:rPr>
      </w:pPr>
      <w:r w:rsidRPr="007F04CE">
        <w:rPr>
          <w:rFonts w:ascii="Times New Roman" w:hAnsi="Times New Roman" w:cs="Times New Roman"/>
          <w:b/>
          <w:bCs/>
          <w:i/>
          <w:iCs/>
          <w:sz w:val="24"/>
          <w:szCs w:val="24"/>
        </w:rPr>
        <w:t xml:space="preserve"> Purpose &amp; Need</w:t>
      </w:r>
    </w:p>
    <w:p w:rsidR="00853FCE" w:rsidRDefault="008C2DFB" w:rsidP="00020227">
      <w:pPr>
        <w:rPr>
          <w:rFonts w:ascii="Times New Roman" w:hAnsi="Times New Roman" w:cs="Times New Roman"/>
          <w:sz w:val="24"/>
          <w:szCs w:val="24"/>
        </w:rPr>
      </w:pPr>
      <w:r w:rsidRPr="007F04CE">
        <w:rPr>
          <w:rFonts w:ascii="Times New Roman" w:hAnsi="Times New Roman" w:cs="Times New Roman"/>
          <w:sz w:val="24"/>
          <w:szCs w:val="24"/>
        </w:rPr>
        <w:t>The 2022 scoping for the revised 2018 B-D NF Outfitter &amp; Guide Permit Authorization EA states “This proposal was developed in order to meet Forest Plan…direction” but only uses a goal for Commercial Recreation to “enhance visitor access”.</w:t>
      </w:r>
      <w:r w:rsidR="00853FCE">
        <w:rPr>
          <w:rFonts w:ascii="Times New Roman" w:hAnsi="Times New Roman" w:cs="Times New Roman"/>
          <w:sz w:val="24"/>
          <w:szCs w:val="24"/>
        </w:rPr>
        <w:t xml:space="preserve"> </w:t>
      </w:r>
    </w:p>
    <w:p w:rsidR="004F3768" w:rsidRDefault="008C2DFB" w:rsidP="00020227">
      <w:pPr>
        <w:rPr>
          <w:rFonts w:ascii="Times New Roman" w:hAnsi="Times New Roman" w:cs="Times New Roman"/>
          <w:sz w:val="24"/>
          <w:szCs w:val="24"/>
        </w:rPr>
      </w:pPr>
      <w:r w:rsidRPr="007F04CE">
        <w:rPr>
          <w:rFonts w:ascii="Times New Roman" w:hAnsi="Times New Roman" w:cs="Times New Roman"/>
          <w:sz w:val="24"/>
          <w:szCs w:val="24"/>
        </w:rPr>
        <w:t xml:space="preserve"> The 2009 BDNF Forest Plan includes Standard 5 under recreation and travel management, stating that, “New outfitter and guide permits or increases in existing permits will only be made based on need, administrative capability, and suitable mix of guided and non-guided public capacity determined by forest-wide capacity study”. </w:t>
      </w:r>
    </w:p>
    <w:p w:rsidR="008C7D6D" w:rsidRPr="005F3C2D" w:rsidRDefault="00CC5AB3" w:rsidP="008C7D6D">
      <w:pPr>
        <w:pStyle w:val="Heading3"/>
        <w:rPr>
          <w:rFonts w:ascii="Times New Roman" w:hAnsi="Times New Roman" w:cs="Times New Roman"/>
          <w:color w:val="auto"/>
        </w:rPr>
      </w:pPr>
      <w:r w:rsidRPr="005F3C2D">
        <w:rPr>
          <w:rFonts w:ascii="Times New Roman" w:hAnsi="Times New Roman" w:cs="Times New Roman"/>
          <w:color w:val="auto"/>
        </w:rPr>
        <w:t>Please include this standard in your purpose and need and</w:t>
      </w:r>
      <w:r w:rsidR="009A73EA" w:rsidRPr="005F3C2D">
        <w:rPr>
          <w:rFonts w:ascii="Times New Roman" w:hAnsi="Times New Roman" w:cs="Times New Roman"/>
          <w:color w:val="auto"/>
        </w:rPr>
        <w:t xml:space="preserve"> evaluation of</w:t>
      </w:r>
      <w:r w:rsidRPr="005F3C2D">
        <w:rPr>
          <w:rFonts w:ascii="Times New Roman" w:hAnsi="Times New Roman" w:cs="Times New Roman"/>
          <w:color w:val="auto"/>
        </w:rPr>
        <w:t xml:space="preserve"> the proposed action</w:t>
      </w:r>
      <w:r w:rsidR="009A73EA" w:rsidRPr="005F3C2D">
        <w:rPr>
          <w:rFonts w:ascii="Times New Roman" w:hAnsi="Times New Roman" w:cs="Times New Roman"/>
          <w:color w:val="auto"/>
        </w:rPr>
        <w:t>. The EA states on page 4 that “administrative changes are not in the decision space for this analysis.” However, administration capacity is and needs to be addressed in discussing how an additional 29, 157 new service days will be accommodated given the recreation workload on the forest and ability to meet purpose and need.</w:t>
      </w:r>
      <w:r w:rsidR="005F3C2D">
        <w:rPr>
          <w:rFonts w:ascii="Times New Roman" w:hAnsi="Times New Roman" w:cs="Times New Roman"/>
          <w:color w:val="auto"/>
        </w:rPr>
        <w:t xml:space="preserve"> Recreation personnel will be required for travel management, and the president’s initiatives let alone dealing with the incredible backlog of work in developed sites, trails, signs and upcoming NEPA workloads.</w:t>
      </w:r>
    </w:p>
    <w:p w:rsidR="008C7D6D" w:rsidRDefault="008C7D6D" w:rsidP="008C7D6D">
      <w:pPr>
        <w:pStyle w:val="Heading3"/>
        <w:rPr>
          <w:rFonts w:ascii="Times New Roman" w:hAnsi="Times New Roman" w:cs="Times New Roman"/>
        </w:rPr>
      </w:pPr>
    </w:p>
    <w:p w:rsidR="00005413" w:rsidRDefault="009A73EA" w:rsidP="00005413">
      <w:pPr>
        <w:rPr>
          <w:rFonts w:ascii="Times New Roman" w:hAnsi="Times New Roman" w:cs="Times New Roman"/>
          <w:sz w:val="24"/>
          <w:szCs w:val="24"/>
        </w:rPr>
      </w:pPr>
      <w:r>
        <w:rPr>
          <w:rFonts w:ascii="Times New Roman" w:hAnsi="Times New Roman" w:cs="Times New Roman"/>
          <w:sz w:val="24"/>
          <w:szCs w:val="24"/>
        </w:rPr>
        <w:t xml:space="preserve"> </w:t>
      </w:r>
      <w:r w:rsidR="008C7D6D">
        <w:rPr>
          <w:rFonts w:ascii="Times New Roman" w:hAnsi="Times New Roman" w:cs="Times New Roman"/>
          <w:b/>
          <w:bCs/>
          <w:i/>
        </w:rPr>
        <w:t>Updates to the</w:t>
      </w:r>
      <w:r w:rsidR="008C7D6D" w:rsidRPr="00A733DC">
        <w:rPr>
          <w:rFonts w:ascii="Times New Roman" w:hAnsi="Times New Roman" w:cs="Times New Roman"/>
          <w:b/>
          <w:bCs/>
          <w:i/>
          <w:sz w:val="24"/>
          <w:szCs w:val="24"/>
        </w:rPr>
        <w:t xml:space="preserve"> proposed action</w:t>
      </w:r>
      <w:r w:rsidR="00005413" w:rsidRPr="00005413">
        <w:rPr>
          <w:rFonts w:ascii="Times New Roman" w:hAnsi="Times New Roman" w:cs="Times New Roman"/>
          <w:sz w:val="24"/>
          <w:szCs w:val="24"/>
        </w:rPr>
        <w:t xml:space="preserve"> </w:t>
      </w:r>
    </w:p>
    <w:p w:rsidR="00005413" w:rsidRDefault="00005413" w:rsidP="00005413">
      <w:pPr>
        <w:rPr>
          <w:rFonts w:ascii="Times New Roman" w:hAnsi="Times New Roman" w:cs="Times New Roman"/>
          <w:sz w:val="24"/>
          <w:szCs w:val="24"/>
        </w:rPr>
      </w:pPr>
      <w:r w:rsidRPr="00426CC9">
        <w:rPr>
          <w:rFonts w:ascii="Times New Roman" w:hAnsi="Times New Roman" w:cs="Times New Roman"/>
          <w:sz w:val="24"/>
          <w:szCs w:val="24"/>
        </w:rPr>
        <w:t>Thank you for updating the maps.</w:t>
      </w:r>
      <w:r>
        <w:rPr>
          <w:rFonts w:ascii="Times New Roman" w:hAnsi="Times New Roman" w:cs="Times New Roman"/>
          <w:sz w:val="24"/>
          <w:szCs w:val="24"/>
        </w:rPr>
        <w:t xml:space="preserve"> The only addition would be two map</w:t>
      </w:r>
      <w:r w:rsidR="00B12561">
        <w:rPr>
          <w:rFonts w:ascii="Times New Roman" w:hAnsi="Times New Roman" w:cs="Times New Roman"/>
          <w:sz w:val="24"/>
          <w:szCs w:val="24"/>
        </w:rPr>
        <w:t>s</w:t>
      </w:r>
      <w:r>
        <w:rPr>
          <w:rFonts w:ascii="Times New Roman" w:hAnsi="Times New Roman" w:cs="Times New Roman"/>
          <w:sz w:val="24"/>
          <w:szCs w:val="24"/>
        </w:rPr>
        <w:t xml:space="preserve"> that would include all the base camps proposed with the current permitted camps overlain on a base that shows WSA, recommended wilderness, RNA’s and IRA boundaries. An additional map showing all proposed and current motorized use overlain on the same base would be helpful. </w:t>
      </w:r>
    </w:p>
    <w:p w:rsidR="005F3C2D" w:rsidRDefault="005F3C2D" w:rsidP="00005413">
      <w:pPr>
        <w:rPr>
          <w:rFonts w:ascii="Times New Roman" w:hAnsi="Times New Roman" w:cs="Times New Roman"/>
          <w:sz w:val="24"/>
          <w:szCs w:val="24"/>
        </w:rPr>
      </w:pPr>
      <w:r>
        <w:rPr>
          <w:rFonts w:ascii="Times New Roman" w:hAnsi="Times New Roman" w:cs="Times New Roman"/>
          <w:sz w:val="24"/>
          <w:szCs w:val="24"/>
        </w:rPr>
        <w:t xml:space="preserve">I would like to see spike camps mapped. It’s information the public uses when they are planning their activities. Outfitter spike camps </w:t>
      </w:r>
      <w:r w:rsidR="00972A8D">
        <w:rPr>
          <w:rFonts w:ascii="Times New Roman" w:hAnsi="Times New Roman" w:cs="Times New Roman"/>
          <w:sz w:val="24"/>
          <w:szCs w:val="24"/>
        </w:rPr>
        <w:t xml:space="preserve">seem to be the same ones used year after year. How many are they allowed to have at any one time? </w:t>
      </w:r>
    </w:p>
    <w:p w:rsidR="008C7D6D" w:rsidRPr="007F04CE" w:rsidRDefault="008C7D6D" w:rsidP="008C7D6D">
      <w:pPr>
        <w:rPr>
          <w:rFonts w:ascii="Times New Roman" w:eastAsia="Times New Roman" w:hAnsi="Times New Roman" w:cs="Times New Roman"/>
          <w:sz w:val="24"/>
          <w:szCs w:val="24"/>
        </w:rPr>
      </w:pPr>
      <w:r w:rsidRPr="007F04CE">
        <w:rPr>
          <w:rFonts w:ascii="Times New Roman" w:hAnsi="Times New Roman" w:cs="Times New Roman"/>
          <w:sz w:val="24"/>
          <w:szCs w:val="24"/>
        </w:rPr>
        <w:t xml:space="preserve">The EA on page 6 states “the proposal is a pool of 30,000 SDs for priority use permits based on “2019 existing condition numbers as described below”, then goes on to say “the balance of days in Table 1 would be available for future new or expanded use permits”. It indicates the 30,000 Service Day (SD) proposed pool “would be available for future new and expanded permits” and “without additional NEPA because this EA contains the analysis for those 30,000 service days”. Table 1 shows a calculation of </w:t>
      </w:r>
      <w:r w:rsidRPr="007F04CE">
        <w:rPr>
          <w:rFonts w:ascii="Times New Roman" w:hAnsi="Times New Roman" w:cs="Times New Roman"/>
          <w:sz w:val="24"/>
          <w:szCs w:val="24"/>
        </w:rPr>
        <w:lastRenderedPageBreak/>
        <w:t>allocation from the pool that includes only the new or expanded proposals comin</w:t>
      </w:r>
      <w:r w:rsidR="00972A8D">
        <w:rPr>
          <w:rFonts w:ascii="Times New Roman" w:hAnsi="Times New Roman" w:cs="Times New Roman"/>
          <w:sz w:val="24"/>
          <w:szCs w:val="24"/>
        </w:rPr>
        <w:t>g from the pool, leaving 27, 157</w:t>
      </w:r>
      <w:r w:rsidRPr="007F04CE">
        <w:rPr>
          <w:rFonts w:ascii="Times New Roman" w:hAnsi="Times New Roman" w:cs="Times New Roman"/>
          <w:sz w:val="24"/>
          <w:szCs w:val="24"/>
        </w:rPr>
        <w:t xml:space="preserve"> pool days available for future new or expanded use</w:t>
      </w:r>
      <w:r w:rsidRPr="007F04CE">
        <w:rPr>
          <w:rFonts w:ascii="Times New Roman" w:eastAsia="Times New Roman" w:hAnsi="Times New Roman" w:cs="Times New Roman"/>
          <w:sz w:val="24"/>
          <w:szCs w:val="24"/>
        </w:rPr>
        <w:t xml:space="preserve">. </w:t>
      </w:r>
    </w:p>
    <w:p w:rsidR="008C7D6D" w:rsidRPr="007F04CE" w:rsidRDefault="008C7D6D" w:rsidP="008C7D6D">
      <w:pPr>
        <w:rPr>
          <w:rFonts w:ascii="Times New Roman" w:hAnsi="Times New Roman" w:cs="Times New Roman"/>
          <w:sz w:val="24"/>
          <w:szCs w:val="24"/>
        </w:rPr>
      </w:pPr>
      <w:r w:rsidRPr="007F04CE">
        <w:rPr>
          <w:rFonts w:ascii="Times New Roman" w:eastAsia="Times New Roman" w:hAnsi="Times New Roman" w:cs="Times New Roman"/>
          <w:sz w:val="24"/>
          <w:szCs w:val="24"/>
        </w:rPr>
        <w:t xml:space="preserve"> This analysis on page 5 states the “30,000 number was derived by roughly doubling the existing condition figures as of 2019 to accommodate program needs for the next 20 years, or two cycles of priority 10 year permit management.”</w:t>
      </w:r>
      <w:r w:rsidRPr="007F04CE">
        <w:rPr>
          <w:rFonts w:ascii="Times New Roman" w:hAnsi="Times New Roman" w:cs="Times New Roman"/>
          <w:sz w:val="24"/>
          <w:szCs w:val="24"/>
        </w:rPr>
        <w:t xml:space="preserve"> The 2019 number was 13,207 days in the 2020 proposed action and includes the 2,844 service days that “fall outside of policy” and were authorized in 2018.  The existing condition prior to 2019 should actually be 10, 363. So this 30,000 number is really a </w:t>
      </w:r>
      <w:r w:rsidRPr="007F04CE">
        <w:rPr>
          <w:rFonts w:ascii="Times New Roman" w:hAnsi="Times New Roman" w:cs="Times New Roman"/>
          <w:b/>
          <w:sz w:val="24"/>
          <w:szCs w:val="24"/>
        </w:rPr>
        <w:t>threefold</w:t>
      </w:r>
      <w:r w:rsidRPr="007F04CE">
        <w:rPr>
          <w:rFonts w:ascii="Times New Roman" w:hAnsi="Times New Roman" w:cs="Times New Roman"/>
          <w:sz w:val="24"/>
          <w:szCs w:val="24"/>
        </w:rPr>
        <w:t xml:space="preserve"> increase and should be displayed as such. </w:t>
      </w:r>
    </w:p>
    <w:p w:rsidR="008C7D6D" w:rsidRDefault="008C7D6D" w:rsidP="008C7D6D">
      <w:pPr>
        <w:rPr>
          <w:rFonts w:ascii="Times New Roman" w:hAnsi="Times New Roman" w:cs="Times New Roman"/>
          <w:sz w:val="24"/>
          <w:szCs w:val="24"/>
        </w:rPr>
      </w:pPr>
      <w:r w:rsidRPr="007F04CE">
        <w:rPr>
          <w:rFonts w:ascii="Times New Roman" w:hAnsi="Times New Roman" w:cs="Times New Roman"/>
          <w:sz w:val="24"/>
          <w:szCs w:val="24"/>
        </w:rPr>
        <w:t>The initial 2020 Proposed Action was for “a pool not to exceed 20,000 service days and reassessed in 10 years, or at an appropriate time based on monitoring and need. The proposed upper limit for the pool would be 20,000 use days and would include days for existing permitted activities” which is 13,207 – but this EA’s Proposed Action does not include existing permitted activities.</w:t>
      </w:r>
      <w:r w:rsidRPr="007F04CE">
        <w:rPr>
          <w:rFonts w:ascii="Times New Roman" w:hAnsi="Times New Roman" w:cs="Times New Roman"/>
          <w:color w:val="FF0000"/>
          <w:sz w:val="24"/>
          <w:szCs w:val="24"/>
        </w:rPr>
        <w:t xml:space="preserve"> </w:t>
      </w:r>
      <w:r w:rsidRPr="007F04CE">
        <w:rPr>
          <w:rFonts w:ascii="Times New Roman" w:hAnsi="Times New Roman" w:cs="Times New Roman"/>
          <w:sz w:val="24"/>
          <w:szCs w:val="24"/>
        </w:rPr>
        <w:t xml:space="preserve"> The 2022 proposed action constitutes a significant change in the proposal that the scoping public of over 800+ individuals did not have a chance to comment on and thus were not identified as interested or affected persons. This Draft EA letter was sent out to only 28 individuals. This issue of re-scoping was brought to the attention of the IDT leader as well as the Acting Deputy Forest Supervisor in a March 26, 2021 letter. This letter received no response. We would like the agency to reissue scoping so the public and interested parties have a chance to comment on these significant changes. The process was also started in Jan of 2020. The CEQ regulations now require NEPA to be completed within 1 year.</w:t>
      </w:r>
    </w:p>
    <w:p w:rsidR="00972A8D" w:rsidRPr="007F04CE" w:rsidRDefault="00972A8D" w:rsidP="008C7D6D">
      <w:pPr>
        <w:rPr>
          <w:rFonts w:ascii="Times New Roman" w:hAnsi="Times New Roman" w:cs="Times New Roman"/>
          <w:sz w:val="24"/>
          <w:szCs w:val="24"/>
        </w:rPr>
      </w:pPr>
      <w:r>
        <w:rPr>
          <w:rFonts w:ascii="Times New Roman" w:hAnsi="Times New Roman" w:cs="Times New Roman"/>
          <w:sz w:val="24"/>
          <w:szCs w:val="24"/>
        </w:rPr>
        <w:t xml:space="preserve">The box on page 5 discusses pool days further, “By analyzing a single pool of priority permit service days, we intend to set ourselves up for future success and better serve the public without requiring additional NEPA for each application should our administrative capacity increase.” The reason we have NEPA and scoping is to </w:t>
      </w:r>
      <w:r w:rsidR="00A06765">
        <w:rPr>
          <w:rFonts w:ascii="Times New Roman" w:hAnsi="Times New Roman" w:cs="Times New Roman"/>
          <w:sz w:val="24"/>
          <w:szCs w:val="24"/>
        </w:rPr>
        <w:t>allow citizens to work with the agencies so that all pertinent information is available to the decision makers. The desired effect is implementation of management actions that best meet agencies stated goals and objectives, with a lower probability of unintended consequences to all affected interests.  Sidestepping NEPA is not “serving the public better” nor setting the agency up for “future success.” The agency needs to occasionally remind itself that these are public lands and they don’t always know best. Decisions are always better when made together.</w:t>
      </w:r>
    </w:p>
    <w:p w:rsidR="001E63A3" w:rsidRPr="007F04CE" w:rsidRDefault="0037087A" w:rsidP="001E63A3">
      <w:pPr>
        <w:rPr>
          <w:rFonts w:ascii="Times New Roman" w:hAnsi="Times New Roman" w:cs="Times New Roman"/>
          <w:b/>
          <w:i/>
          <w:sz w:val="24"/>
          <w:szCs w:val="24"/>
        </w:rPr>
      </w:pPr>
      <w:r w:rsidRPr="007F04CE">
        <w:rPr>
          <w:rFonts w:ascii="Times New Roman" w:hAnsi="Times New Roman" w:cs="Times New Roman"/>
          <w:b/>
          <w:i/>
          <w:sz w:val="24"/>
          <w:szCs w:val="24"/>
        </w:rPr>
        <w:t>Issue and Alternative development</w:t>
      </w:r>
    </w:p>
    <w:p w:rsidR="0037087A" w:rsidRPr="007F04CE" w:rsidRDefault="001E63A3" w:rsidP="001E63A3">
      <w:pPr>
        <w:rPr>
          <w:rFonts w:ascii="Times New Roman" w:hAnsi="Times New Roman" w:cs="Times New Roman"/>
          <w:b/>
          <w:i/>
          <w:sz w:val="24"/>
          <w:szCs w:val="24"/>
        </w:rPr>
      </w:pPr>
      <w:r w:rsidRPr="007F04CE">
        <w:rPr>
          <w:rFonts w:ascii="Times New Roman" w:eastAsia="Times New Roman" w:hAnsi="Times New Roman" w:cs="Times New Roman"/>
          <w:sz w:val="24"/>
          <w:szCs w:val="24"/>
        </w:rPr>
        <w:t xml:space="preserve"> Issues are best identified during scoping early in the process to help set the scope of the actions, alternatives, and effects to consider. In</w:t>
      </w:r>
      <w:r w:rsidR="004F3768" w:rsidRPr="007F04CE">
        <w:rPr>
          <w:rFonts w:ascii="Times New Roman" w:eastAsia="Times New Roman" w:hAnsi="Times New Roman" w:cs="Times New Roman"/>
          <w:sz w:val="24"/>
          <w:szCs w:val="24"/>
        </w:rPr>
        <w:t xml:space="preserve"> reading through the response to comments it appears most concerns were not brought forward </w:t>
      </w:r>
      <w:r w:rsidR="009C67A2" w:rsidRPr="007F04CE">
        <w:rPr>
          <w:rFonts w:ascii="Times New Roman" w:eastAsia="Times New Roman" w:hAnsi="Times New Roman" w:cs="Times New Roman"/>
          <w:sz w:val="24"/>
          <w:szCs w:val="24"/>
        </w:rPr>
        <w:t xml:space="preserve">as potential alternatives </w:t>
      </w:r>
      <w:r w:rsidR="004F3768" w:rsidRPr="007F04CE">
        <w:rPr>
          <w:rFonts w:ascii="Times New Roman" w:eastAsia="Times New Roman" w:hAnsi="Times New Roman" w:cs="Times New Roman"/>
          <w:sz w:val="24"/>
          <w:szCs w:val="24"/>
        </w:rPr>
        <w:t xml:space="preserve">or identified as </w:t>
      </w:r>
      <w:r w:rsidR="009C67A2" w:rsidRPr="007F04CE">
        <w:rPr>
          <w:rFonts w:ascii="Times New Roman" w:eastAsia="Times New Roman" w:hAnsi="Times New Roman" w:cs="Times New Roman"/>
          <w:sz w:val="24"/>
          <w:szCs w:val="24"/>
        </w:rPr>
        <w:t>issues.</w:t>
      </w:r>
      <w:r w:rsidR="004F3768" w:rsidRPr="007F04CE">
        <w:rPr>
          <w:rFonts w:ascii="Times New Roman" w:eastAsia="Times New Roman" w:hAnsi="Times New Roman" w:cs="Times New Roman"/>
          <w:sz w:val="24"/>
          <w:szCs w:val="24"/>
        </w:rPr>
        <w:t xml:space="preserve"> People expressed concern over noise, solitude, user conflicts, expansion of lion hunting, capacity of the forest to administer the program, resource damage around high mountain lakes, crowding, and addition of new and expanded service days in recommended wilderness and wilderness study area</w:t>
      </w:r>
      <w:r w:rsidR="009C67A2" w:rsidRPr="007F04CE">
        <w:rPr>
          <w:rFonts w:ascii="Times New Roman" w:eastAsia="Times New Roman" w:hAnsi="Times New Roman" w:cs="Times New Roman"/>
          <w:sz w:val="24"/>
          <w:szCs w:val="24"/>
        </w:rPr>
        <w:t>s</w:t>
      </w:r>
      <w:r w:rsidR="0037087A" w:rsidRPr="007F04CE">
        <w:rPr>
          <w:rFonts w:ascii="Times New Roman" w:eastAsia="Times New Roman" w:hAnsi="Times New Roman" w:cs="Times New Roman"/>
          <w:sz w:val="24"/>
          <w:szCs w:val="24"/>
        </w:rPr>
        <w:t xml:space="preserve">. They expressed a desire to not commercialize the B-D. They identified a potential alternative that looks at setting aside places on the forest where the non-guided recreation visitor can go </w:t>
      </w:r>
      <w:r w:rsidRPr="007F04CE">
        <w:rPr>
          <w:rFonts w:ascii="Times New Roman" w:eastAsia="Times New Roman" w:hAnsi="Times New Roman" w:cs="Times New Roman"/>
          <w:sz w:val="24"/>
          <w:szCs w:val="24"/>
        </w:rPr>
        <w:t xml:space="preserve">and not expect to encounter </w:t>
      </w:r>
      <w:r w:rsidRPr="007F04CE">
        <w:rPr>
          <w:rFonts w:ascii="Times New Roman" w:eastAsia="Times New Roman" w:hAnsi="Times New Roman" w:cs="Times New Roman"/>
          <w:sz w:val="24"/>
          <w:szCs w:val="24"/>
        </w:rPr>
        <w:lastRenderedPageBreak/>
        <w:t xml:space="preserve">outfitters. </w:t>
      </w:r>
      <w:r w:rsidR="009A73EA">
        <w:rPr>
          <w:rFonts w:ascii="Times New Roman" w:eastAsia="Times New Roman" w:hAnsi="Times New Roman" w:cs="Times New Roman"/>
          <w:sz w:val="24"/>
          <w:szCs w:val="24"/>
        </w:rPr>
        <w:t>The EA failed to</w:t>
      </w:r>
      <w:r w:rsidR="009C67A2" w:rsidRPr="007F04CE">
        <w:rPr>
          <w:rFonts w:ascii="Times New Roman" w:eastAsia="Times New Roman" w:hAnsi="Times New Roman" w:cs="Times New Roman"/>
          <w:sz w:val="24"/>
          <w:szCs w:val="24"/>
        </w:rPr>
        <w:t xml:space="preserve"> </w:t>
      </w:r>
      <w:r w:rsidR="009A73EA">
        <w:rPr>
          <w:rFonts w:ascii="Times New Roman" w:hAnsi="Times New Roman" w:cs="Times New Roman"/>
          <w:sz w:val="24"/>
          <w:szCs w:val="24"/>
        </w:rPr>
        <w:t>i</w:t>
      </w:r>
      <w:r w:rsidR="00923770" w:rsidRPr="007F04CE">
        <w:rPr>
          <w:rFonts w:ascii="Times New Roman" w:hAnsi="Times New Roman" w:cs="Times New Roman"/>
          <w:sz w:val="24"/>
          <w:szCs w:val="24"/>
        </w:rPr>
        <w:t>dentify the issues to be analyzed in depth (40 CFR 1501.7).</w:t>
      </w:r>
      <w:r w:rsidR="0037087A" w:rsidRPr="007F04CE">
        <w:rPr>
          <w:rFonts w:ascii="Times New Roman" w:eastAsia="Times New Roman" w:hAnsi="Times New Roman" w:cs="Times New Roman"/>
          <w:sz w:val="24"/>
          <w:szCs w:val="24"/>
        </w:rPr>
        <w:t xml:space="preserve"> Please go back through response to comme</w:t>
      </w:r>
      <w:r w:rsidRPr="007F04CE">
        <w:rPr>
          <w:rFonts w:ascii="Times New Roman" w:eastAsia="Times New Roman" w:hAnsi="Times New Roman" w:cs="Times New Roman"/>
          <w:sz w:val="24"/>
          <w:szCs w:val="24"/>
        </w:rPr>
        <w:t>nts and address those issues</w:t>
      </w:r>
      <w:r w:rsidR="00345CCA" w:rsidRPr="007F04CE">
        <w:rPr>
          <w:rFonts w:ascii="Times New Roman" w:eastAsia="Times New Roman" w:hAnsi="Times New Roman" w:cs="Times New Roman"/>
          <w:sz w:val="24"/>
          <w:szCs w:val="24"/>
        </w:rPr>
        <w:t>, concerns</w:t>
      </w:r>
      <w:r w:rsidRPr="007F04CE">
        <w:rPr>
          <w:rFonts w:ascii="Times New Roman" w:eastAsia="Times New Roman" w:hAnsi="Times New Roman" w:cs="Times New Roman"/>
          <w:sz w:val="24"/>
          <w:szCs w:val="24"/>
        </w:rPr>
        <w:t xml:space="preserve"> and potential alternatives</w:t>
      </w:r>
      <w:r w:rsidR="0037087A" w:rsidRPr="007F04CE">
        <w:rPr>
          <w:rFonts w:ascii="Times New Roman" w:eastAsia="Times New Roman" w:hAnsi="Times New Roman" w:cs="Times New Roman"/>
          <w:sz w:val="24"/>
          <w:szCs w:val="24"/>
        </w:rPr>
        <w:t xml:space="preserve"> in this document. </w:t>
      </w:r>
    </w:p>
    <w:p w:rsidR="00923770" w:rsidRPr="007F04CE" w:rsidRDefault="00923770" w:rsidP="00923770">
      <w:pPr>
        <w:pStyle w:val="Default"/>
      </w:pPr>
    </w:p>
    <w:p w:rsidR="001E63A3" w:rsidRPr="007F04CE" w:rsidRDefault="001E63A3" w:rsidP="00A971A3">
      <w:pPr>
        <w:spacing w:after="0" w:line="240" w:lineRule="auto"/>
        <w:rPr>
          <w:rFonts w:ascii="Times New Roman" w:eastAsia="Times New Roman" w:hAnsi="Times New Roman" w:cs="Times New Roman"/>
          <w:sz w:val="24"/>
          <w:szCs w:val="24"/>
        </w:rPr>
      </w:pPr>
      <w:r w:rsidRPr="007F04CE">
        <w:rPr>
          <w:rFonts w:ascii="Times New Roman" w:hAnsi="Times New Roman" w:cs="Times New Roman"/>
          <w:color w:val="000000"/>
          <w:sz w:val="24"/>
          <w:szCs w:val="24"/>
        </w:rPr>
        <w:t xml:space="preserve">Agencies are to </w:t>
      </w:r>
      <w:r w:rsidRPr="007F04CE">
        <w:rPr>
          <w:rFonts w:ascii="Times New Roman" w:eastAsia="Times New Roman" w:hAnsi="Times New Roman" w:cs="Times New Roman"/>
          <w:sz w:val="24"/>
          <w:szCs w:val="24"/>
        </w:rPr>
        <w:t>e</w:t>
      </w:r>
      <w:r w:rsidR="00A971A3" w:rsidRPr="007F04CE">
        <w:rPr>
          <w:rFonts w:ascii="Times New Roman" w:eastAsia="Times New Roman" w:hAnsi="Times New Roman" w:cs="Times New Roman"/>
          <w:sz w:val="24"/>
          <w:szCs w:val="24"/>
        </w:rPr>
        <w:t>nsure that the range of alternatives does not prematurely foreclose options that might protect, restore, and enhance the environment. Reasonable alternatives to the proposed action should fulfill the purpose and need and address unresolved conflicts related to the proposed action. Case law requires a range of reasonable alternatives be analyzed whether or not they are within Agency jurisdiction to implement (40 CFR 1502.14(c)).  The EA only displays one alternative as the Proposed Action along with No Action.</w:t>
      </w:r>
    </w:p>
    <w:p w:rsidR="001E63A3" w:rsidRPr="007F04CE" w:rsidRDefault="001E63A3" w:rsidP="00A971A3">
      <w:pPr>
        <w:spacing w:after="0" w:line="240" w:lineRule="auto"/>
        <w:rPr>
          <w:rFonts w:ascii="Times New Roman" w:eastAsia="Times New Roman" w:hAnsi="Times New Roman" w:cs="Times New Roman"/>
          <w:sz w:val="24"/>
          <w:szCs w:val="24"/>
        </w:rPr>
      </w:pPr>
    </w:p>
    <w:p w:rsidR="00A971A3" w:rsidRPr="007F04CE" w:rsidRDefault="00A971A3" w:rsidP="00A971A3">
      <w:pPr>
        <w:spacing w:after="0" w:line="240" w:lineRule="auto"/>
        <w:rPr>
          <w:rFonts w:ascii="Times New Roman" w:eastAsia="Times New Roman" w:hAnsi="Times New Roman" w:cs="Times New Roman"/>
          <w:sz w:val="24"/>
          <w:szCs w:val="24"/>
        </w:rPr>
      </w:pPr>
      <w:r w:rsidRPr="007F04CE">
        <w:rPr>
          <w:rFonts w:ascii="Times New Roman" w:eastAsia="Times New Roman" w:hAnsi="Times New Roman" w:cs="Times New Roman"/>
          <w:sz w:val="24"/>
          <w:szCs w:val="24"/>
        </w:rPr>
        <w:t xml:space="preserve"> I would like to see an alternative developed that is in compliance with policy. You state the proposed action is based on agency policy when in fact it contains nearly </w:t>
      </w:r>
      <w:proofErr w:type="gramStart"/>
      <w:r w:rsidRPr="007F04CE">
        <w:rPr>
          <w:rFonts w:ascii="Times New Roman" w:eastAsia="Times New Roman" w:hAnsi="Times New Roman" w:cs="Times New Roman"/>
          <w:sz w:val="24"/>
          <w:szCs w:val="24"/>
        </w:rPr>
        <w:t>all of the</w:t>
      </w:r>
      <w:proofErr w:type="gramEnd"/>
      <w:r w:rsidRPr="007F04CE">
        <w:rPr>
          <w:rFonts w:ascii="Times New Roman" w:eastAsia="Times New Roman" w:hAnsi="Times New Roman" w:cs="Times New Roman"/>
          <w:sz w:val="24"/>
          <w:szCs w:val="24"/>
        </w:rPr>
        <w:t xml:space="preserve"> temporary, term or probationary permits in Table 2. These permits were issued without scoping or public </w:t>
      </w:r>
      <w:r w:rsidR="00543DA1" w:rsidRPr="007F04CE">
        <w:rPr>
          <w:rFonts w:ascii="Times New Roman" w:eastAsia="Times New Roman" w:hAnsi="Times New Roman" w:cs="Times New Roman"/>
          <w:sz w:val="24"/>
          <w:szCs w:val="24"/>
        </w:rPr>
        <w:t>involvement and without any environmental analysis according to 36 CFR 220. On</w:t>
      </w:r>
      <w:r w:rsidRPr="007F04CE">
        <w:rPr>
          <w:rFonts w:ascii="Times New Roman" w:eastAsia="Times New Roman" w:hAnsi="Times New Roman" w:cs="Times New Roman"/>
          <w:sz w:val="24"/>
          <w:szCs w:val="24"/>
        </w:rPr>
        <w:t xml:space="preserve"> page 4 and 11</w:t>
      </w:r>
      <w:r w:rsidR="00543DA1" w:rsidRPr="007F04CE">
        <w:rPr>
          <w:rFonts w:ascii="Times New Roman" w:eastAsia="Times New Roman" w:hAnsi="Times New Roman" w:cs="Times New Roman"/>
          <w:sz w:val="24"/>
          <w:szCs w:val="24"/>
        </w:rPr>
        <w:t xml:space="preserve"> </w:t>
      </w:r>
      <w:r w:rsidRPr="007F04CE">
        <w:rPr>
          <w:rFonts w:ascii="Times New Roman" w:eastAsia="Times New Roman" w:hAnsi="Times New Roman" w:cs="Times New Roman"/>
          <w:sz w:val="24"/>
          <w:szCs w:val="24"/>
        </w:rPr>
        <w:t xml:space="preserve">of the Draft EA you state: </w:t>
      </w:r>
      <w:r w:rsidR="00543DA1" w:rsidRPr="007F04CE">
        <w:rPr>
          <w:rFonts w:ascii="Times New Roman" w:eastAsia="Times New Roman" w:hAnsi="Times New Roman" w:cs="Times New Roman"/>
          <w:sz w:val="24"/>
          <w:szCs w:val="24"/>
        </w:rPr>
        <w:t>“to</w:t>
      </w:r>
      <w:r w:rsidRPr="007F04CE">
        <w:rPr>
          <w:rFonts w:ascii="Times New Roman" w:eastAsia="Times New Roman" w:hAnsi="Times New Roman" w:cs="Times New Roman"/>
          <w:sz w:val="24"/>
          <w:szCs w:val="24"/>
        </w:rPr>
        <w:t xml:space="preserve"> resolve this situation, we extended those permits to </w:t>
      </w:r>
      <w:r w:rsidRPr="007F04CE">
        <w:rPr>
          <w:rFonts w:ascii="Times New Roman" w:eastAsia="Times New Roman" w:hAnsi="Times New Roman" w:cs="Times New Roman"/>
          <w:b/>
          <w:sz w:val="24"/>
          <w:szCs w:val="24"/>
        </w:rPr>
        <w:t>December 31, 2022</w:t>
      </w:r>
      <w:r w:rsidRPr="007F04CE">
        <w:rPr>
          <w:rFonts w:ascii="Times New Roman" w:eastAsia="Times New Roman" w:hAnsi="Times New Roman" w:cs="Times New Roman"/>
          <w:sz w:val="24"/>
          <w:szCs w:val="24"/>
        </w:rPr>
        <w:t xml:space="preserve"> or the signing date of the final decision, if it comes first.” These outfitters are currently operating outside of Forest Service Policy and</w:t>
      </w:r>
      <w:r w:rsidR="00345CCA">
        <w:rPr>
          <w:rFonts w:ascii="Times New Roman" w:eastAsia="Times New Roman" w:hAnsi="Times New Roman" w:cs="Times New Roman"/>
          <w:sz w:val="24"/>
          <w:szCs w:val="24"/>
        </w:rPr>
        <w:t xml:space="preserve"> as stated above,</w:t>
      </w:r>
      <w:r w:rsidRPr="007F04CE">
        <w:rPr>
          <w:rFonts w:ascii="Times New Roman" w:eastAsia="Times New Roman" w:hAnsi="Times New Roman" w:cs="Times New Roman"/>
          <w:sz w:val="24"/>
          <w:szCs w:val="24"/>
        </w:rPr>
        <w:t xml:space="preserve"> n</w:t>
      </w:r>
      <w:r w:rsidR="003C6C53">
        <w:rPr>
          <w:rFonts w:ascii="Times New Roman" w:eastAsia="Times New Roman" w:hAnsi="Times New Roman" w:cs="Times New Roman"/>
          <w:sz w:val="24"/>
          <w:szCs w:val="24"/>
        </w:rPr>
        <w:t>eed to be terminated</w:t>
      </w:r>
      <w:r w:rsidRPr="007F04CE">
        <w:rPr>
          <w:rFonts w:ascii="Times New Roman" w:eastAsia="Times New Roman" w:hAnsi="Times New Roman" w:cs="Times New Roman"/>
          <w:sz w:val="24"/>
          <w:szCs w:val="24"/>
        </w:rPr>
        <w:t xml:space="preserve"> until the analysis is complete and the decision is signed. </w:t>
      </w:r>
    </w:p>
    <w:p w:rsidR="00A971A3" w:rsidRPr="007F04CE" w:rsidRDefault="00A971A3" w:rsidP="00A971A3">
      <w:pPr>
        <w:spacing w:after="0" w:line="240" w:lineRule="auto"/>
        <w:rPr>
          <w:rFonts w:ascii="Times New Roman" w:eastAsia="Times New Roman" w:hAnsi="Times New Roman" w:cs="Times New Roman"/>
          <w:sz w:val="24"/>
          <w:szCs w:val="24"/>
        </w:rPr>
      </w:pPr>
      <w:r w:rsidRPr="007F04CE">
        <w:rPr>
          <w:rFonts w:ascii="Times New Roman" w:eastAsia="Times New Roman" w:hAnsi="Times New Roman" w:cs="Times New Roman"/>
          <w:sz w:val="24"/>
          <w:szCs w:val="24"/>
        </w:rPr>
        <w:t xml:space="preserve"> </w:t>
      </w:r>
    </w:p>
    <w:p w:rsidR="0054798E" w:rsidRPr="007F04CE" w:rsidRDefault="003C1559" w:rsidP="004D760C">
      <w:pPr>
        <w:pStyle w:val="Body"/>
        <w:rPr>
          <w:rFonts w:ascii="Times New Roman" w:eastAsia="Times New Roman" w:hAnsi="Times New Roman" w:cs="Times New Roman"/>
        </w:rPr>
      </w:pPr>
      <w:r w:rsidRPr="007F04CE">
        <w:rPr>
          <w:rFonts w:ascii="Times New Roman" w:hAnsi="Times New Roman" w:cs="Times New Roman"/>
        </w:rPr>
        <w:t xml:space="preserve"> </w:t>
      </w:r>
      <w:r w:rsidRPr="003C6C53">
        <w:rPr>
          <w:rFonts w:ascii="Times New Roman" w:hAnsi="Times New Roman" w:cs="Times New Roman"/>
        </w:rPr>
        <w:t>An alternative that proposes an adaptive management approach with appropriate sideboards, limitations and monitoring in order to determine which uses may be permitted with minimal impacts while those with potentially more impacts or conflicts such as motorized use, basecamps and livestock use or in sensitive areas such as WSA’s, recommended wilderness and IRA’s get closer scrutiny and are permitted after an additional environmental analysis</w:t>
      </w:r>
      <w:r w:rsidR="00A16180" w:rsidRPr="003C6C53">
        <w:rPr>
          <w:rFonts w:ascii="Times New Roman" w:hAnsi="Times New Roman" w:cs="Times New Roman"/>
        </w:rPr>
        <w:t xml:space="preserve"> that</w:t>
      </w:r>
      <w:r w:rsidRPr="003C6C53">
        <w:rPr>
          <w:rFonts w:ascii="Times New Roman" w:hAnsi="Times New Roman" w:cs="Times New Roman"/>
        </w:rPr>
        <w:t xml:space="preserve"> looks at site specific effects. A large body of research has demonstrated that motorized uses have much greater adverse impacts on NFS resources than non-motorized uses. The agency cannot ignore these impacts when authorizing this type of use.</w:t>
      </w:r>
      <w:r w:rsidRPr="003C6C53">
        <w:rPr>
          <w:rFonts w:ascii="Times New Roman" w:eastAsia="Times New Roman" w:hAnsi="Times New Roman" w:cs="Times New Roman"/>
        </w:rPr>
        <w:t xml:space="preserve"> Instead of making these important distinctions the EA treats all of these uses the same and assumes they all have similar, non-significant impacts. The range of activities that are considered here and some we don’t even know that may come up in the next 20 years, are just too broad to lump into one analysis.</w:t>
      </w:r>
      <w:r w:rsidR="00A16180" w:rsidRPr="003C6C53">
        <w:rPr>
          <w:rFonts w:ascii="Times New Roman" w:eastAsia="Times New Roman" w:hAnsi="Times New Roman" w:cs="Times New Roman"/>
        </w:rPr>
        <w:t xml:space="preserve"> I would propose that this alternative takes the currently unused service </w:t>
      </w:r>
      <w:r w:rsidR="0006751F" w:rsidRPr="003C6C53">
        <w:rPr>
          <w:rFonts w:ascii="Times New Roman" w:eastAsia="Times New Roman" w:hAnsi="Times New Roman" w:cs="Times New Roman"/>
        </w:rPr>
        <w:t>days (</w:t>
      </w:r>
      <w:r w:rsidR="00A16180" w:rsidRPr="003C6C53">
        <w:rPr>
          <w:rFonts w:ascii="Times New Roman" w:eastAsia="Times New Roman" w:hAnsi="Times New Roman" w:cs="Times New Roman"/>
        </w:rPr>
        <w:t xml:space="preserve"> The Needs Assessment identified </w:t>
      </w:r>
      <w:r w:rsidR="0054798E" w:rsidRPr="003C6C53">
        <w:rPr>
          <w:rFonts w:ascii="Times New Roman" w:eastAsia="Times New Roman" w:hAnsi="Times New Roman" w:cs="Times New Roman"/>
        </w:rPr>
        <w:t>current outfitters</w:t>
      </w:r>
      <w:r w:rsidR="0054798E" w:rsidRPr="003C6C53">
        <w:rPr>
          <w:rFonts w:ascii="Times New Roman" w:hAnsi="Times New Roman" w:cs="Times New Roman"/>
        </w:rPr>
        <w:t xml:space="preserve"> and guides are only us</w:t>
      </w:r>
      <w:r w:rsidR="0006751F" w:rsidRPr="003C6C53">
        <w:rPr>
          <w:rFonts w:ascii="Times New Roman" w:hAnsi="Times New Roman" w:cs="Times New Roman"/>
        </w:rPr>
        <w:t xml:space="preserve">ing 48% of their permitted days) and </w:t>
      </w:r>
      <w:r w:rsidR="0054798E" w:rsidRPr="003C6C53">
        <w:rPr>
          <w:rFonts w:ascii="Times New Roman" w:eastAsia="Times New Roman" w:hAnsi="Times New Roman" w:cs="Times New Roman"/>
        </w:rPr>
        <w:t xml:space="preserve"> put</w:t>
      </w:r>
      <w:r w:rsidR="0006751F" w:rsidRPr="003C6C53">
        <w:rPr>
          <w:rFonts w:ascii="Times New Roman" w:eastAsia="Times New Roman" w:hAnsi="Times New Roman" w:cs="Times New Roman"/>
        </w:rPr>
        <w:t xml:space="preserve"> them</w:t>
      </w:r>
      <w:r w:rsidR="00A16180" w:rsidRPr="003C6C53">
        <w:rPr>
          <w:rFonts w:ascii="Times New Roman" w:eastAsia="Times New Roman" w:hAnsi="Times New Roman" w:cs="Times New Roman"/>
        </w:rPr>
        <w:t xml:space="preserve"> into the pool that can then be allocated to these other uses or types of activities that have minimal </w:t>
      </w:r>
      <w:r w:rsidR="0006751F" w:rsidRPr="003C6C53">
        <w:rPr>
          <w:rFonts w:ascii="Times New Roman" w:eastAsia="Times New Roman" w:hAnsi="Times New Roman" w:cs="Times New Roman"/>
        </w:rPr>
        <w:t>impacts.</w:t>
      </w:r>
      <w:r w:rsidR="0006751F" w:rsidRPr="007F04CE">
        <w:rPr>
          <w:rFonts w:ascii="Times New Roman" w:eastAsia="Times New Roman" w:hAnsi="Times New Roman" w:cs="Times New Roman"/>
        </w:rPr>
        <w:t xml:space="preserve"> </w:t>
      </w:r>
      <w:r w:rsidR="00345CCA">
        <w:rPr>
          <w:rFonts w:ascii="Times New Roman" w:eastAsia="Times New Roman" w:hAnsi="Times New Roman" w:cs="Times New Roman"/>
        </w:rPr>
        <w:t>This</w:t>
      </w:r>
      <w:r w:rsidR="006A56E9">
        <w:rPr>
          <w:rFonts w:ascii="Times New Roman" w:eastAsia="Times New Roman" w:hAnsi="Times New Roman" w:cs="Times New Roman"/>
        </w:rPr>
        <w:t xml:space="preserve"> alternative</w:t>
      </w:r>
      <w:r w:rsidR="00345CCA">
        <w:rPr>
          <w:rFonts w:ascii="Times New Roman" w:eastAsia="Times New Roman" w:hAnsi="Times New Roman" w:cs="Times New Roman"/>
        </w:rPr>
        <w:t xml:space="preserve"> would still meet the purpose and need, would</w:t>
      </w:r>
      <w:r w:rsidR="006A56E9">
        <w:rPr>
          <w:rFonts w:ascii="Times New Roman" w:eastAsia="Times New Roman" w:hAnsi="Times New Roman" w:cs="Times New Roman"/>
        </w:rPr>
        <w:t xml:space="preserve"> be responsive in providing a pool to allocate for</w:t>
      </w:r>
      <w:r w:rsidR="00345CCA">
        <w:rPr>
          <w:rFonts w:ascii="Times New Roman" w:eastAsia="Times New Roman" w:hAnsi="Times New Roman" w:cs="Times New Roman"/>
        </w:rPr>
        <w:t xml:space="preserve"> additional</w:t>
      </w:r>
      <w:r w:rsidR="006A56E9">
        <w:rPr>
          <w:rFonts w:ascii="Times New Roman" w:eastAsia="Times New Roman" w:hAnsi="Times New Roman" w:cs="Times New Roman"/>
        </w:rPr>
        <w:t xml:space="preserve"> or expanded</w:t>
      </w:r>
      <w:r w:rsidR="00345CCA">
        <w:rPr>
          <w:rFonts w:ascii="Times New Roman" w:eastAsia="Times New Roman" w:hAnsi="Times New Roman" w:cs="Times New Roman"/>
        </w:rPr>
        <w:t xml:space="preserve"> opportunities</w:t>
      </w:r>
      <w:r w:rsidR="006A56E9">
        <w:rPr>
          <w:rFonts w:ascii="Times New Roman" w:eastAsia="Times New Roman" w:hAnsi="Times New Roman" w:cs="Times New Roman"/>
        </w:rPr>
        <w:t xml:space="preserve"> while conserving natural resources.</w:t>
      </w:r>
    </w:p>
    <w:p w:rsidR="0006751F" w:rsidRPr="007F04CE" w:rsidRDefault="004D760C" w:rsidP="0006751F">
      <w:pPr>
        <w:pStyle w:val="Body"/>
        <w:rPr>
          <w:rFonts w:ascii="Times New Roman" w:hAnsi="Times New Roman" w:cs="Times New Roman"/>
        </w:rPr>
      </w:pPr>
      <w:r w:rsidRPr="007F04CE">
        <w:rPr>
          <w:rFonts w:ascii="Times New Roman" w:hAnsi="Times New Roman" w:cs="Times New Roman"/>
        </w:rPr>
        <w:t xml:space="preserve"> The map displaying areas available for expansion as well as new areas encompasses nearly the entire forest. </w:t>
      </w:r>
      <w:r w:rsidR="00273D0C" w:rsidRPr="007F04CE">
        <w:rPr>
          <w:rFonts w:ascii="Times New Roman" w:eastAsia="Times New Roman" w:hAnsi="Times New Roman" w:cs="Times New Roman"/>
        </w:rPr>
        <w:t>I</w:t>
      </w:r>
      <w:r w:rsidR="00161799">
        <w:rPr>
          <w:rFonts w:ascii="Times New Roman" w:eastAsia="Times New Roman" w:hAnsi="Times New Roman" w:cs="Times New Roman"/>
        </w:rPr>
        <w:t xml:space="preserve"> would like to see a map made or</w:t>
      </w:r>
      <w:r w:rsidR="00005413">
        <w:rPr>
          <w:rFonts w:ascii="Times New Roman" w:eastAsia="Times New Roman" w:hAnsi="Times New Roman" w:cs="Times New Roman"/>
        </w:rPr>
        <w:t xml:space="preserve"> </w:t>
      </w:r>
      <w:r w:rsidR="00F85E45">
        <w:rPr>
          <w:rFonts w:ascii="Times New Roman" w:eastAsia="Times New Roman" w:hAnsi="Times New Roman" w:cs="Times New Roman"/>
        </w:rPr>
        <w:t>alternative identifying areas</w:t>
      </w:r>
      <w:r w:rsidR="00273DF1">
        <w:rPr>
          <w:rFonts w:ascii="Times New Roman" w:eastAsia="Times New Roman" w:hAnsi="Times New Roman" w:cs="Times New Roman"/>
        </w:rPr>
        <w:t xml:space="preserve"> on the forest</w:t>
      </w:r>
      <w:r w:rsidR="00273D0C" w:rsidRPr="007F04CE">
        <w:rPr>
          <w:rFonts w:ascii="Times New Roman" w:eastAsia="Times New Roman" w:hAnsi="Times New Roman" w:cs="Times New Roman"/>
        </w:rPr>
        <w:t xml:space="preserve"> where a person could recreat</w:t>
      </w:r>
      <w:r w:rsidR="00CD6BB7">
        <w:rPr>
          <w:rFonts w:ascii="Times New Roman" w:eastAsia="Times New Roman" w:hAnsi="Times New Roman" w:cs="Times New Roman"/>
        </w:rPr>
        <w:t>e and NOT encounter</w:t>
      </w:r>
      <w:r w:rsidR="00273D0C" w:rsidRPr="007F04CE">
        <w:rPr>
          <w:rFonts w:ascii="Times New Roman" w:eastAsia="Times New Roman" w:hAnsi="Times New Roman" w:cs="Times New Roman"/>
        </w:rPr>
        <w:t xml:space="preserve"> outfitters and guide</w:t>
      </w:r>
      <w:r w:rsidRPr="007F04CE">
        <w:rPr>
          <w:rFonts w:ascii="Times New Roman" w:eastAsia="Times New Roman" w:hAnsi="Times New Roman" w:cs="Times New Roman"/>
        </w:rPr>
        <w:t xml:space="preserve">s. </w:t>
      </w:r>
      <w:r w:rsidRPr="007F04CE">
        <w:rPr>
          <w:rFonts w:ascii="Times New Roman" w:hAnsi="Times New Roman" w:cs="Times New Roman"/>
        </w:rPr>
        <w:t>These areas should include remote areas with very little use to areas that already see a lot of use such as lake basins in close proximity to the continental divide such as Ajax, Lena, Slag -a -melt, Hidden, Upper Miner Lake, as well as Hamby, Berry and Pioneer Lakes</w:t>
      </w:r>
      <w:r w:rsidR="0006751F" w:rsidRPr="007F04CE">
        <w:rPr>
          <w:rFonts w:ascii="Times New Roman" w:hAnsi="Times New Roman" w:cs="Times New Roman"/>
        </w:rPr>
        <w:t xml:space="preserve">. Dark Horse and </w:t>
      </w:r>
      <w:proofErr w:type="spellStart"/>
      <w:r w:rsidR="0006751F" w:rsidRPr="007F04CE">
        <w:rPr>
          <w:rFonts w:ascii="Times New Roman" w:hAnsi="Times New Roman" w:cs="Times New Roman"/>
        </w:rPr>
        <w:t>Cowbone</w:t>
      </w:r>
      <w:proofErr w:type="spellEnd"/>
      <w:r w:rsidR="0006751F" w:rsidRPr="007F04CE">
        <w:rPr>
          <w:rFonts w:ascii="Times New Roman" w:hAnsi="Times New Roman" w:cs="Times New Roman"/>
        </w:rPr>
        <w:t xml:space="preserve"> Lake basins are heavily impacted with a lot of bare ground and resource damage from ATV’s. Erosion on steep roads going to the lakes as well as wet meadows </w:t>
      </w:r>
      <w:r w:rsidR="0006751F" w:rsidRPr="007F04CE">
        <w:rPr>
          <w:rFonts w:ascii="Times New Roman" w:hAnsi="Times New Roman" w:cs="Times New Roman"/>
        </w:rPr>
        <w:lastRenderedPageBreak/>
        <w:t>with ATV violations and use right up to the shorelines are further examples of limited budgets for ATV rangers, trail relocation and lack of recreation presence in the backcountry. I don’t believe any new permits or ex</w:t>
      </w:r>
      <w:r w:rsidR="005739C1">
        <w:rPr>
          <w:rFonts w:ascii="Times New Roman" w:hAnsi="Times New Roman" w:cs="Times New Roman"/>
        </w:rPr>
        <w:t>panded use into the West Big Hole</w:t>
      </w:r>
      <w:r w:rsidR="0006751F" w:rsidRPr="007F04CE">
        <w:rPr>
          <w:rFonts w:ascii="Times New Roman" w:hAnsi="Times New Roman" w:cs="Times New Roman"/>
        </w:rPr>
        <w:t xml:space="preserve"> should be permitted.</w:t>
      </w:r>
    </w:p>
    <w:p w:rsidR="0006751F" w:rsidRPr="007F04CE" w:rsidRDefault="0006751F" w:rsidP="0006751F">
      <w:pPr>
        <w:pStyle w:val="Body"/>
        <w:rPr>
          <w:rFonts w:ascii="Times New Roman" w:hAnsi="Times New Roman" w:cs="Times New Roman"/>
        </w:rPr>
      </w:pPr>
      <w:r w:rsidRPr="007F04CE">
        <w:rPr>
          <w:rFonts w:ascii="Times New Roman" w:hAnsi="Times New Roman" w:cs="Times New Roman"/>
        </w:rPr>
        <w:t>The continenta</w:t>
      </w:r>
      <w:r w:rsidR="00240BDB" w:rsidRPr="007F04CE">
        <w:rPr>
          <w:rFonts w:ascii="Times New Roman" w:hAnsi="Times New Roman" w:cs="Times New Roman"/>
        </w:rPr>
        <w:t xml:space="preserve">l divide, alpine lakes, RNA’s, </w:t>
      </w:r>
      <w:r w:rsidRPr="007F04CE">
        <w:rPr>
          <w:rFonts w:ascii="Times New Roman" w:hAnsi="Times New Roman" w:cs="Times New Roman"/>
        </w:rPr>
        <w:t>and places where plant species are rare or sensitive due to high elevation should also not be available for new use or expanded future use. The Anaconda-Pinter wilderness is relatively small and is mostly made up of high alpine lakes, limited availability of feed for stock, and sensitive alpine vegetation around lakes and cirque basins. These areas can’t take a lot of use and recover very slowly. There has already been considerable use around these lakes with associated resource damage. This damage has increased considerably in the last ten years with the completion of the CDNST and the associated increase in traffic on the trail, both within the A-P and the West Big Hole. No new permits or expanded use should be allowed in either landscape</w:t>
      </w:r>
      <w:r w:rsidR="00F85E45">
        <w:rPr>
          <w:rFonts w:ascii="Times New Roman" w:hAnsi="Times New Roman" w:cs="Times New Roman"/>
        </w:rPr>
        <w:t>. C</w:t>
      </w:r>
      <w:r w:rsidR="00F85E45" w:rsidRPr="007F04CE">
        <w:rPr>
          <w:rFonts w:ascii="Times New Roman" w:hAnsi="Times New Roman" w:cs="Times New Roman"/>
        </w:rPr>
        <w:t>urrent</w:t>
      </w:r>
      <w:r w:rsidRPr="007F04CE">
        <w:rPr>
          <w:rFonts w:ascii="Times New Roman" w:hAnsi="Times New Roman" w:cs="Times New Roman"/>
        </w:rPr>
        <w:t xml:space="preserve"> use should be</w:t>
      </w:r>
      <w:r w:rsidR="00F85E45">
        <w:rPr>
          <w:rFonts w:ascii="Times New Roman" w:hAnsi="Times New Roman" w:cs="Times New Roman"/>
        </w:rPr>
        <w:t xml:space="preserve"> evaluated in those areas experiencing resource damage and permits adjusted or terminated to lessen those impacts. </w:t>
      </w:r>
      <w:r w:rsidRPr="007F04CE">
        <w:rPr>
          <w:rFonts w:ascii="Times New Roman" w:hAnsi="Times New Roman" w:cs="Times New Roman"/>
        </w:rPr>
        <w:t xml:space="preserve"> As mentioned above, the CDNST has seen an explosion in use over the last 10 years. An informal survey on the Wisdom District in 2019 showed between 350-400 people thru-hiking the divide in July, August and September. No new permits should be allowed that funnel more people onto the continental divide as public use is only expected to increase.</w:t>
      </w:r>
    </w:p>
    <w:p w:rsidR="005E26FE" w:rsidRPr="00273DF1" w:rsidRDefault="004F3768" w:rsidP="005E26FE">
      <w:pPr>
        <w:rPr>
          <w:rFonts w:ascii="Times New Roman" w:eastAsia="Times New Roman" w:hAnsi="Times New Roman" w:cs="Times New Roman"/>
          <w:i/>
          <w:sz w:val="24"/>
          <w:szCs w:val="24"/>
        </w:rPr>
      </w:pPr>
      <w:r w:rsidRPr="00273DF1">
        <w:rPr>
          <w:rFonts w:ascii="Times New Roman" w:eastAsia="Times New Roman" w:hAnsi="Times New Roman" w:cs="Times New Roman"/>
          <w:i/>
          <w:sz w:val="24"/>
          <w:szCs w:val="24"/>
        </w:rPr>
        <w:t xml:space="preserve"> </w:t>
      </w:r>
      <w:r w:rsidR="005E26FE" w:rsidRPr="00273DF1">
        <w:rPr>
          <w:rFonts w:ascii="Times New Roman" w:eastAsia="Times New Roman" w:hAnsi="Times New Roman" w:cs="Times New Roman"/>
          <w:b/>
          <w:i/>
          <w:sz w:val="24"/>
          <w:szCs w:val="24"/>
        </w:rPr>
        <w:t>Existing Condition</w:t>
      </w:r>
    </w:p>
    <w:p w:rsidR="00992D32" w:rsidRPr="007F04CE" w:rsidRDefault="00F85E45" w:rsidP="00992D3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w:t>
      </w:r>
      <w:r w:rsidR="00992D32" w:rsidRPr="007F04CE">
        <w:rPr>
          <w:rFonts w:ascii="Times New Roman" w:eastAsia="Times New Roman" w:hAnsi="Times New Roman" w:cs="Times New Roman"/>
          <w:sz w:val="24"/>
          <w:szCs w:val="24"/>
        </w:rPr>
        <w:t xml:space="preserve"> section on Page 17 does not fully </w:t>
      </w:r>
      <w:r w:rsidR="005E26FE">
        <w:rPr>
          <w:rFonts w:ascii="Times New Roman" w:eastAsia="Times New Roman" w:hAnsi="Times New Roman" w:cs="Times New Roman"/>
          <w:sz w:val="24"/>
          <w:szCs w:val="24"/>
        </w:rPr>
        <w:t xml:space="preserve">describe the existing condition </w:t>
      </w:r>
      <w:r w:rsidR="005E26FE">
        <w:rPr>
          <w:rFonts w:ascii="Times New Roman" w:hAnsi="Times New Roman" w:cs="Times New Roman"/>
          <w:sz w:val="24"/>
          <w:szCs w:val="24"/>
        </w:rPr>
        <w:t>and</w:t>
      </w:r>
      <w:r w:rsidR="005E26FE" w:rsidRPr="007F04CE">
        <w:rPr>
          <w:rFonts w:ascii="Times New Roman" w:hAnsi="Times New Roman" w:cs="Times New Roman"/>
          <w:sz w:val="24"/>
          <w:szCs w:val="24"/>
        </w:rPr>
        <w:t xml:space="preserve"> does not disclose the Forest-wide number of </w:t>
      </w:r>
      <w:r w:rsidR="005E26FE">
        <w:rPr>
          <w:rFonts w:ascii="Times New Roman" w:hAnsi="Times New Roman" w:cs="Times New Roman"/>
          <w:sz w:val="24"/>
          <w:szCs w:val="24"/>
        </w:rPr>
        <w:t>priority permits, authorized service days</w:t>
      </w:r>
      <w:r w:rsidR="005E26FE" w:rsidRPr="007F04CE">
        <w:rPr>
          <w:rFonts w:ascii="Times New Roman" w:hAnsi="Times New Roman" w:cs="Times New Roman"/>
          <w:sz w:val="24"/>
          <w:szCs w:val="24"/>
        </w:rPr>
        <w:t>, actual use, or permit</w:t>
      </w:r>
      <w:r w:rsidR="00D535C3">
        <w:rPr>
          <w:rFonts w:ascii="Times New Roman" w:hAnsi="Times New Roman" w:cs="Times New Roman"/>
          <w:sz w:val="24"/>
          <w:szCs w:val="24"/>
        </w:rPr>
        <w:t>ted activities by season of use and area of operation.</w:t>
      </w:r>
      <w:r w:rsidR="00992D32" w:rsidRPr="007F04CE">
        <w:rPr>
          <w:rFonts w:ascii="Times New Roman" w:eastAsia="Times New Roman" w:hAnsi="Times New Roman" w:cs="Times New Roman"/>
          <w:sz w:val="24"/>
          <w:szCs w:val="24"/>
        </w:rPr>
        <w:t xml:space="preserve"> Several commenters on the initial proposed action expressed a desire for a Table similar to Tables 2 and 3 in the EA on pages 9-13. Informed decisions can’t be made to consider new and expanded uses without knowing what the current situation is and where these people operate.  Please display in table form the same information for longstanding priority use permit holders that you did for new and expanded use.</w:t>
      </w:r>
    </w:p>
    <w:p w:rsidR="00992D32" w:rsidRPr="007F04CE" w:rsidRDefault="00992D32" w:rsidP="00992D32">
      <w:pPr>
        <w:spacing w:after="0" w:line="240" w:lineRule="auto"/>
        <w:rPr>
          <w:rFonts w:ascii="Times New Roman" w:eastAsia="Times New Roman" w:hAnsi="Times New Roman" w:cs="Times New Roman"/>
          <w:sz w:val="24"/>
          <w:szCs w:val="24"/>
        </w:rPr>
      </w:pPr>
      <w:r w:rsidRPr="007F04CE">
        <w:rPr>
          <w:rFonts w:ascii="Times New Roman" w:eastAsia="Times New Roman" w:hAnsi="Times New Roman" w:cs="Times New Roman"/>
          <w:sz w:val="24"/>
          <w:szCs w:val="24"/>
        </w:rPr>
        <w:t xml:space="preserve"> </w:t>
      </w:r>
    </w:p>
    <w:p w:rsidR="00992D32" w:rsidRPr="007F04CE" w:rsidRDefault="00992D32" w:rsidP="00020227">
      <w:pPr>
        <w:rPr>
          <w:rFonts w:ascii="Times New Roman" w:eastAsia="Times New Roman" w:hAnsi="Times New Roman" w:cs="Times New Roman"/>
          <w:sz w:val="24"/>
          <w:szCs w:val="24"/>
        </w:rPr>
      </w:pPr>
      <w:r w:rsidRPr="007F04CE">
        <w:rPr>
          <w:rFonts w:ascii="Times New Roman" w:eastAsia="Times New Roman" w:hAnsi="Times New Roman" w:cs="Times New Roman"/>
          <w:sz w:val="24"/>
          <w:szCs w:val="24"/>
        </w:rPr>
        <w:t>Also disclose the number of service days allocated to current permit holders in 2021? How many of those days were actually used? How many outfitter and guides operate under the various kinds of permits: priority use permits, term permits, temporary permits and probationary permits? Please provide this information in the final EA and explain the difference.</w:t>
      </w:r>
    </w:p>
    <w:p w:rsidR="007C7D4E" w:rsidRDefault="005E24C6" w:rsidP="007C7D4E">
      <w:pPr>
        <w:rPr>
          <w:rFonts w:ascii="Times New Roman" w:hAnsi="Times New Roman" w:cs="Times New Roman"/>
          <w:sz w:val="24"/>
          <w:szCs w:val="24"/>
        </w:rPr>
      </w:pPr>
      <w:r w:rsidRPr="007F04CE">
        <w:rPr>
          <w:rFonts w:ascii="Times New Roman" w:hAnsi="Times New Roman" w:cs="Times New Roman"/>
          <w:sz w:val="24"/>
          <w:szCs w:val="24"/>
        </w:rPr>
        <w:t xml:space="preserve">The 2015 Assessment of Need for Outfitted Services and Resource Capacity Analysis made clear that the majority of Forest Service personnel feel that </w:t>
      </w:r>
      <w:r w:rsidR="005739C1" w:rsidRPr="007F04CE">
        <w:rPr>
          <w:rFonts w:ascii="Times New Roman" w:hAnsi="Times New Roman" w:cs="Times New Roman"/>
          <w:sz w:val="24"/>
          <w:szCs w:val="24"/>
        </w:rPr>
        <w:t>time;</w:t>
      </w:r>
      <w:r w:rsidRPr="007F04CE">
        <w:rPr>
          <w:rFonts w:ascii="Times New Roman" w:hAnsi="Times New Roman" w:cs="Times New Roman"/>
          <w:sz w:val="24"/>
          <w:szCs w:val="24"/>
        </w:rPr>
        <w:t xml:space="preserve"> budget, infrastructure, skills and number of employees are not adequate to take on more permits, but that new activities or at least modifications to existing permits could be considered. The recreation program at that time was operating with much higher numbers than now so I can’t imagine that the situation has improved. It has been my experience that even when fully staffed with an 11, 9 and 7 on most districts that the recreation program was overwhelmed. Since that time districts have been combined and employees zoned over a much larger area. Outfitter and guides take a back seat to other work and are essentially allowed to operate on auto pilot.</w:t>
      </w:r>
    </w:p>
    <w:p w:rsidR="007C7D4E" w:rsidRPr="007F04CE" w:rsidRDefault="005E24C6" w:rsidP="007C7D4E">
      <w:pPr>
        <w:rPr>
          <w:rFonts w:ascii="Times New Roman" w:eastAsia="Times New Roman" w:hAnsi="Times New Roman" w:cs="Times New Roman"/>
          <w:sz w:val="24"/>
          <w:szCs w:val="24"/>
        </w:rPr>
      </w:pPr>
      <w:r w:rsidRPr="007F04CE">
        <w:rPr>
          <w:rFonts w:ascii="Times New Roman" w:hAnsi="Times New Roman" w:cs="Times New Roman"/>
          <w:sz w:val="24"/>
          <w:szCs w:val="24"/>
        </w:rPr>
        <w:lastRenderedPageBreak/>
        <w:t xml:space="preserve"> </w:t>
      </w:r>
      <w:r w:rsidR="007C7D4E" w:rsidRPr="007F04CE">
        <w:rPr>
          <w:rFonts w:ascii="Times New Roman" w:eastAsia="Times New Roman" w:hAnsi="Times New Roman" w:cs="Times New Roman"/>
          <w:sz w:val="24"/>
          <w:szCs w:val="24"/>
        </w:rPr>
        <w:t xml:space="preserve">Please disclose the % or number of permits that </w:t>
      </w:r>
      <w:r w:rsidR="007C7D4E">
        <w:rPr>
          <w:rFonts w:ascii="Times New Roman" w:eastAsia="Times New Roman" w:hAnsi="Times New Roman" w:cs="Times New Roman"/>
          <w:sz w:val="24"/>
          <w:szCs w:val="24"/>
        </w:rPr>
        <w:t>have been inspected,</w:t>
      </w:r>
      <w:r w:rsidR="007C7D4E" w:rsidRPr="007F04CE">
        <w:rPr>
          <w:rFonts w:ascii="Times New Roman" w:hAnsi="Times New Roman" w:cs="Times New Roman"/>
          <w:sz w:val="24"/>
          <w:szCs w:val="24"/>
        </w:rPr>
        <w:t xml:space="preserve"> how many are currently past their renewal date, how many of the permits were re-evaluated at 5 years and adjusted for use days as required in the handbook and what monitoring has taken place. This information will help assess the adequacy of personnel to effectively manage the current program let alone the additional workload associated with new and expanded permits.</w:t>
      </w:r>
      <w:r w:rsidR="007C7D4E" w:rsidRPr="007F04CE">
        <w:rPr>
          <w:rFonts w:ascii="Times New Roman" w:eastAsia="Times New Roman" w:hAnsi="Times New Roman" w:cs="Times New Roman"/>
          <w:sz w:val="24"/>
          <w:szCs w:val="24"/>
        </w:rPr>
        <w:t xml:space="preserve"> This information is essential to help the public as well as agency administers make informed decisions as well as the ability of the agency to properly administer the program.  Please include this in the final EA.</w:t>
      </w:r>
    </w:p>
    <w:p w:rsidR="00430747" w:rsidRPr="00161799" w:rsidRDefault="00430747" w:rsidP="00020227">
      <w:pPr>
        <w:rPr>
          <w:rFonts w:ascii="Times New Roman" w:hAnsi="Times New Roman" w:cs="Times New Roman"/>
          <w:b/>
          <w:i/>
          <w:sz w:val="24"/>
          <w:szCs w:val="24"/>
        </w:rPr>
      </w:pPr>
      <w:r w:rsidRPr="00161799">
        <w:rPr>
          <w:rFonts w:ascii="Times New Roman" w:hAnsi="Times New Roman" w:cs="Times New Roman"/>
          <w:b/>
          <w:i/>
          <w:sz w:val="24"/>
          <w:szCs w:val="24"/>
        </w:rPr>
        <w:t>Design features</w:t>
      </w:r>
    </w:p>
    <w:p w:rsidR="0092254C" w:rsidRDefault="00430747" w:rsidP="00430747">
      <w:pPr>
        <w:pStyle w:val="Default"/>
      </w:pPr>
      <w:r w:rsidRPr="007F04CE">
        <w:rPr>
          <w:rFonts w:eastAsia="Times New Roman"/>
        </w:rPr>
        <w:t xml:space="preserve"> The EA on page 15 states: </w:t>
      </w:r>
      <w:r w:rsidR="00516B14" w:rsidRPr="007F04CE">
        <w:rPr>
          <w:rFonts w:eastAsia="Times New Roman"/>
        </w:rPr>
        <w:t>“there</w:t>
      </w:r>
      <w:r w:rsidRPr="007F04CE">
        <w:rPr>
          <w:rFonts w:eastAsia="Times New Roman"/>
        </w:rPr>
        <w:t xml:space="preserve"> are no special </w:t>
      </w:r>
      <w:proofErr w:type="gramStart"/>
      <w:r w:rsidRPr="007F04CE">
        <w:rPr>
          <w:rFonts w:eastAsia="Times New Roman"/>
        </w:rPr>
        <w:t>design</w:t>
      </w:r>
      <w:proofErr w:type="gramEnd"/>
      <w:r w:rsidRPr="007F04CE">
        <w:rPr>
          <w:rFonts w:eastAsia="Times New Roman"/>
        </w:rPr>
        <w:t xml:space="preserve"> features….when new proposals arrive, we will apply the newly developed, standardized, internal guidelines and checklists to ensure consistent consideration.”</w:t>
      </w:r>
      <w:r w:rsidRPr="007F04CE">
        <w:t xml:space="preserve"> I would like to see the design features listed in the initial proposed action be incorporated into the final EA</w:t>
      </w:r>
      <w:r w:rsidR="00516B14" w:rsidRPr="007F04CE">
        <w:t>. I would also like to see added that:” District Rangers will review the 2015 Assessment of Need and Capacity before issuing new or expanded permits.” This document discusses activities by landscape, areas of conflict and resource degradation and could be an important tool and guide to make informed decisions.</w:t>
      </w:r>
    </w:p>
    <w:p w:rsidR="0092254C" w:rsidRDefault="0092254C" w:rsidP="00430747">
      <w:pPr>
        <w:pStyle w:val="Default"/>
      </w:pPr>
    </w:p>
    <w:p w:rsidR="00430747" w:rsidRPr="007F04CE" w:rsidRDefault="001E4258" w:rsidP="00430747">
      <w:pPr>
        <w:pStyle w:val="Default"/>
      </w:pPr>
      <w:r w:rsidRPr="007F04CE">
        <w:t xml:space="preserve"> The design features</w:t>
      </w:r>
      <w:r w:rsidR="00516B14" w:rsidRPr="007F04CE">
        <w:t xml:space="preserve"> in the initial proposed action</w:t>
      </w:r>
      <w:r w:rsidR="0092254C">
        <w:t xml:space="preserve"> are a good</w:t>
      </w:r>
      <w:r w:rsidR="00430747" w:rsidRPr="007F04CE">
        <w:t xml:space="preserve"> list of actions that can be easily accessed in one spot for the public and administrators to review and implement.</w:t>
      </w:r>
      <w:r w:rsidR="0092254C">
        <w:t xml:space="preserve"> Please add additional design features identified throughout these comments that may help in making this list more comprehensive.</w:t>
      </w:r>
    </w:p>
    <w:p w:rsidR="0092254C" w:rsidRDefault="0092254C" w:rsidP="00B26BD2">
      <w:pPr>
        <w:pStyle w:val="Heading3"/>
        <w:rPr>
          <w:rFonts w:ascii="Times New Roman" w:eastAsia="Times New Roman" w:hAnsi="Times New Roman" w:cs="Times New Roman"/>
          <w:color w:val="auto"/>
        </w:rPr>
      </w:pPr>
    </w:p>
    <w:p w:rsidR="00C93DC6" w:rsidRPr="00005413" w:rsidRDefault="004E39ED" w:rsidP="00C93DC6">
      <w:pPr>
        <w:spacing w:after="0" w:line="240" w:lineRule="auto"/>
        <w:rPr>
          <w:rFonts w:ascii="Times New Roman" w:eastAsia="Times New Roman" w:hAnsi="Times New Roman" w:cs="Times New Roman"/>
          <w:b/>
          <w:i/>
          <w:sz w:val="24"/>
          <w:szCs w:val="24"/>
        </w:rPr>
      </w:pPr>
      <w:r w:rsidRPr="00005413">
        <w:rPr>
          <w:rFonts w:ascii="Times New Roman" w:eastAsia="Times New Roman" w:hAnsi="Times New Roman" w:cs="Times New Roman"/>
          <w:b/>
          <w:i/>
          <w:sz w:val="24"/>
          <w:szCs w:val="24"/>
        </w:rPr>
        <w:t>Environmental impacts of the proposed action</w:t>
      </w:r>
    </w:p>
    <w:p w:rsidR="004E39ED" w:rsidRPr="007F04CE" w:rsidRDefault="004E39ED" w:rsidP="00C93DC6">
      <w:pPr>
        <w:spacing w:after="0" w:line="240" w:lineRule="auto"/>
        <w:rPr>
          <w:rFonts w:ascii="Times New Roman" w:eastAsia="Times New Roman" w:hAnsi="Times New Roman" w:cs="Times New Roman"/>
          <w:sz w:val="24"/>
          <w:szCs w:val="24"/>
        </w:rPr>
      </w:pPr>
    </w:p>
    <w:p w:rsidR="00C93DC6" w:rsidRPr="00005413" w:rsidRDefault="00C93DC6" w:rsidP="00C93DC6">
      <w:pPr>
        <w:spacing w:after="0" w:line="240" w:lineRule="auto"/>
        <w:rPr>
          <w:rFonts w:ascii="Times New Roman" w:eastAsia="Times New Roman" w:hAnsi="Times New Roman" w:cs="Times New Roman"/>
          <w:b/>
          <w:i/>
          <w:sz w:val="24"/>
          <w:szCs w:val="24"/>
        </w:rPr>
      </w:pPr>
      <w:r w:rsidRPr="00005413">
        <w:rPr>
          <w:rFonts w:ascii="Times New Roman" w:eastAsia="Times New Roman" w:hAnsi="Times New Roman" w:cs="Times New Roman"/>
          <w:b/>
          <w:i/>
          <w:sz w:val="24"/>
          <w:szCs w:val="24"/>
        </w:rPr>
        <w:t>Weeds</w:t>
      </w:r>
    </w:p>
    <w:p w:rsidR="00825F15" w:rsidRPr="007F04CE" w:rsidRDefault="00825F15" w:rsidP="00C93DC6">
      <w:pPr>
        <w:spacing w:after="0" w:line="240" w:lineRule="auto"/>
        <w:rPr>
          <w:rFonts w:ascii="Times New Roman" w:eastAsia="Times New Roman" w:hAnsi="Times New Roman" w:cs="Times New Roman"/>
          <w:sz w:val="24"/>
          <w:szCs w:val="24"/>
        </w:rPr>
      </w:pPr>
    </w:p>
    <w:p w:rsidR="00825F15" w:rsidRPr="007F04CE" w:rsidRDefault="00825F15" w:rsidP="00C93DC6">
      <w:pPr>
        <w:spacing w:after="0" w:line="240" w:lineRule="auto"/>
        <w:rPr>
          <w:rFonts w:ascii="Times New Roman" w:eastAsia="Times New Roman" w:hAnsi="Times New Roman" w:cs="Times New Roman"/>
          <w:sz w:val="24"/>
          <w:szCs w:val="24"/>
        </w:rPr>
      </w:pPr>
      <w:r w:rsidRPr="007F04CE">
        <w:rPr>
          <w:rFonts w:ascii="Times New Roman" w:eastAsia="Times New Roman" w:hAnsi="Times New Roman" w:cs="Times New Roman"/>
          <w:sz w:val="24"/>
          <w:szCs w:val="24"/>
        </w:rPr>
        <w:t>The weeds write-up is one of the few resource analysis sections that discusses direct and indirect effects as well as provides indicators and measures of change.</w:t>
      </w:r>
    </w:p>
    <w:p w:rsidR="00C93DC6" w:rsidRPr="007F04CE" w:rsidRDefault="00C93DC6" w:rsidP="00C93DC6">
      <w:pPr>
        <w:spacing w:after="0" w:line="240" w:lineRule="auto"/>
        <w:rPr>
          <w:rFonts w:ascii="Times New Roman" w:eastAsia="Times New Roman" w:hAnsi="Times New Roman" w:cs="Times New Roman"/>
          <w:sz w:val="24"/>
          <w:szCs w:val="24"/>
        </w:rPr>
      </w:pPr>
    </w:p>
    <w:p w:rsidR="00A65B1B" w:rsidRPr="007F04CE" w:rsidRDefault="004E39ED" w:rsidP="00C93DC6">
      <w:pPr>
        <w:spacing w:after="0" w:line="240" w:lineRule="auto"/>
        <w:rPr>
          <w:rFonts w:ascii="Times New Roman" w:eastAsia="Times New Roman" w:hAnsi="Times New Roman" w:cs="Times New Roman"/>
          <w:sz w:val="24"/>
          <w:szCs w:val="24"/>
        </w:rPr>
      </w:pPr>
      <w:r w:rsidRPr="007F04CE">
        <w:rPr>
          <w:rFonts w:ascii="Times New Roman" w:eastAsia="Times New Roman" w:hAnsi="Times New Roman" w:cs="Times New Roman"/>
          <w:sz w:val="24"/>
          <w:szCs w:val="24"/>
        </w:rPr>
        <w:t>The EA on page 16</w:t>
      </w:r>
      <w:r w:rsidR="00C93DC6" w:rsidRPr="007F04CE">
        <w:rPr>
          <w:rFonts w:ascii="Times New Roman" w:eastAsia="Times New Roman" w:hAnsi="Times New Roman" w:cs="Times New Roman"/>
          <w:sz w:val="24"/>
          <w:szCs w:val="24"/>
        </w:rPr>
        <w:t xml:space="preserve"> states</w:t>
      </w:r>
      <w:r w:rsidRPr="007F04CE">
        <w:rPr>
          <w:rFonts w:ascii="Times New Roman" w:eastAsia="Times New Roman" w:hAnsi="Times New Roman" w:cs="Times New Roman"/>
          <w:sz w:val="24"/>
          <w:szCs w:val="24"/>
        </w:rPr>
        <w:t>: “</w:t>
      </w:r>
      <w:r w:rsidR="00C93DC6" w:rsidRPr="007F04CE">
        <w:rPr>
          <w:rFonts w:ascii="Times New Roman" w:eastAsia="Times New Roman" w:hAnsi="Times New Roman" w:cs="Times New Roman"/>
          <w:sz w:val="24"/>
          <w:szCs w:val="24"/>
        </w:rPr>
        <w:t>The holder shall follow prevention and control measures required by B-D Forest and Jefferson County.” Please include what these control and prevention methods are. Many of the outfitters live and graze livestock in areas whe</w:t>
      </w:r>
      <w:r w:rsidR="00E06FAA">
        <w:rPr>
          <w:rFonts w:ascii="Times New Roman" w:eastAsia="Times New Roman" w:hAnsi="Times New Roman" w:cs="Times New Roman"/>
          <w:sz w:val="24"/>
          <w:szCs w:val="24"/>
        </w:rPr>
        <w:t>re invasive weeds are abundant</w:t>
      </w:r>
      <w:r w:rsidR="00C93DC6" w:rsidRPr="007F04CE">
        <w:rPr>
          <w:rFonts w:ascii="Times New Roman" w:eastAsia="Times New Roman" w:hAnsi="Times New Roman" w:cs="Times New Roman"/>
          <w:sz w:val="24"/>
          <w:szCs w:val="24"/>
        </w:rPr>
        <w:t xml:space="preserve"> and often uncontrolled. Outfitters and clients access and camp in some of the Forest’s most remote areas which are never visited by district weed crews. It’s imperative that they be trained to recognize weeds and well as methods to prevent and control them.</w:t>
      </w:r>
      <w:r w:rsidR="00A65B1B" w:rsidRPr="007F04CE">
        <w:rPr>
          <w:rFonts w:ascii="Times New Roman" w:eastAsia="Times New Roman" w:hAnsi="Times New Roman" w:cs="Times New Roman"/>
          <w:sz w:val="24"/>
          <w:szCs w:val="24"/>
        </w:rPr>
        <w:t xml:space="preserve"> It is difficult to know all the weeds on the forest. A </w:t>
      </w:r>
      <w:r w:rsidR="00A65B1B" w:rsidRPr="007F04CE">
        <w:rPr>
          <w:rFonts w:ascii="Times New Roman" w:eastAsia="Times New Roman" w:hAnsi="Times New Roman" w:cs="Times New Roman"/>
          <w:b/>
          <w:sz w:val="24"/>
          <w:szCs w:val="24"/>
        </w:rPr>
        <w:t>design feature</w:t>
      </w:r>
      <w:r w:rsidR="00A65B1B" w:rsidRPr="007F04CE">
        <w:rPr>
          <w:rFonts w:ascii="Times New Roman" w:eastAsia="Times New Roman" w:hAnsi="Times New Roman" w:cs="Times New Roman"/>
          <w:sz w:val="24"/>
          <w:szCs w:val="24"/>
        </w:rPr>
        <w:t xml:space="preserve"> could be added that all outfitters and administrative staff get weed identification training and be provided with</w:t>
      </w:r>
      <w:r w:rsidR="00C93DC6" w:rsidRPr="007F04CE">
        <w:rPr>
          <w:rFonts w:ascii="Times New Roman" w:eastAsia="Times New Roman" w:hAnsi="Times New Roman" w:cs="Times New Roman"/>
          <w:sz w:val="24"/>
          <w:szCs w:val="24"/>
        </w:rPr>
        <w:t xml:space="preserve"> weed identification </w:t>
      </w:r>
      <w:r w:rsidR="00A65B1B" w:rsidRPr="007F04CE">
        <w:rPr>
          <w:rFonts w:ascii="Times New Roman" w:eastAsia="Times New Roman" w:hAnsi="Times New Roman" w:cs="Times New Roman"/>
          <w:sz w:val="24"/>
          <w:szCs w:val="24"/>
        </w:rPr>
        <w:t>books. The forest newly revised consistent inspection forms should also include a spot for weed detection and GPS location.</w:t>
      </w:r>
      <w:r w:rsidR="00C93DC6" w:rsidRPr="007F04CE">
        <w:rPr>
          <w:rFonts w:ascii="Times New Roman" w:eastAsia="Times New Roman" w:hAnsi="Times New Roman" w:cs="Times New Roman"/>
          <w:sz w:val="24"/>
          <w:szCs w:val="24"/>
        </w:rPr>
        <w:t xml:space="preserve"> </w:t>
      </w:r>
    </w:p>
    <w:p w:rsidR="00C93DC6" w:rsidRPr="007F04CE" w:rsidRDefault="00C93DC6" w:rsidP="00C93DC6">
      <w:pPr>
        <w:spacing w:after="0" w:line="240" w:lineRule="auto"/>
        <w:rPr>
          <w:rFonts w:ascii="Times New Roman" w:eastAsia="Times New Roman" w:hAnsi="Times New Roman" w:cs="Times New Roman"/>
          <w:sz w:val="24"/>
          <w:szCs w:val="24"/>
        </w:rPr>
      </w:pPr>
    </w:p>
    <w:p w:rsidR="00C93DC6" w:rsidRPr="007F04CE" w:rsidRDefault="00825F15" w:rsidP="00C93DC6">
      <w:pPr>
        <w:spacing w:after="0" w:line="240" w:lineRule="auto"/>
        <w:rPr>
          <w:rFonts w:ascii="Times New Roman" w:eastAsia="Times New Roman" w:hAnsi="Times New Roman" w:cs="Times New Roman"/>
          <w:sz w:val="24"/>
          <w:szCs w:val="24"/>
        </w:rPr>
      </w:pPr>
      <w:r w:rsidRPr="007F04CE">
        <w:rPr>
          <w:rFonts w:ascii="Times New Roman" w:eastAsia="Times New Roman" w:hAnsi="Times New Roman" w:cs="Times New Roman"/>
          <w:sz w:val="24"/>
          <w:szCs w:val="24"/>
        </w:rPr>
        <w:t>The</w:t>
      </w:r>
      <w:r w:rsidR="00C93DC6" w:rsidRPr="007F04CE">
        <w:rPr>
          <w:rFonts w:ascii="Times New Roman" w:eastAsia="Times New Roman" w:hAnsi="Times New Roman" w:cs="Times New Roman"/>
          <w:sz w:val="24"/>
          <w:szCs w:val="24"/>
        </w:rPr>
        <w:t xml:space="preserve"> weed</w:t>
      </w:r>
      <w:r w:rsidRPr="007F04CE">
        <w:rPr>
          <w:rFonts w:ascii="Times New Roman" w:eastAsia="Times New Roman" w:hAnsi="Times New Roman" w:cs="Times New Roman"/>
          <w:sz w:val="24"/>
          <w:szCs w:val="24"/>
        </w:rPr>
        <w:t>s analysis write-up on page 4 states: “</w:t>
      </w:r>
      <w:r w:rsidR="00A65E08" w:rsidRPr="007F04CE">
        <w:rPr>
          <w:rFonts w:ascii="Times New Roman" w:eastAsia="Times New Roman" w:hAnsi="Times New Roman" w:cs="Times New Roman"/>
          <w:sz w:val="24"/>
          <w:szCs w:val="24"/>
        </w:rPr>
        <w:t>The risk of expanding noxious weed infestation decreases with increased outfitting use because of permit requirements, increased knowledge and awareness of preventative measures, and new infestation reporting. “ I would argue that this statement is conjecture and has no supporting mo</w:t>
      </w:r>
      <w:r w:rsidR="00F85E45">
        <w:rPr>
          <w:rFonts w:ascii="Times New Roman" w:eastAsia="Times New Roman" w:hAnsi="Times New Roman" w:cs="Times New Roman"/>
          <w:sz w:val="24"/>
          <w:szCs w:val="24"/>
        </w:rPr>
        <w:t xml:space="preserve">nitoring data. </w:t>
      </w:r>
      <w:r w:rsidR="00A65E08" w:rsidRPr="007F04CE">
        <w:rPr>
          <w:rFonts w:ascii="Times New Roman" w:eastAsia="Times New Roman" w:hAnsi="Times New Roman" w:cs="Times New Roman"/>
          <w:sz w:val="24"/>
          <w:szCs w:val="24"/>
        </w:rPr>
        <w:t xml:space="preserve"> </w:t>
      </w:r>
      <w:r w:rsidR="00F85E45" w:rsidRPr="007F04CE">
        <w:rPr>
          <w:rFonts w:ascii="Times New Roman" w:eastAsia="Times New Roman" w:hAnsi="Times New Roman" w:cs="Times New Roman"/>
          <w:sz w:val="24"/>
          <w:szCs w:val="24"/>
        </w:rPr>
        <w:t>Very</w:t>
      </w:r>
      <w:r w:rsidR="00A65E08" w:rsidRPr="007F04CE">
        <w:rPr>
          <w:rFonts w:ascii="Times New Roman" w:eastAsia="Times New Roman" w:hAnsi="Times New Roman" w:cs="Times New Roman"/>
          <w:sz w:val="24"/>
          <w:szCs w:val="24"/>
        </w:rPr>
        <w:t xml:space="preserve"> few forest personnel visit the backcountry with even fewer weed crews available for this work outside of motorized roads and trails.</w:t>
      </w:r>
      <w:r w:rsidR="00C93DC6" w:rsidRPr="007F04CE">
        <w:rPr>
          <w:rFonts w:ascii="Times New Roman" w:eastAsia="Times New Roman" w:hAnsi="Times New Roman" w:cs="Times New Roman"/>
          <w:sz w:val="24"/>
          <w:szCs w:val="24"/>
        </w:rPr>
        <w:t xml:space="preserve"> I don’t see how you can say there is no measureable difference in risk of expanding noxious weeds as well as say</w:t>
      </w:r>
      <w:r w:rsidR="00F85E45">
        <w:rPr>
          <w:rFonts w:ascii="Times New Roman" w:eastAsia="Times New Roman" w:hAnsi="Times New Roman" w:cs="Times New Roman"/>
          <w:sz w:val="24"/>
          <w:szCs w:val="24"/>
        </w:rPr>
        <w:t xml:space="preserve"> there are no</w:t>
      </w:r>
      <w:r w:rsidR="00C93DC6" w:rsidRPr="007F04CE">
        <w:rPr>
          <w:rFonts w:ascii="Times New Roman" w:eastAsia="Times New Roman" w:hAnsi="Times New Roman" w:cs="Times New Roman"/>
          <w:sz w:val="24"/>
          <w:szCs w:val="24"/>
        </w:rPr>
        <w:t xml:space="preserve"> e</w:t>
      </w:r>
      <w:r w:rsidR="00A65E08" w:rsidRPr="007F04CE">
        <w:rPr>
          <w:rFonts w:ascii="Times New Roman" w:eastAsia="Times New Roman" w:hAnsi="Times New Roman" w:cs="Times New Roman"/>
          <w:sz w:val="24"/>
          <w:szCs w:val="24"/>
        </w:rPr>
        <w:t>ffects from an additional 29,157</w:t>
      </w:r>
      <w:r w:rsidR="00C93DC6" w:rsidRPr="007F04CE">
        <w:rPr>
          <w:rFonts w:ascii="Times New Roman" w:eastAsia="Times New Roman" w:hAnsi="Times New Roman" w:cs="Times New Roman"/>
          <w:sz w:val="24"/>
          <w:szCs w:val="24"/>
        </w:rPr>
        <w:t xml:space="preserve"> service days into </w:t>
      </w:r>
      <w:r w:rsidR="005739C1">
        <w:rPr>
          <w:rFonts w:ascii="Times New Roman" w:eastAsia="Times New Roman" w:hAnsi="Times New Roman" w:cs="Times New Roman"/>
          <w:sz w:val="24"/>
          <w:szCs w:val="24"/>
        </w:rPr>
        <w:t xml:space="preserve">potentially </w:t>
      </w:r>
      <w:r w:rsidR="00C93DC6" w:rsidRPr="007F04CE">
        <w:rPr>
          <w:rFonts w:ascii="Times New Roman" w:eastAsia="Times New Roman" w:hAnsi="Times New Roman" w:cs="Times New Roman"/>
          <w:sz w:val="24"/>
          <w:szCs w:val="24"/>
        </w:rPr>
        <w:t xml:space="preserve">some of the most remote areas of the </w:t>
      </w:r>
      <w:r w:rsidR="00C93DC6" w:rsidRPr="007F04CE">
        <w:rPr>
          <w:rFonts w:ascii="Times New Roman" w:eastAsia="Times New Roman" w:hAnsi="Times New Roman" w:cs="Times New Roman"/>
          <w:sz w:val="24"/>
          <w:szCs w:val="24"/>
        </w:rPr>
        <w:lastRenderedPageBreak/>
        <w:t>forest</w:t>
      </w:r>
      <w:r w:rsidR="007B0C39" w:rsidRPr="007F04CE">
        <w:rPr>
          <w:rFonts w:ascii="Times New Roman" w:eastAsia="Times New Roman" w:hAnsi="Times New Roman" w:cs="Times New Roman"/>
          <w:sz w:val="24"/>
          <w:szCs w:val="24"/>
        </w:rPr>
        <w:t xml:space="preserve">.  </w:t>
      </w:r>
      <w:r w:rsidR="00C93DC6" w:rsidRPr="007F04CE">
        <w:rPr>
          <w:rFonts w:ascii="Times New Roman" w:eastAsia="Times New Roman" w:hAnsi="Times New Roman" w:cs="Times New Roman"/>
          <w:sz w:val="24"/>
          <w:szCs w:val="24"/>
        </w:rPr>
        <w:t>Monitoring data from annual inspections should be used to inform this decision, conclusion and analysis. Were weeds identified by administrators, law enforcement or district personnel in camp locations? How often and how many inspections have been completed on outfitter and base camp locations?</w:t>
      </w:r>
      <w:r w:rsidR="00E57345" w:rsidRPr="007F04CE">
        <w:rPr>
          <w:rFonts w:ascii="Times New Roman" w:eastAsia="Times New Roman" w:hAnsi="Times New Roman" w:cs="Times New Roman"/>
          <w:sz w:val="24"/>
          <w:szCs w:val="24"/>
        </w:rPr>
        <w:t xml:space="preserve"> How many service days and/or basecamps are we adding in areas of known weed infestations?</w:t>
      </w:r>
    </w:p>
    <w:p w:rsidR="00A65E08" w:rsidRPr="007F04CE" w:rsidRDefault="00A65E08" w:rsidP="00C93DC6">
      <w:pPr>
        <w:spacing w:after="0" w:line="240" w:lineRule="auto"/>
        <w:rPr>
          <w:rFonts w:ascii="Times New Roman" w:eastAsia="Times New Roman" w:hAnsi="Times New Roman" w:cs="Times New Roman"/>
          <w:sz w:val="24"/>
          <w:szCs w:val="24"/>
        </w:rPr>
      </w:pPr>
    </w:p>
    <w:p w:rsidR="00A65E08" w:rsidRPr="007F04CE" w:rsidRDefault="00A65E08" w:rsidP="00A65E08">
      <w:pPr>
        <w:spacing w:after="0" w:line="240" w:lineRule="auto"/>
        <w:rPr>
          <w:rFonts w:ascii="Times New Roman" w:eastAsia="Times New Roman" w:hAnsi="Times New Roman" w:cs="Times New Roman"/>
          <w:sz w:val="24"/>
          <w:szCs w:val="24"/>
        </w:rPr>
      </w:pPr>
      <w:r w:rsidRPr="007F04CE">
        <w:rPr>
          <w:rFonts w:ascii="Times New Roman" w:eastAsia="Times New Roman" w:hAnsi="Times New Roman" w:cs="Times New Roman"/>
          <w:sz w:val="24"/>
          <w:szCs w:val="24"/>
        </w:rPr>
        <w:t>I ha</w:t>
      </w:r>
      <w:r w:rsidR="00F85E45">
        <w:rPr>
          <w:rFonts w:ascii="Times New Roman" w:eastAsia="Times New Roman" w:hAnsi="Times New Roman" w:cs="Times New Roman"/>
          <w:sz w:val="24"/>
          <w:szCs w:val="24"/>
        </w:rPr>
        <w:t>ve personally been involved in the</w:t>
      </w:r>
      <w:r w:rsidRPr="007F04CE">
        <w:rPr>
          <w:rFonts w:ascii="Times New Roman" w:eastAsia="Times New Roman" w:hAnsi="Times New Roman" w:cs="Times New Roman"/>
          <w:sz w:val="24"/>
          <w:szCs w:val="24"/>
        </w:rPr>
        <w:t xml:space="preserve"> community spray day</w:t>
      </w:r>
      <w:r w:rsidR="00F85E45">
        <w:rPr>
          <w:rFonts w:ascii="Times New Roman" w:eastAsia="Times New Roman" w:hAnsi="Times New Roman" w:cs="Times New Roman"/>
          <w:sz w:val="24"/>
          <w:szCs w:val="24"/>
        </w:rPr>
        <w:t>s</w:t>
      </w:r>
      <w:r w:rsidRPr="007F04CE">
        <w:rPr>
          <w:rFonts w:ascii="Times New Roman" w:eastAsia="Times New Roman" w:hAnsi="Times New Roman" w:cs="Times New Roman"/>
          <w:sz w:val="24"/>
          <w:szCs w:val="24"/>
        </w:rPr>
        <w:t xml:space="preserve"> in Wisdom where we identified Hoary alyssum in the horse pasture and parking area of an outfitter’s base camp. The weed was then also documented by a recreation user at the trailhead where he parks his trucks. Another outfitter from the Bitterroot has</w:t>
      </w:r>
      <w:r w:rsidR="00F85E45">
        <w:rPr>
          <w:rFonts w:ascii="Times New Roman" w:eastAsia="Times New Roman" w:hAnsi="Times New Roman" w:cs="Times New Roman"/>
          <w:sz w:val="24"/>
          <w:szCs w:val="24"/>
        </w:rPr>
        <w:t xml:space="preserve"> also</w:t>
      </w:r>
      <w:r w:rsidRPr="007F04CE">
        <w:rPr>
          <w:rFonts w:ascii="Times New Roman" w:eastAsia="Times New Roman" w:hAnsi="Times New Roman" w:cs="Times New Roman"/>
          <w:sz w:val="24"/>
          <w:szCs w:val="24"/>
        </w:rPr>
        <w:t xml:space="preserve"> admitte</w:t>
      </w:r>
      <w:r w:rsidR="005739C1">
        <w:rPr>
          <w:rFonts w:ascii="Times New Roman" w:eastAsia="Times New Roman" w:hAnsi="Times New Roman" w:cs="Times New Roman"/>
          <w:sz w:val="24"/>
          <w:szCs w:val="24"/>
        </w:rPr>
        <w:t>d to having hounds tongue on their</w:t>
      </w:r>
      <w:r w:rsidRPr="007F04CE">
        <w:rPr>
          <w:rFonts w:ascii="Times New Roman" w:eastAsia="Times New Roman" w:hAnsi="Times New Roman" w:cs="Times New Roman"/>
          <w:sz w:val="24"/>
          <w:szCs w:val="24"/>
        </w:rPr>
        <w:t xml:space="preserve"> property.  It is apparent that not ALL outfitters are aware of and knowledgeable concerning weeds and therefore not passing that information on to clients. Are </w:t>
      </w:r>
      <w:r w:rsidRPr="007F04CE">
        <w:rPr>
          <w:rFonts w:ascii="Times New Roman" w:eastAsia="Times New Roman" w:hAnsi="Times New Roman" w:cs="Times New Roman"/>
          <w:b/>
          <w:sz w:val="24"/>
          <w:szCs w:val="24"/>
        </w:rPr>
        <w:t>outfitters required</w:t>
      </w:r>
      <w:r w:rsidRPr="007F04CE">
        <w:rPr>
          <w:rFonts w:ascii="Times New Roman" w:eastAsia="Times New Roman" w:hAnsi="Times New Roman" w:cs="Times New Roman"/>
          <w:sz w:val="24"/>
          <w:szCs w:val="24"/>
        </w:rPr>
        <w:t xml:space="preserve"> to wash their vehicles, groom domestic animals and provide clean gear as discussed in the weeds analysis? Are proposed campsites inspected prior to permitting the location of base camps? Please add these measures to </w:t>
      </w:r>
      <w:r w:rsidRPr="00E06FAA">
        <w:rPr>
          <w:rFonts w:ascii="Times New Roman" w:eastAsia="Times New Roman" w:hAnsi="Times New Roman" w:cs="Times New Roman"/>
          <w:b/>
          <w:sz w:val="24"/>
          <w:szCs w:val="24"/>
        </w:rPr>
        <w:t>design features</w:t>
      </w:r>
      <w:r w:rsidRPr="007F04CE">
        <w:rPr>
          <w:rFonts w:ascii="Times New Roman" w:eastAsia="Times New Roman" w:hAnsi="Times New Roman" w:cs="Times New Roman"/>
          <w:sz w:val="24"/>
          <w:szCs w:val="24"/>
        </w:rPr>
        <w:t xml:space="preserve"> or include on permit and inspection forms.</w:t>
      </w:r>
    </w:p>
    <w:p w:rsidR="00A65E08" w:rsidRPr="007F04CE" w:rsidRDefault="00A65E08" w:rsidP="00C93DC6">
      <w:pPr>
        <w:spacing w:after="0" w:line="240" w:lineRule="auto"/>
        <w:rPr>
          <w:rFonts w:ascii="Times New Roman" w:eastAsia="Times New Roman" w:hAnsi="Times New Roman" w:cs="Times New Roman"/>
          <w:sz w:val="24"/>
          <w:szCs w:val="24"/>
        </w:rPr>
      </w:pPr>
    </w:p>
    <w:p w:rsidR="009C7105" w:rsidRPr="007F04CE" w:rsidRDefault="009C7105" w:rsidP="00C93DC6">
      <w:pPr>
        <w:spacing w:after="0" w:line="240" w:lineRule="auto"/>
        <w:rPr>
          <w:rFonts w:ascii="Times New Roman" w:eastAsia="Times New Roman" w:hAnsi="Times New Roman" w:cs="Times New Roman"/>
          <w:sz w:val="24"/>
          <w:szCs w:val="24"/>
        </w:rPr>
      </w:pPr>
    </w:p>
    <w:p w:rsidR="00747FCA" w:rsidRPr="00E06FAA" w:rsidRDefault="000747B6" w:rsidP="00747FCA">
      <w:pPr>
        <w:spacing w:after="0" w:line="240" w:lineRule="auto"/>
        <w:rPr>
          <w:rFonts w:ascii="Times New Roman" w:eastAsia="Times New Roman" w:hAnsi="Times New Roman" w:cs="Times New Roman"/>
          <w:i/>
          <w:sz w:val="24"/>
          <w:szCs w:val="24"/>
        </w:rPr>
      </w:pPr>
      <w:r w:rsidRPr="00E06FAA">
        <w:rPr>
          <w:rFonts w:ascii="Times New Roman" w:hAnsi="Times New Roman" w:cs="Times New Roman"/>
          <w:b/>
          <w:bCs/>
          <w:i/>
          <w:sz w:val="24"/>
          <w:szCs w:val="24"/>
        </w:rPr>
        <w:t xml:space="preserve">Recreation </w:t>
      </w:r>
    </w:p>
    <w:p w:rsidR="005E26FE" w:rsidRDefault="005E26FE" w:rsidP="00747FCA">
      <w:pPr>
        <w:spacing w:after="0" w:line="240" w:lineRule="auto"/>
        <w:rPr>
          <w:rFonts w:ascii="Times New Roman" w:eastAsia="Times New Roman" w:hAnsi="Times New Roman" w:cs="Times New Roman"/>
          <w:sz w:val="24"/>
          <w:szCs w:val="24"/>
        </w:rPr>
      </w:pPr>
    </w:p>
    <w:p w:rsidR="00747FCA" w:rsidRPr="007F04CE" w:rsidRDefault="00747FCA" w:rsidP="00747FC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EA f</w:t>
      </w:r>
      <w:r w:rsidRPr="007F04CE">
        <w:rPr>
          <w:rFonts w:ascii="Times New Roman" w:eastAsia="Times New Roman" w:hAnsi="Times New Roman" w:cs="Times New Roman"/>
          <w:sz w:val="24"/>
          <w:szCs w:val="24"/>
        </w:rPr>
        <w:t xml:space="preserve">ailed </w:t>
      </w:r>
      <w:r w:rsidR="00E06FAA" w:rsidRPr="007F04CE">
        <w:rPr>
          <w:rFonts w:ascii="Times New Roman" w:eastAsia="Times New Roman" w:hAnsi="Times New Roman" w:cs="Times New Roman"/>
          <w:sz w:val="24"/>
          <w:szCs w:val="24"/>
        </w:rPr>
        <w:t xml:space="preserve">to </w:t>
      </w:r>
      <w:r w:rsidR="00E06FAA">
        <w:rPr>
          <w:rFonts w:ascii="Times New Roman" w:eastAsia="Times New Roman" w:hAnsi="Times New Roman" w:cs="Times New Roman"/>
          <w:sz w:val="24"/>
          <w:szCs w:val="24"/>
        </w:rPr>
        <w:t xml:space="preserve">completely </w:t>
      </w:r>
      <w:r w:rsidRPr="007F04CE">
        <w:rPr>
          <w:rFonts w:ascii="Times New Roman" w:eastAsia="Times New Roman" w:hAnsi="Times New Roman" w:cs="Times New Roman"/>
          <w:sz w:val="24"/>
          <w:szCs w:val="24"/>
        </w:rPr>
        <w:t>analy</w:t>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Pr="007F04CE">
        <w:rPr>
          <w:rFonts w:ascii="Times New Roman" w:eastAsia="Times New Roman" w:hAnsi="Times New Roman" w:cs="Times New Roman"/>
          <w:vanish/>
          <w:sz w:val="24"/>
          <w:szCs w:val="24"/>
        </w:rPr>
        <w:pgNum/>
      </w:r>
      <w:r w:rsidR="00E06FAA">
        <w:rPr>
          <w:rFonts w:ascii="Times New Roman" w:eastAsia="Times New Roman" w:hAnsi="Times New Roman" w:cs="Times New Roman"/>
          <w:sz w:val="24"/>
          <w:szCs w:val="24"/>
        </w:rPr>
        <w:t>ze the</w:t>
      </w:r>
      <w:r>
        <w:rPr>
          <w:rFonts w:ascii="Times New Roman" w:eastAsia="Times New Roman" w:hAnsi="Times New Roman" w:cs="Times New Roman"/>
          <w:sz w:val="24"/>
          <w:szCs w:val="24"/>
        </w:rPr>
        <w:t xml:space="preserve"> </w:t>
      </w:r>
      <w:r w:rsidRPr="007F04CE">
        <w:rPr>
          <w:rFonts w:ascii="Times New Roman" w:eastAsia="Times New Roman" w:hAnsi="Times New Roman" w:cs="Times New Roman"/>
          <w:sz w:val="24"/>
          <w:szCs w:val="24"/>
        </w:rPr>
        <w:t>effects to IRA’s, WSA and recommended wilderness</w:t>
      </w:r>
      <w:r w:rsidRPr="0077276C">
        <w:rPr>
          <w:rFonts w:ascii="Times New Roman" w:eastAsia="Times New Roman" w:hAnsi="Times New Roman" w:cs="Times New Roman"/>
          <w:sz w:val="24"/>
          <w:szCs w:val="24"/>
        </w:rPr>
        <w:t>. These areas contain exceptional ecological and s</w:t>
      </w:r>
      <w:r>
        <w:rPr>
          <w:rFonts w:ascii="Times New Roman" w:eastAsia="Times New Roman" w:hAnsi="Times New Roman" w:cs="Times New Roman"/>
          <w:sz w:val="24"/>
          <w:szCs w:val="24"/>
        </w:rPr>
        <w:t xml:space="preserve">ocial values and </w:t>
      </w:r>
      <w:r w:rsidR="00A3397F" w:rsidRPr="00A3397F">
        <w:rPr>
          <w:rFonts w:ascii="Times New Roman" w:eastAsia="Times New Roman" w:hAnsi="Times New Roman" w:cs="Times New Roman"/>
          <w:sz w:val="24"/>
          <w:szCs w:val="24"/>
        </w:rPr>
        <w:t xml:space="preserve">require </w:t>
      </w:r>
      <w:r w:rsidR="00A3397F">
        <w:rPr>
          <w:rFonts w:ascii="Times New Roman" w:eastAsia="Times New Roman" w:hAnsi="Times New Roman" w:cs="Times New Roman"/>
          <w:sz w:val="24"/>
          <w:szCs w:val="24"/>
        </w:rPr>
        <w:t>additional analysis</w:t>
      </w:r>
      <w:r w:rsidRPr="0077276C">
        <w:rPr>
          <w:rFonts w:ascii="Times New Roman" w:eastAsia="Times New Roman" w:hAnsi="Times New Roman" w:cs="Times New Roman"/>
          <w:sz w:val="24"/>
          <w:szCs w:val="24"/>
        </w:rPr>
        <w:t xml:space="preserve"> for future p</w:t>
      </w:r>
      <w:r>
        <w:rPr>
          <w:rFonts w:ascii="Times New Roman" w:eastAsia="Times New Roman" w:hAnsi="Times New Roman" w:cs="Times New Roman"/>
          <w:sz w:val="24"/>
          <w:szCs w:val="24"/>
        </w:rPr>
        <w:t xml:space="preserve">rotection. </w:t>
      </w:r>
      <w:r w:rsidRPr="0077276C">
        <w:rPr>
          <w:rFonts w:ascii="Times New Roman" w:eastAsia="Times New Roman" w:hAnsi="Times New Roman" w:cs="Times New Roman"/>
          <w:sz w:val="24"/>
          <w:szCs w:val="24"/>
        </w:rPr>
        <w:t xml:space="preserve"> Outfitter and guide camps alter the undeveloped character of the IRA, RWA and WSA’s.</w:t>
      </w:r>
      <w:r>
        <w:rPr>
          <w:rFonts w:ascii="Times New Roman" w:eastAsia="Times New Roman" w:hAnsi="Times New Roman" w:cs="Times New Roman"/>
          <w:sz w:val="24"/>
          <w:szCs w:val="24"/>
        </w:rPr>
        <w:t xml:space="preserve"> Instances that have been personally observed include</w:t>
      </w:r>
      <w:r w:rsidRPr="0077276C">
        <w:rPr>
          <w:rFonts w:ascii="Times New Roman" w:eastAsia="Times New Roman" w:hAnsi="Times New Roman" w:cs="Times New Roman"/>
          <w:sz w:val="24"/>
          <w:szCs w:val="24"/>
        </w:rPr>
        <w:t xml:space="preserve"> establish</w:t>
      </w:r>
      <w:r>
        <w:rPr>
          <w:rFonts w:ascii="Times New Roman" w:eastAsia="Times New Roman" w:hAnsi="Times New Roman" w:cs="Times New Roman"/>
          <w:sz w:val="24"/>
          <w:szCs w:val="24"/>
        </w:rPr>
        <w:t>ment of</w:t>
      </w:r>
      <w:r w:rsidRPr="0077276C">
        <w:rPr>
          <w:rFonts w:ascii="Times New Roman" w:eastAsia="Times New Roman" w:hAnsi="Times New Roman" w:cs="Times New Roman"/>
          <w:sz w:val="24"/>
          <w:szCs w:val="24"/>
        </w:rPr>
        <w:t xml:space="preserve"> semi-permanent camps, </w:t>
      </w:r>
      <w:r>
        <w:rPr>
          <w:rFonts w:ascii="Times New Roman" w:eastAsia="Times New Roman" w:hAnsi="Times New Roman" w:cs="Times New Roman"/>
          <w:sz w:val="24"/>
          <w:szCs w:val="24"/>
        </w:rPr>
        <w:t>outhouses constructed and left in place, evidence of</w:t>
      </w:r>
      <w:r w:rsidRPr="0077276C">
        <w:rPr>
          <w:rFonts w:ascii="Times New Roman" w:eastAsia="Times New Roman" w:hAnsi="Times New Roman" w:cs="Times New Roman"/>
          <w:sz w:val="24"/>
          <w:szCs w:val="24"/>
        </w:rPr>
        <w:t xml:space="preserve"> tent frames, wood piles</w:t>
      </w:r>
      <w:r>
        <w:rPr>
          <w:rFonts w:ascii="Times New Roman" w:eastAsia="Times New Roman" w:hAnsi="Times New Roman" w:cs="Times New Roman"/>
          <w:sz w:val="24"/>
          <w:szCs w:val="24"/>
        </w:rPr>
        <w:t>, nails, and signs of</w:t>
      </w:r>
      <w:r w:rsidRPr="0077276C">
        <w:rPr>
          <w:rFonts w:ascii="Times New Roman" w:eastAsia="Times New Roman" w:hAnsi="Times New Roman" w:cs="Times New Roman"/>
          <w:sz w:val="24"/>
          <w:szCs w:val="24"/>
        </w:rPr>
        <w:t xml:space="preserve"> woodcutting and cache camp supplies.</w:t>
      </w:r>
      <w:r>
        <w:rPr>
          <w:rFonts w:ascii="Times New Roman" w:eastAsia="Times New Roman" w:hAnsi="Times New Roman" w:cs="Times New Roman"/>
          <w:sz w:val="24"/>
          <w:szCs w:val="24"/>
        </w:rPr>
        <w:t xml:space="preserve"> Their </w:t>
      </w:r>
      <w:proofErr w:type="gramStart"/>
      <w:r w:rsidR="00D535C3">
        <w:rPr>
          <w:rFonts w:ascii="Times New Roman" w:eastAsia="Times New Roman" w:hAnsi="Times New Roman" w:cs="Times New Roman"/>
          <w:sz w:val="24"/>
          <w:szCs w:val="24"/>
        </w:rPr>
        <w:t xml:space="preserve">presence increase </w:t>
      </w:r>
      <w:r w:rsidR="00D535C3" w:rsidRPr="0077276C">
        <w:rPr>
          <w:rFonts w:ascii="Times New Roman" w:eastAsia="Times New Roman" w:hAnsi="Times New Roman" w:cs="Times New Roman"/>
          <w:sz w:val="24"/>
          <w:szCs w:val="24"/>
        </w:rPr>
        <w:t>human interac</w:t>
      </w:r>
      <w:r w:rsidR="00D535C3">
        <w:rPr>
          <w:rFonts w:ascii="Times New Roman" w:eastAsia="Times New Roman" w:hAnsi="Times New Roman" w:cs="Times New Roman"/>
          <w:sz w:val="24"/>
          <w:szCs w:val="24"/>
        </w:rPr>
        <w:t>tion and displaces</w:t>
      </w:r>
      <w:r w:rsidR="005739C1">
        <w:rPr>
          <w:rFonts w:ascii="Times New Roman" w:eastAsia="Times New Roman" w:hAnsi="Times New Roman" w:cs="Times New Roman"/>
          <w:sz w:val="24"/>
          <w:szCs w:val="24"/>
        </w:rPr>
        <w:t xml:space="preserve"> the recreating public and detract</w:t>
      </w:r>
      <w:proofErr w:type="gramEnd"/>
      <w:r w:rsidR="005739C1">
        <w:rPr>
          <w:rFonts w:ascii="Times New Roman" w:eastAsia="Times New Roman" w:hAnsi="Times New Roman" w:cs="Times New Roman"/>
          <w:sz w:val="24"/>
          <w:szCs w:val="24"/>
        </w:rPr>
        <w:t xml:space="preserve"> from “naturalness”.</w:t>
      </w:r>
    </w:p>
    <w:p w:rsidR="00E06FAA" w:rsidRDefault="00E06FAA" w:rsidP="009C7105">
      <w:pPr>
        <w:spacing w:after="0" w:line="240" w:lineRule="auto"/>
        <w:rPr>
          <w:rFonts w:ascii="Times New Roman" w:hAnsi="Times New Roman" w:cs="Times New Roman"/>
          <w:b/>
          <w:bCs/>
          <w:sz w:val="24"/>
          <w:szCs w:val="24"/>
        </w:rPr>
      </w:pPr>
    </w:p>
    <w:p w:rsidR="009C7105" w:rsidRPr="007F04CE" w:rsidRDefault="004A5124" w:rsidP="009C7105">
      <w:pPr>
        <w:spacing w:after="0" w:line="240" w:lineRule="auto"/>
        <w:rPr>
          <w:rFonts w:ascii="Times New Roman" w:eastAsia="Times New Roman" w:hAnsi="Times New Roman" w:cs="Times New Roman"/>
          <w:sz w:val="24"/>
          <w:szCs w:val="24"/>
        </w:rPr>
      </w:pPr>
      <w:r w:rsidRPr="007F04CE">
        <w:rPr>
          <w:rFonts w:ascii="Times New Roman" w:hAnsi="Times New Roman" w:cs="Times New Roman"/>
          <w:sz w:val="24"/>
          <w:szCs w:val="24"/>
        </w:rPr>
        <w:t xml:space="preserve">Under Environmental Impacts of the Proposed Action Alternative, it states forest visitors likely won’t be impacted because “all but one of the permit holders listed…are already operating”. </w:t>
      </w:r>
      <w:r w:rsidR="00E06FAA">
        <w:rPr>
          <w:rFonts w:ascii="Times New Roman" w:eastAsia="Times New Roman" w:hAnsi="Times New Roman" w:cs="Times New Roman"/>
          <w:sz w:val="24"/>
          <w:szCs w:val="24"/>
        </w:rPr>
        <w:t>The r</w:t>
      </w:r>
      <w:r w:rsidR="009C7105" w:rsidRPr="007F04CE">
        <w:rPr>
          <w:rFonts w:ascii="Times New Roman" w:eastAsia="Times New Roman" w:hAnsi="Times New Roman" w:cs="Times New Roman"/>
          <w:sz w:val="24"/>
          <w:szCs w:val="24"/>
        </w:rPr>
        <w:t>ecreation analysis only discusses Table 2 and 3 outfitters and does not address the effects or i</w:t>
      </w:r>
      <w:r w:rsidR="005739C1">
        <w:rPr>
          <w:rFonts w:ascii="Times New Roman" w:eastAsia="Times New Roman" w:hAnsi="Times New Roman" w:cs="Times New Roman"/>
          <w:sz w:val="24"/>
          <w:szCs w:val="24"/>
        </w:rPr>
        <w:t>mpacts that the remaining 27,157</w:t>
      </w:r>
      <w:r w:rsidR="009C7105" w:rsidRPr="007F04CE">
        <w:rPr>
          <w:rFonts w:ascii="Times New Roman" w:eastAsia="Times New Roman" w:hAnsi="Times New Roman" w:cs="Times New Roman"/>
          <w:sz w:val="24"/>
          <w:szCs w:val="24"/>
        </w:rPr>
        <w:t xml:space="preserve"> pool days may have on the resource as well as the non-guided recreating public.</w:t>
      </w:r>
    </w:p>
    <w:p w:rsidR="000418D5" w:rsidRPr="007F04CE" w:rsidRDefault="000418D5" w:rsidP="009C7105">
      <w:pPr>
        <w:spacing w:after="0" w:line="240" w:lineRule="auto"/>
        <w:rPr>
          <w:rFonts w:ascii="Times New Roman" w:eastAsia="Times New Roman" w:hAnsi="Times New Roman" w:cs="Times New Roman"/>
          <w:sz w:val="24"/>
          <w:szCs w:val="24"/>
        </w:rPr>
      </w:pPr>
    </w:p>
    <w:p w:rsidR="000418D5" w:rsidRPr="007F04CE" w:rsidRDefault="000418D5" w:rsidP="000418D5">
      <w:pPr>
        <w:pStyle w:val="Body"/>
        <w:rPr>
          <w:rFonts w:ascii="Times New Roman" w:hAnsi="Times New Roman" w:cs="Times New Roman"/>
        </w:rPr>
      </w:pPr>
      <w:r w:rsidRPr="007F04CE">
        <w:rPr>
          <w:rFonts w:ascii="Times New Roman" w:hAnsi="Times New Roman" w:cs="Times New Roman"/>
        </w:rPr>
        <w:t>The</w:t>
      </w:r>
      <w:r w:rsidR="005739C1">
        <w:rPr>
          <w:rFonts w:ascii="Times New Roman" w:hAnsi="Times New Roman" w:cs="Times New Roman"/>
        </w:rPr>
        <w:t xml:space="preserve"> Needs A</w:t>
      </w:r>
      <w:r w:rsidRPr="007F04CE">
        <w:rPr>
          <w:rFonts w:ascii="Times New Roman" w:hAnsi="Times New Roman" w:cs="Times New Roman"/>
        </w:rPr>
        <w:t xml:space="preserve">ssessment on page 13 and 58 describes three additional indicators used on the forest in wilderness areas when making decisions about outfitting and guiding services. These are indicators #: “5. Consistency with wilderness character and objectives. Is the outfitted service or activity consistent with wilderness objectives, that is, does it maintain a standard of unconfined, primitive recreation? 6. Dependence on the wilderness environment. Is the activity to be provided dependent on the wilderness environment or can it take place in non-wilderness areas? 7. Opportunities for Solitude. Is one of the primary purposes of the activity to provide solitude and primitive settings to the participant?” </w:t>
      </w:r>
    </w:p>
    <w:p w:rsidR="000418D5" w:rsidRPr="007F04CE" w:rsidRDefault="000418D5" w:rsidP="000418D5">
      <w:pPr>
        <w:pStyle w:val="Body"/>
        <w:rPr>
          <w:rFonts w:ascii="Times New Roman" w:hAnsi="Times New Roman" w:cs="Times New Roman"/>
        </w:rPr>
      </w:pPr>
      <w:r w:rsidRPr="007F04CE">
        <w:rPr>
          <w:rFonts w:ascii="Times New Roman" w:hAnsi="Times New Roman" w:cs="Times New Roman"/>
        </w:rPr>
        <w:t xml:space="preserve"> I would like to see these added to the </w:t>
      </w:r>
      <w:r w:rsidRPr="0077276C">
        <w:rPr>
          <w:rFonts w:ascii="Times New Roman" w:hAnsi="Times New Roman" w:cs="Times New Roman"/>
          <w:b/>
        </w:rPr>
        <w:t>design features</w:t>
      </w:r>
      <w:r w:rsidRPr="007F04CE">
        <w:rPr>
          <w:rFonts w:ascii="Times New Roman" w:hAnsi="Times New Roman" w:cs="Times New Roman"/>
        </w:rPr>
        <w:t xml:space="preserve"> to evaluate new proposals and those up for renewal in wilderness as well as those in recommended wilderness, and wilderness study areas. The goal in the Forest Plan for these areas is to manage them to protect or improve their wilderness character and their potential for inclusion in the National Wilderness Preservation System as described in section 2(c) of the wilderness act. I would like to see any information on inventoried site conditions</w:t>
      </w:r>
      <w:r w:rsidR="006E27BF">
        <w:rPr>
          <w:rFonts w:ascii="Times New Roman" w:hAnsi="Times New Roman" w:cs="Times New Roman"/>
        </w:rPr>
        <w:t xml:space="preserve"> for proposed basecamps</w:t>
      </w:r>
      <w:r w:rsidR="004A5124">
        <w:rPr>
          <w:rFonts w:ascii="Times New Roman" w:hAnsi="Times New Roman" w:cs="Times New Roman"/>
        </w:rPr>
        <w:t xml:space="preserve"> around the </w:t>
      </w:r>
      <w:r w:rsidR="00E06FAA">
        <w:rPr>
          <w:rFonts w:ascii="Times New Roman" w:hAnsi="Times New Roman" w:cs="Times New Roman"/>
        </w:rPr>
        <w:t>cluster of high mountain lakes in the Torr</w:t>
      </w:r>
      <w:r w:rsidR="005739C1">
        <w:rPr>
          <w:rFonts w:ascii="Times New Roman" w:hAnsi="Times New Roman" w:cs="Times New Roman"/>
        </w:rPr>
        <w:t>e</w:t>
      </w:r>
      <w:r w:rsidR="00E06FAA">
        <w:rPr>
          <w:rFonts w:ascii="Times New Roman" w:hAnsi="Times New Roman" w:cs="Times New Roman"/>
        </w:rPr>
        <w:t xml:space="preserve">y Mountain </w:t>
      </w:r>
      <w:r w:rsidR="00E64366">
        <w:rPr>
          <w:rFonts w:ascii="Times New Roman" w:hAnsi="Times New Roman" w:cs="Times New Roman"/>
        </w:rPr>
        <w:t>Recommended</w:t>
      </w:r>
      <w:r w:rsidR="00E06FAA">
        <w:rPr>
          <w:rFonts w:ascii="Times New Roman" w:hAnsi="Times New Roman" w:cs="Times New Roman"/>
        </w:rPr>
        <w:t xml:space="preserve"> </w:t>
      </w:r>
      <w:r w:rsidR="00E06FAA">
        <w:rPr>
          <w:rFonts w:ascii="Times New Roman" w:hAnsi="Times New Roman" w:cs="Times New Roman"/>
        </w:rPr>
        <w:lastRenderedPageBreak/>
        <w:t>Wilderness</w:t>
      </w:r>
      <w:r w:rsidR="00E64366">
        <w:rPr>
          <w:rFonts w:ascii="Times New Roman" w:hAnsi="Times New Roman" w:cs="Times New Roman"/>
        </w:rPr>
        <w:t xml:space="preserve">. </w:t>
      </w:r>
      <w:r w:rsidRPr="007F04CE">
        <w:rPr>
          <w:rFonts w:ascii="Times New Roman" w:hAnsi="Times New Roman" w:cs="Times New Roman"/>
        </w:rPr>
        <w:t xml:space="preserve"> I find it difficult to believe that these permits would hold up to scrutiny in meeting 5</w:t>
      </w:r>
      <w:r w:rsidR="005739C1" w:rsidRPr="007F04CE">
        <w:rPr>
          <w:rFonts w:ascii="Times New Roman" w:hAnsi="Times New Roman" w:cs="Times New Roman"/>
        </w:rPr>
        <w:t>, 6</w:t>
      </w:r>
      <w:r w:rsidRPr="007F04CE">
        <w:rPr>
          <w:rFonts w:ascii="Times New Roman" w:hAnsi="Times New Roman" w:cs="Times New Roman"/>
        </w:rPr>
        <w:t xml:space="preserve"> or 7 above as well as the goal in the Forest Plan. I would also like to see in this analysis the implementation of the “Draft 2011 Wilderness management guidelines for determining the need and extent necessary and allocation of use for commercial services in wilderness” included in the design features. I couldn’t find this reference that was mentioned in the literature cited section of the Assessment of Need on page 71 and would ask you include a copy in the project file.  It seems this would be a good document to apply to decision making for permits being considered in recommended wilderness as well as WSA’s and permits that are being considered for renewal in wilderness areas.</w:t>
      </w:r>
    </w:p>
    <w:p w:rsidR="001845F1" w:rsidRPr="007F04CE" w:rsidRDefault="001845F1" w:rsidP="001845F1">
      <w:pPr>
        <w:spacing w:after="0" w:line="240" w:lineRule="auto"/>
        <w:rPr>
          <w:rFonts w:ascii="Times New Roman" w:eastAsia="Times New Roman" w:hAnsi="Times New Roman" w:cs="Times New Roman"/>
          <w:sz w:val="24"/>
          <w:szCs w:val="24"/>
        </w:rPr>
      </w:pPr>
    </w:p>
    <w:p w:rsidR="004161CC" w:rsidRPr="007F04CE" w:rsidRDefault="000747B6" w:rsidP="004161CC">
      <w:pPr>
        <w:rPr>
          <w:rFonts w:ascii="Times New Roman" w:hAnsi="Times New Roman" w:cs="Times New Roman"/>
          <w:sz w:val="24"/>
          <w:szCs w:val="24"/>
        </w:rPr>
      </w:pPr>
      <w:r w:rsidRPr="007F04CE">
        <w:rPr>
          <w:rFonts w:ascii="Times New Roman" w:hAnsi="Times New Roman" w:cs="Times New Roman"/>
          <w:sz w:val="24"/>
          <w:szCs w:val="24"/>
        </w:rPr>
        <w:t xml:space="preserve">Table 1 </w:t>
      </w:r>
      <w:r w:rsidR="00E64366" w:rsidRPr="007F04CE">
        <w:rPr>
          <w:rFonts w:ascii="Times New Roman" w:hAnsi="Times New Roman" w:cs="Times New Roman"/>
          <w:sz w:val="24"/>
          <w:szCs w:val="24"/>
        </w:rPr>
        <w:t>list</w:t>
      </w:r>
      <w:r w:rsidRPr="007F04CE">
        <w:rPr>
          <w:rFonts w:ascii="Times New Roman" w:hAnsi="Times New Roman" w:cs="Times New Roman"/>
          <w:sz w:val="24"/>
          <w:szCs w:val="24"/>
        </w:rPr>
        <w:t xml:space="preserve"> Indicators and Measures for Analyzing Effects but only frames conclusions for two Forest Plan Goals. Where did the stated In</w:t>
      </w:r>
      <w:r w:rsidR="00597B0C">
        <w:rPr>
          <w:rFonts w:ascii="Times New Roman" w:hAnsi="Times New Roman" w:cs="Times New Roman"/>
          <w:sz w:val="24"/>
          <w:szCs w:val="24"/>
        </w:rPr>
        <w:t>dicators and measures originate? It says these indicators and measures will provide “a means to determine whether the proposed action, would result in direct, indirect or cumulative effects to recreation users.” I can’t find in the analysis where they were used to do this? Are these the indicators and measure that should be used?</w:t>
      </w:r>
      <w:r w:rsidR="004161CC" w:rsidRPr="004161CC">
        <w:rPr>
          <w:rFonts w:ascii="Times New Roman" w:hAnsi="Times New Roman" w:cs="Times New Roman"/>
          <w:sz w:val="24"/>
          <w:szCs w:val="24"/>
        </w:rPr>
        <w:t xml:space="preserve"> </w:t>
      </w:r>
      <w:r w:rsidR="004161CC">
        <w:rPr>
          <w:rFonts w:ascii="Times New Roman" w:hAnsi="Times New Roman" w:cs="Times New Roman"/>
          <w:sz w:val="24"/>
          <w:szCs w:val="24"/>
        </w:rPr>
        <w:t>The EA needs to disclose types of use that are in demand that we currently aren’t allowing. What are the trends?  How many people have requested</w:t>
      </w:r>
      <w:r w:rsidR="00143DA9">
        <w:rPr>
          <w:rFonts w:ascii="Times New Roman" w:hAnsi="Times New Roman" w:cs="Times New Roman"/>
          <w:sz w:val="24"/>
          <w:szCs w:val="24"/>
        </w:rPr>
        <w:t xml:space="preserve"> permits?  What is the</w:t>
      </w:r>
      <w:r w:rsidR="004161CC">
        <w:rPr>
          <w:rFonts w:ascii="Times New Roman" w:hAnsi="Times New Roman" w:cs="Times New Roman"/>
          <w:sz w:val="24"/>
          <w:szCs w:val="24"/>
        </w:rPr>
        <w:t xml:space="preserve"> need?</w:t>
      </w:r>
      <w:r w:rsidR="00143DA9">
        <w:rPr>
          <w:rFonts w:ascii="Times New Roman" w:hAnsi="Times New Roman" w:cs="Times New Roman"/>
          <w:sz w:val="24"/>
          <w:szCs w:val="24"/>
        </w:rPr>
        <w:t xml:space="preserve"> Please cite recent research and literature supporting your assumptions.</w:t>
      </w:r>
    </w:p>
    <w:p w:rsidR="00840788" w:rsidRDefault="004A5124" w:rsidP="006714CB">
      <w:pPr>
        <w:rPr>
          <w:rFonts w:ascii="Times New Roman" w:hAnsi="Times New Roman" w:cs="Times New Roman"/>
          <w:sz w:val="24"/>
          <w:szCs w:val="24"/>
        </w:rPr>
      </w:pPr>
      <w:r>
        <w:rPr>
          <w:rFonts w:ascii="Times New Roman" w:hAnsi="Times New Roman" w:cs="Times New Roman"/>
          <w:sz w:val="24"/>
          <w:szCs w:val="24"/>
        </w:rPr>
        <w:t>T</w:t>
      </w:r>
      <w:r w:rsidRPr="007F04CE">
        <w:rPr>
          <w:rFonts w:ascii="Times New Roman" w:hAnsi="Times New Roman" w:cs="Times New Roman"/>
          <w:sz w:val="24"/>
          <w:szCs w:val="24"/>
        </w:rPr>
        <w:t>he Direct &amp; Indirect Effects for Wilderness, Recommended Wilderness Ar</w:t>
      </w:r>
      <w:r>
        <w:rPr>
          <w:rFonts w:ascii="Times New Roman" w:hAnsi="Times New Roman" w:cs="Times New Roman"/>
          <w:sz w:val="24"/>
          <w:szCs w:val="24"/>
        </w:rPr>
        <w:t>eas (RWA), and WSA, states</w:t>
      </w:r>
      <w:r w:rsidRPr="007F04CE">
        <w:rPr>
          <w:rFonts w:ascii="Times New Roman" w:hAnsi="Times New Roman" w:cs="Times New Roman"/>
          <w:sz w:val="24"/>
          <w:szCs w:val="24"/>
        </w:rPr>
        <w:t xml:space="preserve"> no effect of the Proposed Action in WSAs because the proposal includes” the same activities that were taking place in 1977”.</w:t>
      </w:r>
      <w:r>
        <w:rPr>
          <w:rFonts w:ascii="Times New Roman" w:hAnsi="Times New Roman" w:cs="Times New Roman"/>
          <w:sz w:val="24"/>
          <w:szCs w:val="24"/>
        </w:rPr>
        <w:t xml:space="preserve"> </w:t>
      </w:r>
      <w:r w:rsidR="00840788" w:rsidRPr="007F04CE">
        <w:rPr>
          <w:rFonts w:ascii="Times New Roman" w:hAnsi="Times New Roman" w:cs="Times New Roman"/>
          <w:sz w:val="24"/>
          <w:szCs w:val="24"/>
        </w:rPr>
        <w:t>Motorized and recreation use in general has increased exponen</w:t>
      </w:r>
      <w:r w:rsidR="00433AA3">
        <w:rPr>
          <w:rFonts w:ascii="Times New Roman" w:hAnsi="Times New Roman" w:cs="Times New Roman"/>
          <w:sz w:val="24"/>
          <w:szCs w:val="24"/>
        </w:rPr>
        <w:t>tially in the West Pioneers WSA especially for bow</w:t>
      </w:r>
      <w:r w:rsidR="00840788" w:rsidRPr="007F04CE">
        <w:rPr>
          <w:rFonts w:ascii="Times New Roman" w:hAnsi="Times New Roman" w:cs="Times New Roman"/>
          <w:sz w:val="24"/>
          <w:szCs w:val="24"/>
        </w:rPr>
        <w:t xml:space="preserve"> hunting, snowmobiling, motorcycle use and mountain biking (specifically the O’Dell Lake Trail and the Sand Lake Trail). These uses will only continue to increase as social media, blogs, magazines and guidebooks</w:t>
      </w:r>
      <w:r w:rsidR="00C804CB" w:rsidRPr="007F04CE">
        <w:rPr>
          <w:rFonts w:ascii="Times New Roman" w:hAnsi="Times New Roman" w:cs="Times New Roman"/>
          <w:sz w:val="24"/>
          <w:szCs w:val="24"/>
        </w:rPr>
        <w:t xml:space="preserve"> continue to</w:t>
      </w:r>
      <w:r w:rsidR="00840788" w:rsidRPr="007F04CE">
        <w:rPr>
          <w:rFonts w:ascii="Times New Roman" w:hAnsi="Times New Roman" w:cs="Times New Roman"/>
          <w:sz w:val="24"/>
          <w:szCs w:val="24"/>
        </w:rPr>
        <w:t xml:space="preserve"> </w:t>
      </w:r>
      <w:r w:rsidR="00C804CB" w:rsidRPr="007F04CE">
        <w:rPr>
          <w:rFonts w:ascii="Times New Roman" w:hAnsi="Times New Roman" w:cs="Times New Roman"/>
          <w:sz w:val="24"/>
          <w:szCs w:val="24"/>
        </w:rPr>
        <w:t xml:space="preserve">spotlight these areas. </w:t>
      </w:r>
      <w:r w:rsidRPr="007F04CE">
        <w:rPr>
          <w:rFonts w:ascii="Times New Roman" w:hAnsi="Times New Roman" w:cs="Times New Roman"/>
          <w:sz w:val="24"/>
          <w:szCs w:val="24"/>
        </w:rPr>
        <w:t>Increased use of the same activities would degrade wilderness characteristics contrary to S 393, the Montana Wilderness Study Act. This</w:t>
      </w:r>
      <w:r w:rsidR="00C804CB" w:rsidRPr="007F04CE">
        <w:rPr>
          <w:rFonts w:ascii="Times New Roman" w:hAnsi="Times New Roman" w:cs="Times New Roman"/>
          <w:sz w:val="24"/>
          <w:szCs w:val="24"/>
        </w:rPr>
        <w:t xml:space="preserve"> analysis has failed to apply Judge </w:t>
      </w:r>
      <w:r w:rsidR="002507F2" w:rsidRPr="007F04CE">
        <w:rPr>
          <w:rFonts w:ascii="Times New Roman" w:hAnsi="Times New Roman" w:cs="Times New Roman"/>
          <w:sz w:val="24"/>
          <w:szCs w:val="24"/>
        </w:rPr>
        <w:t>Malloy’s</w:t>
      </w:r>
      <w:r w:rsidR="00C804CB" w:rsidRPr="007F04CE">
        <w:rPr>
          <w:rFonts w:ascii="Times New Roman" w:hAnsi="Times New Roman" w:cs="Times New Roman"/>
          <w:sz w:val="24"/>
          <w:szCs w:val="24"/>
        </w:rPr>
        <w:t xml:space="preserve"> ruling on the Hyalite-Porcupine-Buffalo Horn WSA</w:t>
      </w:r>
      <w:r w:rsidR="002507F2" w:rsidRPr="007F04CE">
        <w:rPr>
          <w:rFonts w:ascii="Times New Roman" w:hAnsi="Times New Roman" w:cs="Times New Roman"/>
          <w:sz w:val="24"/>
          <w:szCs w:val="24"/>
        </w:rPr>
        <w:t>.</w:t>
      </w:r>
      <w:r w:rsidR="00C804CB" w:rsidRPr="007F04CE">
        <w:rPr>
          <w:rFonts w:ascii="Times New Roman" w:hAnsi="Times New Roman" w:cs="Times New Roman"/>
          <w:sz w:val="24"/>
          <w:szCs w:val="24"/>
        </w:rPr>
        <w:t xml:space="preserve">  The EA failed to show</w:t>
      </w:r>
      <w:r w:rsidR="002507F2" w:rsidRPr="007F04CE">
        <w:rPr>
          <w:rFonts w:ascii="Times New Roman" w:hAnsi="Times New Roman" w:cs="Times New Roman"/>
          <w:sz w:val="24"/>
          <w:szCs w:val="24"/>
        </w:rPr>
        <w:t xml:space="preserve"> the cumulative impacts from this</w:t>
      </w:r>
      <w:r w:rsidR="00C804CB" w:rsidRPr="007F04CE">
        <w:rPr>
          <w:rFonts w:ascii="Times New Roman" w:hAnsi="Times New Roman" w:cs="Times New Roman"/>
          <w:sz w:val="24"/>
          <w:szCs w:val="24"/>
        </w:rPr>
        <w:t xml:space="preserve"> proposal along with current priority uses permits</w:t>
      </w:r>
      <w:r w:rsidR="002507F2" w:rsidRPr="007F04CE">
        <w:rPr>
          <w:rFonts w:ascii="Times New Roman" w:hAnsi="Times New Roman" w:cs="Times New Roman"/>
          <w:sz w:val="24"/>
          <w:szCs w:val="24"/>
        </w:rPr>
        <w:t xml:space="preserve"> to</w:t>
      </w:r>
      <w:r w:rsidR="00C804CB" w:rsidRPr="007F04CE">
        <w:rPr>
          <w:rFonts w:ascii="Times New Roman" w:hAnsi="Times New Roman" w:cs="Times New Roman"/>
          <w:sz w:val="24"/>
          <w:szCs w:val="24"/>
        </w:rPr>
        <w:t xml:space="preserve"> the current </w:t>
      </w:r>
      <w:r w:rsidR="002507F2" w:rsidRPr="007F04CE">
        <w:rPr>
          <w:rFonts w:ascii="Times New Roman" w:hAnsi="Times New Roman" w:cs="Times New Roman"/>
          <w:sz w:val="24"/>
          <w:szCs w:val="24"/>
        </w:rPr>
        <w:t>user’s</w:t>
      </w:r>
      <w:r w:rsidR="00C804CB" w:rsidRPr="007F04CE">
        <w:rPr>
          <w:rFonts w:ascii="Times New Roman" w:hAnsi="Times New Roman" w:cs="Times New Roman"/>
          <w:sz w:val="24"/>
          <w:szCs w:val="24"/>
        </w:rPr>
        <w:t xml:space="preserve"> ability to enjoy the study </w:t>
      </w:r>
      <w:r>
        <w:rPr>
          <w:rFonts w:ascii="Times New Roman" w:hAnsi="Times New Roman" w:cs="Times New Roman"/>
          <w:sz w:val="24"/>
          <w:szCs w:val="24"/>
        </w:rPr>
        <w:t>areas 1</w:t>
      </w:r>
      <w:r w:rsidR="00143DA9">
        <w:rPr>
          <w:rFonts w:ascii="Times New Roman" w:hAnsi="Times New Roman" w:cs="Times New Roman"/>
          <w:sz w:val="24"/>
          <w:szCs w:val="24"/>
        </w:rPr>
        <w:t>977 wilderness character</w:t>
      </w:r>
      <w:r>
        <w:rPr>
          <w:rFonts w:ascii="Times New Roman" w:hAnsi="Times New Roman" w:cs="Times New Roman"/>
          <w:sz w:val="24"/>
          <w:szCs w:val="24"/>
        </w:rPr>
        <w:t xml:space="preserve"> or</w:t>
      </w:r>
      <w:r w:rsidR="00143DA9">
        <w:rPr>
          <w:rFonts w:ascii="Times New Roman" w:hAnsi="Times New Roman" w:cs="Times New Roman"/>
          <w:sz w:val="24"/>
          <w:szCs w:val="24"/>
        </w:rPr>
        <w:t xml:space="preserve"> disclose effects</w:t>
      </w:r>
      <w:r w:rsidRPr="007F04CE">
        <w:rPr>
          <w:rFonts w:ascii="Times New Roman" w:hAnsi="Times New Roman" w:cs="Times New Roman"/>
          <w:sz w:val="24"/>
          <w:szCs w:val="24"/>
        </w:rPr>
        <w:t xml:space="preserve"> in RWAs other than a statement that “We manage RWAs to protect or improve their wilderness character”.</w:t>
      </w:r>
      <w:r w:rsidR="00C804CB" w:rsidRPr="007F04CE">
        <w:rPr>
          <w:rFonts w:ascii="Times New Roman" w:hAnsi="Times New Roman" w:cs="Times New Roman"/>
          <w:sz w:val="24"/>
          <w:szCs w:val="24"/>
        </w:rPr>
        <w:t xml:space="preserve"> The agency has ignored the obvious impact of increased volume</w:t>
      </w:r>
      <w:r w:rsidR="002507F2" w:rsidRPr="007F04CE">
        <w:rPr>
          <w:rFonts w:ascii="Times New Roman" w:hAnsi="Times New Roman" w:cs="Times New Roman"/>
          <w:sz w:val="24"/>
          <w:szCs w:val="24"/>
        </w:rPr>
        <w:t xml:space="preserve"> of non-guided recreation use</w:t>
      </w:r>
      <w:r w:rsidR="00C804CB" w:rsidRPr="007F04CE">
        <w:rPr>
          <w:rFonts w:ascii="Times New Roman" w:hAnsi="Times New Roman" w:cs="Times New Roman"/>
          <w:sz w:val="24"/>
          <w:szCs w:val="24"/>
        </w:rPr>
        <w:t xml:space="preserve"> completely</w:t>
      </w:r>
      <w:r w:rsidR="00143DA9">
        <w:rPr>
          <w:rFonts w:ascii="Times New Roman" w:hAnsi="Times New Roman" w:cs="Times New Roman"/>
          <w:sz w:val="24"/>
          <w:szCs w:val="24"/>
        </w:rPr>
        <w:t xml:space="preserve">. </w:t>
      </w:r>
      <w:r w:rsidR="002507F2" w:rsidRPr="007F04CE">
        <w:rPr>
          <w:rFonts w:ascii="Times New Roman" w:hAnsi="Times New Roman" w:cs="Times New Roman"/>
          <w:sz w:val="24"/>
          <w:szCs w:val="24"/>
        </w:rPr>
        <w:t xml:space="preserve"> </w:t>
      </w:r>
      <w:r w:rsidR="00143DA9" w:rsidRPr="007F04CE">
        <w:rPr>
          <w:rFonts w:ascii="Times New Roman" w:hAnsi="Times New Roman" w:cs="Times New Roman"/>
          <w:sz w:val="24"/>
          <w:szCs w:val="24"/>
        </w:rPr>
        <w:t>The</w:t>
      </w:r>
      <w:r w:rsidR="002507F2" w:rsidRPr="007F04CE">
        <w:rPr>
          <w:rFonts w:ascii="Times New Roman" w:hAnsi="Times New Roman" w:cs="Times New Roman"/>
          <w:sz w:val="24"/>
          <w:szCs w:val="24"/>
        </w:rPr>
        <w:t xml:space="preserve"> addition of and potential increase in permitted outfitter service days </w:t>
      </w:r>
      <w:r w:rsidR="00143DA9">
        <w:rPr>
          <w:rFonts w:ascii="Times New Roman" w:hAnsi="Times New Roman" w:cs="Times New Roman"/>
          <w:sz w:val="24"/>
          <w:szCs w:val="24"/>
        </w:rPr>
        <w:t xml:space="preserve"> will only add </w:t>
      </w:r>
      <w:r w:rsidR="002507F2" w:rsidRPr="007F04CE">
        <w:rPr>
          <w:rFonts w:ascii="Times New Roman" w:hAnsi="Times New Roman" w:cs="Times New Roman"/>
          <w:sz w:val="24"/>
          <w:szCs w:val="24"/>
        </w:rPr>
        <w:t>to an already crowded</w:t>
      </w:r>
      <w:r w:rsidR="000400EC" w:rsidRPr="007F04CE">
        <w:rPr>
          <w:rFonts w:ascii="Times New Roman" w:hAnsi="Times New Roman" w:cs="Times New Roman"/>
          <w:sz w:val="24"/>
          <w:szCs w:val="24"/>
        </w:rPr>
        <w:t xml:space="preserve"> environment as compared to 1977 level of use. </w:t>
      </w:r>
    </w:p>
    <w:p w:rsidR="00DD7170" w:rsidRDefault="00DD7170" w:rsidP="006714CB">
      <w:pPr>
        <w:rPr>
          <w:rFonts w:ascii="Times New Roman" w:hAnsi="Times New Roman" w:cs="Times New Roman"/>
          <w:sz w:val="24"/>
          <w:szCs w:val="24"/>
        </w:rPr>
      </w:pPr>
      <w:r>
        <w:rPr>
          <w:rFonts w:ascii="Times New Roman" w:hAnsi="Times New Roman" w:cs="Times New Roman"/>
          <w:sz w:val="24"/>
          <w:szCs w:val="24"/>
        </w:rPr>
        <w:t>Table 2 in the recreat</w:t>
      </w:r>
      <w:r w:rsidR="00433AA3">
        <w:rPr>
          <w:rFonts w:ascii="Times New Roman" w:hAnsi="Times New Roman" w:cs="Times New Roman"/>
          <w:sz w:val="24"/>
          <w:szCs w:val="24"/>
        </w:rPr>
        <w:t>ion analysis under standard 5</w:t>
      </w:r>
      <w:r>
        <w:rPr>
          <w:rFonts w:ascii="Times New Roman" w:hAnsi="Times New Roman" w:cs="Times New Roman"/>
          <w:sz w:val="24"/>
          <w:szCs w:val="24"/>
        </w:rPr>
        <w:t xml:space="preserve"> in the section on how the proposed action meets this standard states it is met “because the Assessment of Need and Resource Capacity was completed and published.” This is merely not a box to be checked but a document to provide guidance and follow when determining which types of activities to permit and where th</w:t>
      </w:r>
      <w:r w:rsidR="00F807A3">
        <w:rPr>
          <w:rFonts w:ascii="Times New Roman" w:hAnsi="Times New Roman" w:cs="Times New Roman"/>
          <w:sz w:val="24"/>
          <w:szCs w:val="24"/>
        </w:rPr>
        <w:t>ey should be permitted</w:t>
      </w:r>
      <w:r w:rsidR="00F807A3" w:rsidRPr="00F807A3">
        <w:rPr>
          <w:rFonts w:ascii="Times New Roman" w:hAnsi="Times New Roman" w:cs="Times New Roman"/>
          <w:sz w:val="24"/>
          <w:szCs w:val="24"/>
        </w:rPr>
        <w:t xml:space="preserve">. The Assessment of Need also showed hunting on the decline; outfitter user days are decreasing, and with competition increasing for clients so I would not be in favor of any additional big game hunting proposals.  I also wonder why hunting would be a type of use that would have to be in a recommended wilderness versus outside of that area. It seems this proposal did not consider these recommendations when permitting an </w:t>
      </w:r>
      <w:r w:rsidR="00F807A3" w:rsidRPr="00F807A3">
        <w:rPr>
          <w:rFonts w:ascii="Times New Roman" w:hAnsi="Times New Roman" w:cs="Times New Roman"/>
          <w:sz w:val="24"/>
          <w:szCs w:val="24"/>
        </w:rPr>
        <w:lastRenderedPageBreak/>
        <w:t>additional big game hunting guide in a recommended</w:t>
      </w:r>
      <w:r w:rsidR="00F807A3">
        <w:rPr>
          <w:rFonts w:ascii="Times New Roman" w:hAnsi="Times New Roman" w:cs="Times New Roman"/>
          <w:sz w:val="24"/>
          <w:szCs w:val="24"/>
        </w:rPr>
        <w:t xml:space="preserve"> wilderness area “based on need.” Perhaps following the recommendations in the Assessment of Need would be an indicator of measure.  This standard also includes administrative capacity which has been discussed above. What is the measure for addressing this? It should be % of permits administered to standard.</w:t>
      </w:r>
    </w:p>
    <w:p w:rsidR="006714CB" w:rsidRPr="007F04CE" w:rsidRDefault="001A5B5E" w:rsidP="006714CB">
      <w:pPr>
        <w:rPr>
          <w:rFonts w:ascii="Times New Roman" w:hAnsi="Times New Roman" w:cs="Times New Roman"/>
          <w:sz w:val="24"/>
          <w:szCs w:val="24"/>
        </w:rPr>
      </w:pPr>
      <w:r>
        <w:rPr>
          <w:rFonts w:ascii="Times New Roman" w:hAnsi="Times New Roman" w:cs="Times New Roman"/>
          <w:color w:val="000000" w:themeColor="text1"/>
          <w:sz w:val="24"/>
          <w:szCs w:val="24"/>
        </w:rPr>
        <w:t>The recreation analysis also states</w:t>
      </w:r>
      <w:r w:rsidR="0042209B" w:rsidRPr="007F04CE">
        <w:rPr>
          <w:rFonts w:ascii="Times New Roman" w:hAnsi="Times New Roman" w:cs="Times New Roman"/>
          <w:color w:val="000000" w:themeColor="text1"/>
          <w:sz w:val="24"/>
          <w:szCs w:val="24"/>
        </w:rPr>
        <w:t xml:space="preserve"> Standard 10 (Manage recommended Wilderness for primitive or semi-primitive non-motorized settings and protect Wilderness character) is met because the Proposed Action includes “no changes to management of Recommended Wilderness” while at the same time proposing new activities or expanded uses without analyzing and disclosing affects to Wilderness Ch</w:t>
      </w:r>
      <w:r w:rsidR="006714CB" w:rsidRPr="007F04CE">
        <w:rPr>
          <w:rFonts w:ascii="Times New Roman" w:hAnsi="Times New Roman" w:cs="Times New Roman"/>
          <w:color w:val="000000" w:themeColor="text1"/>
          <w:sz w:val="24"/>
          <w:szCs w:val="24"/>
        </w:rPr>
        <w:t>aracter.</w:t>
      </w:r>
    </w:p>
    <w:p w:rsidR="006714CB" w:rsidRPr="00DD7170" w:rsidRDefault="006714CB" w:rsidP="006714CB">
      <w:pPr>
        <w:pStyle w:val="Heading3"/>
        <w:rPr>
          <w:rFonts w:ascii="Times New Roman" w:hAnsi="Times New Roman" w:cs="Times New Roman"/>
          <w:b/>
          <w:bCs/>
          <w:i/>
          <w:color w:val="auto"/>
        </w:rPr>
      </w:pPr>
      <w:r w:rsidRPr="00DD7170">
        <w:rPr>
          <w:rFonts w:ascii="Times New Roman" w:hAnsi="Times New Roman" w:cs="Times New Roman"/>
          <w:b/>
          <w:bCs/>
          <w:i/>
          <w:color w:val="auto"/>
        </w:rPr>
        <w:t xml:space="preserve"> Inventoried Roadless Analysis</w:t>
      </w:r>
    </w:p>
    <w:p w:rsidR="007F04CE" w:rsidRPr="007F04CE" w:rsidRDefault="007F04CE" w:rsidP="007F04CE"/>
    <w:p w:rsidR="00181EDF" w:rsidRPr="007F04CE" w:rsidRDefault="006714CB" w:rsidP="00181EDF">
      <w:pPr>
        <w:rPr>
          <w:rFonts w:ascii="Times New Roman" w:hAnsi="Times New Roman" w:cs="Times New Roman"/>
          <w:sz w:val="24"/>
          <w:szCs w:val="24"/>
        </w:rPr>
      </w:pPr>
      <w:r w:rsidRPr="007F04CE">
        <w:rPr>
          <w:rFonts w:ascii="Times New Roman" w:hAnsi="Times New Roman" w:cs="Times New Roman"/>
          <w:sz w:val="24"/>
          <w:szCs w:val="24"/>
        </w:rPr>
        <w:t>While this analysis at least attempts to describe the qualities of wilderness characte</w:t>
      </w:r>
      <w:r w:rsidR="00143DA9">
        <w:rPr>
          <w:rFonts w:ascii="Times New Roman" w:hAnsi="Times New Roman" w:cs="Times New Roman"/>
          <w:sz w:val="24"/>
          <w:szCs w:val="24"/>
        </w:rPr>
        <w:t>r, it still</w:t>
      </w:r>
      <w:r w:rsidRPr="007F04CE">
        <w:rPr>
          <w:rFonts w:ascii="Times New Roman" w:hAnsi="Times New Roman" w:cs="Times New Roman"/>
          <w:sz w:val="24"/>
          <w:szCs w:val="24"/>
        </w:rPr>
        <w:t xml:space="preserve"> lack</w:t>
      </w:r>
      <w:r w:rsidR="00143DA9">
        <w:rPr>
          <w:rFonts w:ascii="Times New Roman" w:hAnsi="Times New Roman" w:cs="Times New Roman"/>
          <w:sz w:val="24"/>
          <w:szCs w:val="24"/>
        </w:rPr>
        <w:t>s the analysis to conclude</w:t>
      </w:r>
      <w:r w:rsidRPr="007F04CE">
        <w:rPr>
          <w:rFonts w:ascii="Times New Roman" w:hAnsi="Times New Roman" w:cs="Times New Roman"/>
          <w:sz w:val="24"/>
          <w:szCs w:val="24"/>
        </w:rPr>
        <w:t xml:space="preserve"> that “Short-term effects described in this analysis are slight, temporary and don’t contrast greatly to actions already taking place in IRAs”. For the wilderness quality of Natural, there is no description of effects, just a statement that neither alternative would change the attribute and that permit terms &amp; conditions cover the effects. For the quality of Undeveloped it again states neither alternative would change the attribute based on permit terms and conditions while Appendix </w:t>
      </w:r>
      <w:proofErr w:type="gramStart"/>
      <w:r w:rsidRPr="007F04CE">
        <w:rPr>
          <w:rFonts w:ascii="Times New Roman" w:hAnsi="Times New Roman" w:cs="Times New Roman"/>
          <w:sz w:val="24"/>
          <w:szCs w:val="24"/>
        </w:rPr>
        <w:t>A</w:t>
      </w:r>
      <w:proofErr w:type="gramEnd"/>
      <w:r w:rsidR="00E2399A">
        <w:rPr>
          <w:rFonts w:ascii="Times New Roman" w:hAnsi="Times New Roman" w:cs="Times New Roman"/>
          <w:sz w:val="24"/>
          <w:szCs w:val="24"/>
        </w:rPr>
        <w:t>,</w:t>
      </w:r>
      <w:r w:rsidRPr="007F04CE">
        <w:rPr>
          <w:rFonts w:ascii="Times New Roman" w:hAnsi="Times New Roman" w:cs="Times New Roman"/>
          <w:sz w:val="24"/>
          <w:szCs w:val="24"/>
        </w:rPr>
        <w:t xml:space="preserve"> Basecamp and Yurt Map</w:t>
      </w:r>
      <w:r w:rsidR="00E2399A">
        <w:rPr>
          <w:rFonts w:ascii="Times New Roman" w:hAnsi="Times New Roman" w:cs="Times New Roman"/>
          <w:sz w:val="24"/>
          <w:szCs w:val="24"/>
        </w:rPr>
        <w:t>,</w:t>
      </w:r>
      <w:r w:rsidRPr="007F04CE">
        <w:rPr>
          <w:rFonts w:ascii="Times New Roman" w:hAnsi="Times New Roman" w:cs="Times New Roman"/>
          <w:sz w:val="24"/>
          <w:szCs w:val="24"/>
        </w:rPr>
        <w:t xml:space="preserve"> shows three proposed base camps in the Torrey Mountain IRA, which will significantly affect that IRAs undeveloped quality</w:t>
      </w:r>
      <w:r w:rsidR="00E2399A">
        <w:rPr>
          <w:rFonts w:ascii="Times New Roman" w:hAnsi="Times New Roman" w:cs="Times New Roman"/>
          <w:sz w:val="24"/>
          <w:szCs w:val="24"/>
        </w:rPr>
        <w:t>.</w:t>
      </w:r>
    </w:p>
    <w:p w:rsidR="009202E2" w:rsidRDefault="006714CB" w:rsidP="003F54A6">
      <w:pPr>
        <w:rPr>
          <w:rFonts w:ascii="Times New Roman" w:hAnsi="Times New Roman" w:cs="Times New Roman"/>
          <w:sz w:val="24"/>
          <w:szCs w:val="24"/>
        </w:rPr>
      </w:pPr>
      <w:r w:rsidRPr="007F04CE">
        <w:rPr>
          <w:rFonts w:ascii="Times New Roman" w:hAnsi="Times New Roman" w:cs="Times New Roman"/>
          <w:sz w:val="24"/>
          <w:szCs w:val="24"/>
        </w:rPr>
        <w:t xml:space="preserve"> </w:t>
      </w:r>
      <w:r w:rsidR="00171D8A">
        <w:rPr>
          <w:rFonts w:ascii="Times New Roman" w:hAnsi="Times New Roman" w:cs="Times New Roman"/>
          <w:sz w:val="24"/>
          <w:szCs w:val="24"/>
        </w:rPr>
        <w:t>There is no site specific analysis used when describing the effects to the qualities of wilderness character. The analysis should display by IRA the number of current SD’s, proposed SD’s and type of activity proposed as well as</w:t>
      </w:r>
      <w:r w:rsidR="009202E2">
        <w:rPr>
          <w:rFonts w:ascii="Times New Roman" w:hAnsi="Times New Roman" w:cs="Times New Roman"/>
          <w:sz w:val="24"/>
          <w:szCs w:val="24"/>
        </w:rPr>
        <w:t xml:space="preserve"> the</w:t>
      </w:r>
      <w:r w:rsidR="00171D8A">
        <w:rPr>
          <w:rFonts w:ascii="Times New Roman" w:hAnsi="Times New Roman" w:cs="Times New Roman"/>
          <w:sz w:val="24"/>
          <w:szCs w:val="24"/>
        </w:rPr>
        <w:t xml:space="preserve"> number of</w:t>
      </w:r>
      <w:r w:rsidR="00A64DE8">
        <w:rPr>
          <w:rFonts w:ascii="Times New Roman" w:hAnsi="Times New Roman" w:cs="Times New Roman"/>
          <w:sz w:val="24"/>
          <w:szCs w:val="24"/>
        </w:rPr>
        <w:t xml:space="preserve"> current and proposed basecamps to get the full effect</w:t>
      </w:r>
      <w:r w:rsidR="00171D8A">
        <w:rPr>
          <w:rFonts w:ascii="Times New Roman" w:hAnsi="Times New Roman" w:cs="Times New Roman"/>
          <w:sz w:val="24"/>
          <w:szCs w:val="24"/>
        </w:rPr>
        <w:t xml:space="preserve"> for the qualities of Solitude, Natura</w:t>
      </w:r>
      <w:r w:rsidR="00A64DE8">
        <w:rPr>
          <w:rFonts w:ascii="Times New Roman" w:hAnsi="Times New Roman" w:cs="Times New Roman"/>
          <w:sz w:val="24"/>
          <w:szCs w:val="24"/>
        </w:rPr>
        <w:t>lness</w:t>
      </w:r>
      <w:r w:rsidR="00171D8A">
        <w:rPr>
          <w:rFonts w:ascii="Times New Roman" w:hAnsi="Times New Roman" w:cs="Times New Roman"/>
          <w:sz w:val="24"/>
          <w:szCs w:val="24"/>
        </w:rPr>
        <w:t xml:space="preserve"> and Undeveloped. </w:t>
      </w:r>
    </w:p>
    <w:p w:rsidR="00E2399A" w:rsidRPr="007F04CE" w:rsidRDefault="00171D8A" w:rsidP="003F54A6">
      <w:pPr>
        <w:rPr>
          <w:rFonts w:ascii="Times New Roman" w:hAnsi="Times New Roman" w:cs="Times New Roman"/>
          <w:sz w:val="24"/>
          <w:szCs w:val="24"/>
        </w:rPr>
      </w:pPr>
      <w:r>
        <w:rPr>
          <w:rFonts w:ascii="Times New Roman" w:hAnsi="Times New Roman" w:cs="Times New Roman"/>
          <w:sz w:val="24"/>
          <w:szCs w:val="24"/>
        </w:rPr>
        <w:t xml:space="preserve">There is no substantive effects analysis </w:t>
      </w:r>
      <w:r w:rsidR="009202E2">
        <w:rPr>
          <w:rFonts w:ascii="Times New Roman" w:hAnsi="Times New Roman" w:cs="Times New Roman"/>
          <w:sz w:val="24"/>
          <w:szCs w:val="24"/>
        </w:rPr>
        <w:t>and no calculation</w:t>
      </w:r>
      <w:r>
        <w:rPr>
          <w:rFonts w:ascii="Times New Roman" w:hAnsi="Times New Roman" w:cs="Times New Roman"/>
          <w:sz w:val="24"/>
          <w:szCs w:val="24"/>
        </w:rPr>
        <w:t xml:space="preserve"> of the potential increase of</w:t>
      </w:r>
      <w:r w:rsidR="009202E2">
        <w:rPr>
          <w:rFonts w:ascii="Times New Roman" w:hAnsi="Times New Roman" w:cs="Times New Roman"/>
          <w:sz w:val="24"/>
          <w:szCs w:val="24"/>
        </w:rPr>
        <w:t xml:space="preserve"> the</w:t>
      </w:r>
      <w:r>
        <w:rPr>
          <w:rFonts w:ascii="Times New Roman" w:hAnsi="Times New Roman" w:cs="Times New Roman"/>
          <w:sz w:val="24"/>
          <w:szCs w:val="24"/>
        </w:rPr>
        <w:t xml:space="preserve"> 29,157 SD discussed</w:t>
      </w:r>
      <w:r w:rsidR="009202E2">
        <w:rPr>
          <w:rFonts w:ascii="Times New Roman" w:hAnsi="Times New Roman" w:cs="Times New Roman"/>
          <w:sz w:val="24"/>
          <w:szCs w:val="24"/>
        </w:rPr>
        <w:t xml:space="preserve">. The IRA analysis on page 5 states: </w:t>
      </w:r>
      <w:r w:rsidR="009202E2" w:rsidRPr="007F04CE">
        <w:rPr>
          <w:rFonts w:ascii="Times New Roman" w:hAnsi="Times New Roman" w:cs="Times New Roman"/>
          <w:sz w:val="24"/>
          <w:szCs w:val="24"/>
        </w:rPr>
        <w:t xml:space="preserve"> “Service days for proposed new and expanded activit</w:t>
      </w:r>
      <w:r w:rsidR="009202E2">
        <w:rPr>
          <w:rFonts w:ascii="Times New Roman" w:hAnsi="Times New Roman" w:cs="Times New Roman"/>
          <w:sz w:val="24"/>
          <w:szCs w:val="24"/>
        </w:rPr>
        <w:t>ies disclosed in the EA represent</w:t>
      </w:r>
      <w:r w:rsidR="009202E2" w:rsidRPr="007F04CE">
        <w:rPr>
          <w:rFonts w:ascii="Times New Roman" w:hAnsi="Times New Roman" w:cs="Times New Roman"/>
          <w:sz w:val="24"/>
          <w:szCs w:val="24"/>
        </w:rPr>
        <w:t xml:space="preserve"> an additional 10 people per day, anywhere on the 3.3-million-acre BDNF.”</w:t>
      </w:r>
      <w:r w:rsidR="00A64DE8">
        <w:rPr>
          <w:rFonts w:ascii="Times New Roman" w:hAnsi="Times New Roman" w:cs="Times New Roman"/>
          <w:sz w:val="24"/>
          <w:szCs w:val="24"/>
        </w:rPr>
        <w:t xml:space="preserve"> T</w:t>
      </w:r>
      <w:r w:rsidR="009202E2">
        <w:rPr>
          <w:rFonts w:ascii="Times New Roman" w:hAnsi="Times New Roman" w:cs="Times New Roman"/>
          <w:sz w:val="24"/>
          <w:szCs w:val="24"/>
        </w:rPr>
        <w:t>he proposed and expanded uses described in Table 2 and 3 represent only 10% of the use described in the proposed action and fails to account for the remaining 90% of the days</w:t>
      </w:r>
      <w:r w:rsidR="003C3FC7">
        <w:rPr>
          <w:rFonts w:ascii="Times New Roman" w:hAnsi="Times New Roman" w:cs="Times New Roman"/>
          <w:sz w:val="24"/>
          <w:szCs w:val="24"/>
        </w:rPr>
        <w:t xml:space="preserve"> (29,157)</w:t>
      </w:r>
      <w:r w:rsidR="009202E2">
        <w:rPr>
          <w:rFonts w:ascii="Times New Roman" w:hAnsi="Times New Roman" w:cs="Times New Roman"/>
          <w:sz w:val="24"/>
          <w:szCs w:val="24"/>
        </w:rPr>
        <w:t xml:space="preserve"> proposed.</w:t>
      </w:r>
      <w:r w:rsidR="009202E2" w:rsidRPr="007F04CE">
        <w:rPr>
          <w:rFonts w:ascii="Times New Roman" w:hAnsi="Times New Roman" w:cs="Times New Roman"/>
          <w:sz w:val="24"/>
          <w:szCs w:val="24"/>
        </w:rPr>
        <w:t xml:space="preserve"> </w:t>
      </w:r>
      <w:r w:rsidR="00F77923">
        <w:rPr>
          <w:rFonts w:ascii="Times New Roman" w:hAnsi="Times New Roman" w:cs="Times New Roman"/>
          <w:sz w:val="24"/>
          <w:szCs w:val="24"/>
        </w:rPr>
        <w:t>The cumulative effects section of the proposed action uses the same 10 people on any part of the landscape to describe the effects as minimal. The cumulative effects analysis is flawed and should be updated to include all proposed SD’s as well as the existing SD’s currently operating. What about current non-guided recreation use? Perhaps trends for the NVUM data could be utilized or any monitoring data the Forest Service has on existing use.</w:t>
      </w:r>
    </w:p>
    <w:p w:rsidR="0042209B" w:rsidRPr="007F04CE" w:rsidRDefault="00CC0DE3" w:rsidP="0042209B">
      <w:pPr>
        <w:rPr>
          <w:rFonts w:ascii="Times New Roman" w:hAnsi="Times New Roman" w:cs="Times New Roman"/>
          <w:b/>
          <w:sz w:val="24"/>
          <w:szCs w:val="24"/>
        </w:rPr>
      </w:pPr>
      <w:r w:rsidRPr="007F04CE">
        <w:rPr>
          <w:rFonts w:ascii="Times New Roman" w:hAnsi="Times New Roman" w:cs="Times New Roman"/>
          <w:b/>
          <w:sz w:val="24"/>
          <w:szCs w:val="24"/>
        </w:rPr>
        <w:t>Wildlife</w:t>
      </w:r>
    </w:p>
    <w:p w:rsidR="00CC0DE3" w:rsidRPr="007F04CE" w:rsidRDefault="00CC0DE3" w:rsidP="0042209B">
      <w:pPr>
        <w:rPr>
          <w:rFonts w:ascii="Times New Roman" w:hAnsi="Times New Roman" w:cs="Times New Roman"/>
          <w:sz w:val="24"/>
          <w:szCs w:val="24"/>
        </w:rPr>
      </w:pPr>
      <w:r w:rsidRPr="007F04CE">
        <w:rPr>
          <w:rFonts w:ascii="Times New Roman" w:hAnsi="Times New Roman" w:cs="Times New Roman"/>
          <w:sz w:val="24"/>
          <w:szCs w:val="24"/>
        </w:rPr>
        <w:t>The wildlife preliminary analysis lacks any site specific analysis in relation to the proposed action. The agency knows where threatened and sensitive species are located. They know where the current</w:t>
      </w:r>
      <w:r w:rsidR="00A64DE8">
        <w:rPr>
          <w:rFonts w:ascii="Times New Roman" w:hAnsi="Times New Roman" w:cs="Times New Roman"/>
          <w:sz w:val="24"/>
          <w:szCs w:val="24"/>
        </w:rPr>
        <w:t>,</w:t>
      </w:r>
      <w:r w:rsidRPr="007F04CE">
        <w:rPr>
          <w:rFonts w:ascii="Times New Roman" w:hAnsi="Times New Roman" w:cs="Times New Roman"/>
          <w:sz w:val="24"/>
          <w:szCs w:val="24"/>
        </w:rPr>
        <w:t xml:space="preserve"> as well </w:t>
      </w:r>
      <w:r w:rsidRPr="007F04CE">
        <w:rPr>
          <w:rFonts w:ascii="Times New Roman" w:hAnsi="Times New Roman" w:cs="Times New Roman"/>
          <w:sz w:val="24"/>
          <w:szCs w:val="24"/>
        </w:rPr>
        <w:lastRenderedPageBreak/>
        <w:t>as the Table 2 and 3</w:t>
      </w:r>
      <w:r w:rsidR="00A64DE8">
        <w:rPr>
          <w:rFonts w:ascii="Times New Roman" w:hAnsi="Times New Roman" w:cs="Times New Roman"/>
          <w:sz w:val="24"/>
          <w:szCs w:val="24"/>
        </w:rPr>
        <w:t>,</w:t>
      </w:r>
      <w:r w:rsidRPr="007F04CE">
        <w:rPr>
          <w:rFonts w:ascii="Times New Roman" w:hAnsi="Times New Roman" w:cs="Times New Roman"/>
          <w:sz w:val="24"/>
          <w:szCs w:val="24"/>
        </w:rPr>
        <w:t xml:space="preserve"> outfitters operate. The analysis should display the total service days</w:t>
      </w:r>
      <w:r w:rsidR="00685332" w:rsidRPr="007F04CE">
        <w:rPr>
          <w:rFonts w:ascii="Times New Roman" w:hAnsi="Times New Roman" w:cs="Times New Roman"/>
          <w:sz w:val="24"/>
          <w:szCs w:val="24"/>
        </w:rPr>
        <w:t xml:space="preserve">, types of activities in and adjacent to these species locations and the direct, indirect and cumulative effects to them. </w:t>
      </w:r>
    </w:p>
    <w:p w:rsidR="00720D27" w:rsidRPr="007F04CE" w:rsidRDefault="00685332" w:rsidP="0042209B">
      <w:pPr>
        <w:rPr>
          <w:rFonts w:ascii="Times New Roman" w:hAnsi="Times New Roman" w:cs="Times New Roman"/>
          <w:sz w:val="24"/>
          <w:szCs w:val="24"/>
        </w:rPr>
      </w:pPr>
      <w:r w:rsidRPr="007F04CE">
        <w:rPr>
          <w:rFonts w:ascii="Times New Roman" w:hAnsi="Times New Roman" w:cs="Times New Roman"/>
          <w:sz w:val="24"/>
          <w:szCs w:val="24"/>
        </w:rPr>
        <w:t xml:space="preserve"> For example: In terms of Lynx detections in the Anaconda, Flint Creek and Pioneer Mountain ranges there is no site specific analysis that shows how many service days are permitted within their range, what types of activities are permitted, are they a compatib</w:t>
      </w:r>
      <w:r w:rsidR="00A64DE8">
        <w:rPr>
          <w:rFonts w:ascii="Times New Roman" w:hAnsi="Times New Roman" w:cs="Times New Roman"/>
          <w:sz w:val="24"/>
          <w:szCs w:val="24"/>
        </w:rPr>
        <w:t>le use and what are the effects?</w:t>
      </w:r>
      <w:r w:rsidRPr="007F04CE">
        <w:rPr>
          <w:rFonts w:ascii="Times New Roman" w:hAnsi="Times New Roman" w:cs="Times New Roman"/>
          <w:sz w:val="24"/>
          <w:szCs w:val="24"/>
        </w:rPr>
        <w:t xml:space="preserve"> </w:t>
      </w:r>
      <w:r w:rsidR="008F025F" w:rsidRPr="007F04CE">
        <w:rPr>
          <w:rFonts w:ascii="Times New Roman" w:hAnsi="Times New Roman" w:cs="Times New Roman"/>
          <w:sz w:val="24"/>
          <w:szCs w:val="24"/>
        </w:rPr>
        <w:t xml:space="preserve">Why allow hunting with dogs in areas where </w:t>
      </w:r>
      <w:r w:rsidR="00A64DE8">
        <w:rPr>
          <w:rFonts w:ascii="Times New Roman" w:hAnsi="Times New Roman" w:cs="Times New Roman"/>
          <w:sz w:val="24"/>
          <w:szCs w:val="24"/>
        </w:rPr>
        <w:t xml:space="preserve">Lynx have been detected? </w:t>
      </w:r>
      <w:r w:rsidR="005D4ED2" w:rsidRPr="007F04CE">
        <w:rPr>
          <w:rFonts w:ascii="Times New Roman" w:hAnsi="Times New Roman" w:cs="Times New Roman"/>
          <w:sz w:val="24"/>
          <w:szCs w:val="24"/>
        </w:rPr>
        <w:t xml:space="preserve">Are wolverines present in areas currently and proposed for outfitting activities such as </w:t>
      </w:r>
      <w:r w:rsidR="008F025F" w:rsidRPr="007F04CE">
        <w:rPr>
          <w:rFonts w:ascii="Times New Roman" w:hAnsi="Times New Roman" w:cs="Times New Roman"/>
          <w:sz w:val="24"/>
          <w:szCs w:val="24"/>
        </w:rPr>
        <w:t>hunting, backcountry and snow cat skiing?</w:t>
      </w:r>
      <w:r w:rsidR="003F4D82">
        <w:rPr>
          <w:rFonts w:ascii="Times New Roman" w:hAnsi="Times New Roman" w:cs="Times New Roman"/>
          <w:sz w:val="24"/>
          <w:szCs w:val="24"/>
        </w:rPr>
        <w:t xml:space="preserve"> </w:t>
      </w:r>
      <w:r w:rsidR="00720D27" w:rsidRPr="007F04CE">
        <w:rPr>
          <w:rFonts w:ascii="Times New Roman" w:hAnsi="Times New Roman" w:cs="Times New Roman"/>
          <w:sz w:val="24"/>
          <w:szCs w:val="24"/>
        </w:rPr>
        <w:t>How close are known native Bighorn Sheep to the Llama basecamp? What are the service days proposed in Bighorn Sheep habitat? Is this a compatible use?</w:t>
      </w:r>
    </w:p>
    <w:p w:rsidR="008F025F" w:rsidRPr="007F04CE" w:rsidRDefault="00720D27" w:rsidP="0042209B">
      <w:pPr>
        <w:rPr>
          <w:rFonts w:ascii="Times New Roman" w:hAnsi="Times New Roman" w:cs="Times New Roman"/>
          <w:sz w:val="24"/>
          <w:szCs w:val="24"/>
        </w:rPr>
      </w:pPr>
      <w:r w:rsidRPr="007F04CE">
        <w:rPr>
          <w:rFonts w:ascii="Times New Roman" w:hAnsi="Times New Roman" w:cs="Times New Roman"/>
          <w:sz w:val="24"/>
          <w:szCs w:val="24"/>
        </w:rPr>
        <w:t>How many service days are currently allocated in areas of elk calving and winter range? Expanding lion hunting into elk winter range is a concern brought up by several commenters</w:t>
      </w:r>
      <w:r w:rsidR="006825E2" w:rsidRPr="007F04CE">
        <w:rPr>
          <w:rFonts w:ascii="Times New Roman" w:hAnsi="Times New Roman" w:cs="Times New Roman"/>
          <w:sz w:val="24"/>
          <w:szCs w:val="24"/>
        </w:rPr>
        <w:t xml:space="preserve">. There is already a lot of public lion hunting crowded into limited areas due to winter range closures for elk and with the presence of grizzly bears in the </w:t>
      </w:r>
      <w:r w:rsidR="00A64DE8">
        <w:rPr>
          <w:rFonts w:ascii="Times New Roman" w:hAnsi="Times New Roman" w:cs="Times New Roman"/>
          <w:sz w:val="24"/>
          <w:szCs w:val="24"/>
        </w:rPr>
        <w:t>Big H</w:t>
      </w:r>
      <w:r w:rsidR="00A64DE8" w:rsidRPr="007F04CE">
        <w:rPr>
          <w:rFonts w:ascii="Times New Roman" w:hAnsi="Times New Roman" w:cs="Times New Roman"/>
          <w:sz w:val="24"/>
          <w:szCs w:val="24"/>
        </w:rPr>
        <w:t>ole</w:t>
      </w:r>
      <w:r w:rsidR="006825E2" w:rsidRPr="007F04CE">
        <w:rPr>
          <w:rFonts w:ascii="Times New Roman" w:hAnsi="Times New Roman" w:cs="Times New Roman"/>
          <w:sz w:val="24"/>
          <w:szCs w:val="24"/>
        </w:rPr>
        <w:t xml:space="preserve">. Expanding use to include winter range and spring calving areas only encourages motorized violations into the range. This winter saw an increase in snowmobile violations that coincided with mountain lion hunters. This was reported to the Wisdom Ranger District office as a prime opportunity to catch the violators as their vehicles and snowmobile trailers were at the trail head with fresh snow for tracking. The district never called back to state they had acted on the report. It was also reported to law enforcement and acted upon several days later but the fresh snow wasn’t there in order to specifically tie the lion hunters to the violation. The </w:t>
      </w:r>
      <w:r w:rsidR="00A64DE8">
        <w:rPr>
          <w:rFonts w:ascii="Times New Roman" w:hAnsi="Times New Roman" w:cs="Times New Roman"/>
          <w:sz w:val="24"/>
          <w:szCs w:val="24"/>
        </w:rPr>
        <w:t>Big H</w:t>
      </w:r>
      <w:r w:rsidR="00A64DE8" w:rsidRPr="007F04CE">
        <w:rPr>
          <w:rFonts w:ascii="Times New Roman" w:hAnsi="Times New Roman" w:cs="Times New Roman"/>
          <w:sz w:val="24"/>
          <w:szCs w:val="24"/>
        </w:rPr>
        <w:t>ole</w:t>
      </w:r>
      <w:r w:rsidR="006825E2" w:rsidRPr="007F04CE">
        <w:rPr>
          <w:rFonts w:ascii="Times New Roman" w:hAnsi="Times New Roman" w:cs="Times New Roman"/>
          <w:sz w:val="24"/>
          <w:szCs w:val="24"/>
        </w:rPr>
        <w:t xml:space="preserve"> is a very harsh climate and any pressure on or near the winter range is very detrimental to wintering elk.</w:t>
      </w:r>
    </w:p>
    <w:p w:rsidR="00720D27" w:rsidRPr="007F04CE" w:rsidRDefault="006825E2" w:rsidP="0042209B">
      <w:pPr>
        <w:rPr>
          <w:rFonts w:ascii="Times New Roman" w:hAnsi="Times New Roman" w:cs="Times New Roman"/>
          <w:sz w:val="24"/>
          <w:szCs w:val="24"/>
        </w:rPr>
      </w:pPr>
      <w:r w:rsidRPr="007F04CE">
        <w:rPr>
          <w:rFonts w:ascii="Times New Roman" w:hAnsi="Times New Roman" w:cs="Times New Roman"/>
          <w:sz w:val="24"/>
          <w:szCs w:val="24"/>
        </w:rPr>
        <w:t xml:space="preserve"> I am opposed to expanding use to include mountain lion hunting and spring bear hunting and would like to see an alternative without this expanded use.</w:t>
      </w:r>
    </w:p>
    <w:p w:rsidR="007F04CE" w:rsidRDefault="006825E2" w:rsidP="007F04CE">
      <w:pPr>
        <w:pStyle w:val="Heading3"/>
        <w:rPr>
          <w:rFonts w:ascii="Times New Roman" w:hAnsi="Times New Roman" w:cs="Times New Roman"/>
          <w:color w:val="auto"/>
        </w:rPr>
      </w:pPr>
      <w:r w:rsidRPr="00A64DE8">
        <w:rPr>
          <w:rFonts w:ascii="Times New Roman" w:hAnsi="Times New Roman" w:cs="Times New Roman"/>
          <w:color w:val="auto"/>
        </w:rPr>
        <w:t>Direct, Indirect and cumulative effects analysis needs to be completed for this project. Issues identified and indices of measure</w:t>
      </w:r>
      <w:r w:rsidR="005D4ED2" w:rsidRPr="00A64DE8">
        <w:rPr>
          <w:rFonts w:ascii="Times New Roman" w:hAnsi="Times New Roman" w:cs="Times New Roman"/>
          <w:color w:val="auto"/>
        </w:rPr>
        <w:t xml:space="preserve"> identified and disclosed. </w:t>
      </w:r>
      <w:r w:rsidR="008F025F" w:rsidRPr="00A64DE8">
        <w:rPr>
          <w:rFonts w:ascii="Times New Roman" w:hAnsi="Times New Roman" w:cs="Times New Roman"/>
          <w:color w:val="auto"/>
        </w:rPr>
        <w:t xml:space="preserve"> </w:t>
      </w:r>
      <w:r w:rsidR="008F025F" w:rsidRPr="00A64DE8">
        <w:rPr>
          <w:rFonts w:ascii="Times New Roman" w:hAnsi="Times New Roman" w:cs="Times New Roman"/>
          <w:b/>
          <w:color w:val="auto"/>
        </w:rPr>
        <w:t>Design features</w:t>
      </w:r>
      <w:r w:rsidR="008F025F" w:rsidRPr="00A64DE8">
        <w:rPr>
          <w:rFonts w:ascii="Times New Roman" w:hAnsi="Times New Roman" w:cs="Times New Roman"/>
          <w:color w:val="auto"/>
        </w:rPr>
        <w:t xml:space="preserve"> should be developed that address how these proposed 29,157 future days will be allocated. What screens will be used or conditions met to determine new permits? What monitoring needs to take place in order to make informed future decisions?</w:t>
      </w:r>
    </w:p>
    <w:p w:rsidR="00E2399A" w:rsidRDefault="00E2399A" w:rsidP="00E2399A"/>
    <w:p w:rsidR="00E2399A" w:rsidRDefault="00E2399A" w:rsidP="00E2399A">
      <w:pPr>
        <w:rPr>
          <w:rFonts w:ascii="Times New Roman" w:hAnsi="Times New Roman" w:cs="Times New Roman"/>
          <w:b/>
          <w:i/>
          <w:sz w:val="24"/>
          <w:szCs w:val="24"/>
        </w:rPr>
      </w:pPr>
      <w:r w:rsidRPr="00E2399A">
        <w:rPr>
          <w:rFonts w:ascii="Times New Roman" w:hAnsi="Times New Roman" w:cs="Times New Roman"/>
          <w:b/>
          <w:i/>
          <w:sz w:val="24"/>
          <w:szCs w:val="24"/>
        </w:rPr>
        <w:t>Summary</w:t>
      </w:r>
    </w:p>
    <w:p w:rsidR="00E2399A" w:rsidRDefault="00E2399A" w:rsidP="00E2399A">
      <w:pPr>
        <w:rPr>
          <w:rFonts w:ascii="Times New Roman" w:hAnsi="Times New Roman" w:cs="Times New Roman"/>
          <w:sz w:val="24"/>
          <w:szCs w:val="24"/>
        </w:rPr>
      </w:pPr>
      <w:r w:rsidRPr="00E2399A">
        <w:rPr>
          <w:rFonts w:ascii="Times New Roman" w:hAnsi="Times New Roman" w:cs="Times New Roman"/>
          <w:sz w:val="24"/>
          <w:szCs w:val="24"/>
        </w:rPr>
        <w:t>Overall the Draft EA in incomplete and fails to meet basic NEPA requirements</w:t>
      </w:r>
      <w:r>
        <w:rPr>
          <w:rFonts w:ascii="Times New Roman" w:hAnsi="Times New Roman" w:cs="Times New Roman"/>
          <w:b/>
          <w:i/>
          <w:sz w:val="24"/>
          <w:szCs w:val="24"/>
        </w:rPr>
        <w:t xml:space="preserve">. </w:t>
      </w:r>
      <w:r w:rsidRPr="00E2399A">
        <w:rPr>
          <w:rFonts w:ascii="Times New Roman" w:hAnsi="Times New Roman" w:cs="Times New Roman"/>
          <w:sz w:val="24"/>
          <w:szCs w:val="24"/>
        </w:rPr>
        <w:t>The agency failed to adequately scope</w:t>
      </w:r>
      <w:r>
        <w:rPr>
          <w:rFonts w:ascii="Times New Roman" w:hAnsi="Times New Roman" w:cs="Times New Roman"/>
          <w:sz w:val="24"/>
          <w:szCs w:val="24"/>
        </w:rPr>
        <w:t xml:space="preserve"> the significant changes to the proposed </w:t>
      </w:r>
      <w:r w:rsidR="00BD35F4">
        <w:rPr>
          <w:rFonts w:ascii="Times New Roman" w:hAnsi="Times New Roman" w:cs="Times New Roman"/>
          <w:sz w:val="24"/>
          <w:szCs w:val="24"/>
        </w:rPr>
        <w:t>action that was brought to the</w:t>
      </w:r>
      <w:r>
        <w:rPr>
          <w:rFonts w:ascii="Times New Roman" w:hAnsi="Times New Roman" w:cs="Times New Roman"/>
          <w:sz w:val="24"/>
          <w:szCs w:val="24"/>
        </w:rPr>
        <w:t xml:space="preserve"> attention of the IDT leader and Acting Deputy Forest Supervisor in March of 2021. </w:t>
      </w:r>
    </w:p>
    <w:p w:rsidR="00E2399A" w:rsidRPr="003F4D82" w:rsidRDefault="00E2399A" w:rsidP="00E2399A">
      <w:pPr>
        <w:rPr>
          <w:rFonts w:ascii="Times New Roman" w:hAnsi="Times New Roman" w:cs="Times New Roman"/>
          <w:sz w:val="24"/>
          <w:szCs w:val="24"/>
        </w:rPr>
      </w:pPr>
      <w:r>
        <w:rPr>
          <w:rFonts w:ascii="Times New Roman" w:hAnsi="Times New Roman" w:cs="Times New Roman"/>
          <w:sz w:val="24"/>
          <w:szCs w:val="24"/>
        </w:rPr>
        <w:t>The IDT failed to adequately identify issues from the initial scoping and propose a reasonable range of alternatives.</w:t>
      </w:r>
      <w:r w:rsidR="00BD35F4">
        <w:rPr>
          <w:rFonts w:ascii="Times New Roman" w:hAnsi="Times New Roman" w:cs="Times New Roman"/>
          <w:sz w:val="24"/>
          <w:szCs w:val="24"/>
        </w:rPr>
        <w:t xml:space="preserve"> The Draft EA failed to describe the existing condition</w:t>
      </w:r>
      <w:r w:rsidR="00830413">
        <w:rPr>
          <w:rFonts w:ascii="Times New Roman" w:hAnsi="Times New Roman" w:cs="Times New Roman"/>
          <w:sz w:val="24"/>
          <w:szCs w:val="24"/>
        </w:rPr>
        <w:t xml:space="preserve">. </w:t>
      </w:r>
      <w:r>
        <w:rPr>
          <w:rFonts w:ascii="Times New Roman" w:hAnsi="Times New Roman" w:cs="Times New Roman"/>
          <w:sz w:val="24"/>
          <w:szCs w:val="24"/>
        </w:rPr>
        <w:t xml:space="preserve"> The specialists failed to conduct site specific analysis when discussing the environmental</w:t>
      </w:r>
      <w:r w:rsidR="00830413">
        <w:rPr>
          <w:rFonts w:ascii="Times New Roman" w:hAnsi="Times New Roman" w:cs="Times New Roman"/>
          <w:sz w:val="24"/>
          <w:szCs w:val="24"/>
        </w:rPr>
        <w:t xml:space="preserve"> effects and</w:t>
      </w:r>
      <w:r>
        <w:rPr>
          <w:rFonts w:ascii="Times New Roman" w:hAnsi="Times New Roman" w:cs="Times New Roman"/>
          <w:sz w:val="24"/>
          <w:szCs w:val="24"/>
        </w:rPr>
        <w:t xml:space="preserve"> impacts to their resource area. The </w:t>
      </w:r>
      <w:r>
        <w:rPr>
          <w:rFonts w:ascii="Times New Roman" w:hAnsi="Times New Roman" w:cs="Times New Roman"/>
          <w:sz w:val="24"/>
          <w:szCs w:val="24"/>
        </w:rPr>
        <w:lastRenderedPageBreak/>
        <w:t>recreation analysis did not adequately discuss effects to wilderness character and increase volume of use for actions proposed in designated Wilderness Study Areas. It failed to disclos</w:t>
      </w:r>
      <w:r w:rsidR="00BD35F4">
        <w:rPr>
          <w:rFonts w:ascii="Times New Roman" w:hAnsi="Times New Roman" w:cs="Times New Roman"/>
          <w:sz w:val="24"/>
          <w:szCs w:val="24"/>
        </w:rPr>
        <w:t xml:space="preserve">e effects to qualities of natural, undeveloped and solitude to IRAs, WSAs and recommended wilderness. There was NO analysis in the document that addressed the proposed 29, 157 additional SDs. There was no monitoring data from administration of existing permits to support the proposed action. There was no research or literature cited that discussed trends in recreation or increased use in non-guided recreation in terms of cumulative </w:t>
      </w:r>
      <w:proofErr w:type="spellStart"/>
      <w:r w:rsidR="00BD35F4">
        <w:rPr>
          <w:rFonts w:ascii="Times New Roman" w:hAnsi="Times New Roman" w:cs="Times New Roman"/>
          <w:sz w:val="24"/>
          <w:szCs w:val="24"/>
        </w:rPr>
        <w:t>effects</w:t>
      </w:r>
      <w:r w:rsidR="00830413">
        <w:rPr>
          <w:rFonts w:ascii="Times New Roman" w:hAnsi="Times New Roman" w:cs="Times New Roman"/>
          <w:sz w:val="24"/>
          <w:szCs w:val="24"/>
        </w:rPr>
        <w:t>.The</w:t>
      </w:r>
      <w:proofErr w:type="spellEnd"/>
      <w:r w:rsidR="00830413">
        <w:rPr>
          <w:rFonts w:ascii="Times New Roman" w:hAnsi="Times New Roman" w:cs="Times New Roman"/>
          <w:sz w:val="24"/>
          <w:szCs w:val="24"/>
        </w:rPr>
        <w:t xml:space="preserve"> recreation analysis did not adequately display a “need” for increased outfitting and guiding nor describe any indices of measure to support the agency’s ability to administer to standard the existing, new and future proposed increase in permits.</w:t>
      </w:r>
    </w:p>
    <w:p w:rsidR="00A64DE8" w:rsidRDefault="00A64DE8" w:rsidP="00A64DE8">
      <w:pPr>
        <w:rPr>
          <w:rFonts w:ascii="Times New Roman" w:hAnsi="Times New Roman" w:cs="Times New Roman"/>
          <w:sz w:val="24"/>
          <w:szCs w:val="24"/>
        </w:rPr>
      </w:pPr>
      <w:r w:rsidRPr="00EF2DDE">
        <w:rPr>
          <w:rFonts w:ascii="Times New Roman" w:hAnsi="Times New Roman" w:cs="Times New Roman"/>
          <w:sz w:val="24"/>
          <w:szCs w:val="24"/>
        </w:rPr>
        <w:t>The Beaverhead-</w:t>
      </w:r>
      <w:proofErr w:type="spellStart"/>
      <w:r w:rsidRPr="00EF2DDE">
        <w:rPr>
          <w:rFonts w:ascii="Times New Roman" w:hAnsi="Times New Roman" w:cs="Times New Roman"/>
          <w:sz w:val="24"/>
          <w:szCs w:val="24"/>
        </w:rPr>
        <w:t>Deerlodge</w:t>
      </w:r>
      <w:proofErr w:type="spellEnd"/>
      <w:r w:rsidRPr="00EF2DDE">
        <w:rPr>
          <w:rFonts w:ascii="Times New Roman" w:hAnsi="Times New Roman" w:cs="Times New Roman"/>
          <w:sz w:val="24"/>
          <w:szCs w:val="24"/>
        </w:rPr>
        <w:t xml:space="preserve"> National Forest does</w:t>
      </w:r>
      <w:r w:rsidR="00BA2B76" w:rsidRPr="00EF2DDE">
        <w:rPr>
          <w:rFonts w:ascii="Times New Roman" w:hAnsi="Times New Roman" w:cs="Times New Roman"/>
          <w:sz w:val="24"/>
          <w:szCs w:val="24"/>
        </w:rPr>
        <w:t xml:space="preserve"> </w:t>
      </w:r>
      <w:r w:rsidR="00EF2DDE" w:rsidRPr="00EF2DDE">
        <w:rPr>
          <w:rFonts w:ascii="Times New Roman" w:hAnsi="Times New Roman" w:cs="Times New Roman"/>
          <w:sz w:val="24"/>
          <w:szCs w:val="24"/>
        </w:rPr>
        <w:t>not have</w:t>
      </w:r>
      <w:r w:rsidRPr="00EF2DDE">
        <w:rPr>
          <w:rFonts w:ascii="Times New Roman" w:hAnsi="Times New Roman" w:cs="Times New Roman"/>
          <w:sz w:val="24"/>
          <w:szCs w:val="24"/>
        </w:rPr>
        <w:t xml:space="preserve"> </w:t>
      </w:r>
      <w:r w:rsidR="00F05EDF" w:rsidRPr="00EF2DDE">
        <w:rPr>
          <w:rFonts w:ascii="Times New Roman" w:hAnsi="Times New Roman" w:cs="Times New Roman"/>
          <w:sz w:val="24"/>
          <w:szCs w:val="24"/>
        </w:rPr>
        <w:t>the depth that traditionally</w:t>
      </w:r>
      <w:r w:rsidR="00BA2B76" w:rsidRPr="00EF2DDE">
        <w:rPr>
          <w:rFonts w:ascii="Times New Roman" w:hAnsi="Times New Roman" w:cs="Times New Roman"/>
          <w:sz w:val="24"/>
          <w:szCs w:val="24"/>
        </w:rPr>
        <w:t xml:space="preserve"> and successfully</w:t>
      </w:r>
      <w:r w:rsidR="00F05EDF" w:rsidRPr="00EF2DDE">
        <w:rPr>
          <w:rFonts w:ascii="Times New Roman" w:hAnsi="Times New Roman" w:cs="Times New Roman"/>
          <w:sz w:val="24"/>
          <w:szCs w:val="24"/>
        </w:rPr>
        <w:t xml:space="preserve"> outfitter</w:t>
      </w:r>
      <w:r w:rsidR="00BA2B76" w:rsidRPr="00EF2DDE">
        <w:rPr>
          <w:rFonts w:ascii="Times New Roman" w:hAnsi="Times New Roman" w:cs="Times New Roman"/>
          <w:sz w:val="24"/>
          <w:szCs w:val="24"/>
        </w:rPr>
        <w:t xml:space="preserve"> served areas</w:t>
      </w:r>
      <w:r w:rsidR="00F05EDF" w:rsidRPr="00EF2DDE">
        <w:rPr>
          <w:rFonts w:ascii="Times New Roman" w:hAnsi="Times New Roman" w:cs="Times New Roman"/>
          <w:sz w:val="24"/>
          <w:szCs w:val="24"/>
        </w:rPr>
        <w:t xml:space="preserve"> within the </w:t>
      </w:r>
      <w:r w:rsidR="00EF2DDE" w:rsidRPr="00EF2DDE">
        <w:rPr>
          <w:rFonts w:ascii="Times New Roman" w:hAnsi="Times New Roman" w:cs="Times New Roman"/>
          <w:sz w:val="24"/>
          <w:szCs w:val="24"/>
        </w:rPr>
        <w:t>National Forest</w:t>
      </w:r>
      <w:r w:rsidR="00BA2B76" w:rsidRPr="00EF2DDE">
        <w:rPr>
          <w:rFonts w:ascii="Times New Roman" w:hAnsi="Times New Roman" w:cs="Times New Roman"/>
          <w:sz w:val="24"/>
          <w:szCs w:val="24"/>
        </w:rPr>
        <w:t xml:space="preserve"> System exhibit (i.e. the Bob Marshall, Scapegoat, </w:t>
      </w:r>
      <w:proofErr w:type="spellStart"/>
      <w:r w:rsidR="00BA2B76" w:rsidRPr="00EF2DDE">
        <w:rPr>
          <w:rFonts w:ascii="Times New Roman" w:hAnsi="Times New Roman" w:cs="Times New Roman"/>
          <w:sz w:val="24"/>
          <w:szCs w:val="24"/>
        </w:rPr>
        <w:t>Selway</w:t>
      </w:r>
      <w:proofErr w:type="spellEnd"/>
      <w:r w:rsidR="00BA2B76" w:rsidRPr="00EF2DDE">
        <w:rPr>
          <w:rFonts w:ascii="Times New Roman" w:hAnsi="Times New Roman" w:cs="Times New Roman"/>
          <w:sz w:val="24"/>
          <w:szCs w:val="24"/>
        </w:rPr>
        <w:t xml:space="preserve"> and Frank Church). The Forest has largely become the destination for Do-It-Yourself (DIY) recreationists in the past two decades and any expansion of Outfitter use will only lead to more conflicts between the two widely disparate groups. </w:t>
      </w:r>
      <w:r w:rsidR="00830413">
        <w:rPr>
          <w:rFonts w:ascii="Times New Roman" w:hAnsi="Times New Roman" w:cs="Times New Roman"/>
          <w:sz w:val="24"/>
          <w:szCs w:val="24"/>
        </w:rPr>
        <w:t>People recreate here because this forest is not “crowded” like the Gallatin</w:t>
      </w:r>
      <w:r w:rsidR="001D0B0E">
        <w:rPr>
          <w:rFonts w:ascii="Times New Roman" w:hAnsi="Times New Roman" w:cs="Times New Roman"/>
          <w:sz w:val="24"/>
          <w:szCs w:val="24"/>
        </w:rPr>
        <w:t>, Bitterroot</w:t>
      </w:r>
      <w:r w:rsidR="00830413">
        <w:rPr>
          <w:rFonts w:ascii="Times New Roman" w:hAnsi="Times New Roman" w:cs="Times New Roman"/>
          <w:sz w:val="24"/>
          <w:szCs w:val="24"/>
        </w:rPr>
        <w:t xml:space="preserve"> and Lolo National Forests. One only has to go to the woods to see how recreation use on the B-D has increased exponentially. We don’t “need” to permit every outfitter that walks through the door but use a more thoughtful, strategic approach to permitting types of compatible uses with proper analysis and public involvement.</w:t>
      </w:r>
    </w:p>
    <w:p w:rsidR="003F4D82" w:rsidRDefault="003F4D82" w:rsidP="00A64DE8">
      <w:pPr>
        <w:rPr>
          <w:rFonts w:ascii="Times New Roman" w:hAnsi="Times New Roman" w:cs="Times New Roman"/>
          <w:sz w:val="24"/>
          <w:szCs w:val="24"/>
        </w:rPr>
      </w:pPr>
      <w:r>
        <w:rPr>
          <w:rFonts w:ascii="Times New Roman" w:hAnsi="Times New Roman" w:cs="Times New Roman"/>
          <w:sz w:val="24"/>
          <w:szCs w:val="24"/>
        </w:rPr>
        <w:t>Diane Hutton</w:t>
      </w:r>
    </w:p>
    <w:p w:rsidR="00EF2DDE" w:rsidRPr="00E5557A" w:rsidRDefault="003F4D82" w:rsidP="00A64DE8">
      <w:pPr>
        <w:rPr>
          <w:rFonts w:ascii="Arial" w:hAnsi="Arial" w:cs="Arial"/>
          <w:color w:val="222222"/>
          <w:shd w:val="clear" w:color="auto" w:fill="FFFFFF"/>
        </w:rPr>
      </w:pPr>
      <w:r>
        <w:rPr>
          <w:rFonts w:ascii="Arial" w:hAnsi="Arial" w:cs="Arial"/>
          <w:color w:val="222222"/>
          <w:shd w:val="clear" w:color="auto" w:fill="FFFFFF"/>
        </w:rPr>
        <w:t>I incorporate</w:t>
      </w:r>
      <w:r w:rsidR="00E5557A">
        <w:rPr>
          <w:rFonts w:ascii="Arial" w:hAnsi="Arial" w:cs="Arial"/>
          <w:color w:val="222222"/>
          <w:shd w:val="clear" w:color="auto" w:fill="FFFFFF"/>
        </w:rPr>
        <w:t xml:space="preserve"> attached</w:t>
      </w:r>
      <w:r>
        <w:rPr>
          <w:rFonts w:ascii="Arial" w:hAnsi="Arial" w:cs="Arial"/>
          <w:color w:val="222222"/>
          <w:shd w:val="clear" w:color="auto" w:fill="FFFFFF"/>
        </w:rPr>
        <w:t xml:space="preserve"> comments to Beaverhead-</w:t>
      </w:r>
      <w:proofErr w:type="spellStart"/>
      <w:r>
        <w:rPr>
          <w:rFonts w:ascii="Arial" w:hAnsi="Arial" w:cs="Arial"/>
          <w:color w:val="222222"/>
          <w:shd w:val="clear" w:color="auto" w:fill="FFFFFF"/>
        </w:rPr>
        <w:t>Deerlodge</w:t>
      </w:r>
      <w:proofErr w:type="spellEnd"/>
      <w:r>
        <w:rPr>
          <w:rFonts w:ascii="Arial" w:hAnsi="Arial" w:cs="Arial"/>
          <w:color w:val="222222"/>
          <w:shd w:val="clear" w:color="auto" w:fill="FFFFFF"/>
        </w:rPr>
        <w:t xml:space="preserve"> Draft EA for Outfitter and Guides from FOB and WEG.</w:t>
      </w:r>
    </w:p>
    <w:p w:rsidR="00A3397F" w:rsidRPr="00A3397F" w:rsidRDefault="00A3397F" w:rsidP="00A3397F"/>
    <w:p w:rsidR="00073560" w:rsidRDefault="00073560" w:rsidP="00073560"/>
    <w:p w:rsidR="00073560" w:rsidRPr="00073560" w:rsidRDefault="00073560" w:rsidP="00073560"/>
    <w:p w:rsidR="007F04CE" w:rsidRPr="007F04CE" w:rsidRDefault="007F04CE" w:rsidP="007F04CE"/>
    <w:p w:rsidR="00720D27" w:rsidRDefault="00720D27" w:rsidP="0042209B">
      <w:pPr>
        <w:rPr>
          <w:rFonts w:ascii="Times New Roman" w:hAnsi="Times New Roman" w:cs="Times New Roman"/>
          <w:sz w:val="24"/>
          <w:szCs w:val="24"/>
        </w:rPr>
      </w:pPr>
    </w:p>
    <w:p w:rsidR="007F04CE" w:rsidRDefault="007F04CE" w:rsidP="0042209B">
      <w:pPr>
        <w:rPr>
          <w:rFonts w:ascii="Times New Roman" w:hAnsi="Times New Roman" w:cs="Times New Roman"/>
          <w:sz w:val="24"/>
          <w:szCs w:val="24"/>
        </w:rPr>
      </w:pPr>
    </w:p>
    <w:p w:rsidR="00E5557A" w:rsidRDefault="00E5557A" w:rsidP="0042209B">
      <w:pPr>
        <w:rPr>
          <w:rFonts w:ascii="Times New Roman" w:hAnsi="Times New Roman" w:cs="Times New Roman"/>
          <w:sz w:val="24"/>
          <w:szCs w:val="24"/>
        </w:rPr>
      </w:pPr>
    </w:p>
    <w:p w:rsidR="00E5557A" w:rsidRDefault="00E5557A" w:rsidP="0042209B">
      <w:pPr>
        <w:rPr>
          <w:rFonts w:ascii="Times New Roman" w:hAnsi="Times New Roman" w:cs="Times New Roman"/>
          <w:sz w:val="24"/>
          <w:szCs w:val="24"/>
        </w:rPr>
      </w:pPr>
    </w:p>
    <w:p w:rsidR="00E5557A" w:rsidRDefault="00E5557A" w:rsidP="0042209B">
      <w:pPr>
        <w:rPr>
          <w:rFonts w:ascii="Times New Roman" w:hAnsi="Times New Roman" w:cs="Times New Roman"/>
          <w:sz w:val="24"/>
          <w:szCs w:val="24"/>
        </w:rPr>
      </w:pPr>
    </w:p>
    <w:p w:rsidR="00E5557A" w:rsidRDefault="00E5557A" w:rsidP="0042209B">
      <w:pPr>
        <w:rPr>
          <w:rFonts w:ascii="Times New Roman" w:hAnsi="Times New Roman" w:cs="Times New Roman"/>
          <w:sz w:val="24"/>
          <w:szCs w:val="24"/>
        </w:rPr>
      </w:pPr>
    </w:p>
    <w:p w:rsidR="00E5557A" w:rsidRDefault="00E5557A" w:rsidP="0042209B">
      <w:pPr>
        <w:rPr>
          <w:rFonts w:ascii="Times New Roman" w:hAnsi="Times New Roman" w:cs="Times New Roman"/>
          <w:sz w:val="24"/>
          <w:szCs w:val="24"/>
        </w:rPr>
      </w:pPr>
    </w:p>
    <w:p w:rsidR="00B53AF4" w:rsidRDefault="00B53AF4" w:rsidP="00B53AF4">
      <w:pPr>
        <w:pStyle w:val="ListParagraph"/>
        <w:ind w:left="0"/>
        <w:rPr>
          <w:rFonts w:ascii="Calibri" w:eastAsia="Calibri" w:hAnsi="Calibri" w:cs="Times New Roman"/>
        </w:rPr>
      </w:pPr>
      <w:r>
        <w:lastRenderedPageBreak/>
        <w:t xml:space="preserve">Project Leader </w:t>
      </w:r>
      <w:r w:rsidRPr="00A061F9">
        <w:rPr>
          <w:rFonts w:ascii="Calibri" w:eastAsia="Calibri" w:hAnsi="Calibri" w:cs="Times New Roman"/>
        </w:rPr>
        <w:t>Carly Gibson</w:t>
      </w:r>
    </w:p>
    <w:p w:rsidR="00B53AF4" w:rsidRDefault="00B53AF4" w:rsidP="00B53AF4">
      <w:pPr>
        <w:pStyle w:val="ListParagraph"/>
        <w:ind w:left="0"/>
      </w:pPr>
      <w:proofErr w:type="gramStart"/>
      <w:r w:rsidRPr="00716BFF">
        <w:t>c/o</w:t>
      </w:r>
      <w:proofErr w:type="gramEnd"/>
      <w:r w:rsidRPr="00716BFF">
        <w:t xml:space="preserve"> Carol Hatfield, Deputy Forest Supervisor</w:t>
      </w:r>
    </w:p>
    <w:p w:rsidR="00B53AF4" w:rsidRDefault="00B53AF4" w:rsidP="00B53AF4">
      <w:pPr>
        <w:pStyle w:val="ListParagraph"/>
        <w:ind w:left="0"/>
      </w:pPr>
      <w:r>
        <w:t>Beaverhead-</w:t>
      </w:r>
      <w:proofErr w:type="spellStart"/>
      <w:r>
        <w:t>Deerlodge</w:t>
      </w:r>
      <w:proofErr w:type="spellEnd"/>
      <w:r>
        <w:t xml:space="preserve"> National Forest </w:t>
      </w:r>
    </w:p>
    <w:p w:rsidR="00B53AF4" w:rsidRDefault="00B53AF4" w:rsidP="00B53AF4">
      <w:pPr>
        <w:pStyle w:val="ListParagraph"/>
        <w:ind w:left="0"/>
      </w:pPr>
      <w:r>
        <w:t>420 Barrett St.</w:t>
      </w:r>
    </w:p>
    <w:p w:rsidR="00B53AF4" w:rsidRDefault="00B53AF4" w:rsidP="00B53AF4">
      <w:pPr>
        <w:pStyle w:val="ListParagraph"/>
        <w:ind w:left="0"/>
      </w:pPr>
      <w:r>
        <w:t>Dillon, Montana 59725</w:t>
      </w:r>
    </w:p>
    <w:p w:rsidR="00B53AF4" w:rsidRDefault="00B53AF4" w:rsidP="00B53AF4">
      <w:pPr>
        <w:pStyle w:val="ListParagraph"/>
        <w:ind w:left="0"/>
      </w:pPr>
    </w:p>
    <w:p w:rsidR="00B53AF4" w:rsidRDefault="00B53AF4" w:rsidP="00B53AF4">
      <w:pPr>
        <w:pStyle w:val="ListParagraph"/>
        <w:ind w:left="0"/>
      </w:pPr>
      <w:r>
        <w:t xml:space="preserve">Comments submitted via: </w:t>
      </w:r>
      <w:hyperlink r:id="rId7" w:history="1">
        <w:r w:rsidRPr="00AC5EE8">
          <w:rPr>
            <w:rStyle w:val="Hyperlink"/>
          </w:rPr>
          <w:t>https:////cara.ecosystem-management.org//Public//CommentInput?Project=56926</w:t>
        </w:r>
      </w:hyperlink>
      <w:r>
        <w:t xml:space="preserve"> </w:t>
      </w:r>
    </w:p>
    <w:p w:rsidR="00B53AF4" w:rsidRDefault="00B53AF4" w:rsidP="00B53AF4">
      <w:pPr>
        <w:pStyle w:val="ListParagraph"/>
        <w:ind w:left="0"/>
      </w:pPr>
    </w:p>
    <w:p w:rsidR="00B53AF4" w:rsidRPr="00315EB1" w:rsidRDefault="00B53AF4" w:rsidP="00B53AF4">
      <w:pPr>
        <w:pStyle w:val="ListParagraph"/>
        <w:ind w:left="0"/>
        <w:rPr>
          <w:b/>
        </w:rPr>
      </w:pPr>
      <w:r w:rsidRPr="00E576A9">
        <w:rPr>
          <w:b/>
        </w:rPr>
        <w:t xml:space="preserve">RE: </w:t>
      </w:r>
      <w:r w:rsidRPr="00264CB1">
        <w:rPr>
          <w:b/>
        </w:rPr>
        <w:t>Beaverhead-</w:t>
      </w:r>
      <w:proofErr w:type="spellStart"/>
      <w:r w:rsidRPr="00264CB1">
        <w:rPr>
          <w:b/>
        </w:rPr>
        <w:t>Deerlodge</w:t>
      </w:r>
      <w:proofErr w:type="spellEnd"/>
      <w:r w:rsidRPr="00264CB1">
        <w:rPr>
          <w:b/>
        </w:rPr>
        <w:t xml:space="preserve"> National Forest</w:t>
      </w:r>
      <w:r>
        <w:rPr>
          <w:b/>
        </w:rPr>
        <w:t xml:space="preserve"> </w:t>
      </w:r>
      <w:r w:rsidRPr="00264CB1">
        <w:rPr>
          <w:b/>
        </w:rPr>
        <w:t>Outfitter and Guide Permit Authorization</w:t>
      </w:r>
      <w:r>
        <w:rPr>
          <w:b/>
        </w:rPr>
        <w:t xml:space="preserve"> </w:t>
      </w:r>
      <w:r w:rsidRPr="00264CB1">
        <w:rPr>
          <w:b/>
        </w:rPr>
        <w:t>Environmental Assessment</w:t>
      </w:r>
    </w:p>
    <w:p w:rsidR="00B53AF4" w:rsidRDefault="00B53AF4" w:rsidP="00B53AF4">
      <w:r w:rsidRPr="00CE411F">
        <w:t>We appreciate the opportunity to comment on the proposed 2022 Outfitter &amp; Guide EA</w:t>
      </w:r>
      <w:r>
        <w:t>.</w:t>
      </w:r>
    </w:p>
    <w:p w:rsidR="00B53AF4" w:rsidRDefault="00B53AF4" w:rsidP="00B53AF4">
      <w:r w:rsidRPr="00AD7C10">
        <w:t>Please accept these comments from Friends of the Bitterroot and Wild Earth Guardians.</w:t>
      </w:r>
      <w:r>
        <w:t xml:space="preserve"> We incorporate comments from Diane Hutton, attached as Appendix A.</w:t>
      </w:r>
    </w:p>
    <w:p w:rsidR="00B53AF4" w:rsidRPr="00D7687F" w:rsidRDefault="00B53AF4" w:rsidP="00B53AF4">
      <w:r w:rsidRPr="00D7687F">
        <w:t>The Beaverhead-</w:t>
      </w:r>
      <w:proofErr w:type="spellStart"/>
      <w:r w:rsidRPr="00D7687F">
        <w:t>Deerlodge</w:t>
      </w:r>
      <w:proofErr w:type="spellEnd"/>
      <w:r w:rsidRPr="00D7687F">
        <w:t xml:space="preserve"> NF is the largest National Forest in Region One, geographically positioned to provide connectivity between the Yellowstone and </w:t>
      </w:r>
      <w:proofErr w:type="spellStart"/>
      <w:r w:rsidRPr="00D7687F">
        <w:t>Selway</w:t>
      </w:r>
      <w:proofErr w:type="spellEnd"/>
      <w:r w:rsidRPr="00D7687F">
        <w:t xml:space="preserve"> Bitterroot ecosystems and characterized by landscapes with exceptional wildlife and wildland values. These landscapes are directly and especially impacted by the management of Outfitter and Guide permitted activities, which permeate the entire forest - top to bottom and in all seasons. That is why it is so important the proposed new uses and permit expansions conserve and enhance ecosystem function, not jeopardize this part of America’s finest remaining wild landscapes, increasingly rare and greatly valued in today’s world.  </w:t>
      </w:r>
    </w:p>
    <w:p w:rsidR="00B53AF4" w:rsidRDefault="00B53AF4" w:rsidP="00B53AF4">
      <w:r>
        <w:t xml:space="preserve">There are significant enough changes in the </w:t>
      </w:r>
      <w:r w:rsidRPr="00F06CB4">
        <w:t xml:space="preserve">Proposed Action, Allocation of Service Days and Design Features </w:t>
      </w:r>
      <w:r>
        <w:t xml:space="preserve">of the 2020 Proposal Scoping and the 2022 </w:t>
      </w:r>
      <w:r w:rsidRPr="00AB3CA1">
        <w:t>Outfitter and Guide Permit Authorization Environmental Assessment</w:t>
      </w:r>
      <w:r>
        <w:t xml:space="preserve"> (EA) that the project requires new scoping. See following comments on the 2022 Draft EA. </w:t>
      </w:r>
    </w:p>
    <w:p w:rsidR="00B53AF4" w:rsidRDefault="00B53AF4" w:rsidP="00B53AF4">
      <w:r>
        <w:t>The broad scope of proposed activities and increased use Forest-wide in landscapes that include</w:t>
      </w:r>
      <w:r w:rsidRPr="00D33B76">
        <w:t xml:space="preserve"> </w:t>
      </w:r>
      <w:r>
        <w:t xml:space="preserve">many of the 31.2 </w:t>
      </w:r>
      <w:r w:rsidRPr="00173829">
        <w:t xml:space="preserve">NEPA </w:t>
      </w:r>
      <w:r>
        <w:t>E</w:t>
      </w:r>
      <w:r w:rsidRPr="00D33B76">
        <w:t xml:space="preserve">xtraordinary </w:t>
      </w:r>
      <w:r>
        <w:t>C</w:t>
      </w:r>
      <w:r w:rsidRPr="00D33B76">
        <w:t>ircumstances</w:t>
      </w:r>
      <w:r>
        <w:t xml:space="preserve"> that warrant further analysis and documentation in an EA or an EIS - including Congressionally designated Wilderness Study Areas (WSA); Inventoried Roadless Areas (IRA), </w:t>
      </w:r>
      <w:r w:rsidRPr="000A6C2E">
        <w:t>Recommended Wilderness areas (RWA)</w:t>
      </w:r>
      <w:r>
        <w:t>; Federally listed threatened or endangered species or designated critical habitat, species proposed for Federal listing or proposed critical habitat, or Forest Service sensitive species; and A</w:t>
      </w:r>
      <w:r w:rsidRPr="00173829">
        <w:t>merican Indians and Alaska Native religious or cultural sites</w:t>
      </w:r>
      <w:r>
        <w:t xml:space="preserve"> – requires a reasonable range of alternatives, not limited to the No Action &amp; Proposed Action Alternatives. See following comments on the 2022 Draft EA, Recreation &amp; Travel Management Roadless Area Analysis and the Recreation and Travel Plan Analysis. </w:t>
      </w:r>
    </w:p>
    <w:p w:rsidR="00B53AF4" w:rsidRDefault="00B53AF4" w:rsidP="00B53AF4">
      <w:r>
        <w:t xml:space="preserve">These comments cover a broad range of concerns, but we start with general agreement on the need to evaluate and potentially provide the public with guided services for new and emerging activities. The question is how to balance commercial recreational use with non-guided public use and without resource impacts. </w:t>
      </w:r>
    </w:p>
    <w:p w:rsidR="00B53AF4" w:rsidRPr="001C4CA0" w:rsidRDefault="00B53AF4" w:rsidP="00B53AF4">
      <w:pPr>
        <w:pStyle w:val="Heading3"/>
        <w:rPr>
          <w:b/>
          <w:bCs/>
        </w:rPr>
      </w:pPr>
      <w:r w:rsidRPr="001C4CA0">
        <w:rPr>
          <w:b/>
          <w:bCs/>
        </w:rPr>
        <w:t>Concerns with Proposed Pool</w:t>
      </w:r>
    </w:p>
    <w:p w:rsidR="00B53AF4" w:rsidRDefault="00B53AF4" w:rsidP="00B53AF4">
      <w:r>
        <w:t>These comments are based on t</w:t>
      </w:r>
      <w:r w:rsidRPr="00FE17F9">
        <w:t xml:space="preserve">he </w:t>
      </w:r>
      <w:r>
        <w:t xml:space="preserve">2022 Draft EA Proposed Action &amp; Allocation of Service Days under the Proposed Action, vastly different from the 2020 Proposal Scoping. It states the proposal is a pool of 30,000 Service Days (SDs) for priority use permits based on “2019 existing condition numbers as described below”, then </w:t>
      </w:r>
      <w:r>
        <w:lastRenderedPageBreak/>
        <w:t>states “the balance of days in Table 1 would be available for future new or expanded use permits”. It</w:t>
      </w:r>
      <w:r w:rsidRPr="00FE17F9">
        <w:t xml:space="preserve"> indicates the </w:t>
      </w:r>
      <w:r>
        <w:t xml:space="preserve">30,000 SD proposed </w:t>
      </w:r>
      <w:r w:rsidRPr="00FE17F9">
        <w:t>pool “would be available for future new and expanded permits” and “without additional NEPA because this EA contains the analysis for those 30,000 service days”</w:t>
      </w:r>
      <w:r>
        <w:t xml:space="preserve">. Table 1 shows a calculation of allocation from the pool that includes only the Table 2 &amp; 3 new or expanded proposals coming from the pool, leaving 27, 156 pool days available for future new or expanded use. Note that the previous 2020 Proposed Action stated the pool would “include days for existing permitted activities” – 13,207 – but this EA’s Proposed Action does not include existing permitted activities. </w:t>
      </w:r>
    </w:p>
    <w:p w:rsidR="00B53AF4" w:rsidRDefault="00B53AF4" w:rsidP="00B53AF4">
      <w:r w:rsidRPr="00FE17F9">
        <w:t>The 30,000 SD pool would be available to authorize up to 50% more use in any given year for currently permitted activities that range from traditional hunting &amp; fishing</w:t>
      </w:r>
      <w:r>
        <w:t>,</w:t>
      </w:r>
      <w:r w:rsidRPr="00FE17F9">
        <w:t xml:space="preserve"> to backpacking &amp; skiing</w:t>
      </w:r>
      <w:r>
        <w:t>,</w:t>
      </w:r>
      <w:r w:rsidRPr="00FE17F9">
        <w:t xml:space="preserve"> to </w:t>
      </w:r>
      <w:r>
        <w:t xml:space="preserve">permitted </w:t>
      </w:r>
      <w:r w:rsidRPr="00FE17F9">
        <w:t xml:space="preserve">parachute </w:t>
      </w:r>
      <w:r>
        <w:t>drop</w:t>
      </w:r>
      <w:r w:rsidRPr="00FE17F9">
        <w:t xml:space="preserve">s &amp; </w:t>
      </w:r>
      <w:r>
        <w:t xml:space="preserve">proposed </w:t>
      </w:r>
      <w:r w:rsidRPr="00FE17F9">
        <w:t>snow cats</w:t>
      </w:r>
      <w:r>
        <w:t xml:space="preserve"> but the EA does not disclose a complete list of currently permitted activities (the 2015 Assessment of Need’s Table 3 documented permitted activities but did not include parachute drops or snow cats!). The Proposed Action does not disclose </w:t>
      </w:r>
      <w:r w:rsidRPr="00702114">
        <w:t>how they intend to analyze new proposed activities (i.e. zip lines or heli-skiing) other than “any new use must comply with Forest Plan direction or Travel Restrictions”</w:t>
      </w:r>
      <w:r>
        <w:t xml:space="preserve">, </w:t>
      </w:r>
      <w:proofErr w:type="gramStart"/>
      <w:r>
        <w:t>nor</w:t>
      </w:r>
      <w:proofErr w:type="gramEnd"/>
      <w:r>
        <w:t xml:space="preserve"> what emerging activities would be considered. The 2020 Proposed Action included Design Features that appear to have been dropped in the 2022 Design Features. Those 2020 Design Features included the statement that “We do not expect emerging outdoor recreation activities to increase” – that would probably be answered differently now – and included a partial list of emerging activities that may be considered. It appears we are asked to comment on an unknown list of emerging activities that have not been analyzed and that will not go through future NEPA analysis. Future n</w:t>
      </w:r>
      <w:r w:rsidRPr="00A60A81">
        <w:t xml:space="preserve">ew activities </w:t>
      </w:r>
      <w:r>
        <w:t xml:space="preserve">not covered in this Draft EA </w:t>
      </w:r>
      <w:r w:rsidRPr="00A60A81">
        <w:t xml:space="preserve">MUST not </w:t>
      </w:r>
      <w:proofErr w:type="gramStart"/>
      <w:r w:rsidRPr="00A60A81">
        <w:t>be</w:t>
      </w:r>
      <w:proofErr w:type="gramEnd"/>
      <w:r w:rsidRPr="00A60A81">
        <w:t xml:space="preserve"> authorized without analysis and NEPA</w:t>
      </w:r>
      <w:r>
        <w:t>!</w:t>
      </w:r>
    </w:p>
    <w:p w:rsidR="00B53AF4" w:rsidRDefault="00B53AF4" w:rsidP="00B53AF4">
      <w:r>
        <w:t>After allocating t</w:t>
      </w:r>
      <w:r w:rsidRPr="006C6330">
        <w:t>he 2,844 SDs proposed for new and expanded uses</w:t>
      </w:r>
      <w:r>
        <w:t xml:space="preserve"> from the pool in Table 1, the remaining 27, 156 could be authorized for new and expanded use. While unlikely, currently permitted outfitters could ask for 50 % of the already 13,207 permitted days from the pool, or 6,603 SDs. That amount, along with the 2,844 and an unlimited number of new proposals, means the Forest could theoretically authorize 10,000 or more SDs in any given year </w:t>
      </w:r>
      <w:r w:rsidRPr="008B71E7">
        <w:rPr>
          <w:u w:val="single"/>
        </w:rPr>
        <w:t>in addition to</w:t>
      </w:r>
      <w:r>
        <w:t xml:space="preserve"> the current permitted 13,207 SDs, with no additional NEPA and with that annual amount </w:t>
      </w:r>
      <w:r w:rsidRPr="006C6330">
        <w:t xml:space="preserve">increasing as pool days convert to new </w:t>
      </w:r>
      <w:r>
        <w:t xml:space="preserve">priority permits </w:t>
      </w:r>
      <w:r w:rsidRPr="006C6330">
        <w:t xml:space="preserve">or expanding </w:t>
      </w:r>
      <w:r>
        <w:t>existing</w:t>
      </w:r>
      <w:r w:rsidRPr="006C6330">
        <w:t xml:space="preserve"> permits</w:t>
      </w:r>
      <w:r>
        <w:t xml:space="preserve"> during five-year reviews</w:t>
      </w:r>
      <w:r w:rsidRPr="006C6330">
        <w:t>.</w:t>
      </w:r>
      <w:r>
        <w:t xml:space="preserve"> </w:t>
      </w:r>
    </w:p>
    <w:p w:rsidR="00B53AF4" w:rsidRDefault="00B53AF4" w:rsidP="00B53AF4">
      <w:r w:rsidRPr="002606BD">
        <w:t xml:space="preserve">As an example, </w:t>
      </w:r>
      <w:r>
        <w:t>the</w:t>
      </w:r>
      <w:r w:rsidRPr="002606BD">
        <w:t xml:space="preserve"> </w:t>
      </w:r>
      <w:r>
        <w:t xml:space="preserve">new proposed </w:t>
      </w:r>
      <w:r w:rsidRPr="002606BD">
        <w:t>permit</w:t>
      </w:r>
      <w:r>
        <w:t>,</w:t>
      </w:r>
      <w:r w:rsidRPr="002606BD">
        <w:t xml:space="preserve"> </w:t>
      </w:r>
      <w:r>
        <w:t xml:space="preserve">if </w:t>
      </w:r>
      <w:r w:rsidRPr="002606BD">
        <w:t>authorized with 400 SDs for backcountry skiing using snowmobiles to access a yurt in the Tobacco Roots</w:t>
      </w:r>
      <w:r>
        <w:t>,</w:t>
      </w:r>
      <w:r w:rsidRPr="002606BD">
        <w:t xml:space="preserve"> could be granted 200 </w:t>
      </w:r>
      <w:r>
        <w:t xml:space="preserve">SDs </w:t>
      </w:r>
      <w:r w:rsidRPr="002606BD">
        <w:t>more each of five years,</w:t>
      </w:r>
      <w:r>
        <w:t xml:space="preserve"> then</w:t>
      </w:r>
      <w:r w:rsidRPr="002606BD">
        <w:t xml:space="preserve"> have that </w:t>
      </w:r>
      <w:r>
        <w:t xml:space="preserve">200 </w:t>
      </w:r>
      <w:r w:rsidRPr="002606BD">
        <w:t>added as priority</w:t>
      </w:r>
      <w:r>
        <w:t xml:space="preserve"> after a five year review</w:t>
      </w:r>
      <w:r w:rsidRPr="002606BD">
        <w:t xml:space="preserve">, then be granted 300 </w:t>
      </w:r>
      <w:r>
        <w:t xml:space="preserve">pool </w:t>
      </w:r>
      <w:r w:rsidRPr="002606BD">
        <w:t xml:space="preserve">SDs over the next five to have that added </w:t>
      </w:r>
      <w:r>
        <w:t xml:space="preserve">as priority </w:t>
      </w:r>
      <w:r w:rsidRPr="002606BD">
        <w:t>and, in a ten-year period, go from 400 to 900 SDs with no further NEPA review.</w:t>
      </w:r>
      <w:r>
        <w:t xml:space="preserve"> Or the existing backcountry ski and yurt priority permit in the Tobacco Roots with 500 SDs and a proposed additional 500 SDs (and a proposed second yurt four miles away) would have 1,000 SDs and could be granted 500 more from the pool, then in five years have 1,500 SDs and be able to ask for 750 more SDs from the pool for a total of 2,250, and in ten years potentially be authorized for 2,500 SDs. Those two permits in the Tobacco Roots would then add up to a potential of 3,150 SDs with no further analysis or NEPA – how does a District Ranger deny a request with that potential increase in use when the only sideboard in </w:t>
      </w:r>
      <w:proofErr w:type="gramStart"/>
      <w:r>
        <w:t>the  Draft</w:t>
      </w:r>
      <w:proofErr w:type="gramEnd"/>
      <w:r>
        <w:t xml:space="preserve"> EA is distribution of the pool  will “depend on district ranger and staff determination of administrative capacity to manage permits which fluctuates, as do resource condition and recreation use”)?</w:t>
      </w:r>
      <w:r w:rsidRPr="00A93309">
        <w:t xml:space="preserve"> ”</w:t>
      </w:r>
      <w:r>
        <w:t xml:space="preserve"> And any </w:t>
      </w:r>
      <w:r w:rsidRPr="00A93309">
        <w:t>District Ranger could theoretically authorize significant amounts of additional uses if no other District had competing proposals.</w:t>
      </w:r>
    </w:p>
    <w:p w:rsidR="00B53AF4" w:rsidRPr="00AE7F56" w:rsidRDefault="00B53AF4" w:rsidP="00B53AF4">
      <w:r>
        <w:lastRenderedPageBreak/>
        <w:t>A</w:t>
      </w:r>
      <w:r w:rsidRPr="00D4073B">
        <w:t xml:space="preserve"> more measured approach </w:t>
      </w:r>
      <w:r>
        <w:t>is to</w:t>
      </w:r>
      <w:r w:rsidRPr="00D4073B">
        <w:t xml:space="preserve"> gradually mov</w:t>
      </w:r>
      <w:r>
        <w:t>e</w:t>
      </w:r>
      <w:r w:rsidRPr="00D4073B">
        <w:t xml:space="preserve"> unused authorized SDs from existing underutilized perm</w:t>
      </w:r>
      <w:r>
        <w:t xml:space="preserve">its </w:t>
      </w:r>
      <w:r w:rsidRPr="00D4073B">
        <w:t xml:space="preserve">(following 5-year reviews) to the pool, anticipating a continued decline in actual use for traditional permits. </w:t>
      </w:r>
      <w:r>
        <w:t xml:space="preserve">The 2015 Assessment of Need showed only 48% actual use </w:t>
      </w:r>
      <w:proofErr w:type="gramStart"/>
      <w:r>
        <w:t>between 2007-2011,</w:t>
      </w:r>
      <w:proofErr w:type="gramEnd"/>
      <w:r>
        <w:t xml:space="preserve"> and the remaining 52% non-use of the approximate 11,000 permitted SDs would then have been available for this pool. </w:t>
      </w:r>
      <w:proofErr w:type="gramStart"/>
      <w:r>
        <w:t>That approach would instead now use the % of non-use from the currently permitted 13, 207 SDs.</w:t>
      </w:r>
      <w:proofErr w:type="gramEnd"/>
      <w:r>
        <w:t xml:space="preserve"> </w:t>
      </w:r>
      <w:r w:rsidRPr="00D864D6">
        <w:t xml:space="preserve">The existing SDs have gone through NEPA for amounts of use and seasons of use by specific area, so changes would only be in types of </w:t>
      </w:r>
      <w:r>
        <w:t>activities</w:t>
      </w:r>
      <w:r w:rsidRPr="00D864D6">
        <w:t xml:space="preserve">. </w:t>
      </w:r>
      <w:r w:rsidRPr="00D4073B">
        <w:t xml:space="preserve">After seeing how that meets demand, </w:t>
      </w:r>
      <w:r>
        <w:t>in another five years, any unused SDs can again be added to the pool. Then reassess in ten years to see how actual use has evolved rather than locking a flawed system in place for twenty years.</w:t>
      </w:r>
    </w:p>
    <w:p w:rsidR="00B53AF4" w:rsidRPr="001F5D78" w:rsidRDefault="00B53AF4" w:rsidP="00B53AF4">
      <w:pPr>
        <w:pStyle w:val="Heading3"/>
        <w:rPr>
          <w:b/>
          <w:bCs/>
        </w:rPr>
      </w:pPr>
      <w:r w:rsidRPr="001F5D78">
        <w:rPr>
          <w:b/>
          <w:bCs/>
        </w:rPr>
        <w:t>Beaverhead-</w:t>
      </w:r>
      <w:proofErr w:type="spellStart"/>
      <w:r w:rsidRPr="001F5D78">
        <w:rPr>
          <w:b/>
          <w:bCs/>
        </w:rPr>
        <w:t>Deerlodge</w:t>
      </w:r>
      <w:proofErr w:type="spellEnd"/>
      <w:r w:rsidRPr="001F5D78">
        <w:rPr>
          <w:b/>
          <w:bCs/>
        </w:rPr>
        <w:t xml:space="preserve"> National Forest Outfitter and Guide Permit Authorization Environmental Assessment (EA)</w:t>
      </w:r>
    </w:p>
    <w:p w:rsidR="00B53AF4" w:rsidRPr="001F5D78" w:rsidRDefault="00B53AF4" w:rsidP="00B53AF4">
      <w:pPr>
        <w:pStyle w:val="Heading3"/>
        <w:rPr>
          <w:b/>
          <w:bCs/>
          <w:i/>
          <w:iCs/>
        </w:rPr>
      </w:pPr>
      <w:r w:rsidRPr="001F5D78">
        <w:rPr>
          <w:b/>
          <w:bCs/>
          <w:i/>
          <w:iCs/>
        </w:rPr>
        <w:t>Purpose &amp; Need</w:t>
      </w:r>
    </w:p>
    <w:p w:rsidR="00B53AF4" w:rsidRDefault="00B53AF4" w:rsidP="00B53AF4">
      <w:r>
        <w:t xml:space="preserve">The 2022 Draft EA states “This proposal was developed in order to meet Forest Plan…direction” but only uses </w:t>
      </w:r>
      <w:r w:rsidRPr="007D58F5">
        <w:t xml:space="preserve">one Forest Plan Recreation Management Goal </w:t>
      </w:r>
      <w:r>
        <w:t xml:space="preserve">for Commercial Recreation to “enhance visitor access”. </w:t>
      </w:r>
      <w:r w:rsidRPr="00A84C4D">
        <w:t xml:space="preserve">The </w:t>
      </w:r>
      <w:r>
        <w:t xml:space="preserve">2009 </w:t>
      </w:r>
      <w:r w:rsidRPr="00A84C4D">
        <w:t xml:space="preserve">BDNF Forest Plan </w:t>
      </w:r>
      <w:r>
        <w:t xml:space="preserve">Recreation and Travel Management section includes </w:t>
      </w:r>
      <w:r w:rsidRPr="00A84C4D">
        <w:t xml:space="preserve">Standard </w:t>
      </w:r>
      <w:r>
        <w:t>5 that</w:t>
      </w:r>
      <w:r w:rsidRPr="00A84C4D">
        <w:t xml:space="preserve"> “New outfitter and guide permits or increases in existing permits will only be made based on need, administrative capability, and suitable mix of guided and non-guided public capacity determined by forest-wide capacity study”</w:t>
      </w:r>
      <w:r>
        <w:t>. The proposal does not meet commonly accepted definitions of need nor administrative capability, both covered more thoroughly in following comments about the 2015 Assessment of Need for Outfitted Services and Resource Capacity Analysis.</w:t>
      </w:r>
    </w:p>
    <w:p w:rsidR="00B53AF4" w:rsidRPr="001F5D78" w:rsidRDefault="00B53AF4" w:rsidP="00B53AF4">
      <w:pPr>
        <w:pStyle w:val="Heading3"/>
        <w:rPr>
          <w:b/>
          <w:bCs/>
          <w:i/>
          <w:iCs/>
        </w:rPr>
      </w:pPr>
      <w:r w:rsidRPr="001F5D78">
        <w:rPr>
          <w:b/>
          <w:bCs/>
          <w:i/>
          <w:iCs/>
        </w:rPr>
        <w:t>Appendix Maps</w:t>
      </w:r>
    </w:p>
    <w:p w:rsidR="00B53AF4" w:rsidRDefault="00B53AF4" w:rsidP="00B53AF4">
      <w:r>
        <w:t xml:space="preserve">It is not clear if the Appendix maps “broken out by activity” show currently proposed new and expanded permit uses or all currently authorized Forest permits, which would fully disclose existing numbers of permits and activities. It’s also not clear if Table 2 proposed uses that “fall outside of policy” are included as existing uses in the Appendix maps. For instance, the EA scoping Table 2 includes overnight bike as one of the “new” proposals, but the Appendix </w:t>
      </w:r>
      <w:proofErr w:type="gramStart"/>
      <w:r>
        <w:t>A</w:t>
      </w:r>
      <w:proofErr w:type="gramEnd"/>
      <w:r>
        <w:t xml:space="preserve"> map for overnight bike only shows an existing area, not a new or expanded use. </w:t>
      </w:r>
      <w:r w:rsidRPr="00BA6759">
        <w:t>The Appendix maps do not consistently show Wilderness Study Areas (WSAs) but do a good job showing Recommended Wilderness Areas (RWAs).</w:t>
      </w:r>
      <w:r>
        <w:t xml:space="preserve"> Since some people are particularly interested in the disposition of wildlands, under whatever name, having Inventoried Roadless Area (IRAs) must also be included, so folks don’t have to go to another map in the planning section of the B-D website to compare where proposed changes might impact IRAs. </w:t>
      </w:r>
    </w:p>
    <w:p w:rsidR="00B53AF4" w:rsidRPr="001F5D78" w:rsidRDefault="00B53AF4" w:rsidP="00B53AF4">
      <w:pPr>
        <w:pStyle w:val="Heading3"/>
        <w:rPr>
          <w:b/>
          <w:bCs/>
          <w:i/>
          <w:iCs/>
        </w:rPr>
      </w:pPr>
      <w:r w:rsidRPr="001F5D78">
        <w:rPr>
          <w:b/>
          <w:bCs/>
          <w:i/>
          <w:iCs/>
        </w:rPr>
        <w:t xml:space="preserve">Updates to Proposal </w:t>
      </w:r>
      <w:proofErr w:type="gramStart"/>
      <w:r w:rsidRPr="001F5D78">
        <w:rPr>
          <w:b/>
          <w:bCs/>
          <w:i/>
          <w:iCs/>
        </w:rPr>
        <w:t>Since</w:t>
      </w:r>
      <w:proofErr w:type="gramEnd"/>
      <w:r w:rsidRPr="001F5D78">
        <w:rPr>
          <w:b/>
          <w:bCs/>
          <w:i/>
          <w:iCs/>
        </w:rPr>
        <w:t xml:space="preserve"> Scoping</w:t>
      </w:r>
    </w:p>
    <w:p w:rsidR="00B53AF4" w:rsidRDefault="00B53AF4" w:rsidP="00B53AF4">
      <w:r>
        <w:t>The analysis continues, under the section on Updates, to recognize “some” permits listed in Table 2 “fall outside of policy”- i</w:t>
      </w:r>
      <w:r w:rsidRPr="00FD7F04">
        <w:t>ncluding operat</w:t>
      </w:r>
      <w:r>
        <w:t>ing</w:t>
      </w:r>
      <w:r w:rsidRPr="00FD7F04">
        <w:t xml:space="preserve"> one year with no permit! </w:t>
      </w:r>
      <w:r>
        <w:t xml:space="preserve">- </w:t>
      </w:r>
      <w:proofErr w:type="gramStart"/>
      <w:r>
        <w:t>but</w:t>
      </w:r>
      <w:proofErr w:type="gramEnd"/>
      <w:r>
        <w:t xml:space="preserve"> does not disclose which ones fit that category and then answers that issue with: </w:t>
      </w:r>
      <w:r w:rsidRPr="00FD7F04">
        <w:t>“To resolve this situation, we extended current temp, term or probationary permits to Dec 31, 2022.”</w:t>
      </w:r>
    </w:p>
    <w:p w:rsidR="00B53AF4" w:rsidRDefault="00B53AF4" w:rsidP="00B53AF4">
      <w:r>
        <w:t xml:space="preserve">The update states recreation staff “identified the need to make permit administration more efficient and consistent in the face of staff and budget constraints” but appears to address this exclusively by reducing further NEPA, increasing the proposed pool from 20,000 to 30,000 SDs and no longer including temporary permits as part of the pool (did that double the size of the proposed priority pool?). It also describes a reliance on permit </w:t>
      </w:r>
      <w:r>
        <w:lastRenderedPageBreak/>
        <w:t>administrators and LEOs to inspect and evaluate operations</w:t>
      </w:r>
      <w:r w:rsidRPr="00CD42EE">
        <w:t xml:space="preserve"> rather than front and backcountry field-going personnel</w:t>
      </w:r>
      <w:r>
        <w:t xml:space="preserve"> – monitoring, inspections and enforcement are sure to fall through the cracks!</w:t>
      </w:r>
    </w:p>
    <w:p w:rsidR="00B53AF4" w:rsidRDefault="00B53AF4" w:rsidP="00B53AF4">
      <w:r>
        <w:t>The first proposal in Table 3 for Butte &amp; Wisdom RDs includes a statement of error, stating that there was not a proposal to expand service days and that it is an existing permit. Is this one of the permits “outside policy”? And the description differs from the original 2020 scoping - does it still include ATV, orienteering, parachute drops? Would parachute drops be considered activities covered by this NEPA and potentially authorized anywhere else on the Forest with no further NEPA?</w:t>
      </w:r>
    </w:p>
    <w:p w:rsidR="00B53AF4" w:rsidRPr="001C4CA0" w:rsidRDefault="00B53AF4" w:rsidP="00B53AF4">
      <w:r>
        <w:t>A</w:t>
      </w:r>
      <w:r w:rsidRPr="001C4CA0">
        <w:t xml:space="preserve"> primary concern with specific proposals is a new use proposal on the </w:t>
      </w:r>
      <w:proofErr w:type="spellStart"/>
      <w:r w:rsidRPr="001C4CA0">
        <w:t>Pintler</w:t>
      </w:r>
      <w:proofErr w:type="spellEnd"/>
      <w:r w:rsidRPr="001C4CA0">
        <w:t xml:space="preserve"> District in the Upper Rock Creek Landscape that includes the Sapphire Wilderness Study Area (WSA) and </w:t>
      </w:r>
      <w:r>
        <w:t xml:space="preserve">the </w:t>
      </w:r>
      <w:r w:rsidRPr="001C4CA0">
        <w:t>day use snowmobiling</w:t>
      </w:r>
      <w:r>
        <w:t xml:space="preserve"> proposal</w:t>
      </w:r>
      <w:r w:rsidRPr="001C4CA0">
        <w:t xml:space="preserve">. The EA does not disclose if the snowmobile activity would be authorized in the WSA or immediately adjacent (in which case, given the geography, would likely cross over the WSA boundary). The proposal includes other uses for a total of 100 service days but doesn’t disclose how much of the proposed use is for snowmobiling. Putting a commercial use permit for </w:t>
      </w:r>
      <w:r>
        <w:t xml:space="preserve">snowmobiling </w:t>
      </w:r>
      <w:r w:rsidRPr="001C4CA0">
        <w:t>use in or adjacent</w:t>
      </w:r>
      <w:r>
        <w:t xml:space="preserve"> </w:t>
      </w:r>
      <w:r w:rsidRPr="001C4CA0">
        <w:t>to</w:t>
      </w:r>
      <w:r>
        <w:t>,</w:t>
      </w:r>
      <w:r w:rsidRPr="001C4CA0">
        <w:t xml:space="preserve"> </w:t>
      </w:r>
      <w:r>
        <w:t xml:space="preserve">and thus accessing, </w:t>
      </w:r>
      <w:r w:rsidRPr="001C4CA0">
        <w:t xml:space="preserve">the WSA </w:t>
      </w:r>
      <w:r>
        <w:t>degrades</w:t>
      </w:r>
      <w:r w:rsidRPr="00B01C7A">
        <w:t xml:space="preserve"> wilderness character</w:t>
      </w:r>
      <w:r>
        <w:t xml:space="preserve"> </w:t>
      </w:r>
      <w:r w:rsidRPr="00A071B4">
        <w:t>and affects winter motorized use levels circa 1977</w:t>
      </w:r>
      <w:r>
        <w:t xml:space="preserve">, </w:t>
      </w:r>
      <w:r w:rsidRPr="00B01C7A">
        <w:t>violating the 1977 M</w:t>
      </w:r>
      <w:r>
        <w:t>ontana</w:t>
      </w:r>
      <w:r w:rsidRPr="00B01C7A">
        <w:t xml:space="preserve"> WSA Act</w:t>
      </w:r>
      <w:r>
        <w:t xml:space="preserve">. </w:t>
      </w:r>
      <w:r w:rsidRPr="001C4CA0">
        <w:t xml:space="preserve">The Forest’s Assessment of Need on page 88 for the Upper Rock Creek landscape shows </w:t>
      </w:r>
      <w:proofErr w:type="gramStart"/>
      <w:r w:rsidRPr="001C4CA0">
        <w:t>no motorized recreation in Recommended Wilderness but the EA and associated analysis doesn’t disclose proposed WSA activities</w:t>
      </w:r>
      <w:proofErr w:type="gramEnd"/>
      <w:r w:rsidRPr="001C4CA0">
        <w:t>.</w:t>
      </w:r>
      <w:r>
        <w:t xml:space="preserve"> Disclosure of impacts to legislatively designated WSAs is especially critical to know if you are following Congressional mandates.</w:t>
      </w:r>
    </w:p>
    <w:p w:rsidR="00B53AF4" w:rsidRDefault="00B53AF4" w:rsidP="00B53AF4">
      <w:r w:rsidRPr="001C4CA0">
        <w:t xml:space="preserve">Another concern with a specific proposal relates to the new use type for game retrieval. </w:t>
      </w:r>
      <w:r>
        <w:t>While r</w:t>
      </w:r>
      <w:r w:rsidRPr="001C4CA0">
        <w:t>ecogniz</w:t>
      </w:r>
      <w:r>
        <w:t>ing</w:t>
      </w:r>
      <w:r w:rsidRPr="001C4CA0">
        <w:t xml:space="preserve"> the need for and public benefits of this activity (including reducing stock impacts in private hunting camps), </w:t>
      </w:r>
      <w:r>
        <w:t>some</w:t>
      </w:r>
      <w:r w:rsidRPr="001C4CA0">
        <w:t xml:space="preserve"> permit administrators </w:t>
      </w:r>
      <w:proofErr w:type="gramStart"/>
      <w:r>
        <w:t>have</w:t>
      </w:r>
      <w:proofErr w:type="gramEnd"/>
      <w:r>
        <w:t xml:space="preserve"> expressed</w:t>
      </w:r>
      <w:r w:rsidRPr="001C4CA0">
        <w:t xml:space="preserve"> concern th</w:t>
      </w:r>
      <w:r>
        <w:t>is activity</w:t>
      </w:r>
      <w:r w:rsidRPr="001C4CA0">
        <w:t xml:space="preserve"> has the potential for illegal guiding a</w:t>
      </w:r>
      <w:r>
        <w:t>long with</w:t>
      </w:r>
      <w:r w:rsidRPr="001C4CA0">
        <w:t xml:space="preserve"> a recommendation that clients do NOT accompany the game retrieval</w:t>
      </w:r>
      <w:r>
        <w:t xml:space="preserve"> (</w:t>
      </w:r>
      <w:r w:rsidRPr="001C4CA0">
        <w:t xml:space="preserve">instead giving the outfitter their </w:t>
      </w:r>
      <w:proofErr w:type="spellStart"/>
      <w:r w:rsidRPr="001C4CA0">
        <w:t>gps</w:t>
      </w:r>
      <w:proofErr w:type="spellEnd"/>
      <w:r w:rsidRPr="001C4CA0">
        <w:t xml:space="preserve"> coordinates</w:t>
      </w:r>
      <w:r>
        <w:t>)</w:t>
      </w:r>
      <w:r w:rsidRPr="001C4CA0">
        <w:t xml:space="preserve">. This has been used successfully in other areas. </w:t>
      </w:r>
    </w:p>
    <w:p w:rsidR="00B53AF4" w:rsidRPr="001F5D78" w:rsidRDefault="00B53AF4" w:rsidP="00B53AF4">
      <w:pPr>
        <w:pStyle w:val="Heading3"/>
        <w:rPr>
          <w:b/>
          <w:bCs/>
        </w:rPr>
      </w:pPr>
      <w:r w:rsidRPr="001F5D78">
        <w:rPr>
          <w:b/>
          <w:bCs/>
        </w:rPr>
        <w:t>Recreation and Travel Plan Analysis - Beaverhead-</w:t>
      </w:r>
      <w:proofErr w:type="spellStart"/>
      <w:r w:rsidRPr="001F5D78">
        <w:rPr>
          <w:b/>
          <w:bCs/>
        </w:rPr>
        <w:t>Deerlodge</w:t>
      </w:r>
      <w:proofErr w:type="spellEnd"/>
      <w:r w:rsidRPr="001F5D78">
        <w:rPr>
          <w:b/>
          <w:bCs/>
        </w:rPr>
        <w:t xml:space="preserve"> Outfitter and Guide Permits </w:t>
      </w:r>
      <w:r>
        <w:rPr>
          <w:b/>
          <w:bCs/>
        </w:rPr>
        <w:t>D</w:t>
      </w:r>
      <w:r w:rsidRPr="001F5D78">
        <w:rPr>
          <w:b/>
          <w:bCs/>
        </w:rPr>
        <w:t>raft EA</w:t>
      </w:r>
    </w:p>
    <w:p w:rsidR="00B53AF4" w:rsidRDefault="00B53AF4" w:rsidP="00B53AF4">
      <w:r>
        <w:t>The recreation analysis begins with a statement that the current pandemic increased recreational visitation in all seasons, seemingly to demonstrate a need for authorizing proposed new activities, expansions, and the 30,000 SD pool. I</w:t>
      </w:r>
      <w:r w:rsidRPr="00925C28">
        <w:t xml:space="preserve">ncreased recreational use </w:t>
      </w:r>
      <w:r>
        <w:t>was most likely reflected at campground and trailhead facilities and the statement</w:t>
      </w:r>
      <w:r w:rsidRPr="00925C28">
        <w:t xml:space="preserve"> is not supported by </w:t>
      </w:r>
      <w:r>
        <w:t xml:space="preserve">data showing an increase in </w:t>
      </w:r>
      <w:r w:rsidRPr="00925C28">
        <w:t>actual use</w:t>
      </w:r>
      <w:r>
        <w:t xml:space="preserve">. With post-pandemic returns to normalcy, along with the Ukrainian conflict and resulting spike in gas prices, it is entirely possible visitation will return to pre-pandemic levels. </w:t>
      </w:r>
    </w:p>
    <w:p w:rsidR="00B53AF4" w:rsidRPr="00073564" w:rsidRDefault="00B53AF4" w:rsidP="00B53AF4">
      <w:r w:rsidRPr="00073564">
        <w:t xml:space="preserve">Table 1 </w:t>
      </w:r>
      <w:proofErr w:type="gramStart"/>
      <w:r>
        <w:t>lists</w:t>
      </w:r>
      <w:proofErr w:type="gramEnd"/>
      <w:r>
        <w:t xml:space="preserve"> Indicators and Measures for Analyzing Effects but only frames conclusions for two Forest Plan Goals. Where did the stated Indicators and measures originate? In the analysis, </w:t>
      </w:r>
      <w:r w:rsidRPr="00D96E69">
        <w:t>Commercial Rec</w:t>
      </w:r>
      <w:r>
        <w:t xml:space="preserve">reation can </w:t>
      </w:r>
      <w:r w:rsidRPr="00D96E69">
        <w:t xml:space="preserve">only be </w:t>
      </w:r>
      <w:r>
        <w:t>evaluated</w:t>
      </w:r>
      <w:r w:rsidRPr="00D96E69">
        <w:t xml:space="preserve"> </w:t>
      </w:r>
      <w:r>
        <w:t xml:space="preserve">with authorized or denied use and an </w:t>
      </w:r>
      <w:r w:rsidRPr="00D96E69">
        <w:t>increase or decrease of permits rather than visitor demand/</w:t>
      </w:r>
      <w:r>
        <w:t>actual use</w:t>
      </w:r>
      <w:r w:rsidRPr="00D96E69">
        <w:t>?</w:t>
      </w:r>
      <w:r>
        <w:t xml:space="preserve"> In addition, Forest Plan Standard #19 </w:t>
      </w:r>
      <w:r w:rsidRPr="00B4391D">
        <w:t>(Is the BDNF providing desired recreation opportunities?)</w:t>
      </w:r>
      <w:r>
        <w:t xml:space="preserve"> is not included as a “Regulatory Requirement” but is shown in the Dec 2021 Biennial Monitoring Evaluation Report, which answers the question for Standard #19 with</w:t>
      </w:r>
      <w:r w:rsidRPr="00073564">
        <w:t xml:space="preserve"> “recreation opportunities are well provided and visitor satisfaction remains high.”</w:t>
      </w:r>
    </w:p>
    <w:p w:rsidR="00B53AF4" w:rsidRDefault="00B53AF4" w:rsidP="00B53AF4">
      <w:r>
        <w:lastRenderedPageBreak/>
        <w:t>Under Existing Condition, the analysis does not disclose the F</w:t>
      </w:r>
      <w:r w:rsidRPr="00DB6FEF">
        <w:t xml:space="preserve">orest-wide </w:t>
      </w:r>
      <w:r>
        <w:t xml:space="preserve">number of priority permits, authorized SDs, actual use, or permitted activities by season of </w:t>
      </w:r>
      <w:r w:rsidRPr="00BF1BD3">
        <w:t>use</w:t>
      </w:r>
      <w:r>
        <w:t>, a major omission!</w:t>
      </w:r>
    </w:p>
    <w:p w:rsidR="00B53AF4" w:rsidRDefault="00B53AF4" w:rsidP="00B53AF4">
      <w:r>
        <w:t xml:space="preserve">Under Environmental Impacts of the No Action Alternative, it states “current priority use permits would return to the original allocation of days and uses on Dec. 31, 2022”. This only applies to proposed new uses and expansions that have been repeatedly issued “outside of policy”, not the 57 outfitter/guides providing 23 different activities operating on the Forest as shown in the 2015 Assessment of Need. It goes on to state </w:t>
      </w:r>
      <w:r w:rsidRPr="001B1B5D">
        <w:t xml:space="preserve">“Longstanding priority use permit holders would not be able to respond to changes in public demand for other types of activities than they currently offer” but the description on page 7 of how the pool would be allocated states “A permit holder may only request additional days from the pool for the types of activities already authorized”. It states this alternative “would not meet the purpose and need” but that need, based on meeting Forest Plan and FSH direction, was limited to one Forest Plan Goal related to permitted outfitting that enhances visitor access and </w:t>
      </w:r>
      <w:bookmarkStart w:id="0" w:name="_Hlk97988833"/>
      <w:r w:rsidRPr="001B1B5D">
        <w:t>not to Forest Plan Standard 5 under recreation and travel management, stating that, “New outfitter and guide permits or increases in existing permits will only be made based on need, administrative capability, and suitable mix of guided and non-guided public capacity determined by forest-wide capacity study”.</w:t>
      </w:r>
      <w:r>
        <w:t xml:space="preserve"> See following comments on the 2015 Assessment of Need. </w:t>
      </w:r>
    </w:p>
    <w:bookmarkEnd w:id="0"/>
    <w:p w:rsidR="00B53AF4" w:rsidRDefault="00B53AF4" w:rsidP="00B53AF4">
      <w:r>
        <w:t>Under</w:t>
      </w:r>
      <w:r w:rsidRPr="0038503F">
        <w:t xml:space="preserve"> Environmental Impacts of the </w:t>
      </w:r>
      <w:r>
        <w:t>Proposed</w:t>
      </w:r>
      <w:r w:rsidRPr="0038503F">
        <w:t xml:space="preserve"> Action Alternative</w:t>
      </w:r>
      <w:r>
        <w:t>, it states forest visitors likely won’t be impacted because “all but one of the permit holders listed…are already operating”. These are the same permits proposed in the 2020 scoping, “some” undisclosed numbers operating “outside of policy”. A</w:t>
      </w:r>
      <w:r w:rsidRPr="00752A35">
        <w:t>ctual use is likely at reduced levels</w:t>
      </w:r>
      <w:r>
        <w:t xml:space="preserve">, since 2020 was also the year </w:t>
      </w:r>
      <w:proofErr w:type="spellStart"/>
      <w:r>
        <w:t>Covid</w:t>
      </w:r>
      <w:proofErr w:type="spellEnd"/>
      <w:r>
        <w:t xml:space="preserve"> hit. </w:t>
      </w:r>
    </w:p>
    <w:p w:rsidR="00B53AF4" w:rsidRDefault="00B53AF4" w:rsidP="00B53AF4">
      <w:r>
        <w:t xml:space="preserve">In the Direct &amp; Indirect Effects for Wilderness, Recommended Wilderness Areas (RWA), and WSA, it indicates no effect of the Proposed Action in WSAs because the proposal includes” the same activities that were taking place in 1977”. </w:t>
      </w:r>
      <w:r w:rsidRPr="00C50CF2">
        <w:t xml:space="preserve">The analysis contains no defensible disclosure of how increased use would affect the wilderness character </w:t>
      </w:r>
      <w:proofErr w:type="gramStart"/>
      <w:r w:rsidRPr="00C50CF2">
        <w:t>in WSAs nor</w:t>
      </w:r>
      <w:proofErr w:type="gramEnd"/>
      <w:r w:rsidRPr="00C50CF2">
        <w:t xml:space="preserve"> in RWAs other than a statement that “We manage RWAs to protect or improve their wilderness character”.</w:t>
      </w:r>
      <w:r>
        <w:t xml:space="preserve"> </w:t>
      </w:r>
      <w:bookmarkStart w:id="1" w:name="_Hlk98024341"/>
      <w:r w:rsidRPr="00BD114E">
        <w:t xml:space="preserve">Appendix maps do not consistently disclose existing or proposed </w:t>
      </w:r>
      <w:r>
        <w:t xml:space="preserve">activities or expansions of use </w:t>
      </w:r>
      <w:r w:rsidRPr="00BD114E">
        <w:t>in WSAs.</w:t>
      </w:r>
      <w:bookmarkEnd w:id="1"/>
    </w:p>
    <w:p w:rsidR="00B53AF4" w:rsidRDefault="00B53AF4" w:rsidP="00B53AF4">
      <w:r>
        <w:t>The S 393 Montana WSA Act mandated these areas be administered to maintain their</w:t>
      </w:r>
      <w:r w:rsidRPr="00607DE0">
        <w:t xml:space="preserve"> presently</w:t>
      </w:r>
      <w:r>
        <w:t xml:space="preserve"> [circa 1977]</w:t>
      </w:r>
      <w:r w:rsidRPr="00607DE0">
        <w:t xml:space="preserve"> existing</w:t>
      </w:r>
      <w:r>
        <w:t xml:space="preserve"> </w:t>
      </w:r>
      <w:r w:rsidRPr="00607DE0">
        <w:t>wilderness character</w:t>
      </w:r>
      <w:r>
        <w:t>. Northern Region FSM direction goes on to state “</w:t>
      </w:r>
      <w:r w:rsidRPr="00F004B6">
        <w:t>At the time of designation of the areas, uses that existed in 1977 can be allowed to continue subject to 36 CFR 212.57.  If increases in amount of use occur, the line officer should consider how the increases affect wilderness character and the area’s potential for inclusion in the NWPS.</w:t>
      </w:r>
      <w:r>
        <w:t xml:space="preserve">” </w:t>
      </w:r>
    </w:p>
    <w:p w:rsidR="00B53AF4" w:rsidRDefault="00B53AF4" w:rsidP="00B53AF4">
      <w:bookmarkStart w:id="2" w:name="_Hlk98003026"/>
      <w:r>
        <w:t xml:space="preserve">Further, the 2001 WSA ruling by Molloy on a suit brought against the Forest Service by the Montana Wilderness </w:t>
      </w:r>
      <w:proofErr w:type="gramStart"/>
      <w:r>
        <w:t>Association,</w:t>
      </w:r>
      <w:proofErr w:type="gramEnd"/>
      <w:r>
        <w:t xml:space="preserve"> </w:t>
      </w:r>
      <w:bookmarkStart w:id="3" w:name="_Hlk98023985"/>
      <w:r>
        <w:t xml:space="preserve">included his </w:t>
      </w:r>
      <w:bookmarkEnd w:id="2"/>
      <w:r>
        <w:t>following relevant statements</w:t>
      </w:r>
      <w:bookmarkEnd w:id="3"/>
      <w:r>
        <w:t xml:space="preserve">: </w:t>
      </w:r>
    </w:p>
    <w:p w:rsidR="00B53AF4" w:rsidRDefault="00B53AF4" w:rsidP="00B53AF4">
      <w:pPr>
        <w:ind w:left="180"/>
      </w:pPr>
      <w:r w:rsidRPr="00E70759">
        <w:t>“Even so, Congress did not require a “freeze” of all activity. It contemplated that use levels might fluctuate and that types of motorized vehicles might change. Congress intended that existing and new or different uses should be accommodated, so long as they did not undermine an area’s potential for Wilderness designation and so long as they did not undermine the area’s presently existing wilderness character.”</w:t>
      </w:r>
    </w:p>
    <w:p w:rsidR="00B53AF4" w:rsidRDefault="00B53AF4" w:rsidP="00B53AF4">
      <w:pPr>
        <w:ind w:left="180"/>
      </w:pPr>
      <w:r>
        <w:lastRenderedPageBreak/>
        <w:t>“</w:t>
      </w:r>
      <w:r w:rsidRPr="00B22152">
        <w:t>Because the Forest Service has interpreted the Act to require only that the areas’ potential for wilderness designation be maintained, it has failed to consider whether, how, and to what extent its management decisions have impacted the wilderness character of the areas as they existed in 1977, as the statute requires.</w:t>
      </w:r>
      <w:r>
        <w:t>”</w:t>
      </w:r>
    </w:p>
    <w:p w:rsidR="00B53AF4" w:rsidRDefault="00B53AF4" w:rsidP="00B53AF4">
      <w:pPr>
        <w:ind w:left="180"/>
      </w:pPr>
      <w:r>
        <w:t>“The Forest Service has not considered whether, how, and to what extent its management decisions in the Hyalite-Porcupine-Buffalo Horn Wilderness Study Area in the Gallatin National Forest and in the West Pioneer Wilderness Study Area in the Beaverhead National Forest have impacted the nature, quality, and scope of the wilderness character of those areas as they existed in 1977. Thus, the agency has unlawfully withheld or unreasonably delayed its maintenance of the areas’ 1977 wilderness character.”</w:t>
      </w:r>
    </w:p>
    <w:p w:rsidR="00B53AF4" w:rsidRDefault="00B53AF4" w:rsidP="00B53AF4">
      <w:pPr>
        <w:ind w:left="180"/>
      </w:pPr>
      <w:r>
        <w:t>“</w:t>
      </w:r>
      <w:r w:rsidRPr="00B22152">
        <w:t>Whether Congress acts tomorrow or years from now or never, the 1977 Montana Wilderness Act requires that the nature, quality, and scope of experiences supported by the Wilderness Study Areas shall be maintained, awaiting Congress’ decision.</w:t>
      </w:r>
      <w:r>
        <w:t>”</w:t>
      </w:r>
    </w:p>
    <w:p w:rsidR="00B53AF4" w:rsidRDefault="00B53AF4" w:rsidP="00B53AF4">
      <w:r w:rsidRPr="00C50CF2">
        <w:t>I</w:t>
      </w:r>
      <w:r>
        <w:t>t is not enough to look at whether the same activities were occurring in 1977. The agency must also evaluate how i</w:t>
      </w:r>
      <w:r w:rsidRPr="00C50CF2">
        <w:t xml:space="preserve">ncreased use </w:t>
      </w:r>
      <w:r>
        <w:t xml:space="preserve">would impact the </w:t>
      </w:r>
      <w:r w:rsidRPr="00C50CF2">
        <w:t>wilderness character</w:t>
      </w:r>
      <w:r>
        <w:t xml:space="preserve">istics of WSAs, including the qualities of Untrammeled, Natural, Undeveloped, and Opportunities for Solitude and Primitive Recreation. See following comments on the Inventoried Roadless Analysis. </w:t>
      </w:r>
    </w:p>
    <w:p w:rsidR="00B53AF4" w:rsidRDefault="00B53AF4" w:rsidP="00B53AF4">
      <w:r>
        <w:t xml:space="preserve">The Table 2 - Consistency with Forest Plan Standards for Recreation and Travel Management is equally weak. It states Standard 5 (New outfitter and guide permits or increases in existing permits will only be made based on need, administrative capability, and a suitable mix of public capacity) is met because the Forest completed the 2015 Needs Assessment, not that it is being followed (see following comments on the Needs Assessment).  It states Standard 10 (Manage recommended Wilderness for primitive or semi-primitive non-motorized settings and protect Wilderness character) is met because the Proposed Action includes “no changes to management of Recommended Wilderness” while at the same time proposing new activities or expanded uses without analyzing and disclosing affects to Wilderness Character. </w:t>
      </w:r>
    </w:p>
    <w:p w:rsidR="00B53AF4" w:rsidRDefault="00B53AF4" w:rsidP="00B53AF4">
      <w:r>
        <w:t>The analysis ends with Table 3 – Consistency with Purpose &amp; Need, which completely misstates the 2022 Draft EA’s Purpose &amp; Need statement and then basically says the No Action doesn’t meet need while the Proposed Action does, with no discussion!</w:t>
      </w:r>
    </w:p>
    <w:p w:rsidR="00B53AF4" w:rsidRPr="001F5D78" w:rsidRDefault="00B53AF4" w:rsidP="00B53AF4">
      <w:pPr>
        <w:pStyle w:val="Heading3"/>
        <w:rPr>
          <w:b/>
          <w:bCs/>
        </w:rPr>
      </w:pPr>
      <w:r w:rsidRPr="001F5D78">
        <w:rPr>
          <w:b/>
          <w:bCs/>
        </w:rPr>
        <w:t>Inventoried Roadless Analysis</w:t>
      </w:r>
    </w:p>
    <w:p w:rsidR="00B53AF4" w:rsidRDefault="00B53AF4" w:rsidP="00B53AF4">
      <w:r>
        <w:t xml:space="preserve">While this analysis at least attempts to describe the qualities of wilderness character, it still misses the mark with lack of analysis and a conclusion that “Short-term effects described in this analysis are slight, temporary and don’t contrast greatly to actions already taking place in IRAs”. </w:t>
      </w:r>
      <w:bookmarkStart w:id="4" w:name="_Hlk98025787"/>
      <w:r>
        <w:t xml:space="preserve">For the wilderness quality of </w:t>
      </w:r>
      <w:r w:rsidRPr="0056780B">
        <w:t>Natural</w:t>
      </w:r>
      <w:r>
        <w:t xml:space="preserve">, there is no description of effects, just a statement that neither alternative would change the attribute and that </w:t>
      </w:r>
      <w:r w:rsidRPr="0056780B">
        <w:t xml:space="preserve">permit terms &amp; conditions </w:t>
      </w:r>
      <w:r>
        <w:t xml:space="preserve">cover the effects even though the Preliminary Wildlife Analysis shows potential effects to grizzly bears, lynx, mountain goat and other species (and it is unknown if the analysis is based solely on Tables 2 &amp; 3 or includes the 30,000 SD pool). </w:t>
      </w:r>
      <w:bookmarkEnd w:id="4"/>
      <w:r>
        <w:t xml:space="preserve">For the quality of </w:t>
      </w:r>
      <w:r w:rsidRPr="0056780B">
        <w:t xml:space="preserve">Undeveloped </w:t>
      </w:r>
      <w:r>
        <w:t xml:space="preserve">it again states neither alternative would change the attribute based on permit terms and conditions while </w:t>
      </w:r>
      <w:r w:rsidRPr="0056780B">
        <w:t xml:space="preserve">Appendix </w:t>
      </w:r>
      <w:proofErr w:type="gramStart"/>
      <w:r w:rsidRPr="0056780B">
        <w:t>A</w:t>
      </w:r>
      <w:proofErr w:type="gramEnd"/>
      <w:r w:rsidRPr="0056780B">
        <w:t xml:space="preserve"> Basecamp and Yurt Map shows three proposed base camps in the Torrey Mountain IRA, which </w:t>
      </w:r>
      <w:r>
        <w:t xml:space="preserve">will significantly </w:t>
      </w:r>
      <w:r w:rsidRPr="0056780B">
        <w:t>affect th</w:t>
      </w:r>
      <w:r>
        <w:t>at IRAs</w:t>
      </w:r>
      <w:r w:rsidRPr="0056780B">
        <w:t xml:space="preserve"> undeveloped quality. </w:t>
      </w:r>
      <w:r>
        <w:t xml:space="preserve">For the quality of </w:t>
      </w:r>
      <w:r w:rsidRPr="0056780B">
        <w:t>Solitude</w:t>
      </w:r>
      <w:r>
        <w:t xml:space="preserve"> (remoteness from sights and sounds of people and measured by amount of </w:t>
      </w:r>
      <w:r>
        <w:lastRenderedPageBreak/>
        <w:t>visitor use), there is an error in logic with the statement that “</w:t>
      </w:r>
      <w:r w:rsidRPr="00981BE0">
        <w:t xml:space="preserve">Service days for proposed new and expanded activities disclosed in the EA (Table 1), represent </w:t>
      </w:r>
      <w:r>
        <w:t xml:space="preserve">[only] </w:t>
      </w:r>
      <w:r w:rsidRPr="00981BE0">
        <w:t>an additional 10 people per day, anywhere on the 3.3-million-acre BDNF.</w:t>
      </w:r>
      <w:r>
        <w:t>”</w:t>
      </w:r>
      <w:r w:rsidRPr="00981BE0">
        <w:t xml:space="preserve"> </w:t>
      </w:r>
      <w:r w:rsidRPr="0056780B">
        <w:t>The 2,844 SDs proposed for new and expanded uses is less tha</w:t>
      </w:r>
      <w:r>
        <w:t>n</w:t>
      </w:r>
      <w:r w:rsidRPr="0056780B">
        <w:t xml:space="preserve"> 10% of the additionally proposed 30,000 pool that could be authorized anywhere on the Forest, excluding designated </w:t>
      </w:r>
      <w:r>
        <w:t>W</w:t>
      </w:r>
      <w:r w:rsidRPr="0056780B">
        <w:t xml:space="preserve">ilderness, with no further NEPA. </w:t>
      </w:r>
      <w:r>
        <w:t xml:space="preserve">A quick look at </w:t>
      </w:r>
      <w:r w:rsidRPr="0056780B">
        <w:t xml:space="preserve">Tables 2 &amp; 3 </w:t>
      </w:r>
      <w:r>
        <w:t xml:space="preserve">proposals </w:t>
      </w:r>
      <w:r w:rsidRPr="0056780B">
        <w:t>that either specifically include IRAs or do not exclude permitted activities</w:t>
      </w:r>
      <w:r>
        <w:t xml:space="preserve"> shows a proposed pool authorizing 50% of existing priority use could result in over</w:t>
      </w:r>
      <w:r w:rsidRPr="00981BE0">
        <w:t xml:space="preserve"> 1,</w:t>
      </w:r>
      <w:r>
        <w:t>2</w:t>
      </w:r>
      <w:r w:rsidRPr="00981BE0">
        <w:t xml:space="preserve">00 </w:t>
      </w:r>
      <w:r>
        <w:t xml:space="preserve">additional SDs, just in IRAs and primarily for summer use (and that doesn’t include an unknown additional # of SDs if pool days are issued to all other Forest priority permits not included in this EA at 50% of the authorized 13,207 SDs). Adding new and expanded commercial services increases visitor use and degrades the experience of solitude, especially so with significant increases of SDs. This flawed logic continues in the </w:t>
      </w:r>
      <w:r w:rsidRPr="00DD0B12">
        <w:t xml:space="preserve">Cumulative Effects of the Proposed Action, stating it culminates in “the potential for an additional 10 people on the any part of the entire project area on a given day, a minimal effect.” </w:t>
      </w:r>
    </w:p>
    <w:p w:rsidR="00B53AF4" w:rsidRPr="003E19B0" w:rsidRDefault="00B53AF4" w:rsidP="00B53AF4">
      <w:pPr>
        <w:pStyle w:val="Heading3"/>
        <w:rPr>
          <w:b/>
          <w:bCs/>
        </w:rPr>
      </w:pPr>
      <w:r w:rsidRPr="003E19B0">
        <w:rPr>
          <w:b/>
          <w:bCs/>
        </w:rPr>
        <w:t xml:space="preserve">Preliminary Wildlife Analysis </w:t>
      </w:r>
    </w:p>
    <w:p w:rsidR="00B53AF4" w:rsidRDefault="00B53AF4" w:rsidP="00B53AF4">
      <w:bookmarkStart w:id="5" w:name="_Hlk98026015"/>
      <w:r>
        <w:t>T</w:t>
      </w:r>
      <w:r w:rsidRPr="000237E0">
        <w:t xml:space="preserve">he Preliminary Wildlife Analysis shows potential effects </w:t>
      </w:r>
      <w:r>
        <w:t xml:space="preserve">of the proposed action </w:t>
      </w:r>
      <w:r w:rsidRPr="000237E0">
        <w:t>to grizzly bears, lynx, mountain goat</w:t>
      </w:r>
      <w:r>
        <w:t>, mountain sheep</w:t>
      </w:r>
      <w:r w:rsidRPr="000237E0">
        <w:t xml:space="preserve"> and other species</w:t>
      </w:r>
      <w:r>
        <w:t>. I</w:t>
      </w:r>
      <w:r w:rsidRPr="000237E0">
        <w:t>t is unknown if the analysis is based solely on Tables 2 &amp; 3 or includes the 30,000 SD pool.</w:t>
      </w:r>
    </w:p>
    <w:p w:rsidR="00B53AF4" w:rsidRPr="00F3518E" w:rsidRDefault="00B53AF4" w:rsidP="00B53AF4">
      <w:r w:rsidRPr="00F3518E">
        <w:t xml:space="preserve">The wildlife analysis confirms that grizzlies have been verified across much of the BDNF and could be present anywhere at any time. </w:t>
      </w:r>
      <w:bookmarkEnd w:id="5"/>
      <w:r w:rsidRPr="00F3518E">
        <w:t xml:space="preserve">Most of the proposed activities take place in core habitat, including for denning, where surprise encounters with bears is a concern for both humans and bears. Snowmobile and back-country skiing disturbance of denning habitat would be greatest at den emergence time (Mar 1 through </w:t>
      </w:r>
      <w:proofErr w:type="spellStart"/>
      <w:r w:rsidRPr="00F3518E">
        <w:t>mid April</w:t>
      </w:r>
      <w:proofErr w:type="spellEnd"/>
      <w:r w:rsidRPr="00F3518E">
        <w:t xml:space="preserve">) but sows with cubs leave the den later, with potential conflicts for other proposed activities. The proposed bicycle and overnight long distance, high elevation running trips have the most summer potential for surprise grizzly encounters, with at least one documented fatality involving a bicyclist’s surprise encounter. And, of course, guided and non-guided hunts are already a huge issue </w:t>
      </w:r>
      <w:r w:rsidRPr="00B0491D">
        <w:t xml:space="preserve">during </w:t>
      </w:r>
      <w:proofErr w:type="spellStart"/>
      <w:r w:rsidRPr="00B0491D">
        <w:t>hypophagia</w:t>
      </w:r>
      <w:proofErr w:type="spellEnd"/>
      <w:r w:rsidRPr="00B0491D">
        <w:t xml:space="preserve"> period (pre-denning, ~ mid Oct to end Nov)</w:t>
      </w:r>
      <w:r w:rsidRPr="00F3518E">
        <w:t>. Year-round p</w:t>
      </w:r>
      <w:r w:rsidRPr="00B0491D">
        <w:t xml:space="preserve">ermits that include the practice of baited wolf traps would present the </w:t>
      </w:r>
      <w:r w:rsidRPr="00F3518E">
        <w:t xml:space="preserve">greatest </w:t>
      </w:r>
      <w:r w:rsidRPr="00B0491D">
        <w:t xml:space="preserve">potential to harm grizzly bears. Re-consultation with USFWS may be necessary if consultation occurred prior to the new MTFWP wolf trapping </w:t>
      </w:r>
      <w:proofErr w:type="spellStart"/>
      <w:r w:rsidRPr="00B0491D">
        <w:t>regs</w:t>
      </w:r>
      <w:proofErr w:type="spellEnd"/>
      <w:r w:rsidRPr="00B0491D">
        <w:t>.</w:t>
      </w:r>
    </w:p>
    <w:p w:rsidR="00B53AF4" w:rsidRPr="00DD0B12" w:rsidRDefault="00B53AF4" w:rsidP="00B53AF4">
      <w:r w:rsidRPr="00482903">
        <w:t>The wildlife analysis indicates wolverines have been documented in all landscapes except the Upper Clark Fork</w:t>
      </w:r>
      <w:r>
        <w:t>. They have also been sighted</w:t>
      </w:r>
      <w:r w:rsidRPr="00482903">
        <w:t xml:space="preserve"> in the Ross Fork of Rock Creek </w:t>
      </w:r>
      <w:r>
        <w:t xml:space="preserve">from </w:t>
      </w:r>
      <w:r w:rsidRPr="00482903">
        <w:t xml:space="preserve">the Bitterroot side of the forest boundary </w:t>
      </w:r>
      <w:r>
        <w:t xml:space="preserve">on Rooster Comb </w:t>
      </w:r>
      <w:r w:rsidRPr="00482903">
        <w:t>(later entered in the Montana Natural Heritage Program database by the Bitterroot NF’s wildlife biologist). The highest potential for negative disturbance impacts is theorized to be disturbance at den sites. Disturbance, especially surprise encounters with fast moving permitted long-distance runners or bicyclists, during this critical period may have adverse effects on survival of young wolverines.</w:t>
      </w:r>
    </w:p>
    <w:p w:rsidR="00B53AF4" w:rsidRPr="004154BB" w:rsidRDefault="00B53AF4" w:rsidP="00B53AF4">
      <w:pPr>
        <w:pStyle w:val="Heading3"/>
        <w:rPr>
          <w:b/>
          <w:bCs/>
        </w:rPr>
      </w:pPr>
      <w:r w:rsidRPr="004154BB">
        <w:rPr>
          <w:b/>
          <w:bCs/>
        </w:rPr>
        <w:t xml:space="preserve">2015 Assessment of Need for Outfitted Services and Resource Capacity Analysis </w:t>
      </w:r>
    </w:p>
    <w:p w:rsidR="00B53AF4" w:rsidRPr="00093A55" w:rsidRDefault="00B53AF4" w:rsidP="00B53AF4">
      <w:r>
        <w:t>The description of the process for a</w:t>
      </w:r>
      <w:r w:rsidRPr="006F73E1">
        <w:t xml:space="preserve">llocations of </w:t>
      </w:r>
      <w:r>
        <w:t>s</w:t>
      </w:r>
      <w:r w:rsidRPr="006F73E1">
        <w:t xml:space="preserve">ervice </w:t>
      </w:r>
      <w:r>
        <w:t>d</w:t>
      </w:r>
      <w:r w:rsidRPr="006F73E1">
        <w:t xml:space="preserve">ays and </w:t>
      </w:r>
      <w:r>
        <w:t>u</w:t>
      </w:r>
      <w:r w:rsidRPr="006F73E1">
        <w:t xml:space="preserve">se </w:t>
      </w:r>
      <w:r>
        <w:t>p</w:t>
      </w:r>
      <w:r w:rsidRPr="006F73E1">
        <w:t>ools</w:t>
      </w:r>
      <w:r>
        <w:t xml:space="preserve"> states “</w:t>
      </w:r>
      <w:r w:rsidRPr="00093A55">
        <w:t>Allocations of service days or quotas to a use pool will be based upon this Need Assessment and Resource Capacity Analysis, which are required to evaluate the current utilization of service days, whether service days are available to place in a pool, and to determine the agency’s capacity to manage and administer additional use</w:t>
      </w:r>
      <w:r>
        <w:t>”.</w:t>
      </w:r>
    </w:p>
    <w:p w:rsidR="00B53AF4" w:rsidRDefault="00B53AF4" w:rsidP="00B53AF4">
      <w:r>
        <w:lastRenderedPageBreak/>
        <w:t xml:space="preserve">The Assessment went on to disclose just 48% actual use of 11,085 </w:t>
      </w:r>
      <w:proofErr w:type="gramStart"/>
      <w:r>
        <w:t>priority</w:t>
      </w:r>
      <w:proofErr w:type="gramEnd"/>
      <w:r>
        <w:t xml:space="preserve"> SDs (highest utilization on the Madison RD at 65 % and lowest on Wise River at 23%) over a five-year review of the Special Uses Database. It did not disclose if any of this unused service days could be available for a pool used for new and expanded permits and instead appears to create a 20,000 SD temporary and priority pool from thin air. Then, in the 2022 revised EA, the temporary pool is dropped and the proposed priority pool increased to 30,000 with the same thin air disclosure. </w:t>
      </w:r>
      <w:r w:rsidRPr="00D609C5">
        <w:t>There is no disclosure of how projections for maximum visitor use potential show that the BDNF can supply three times more use than shown as occurring in the 2005 NVUM</w:t>
      </w:r>
      <w:r>
        <w:t>.</w:t>
      </w:r>
    </w:p>
    <w:p w:rsidR="00B53AF4" w:rsidRDefault="00B53AF4" w:rsidP="00B53AF4">
      <w:r>
        <w:t xml:space="preserve">Forest Service personnel were asked about the amount of administrative capacity currently available to manage outfitter permits. They answered </w:t>
      </w:r>
      <w:r w:rsidRPr="00A07881">
        <w:t xml:space="preserve">that </w:t>
      </w:r>
      <w:r>
        <w:t>“</w:t>
      </w:r>
      <w:r w:rsidRPr="00A07881">
        <w:t xml:space="preserve">new activities or at least modification to existing permits should be considered. Overwhelmingly, however, many answered that time, budget, </w:t>
      </w:r>
      <w:proofErr w:type="gramStart"/>
      <w:r w:rsidRPr="00A07881">
        <w:t>infrastructure,</w:t>
      </w:r>
      <w:proofErr w:type="gramEnd"/>
      <w:r w:rsidRPr="00A07881">
        <w:t xml:space="preserve"> number of employees and skills of employees was not adequate to take on more permits in any case.</w:t>
      </w:r>
      <w:r>
        <w:t xml:space="preserve">” Despite this lack of administrative capability, authorization of new and expanded uses is left to the discretion of District Rangers, and capability concerns are primary addressed through a reduction of NEPA. </w:t>
      </w:r>
      <w:r w:rsidRPr="00613F84">
        <w:t xml:space="preserve">What </w:t>
      </w:r>
      <w:proofErr w:type="gramStart"/>
      <w:r w:rsidRPr="00613F84">
        <w:t>percentage of permits are</w:t>
      </w:r>
      <w:proofErr w:type="gramEnd"/>
      <w:r w:rsidRPr="00613F84">
        <w:t xml:space="preserve"> now administered to standard?</w:t>
      </w:r>
      <w:r>
        <w:t xml:space="preserve"> </w:t>
      </w:r>
    </w:p>
    <w:p w:rsidR="00B53AF4" w:rsidRDefault="00B53AF4" w:rsidP="00B53AF4">
      <w:r w:rsidRPr="00613F84">
        <w:t xml:space="preserve">The </w:t>
      </w:r>
      <w:r>
        <w:t xml:space="preserve">2015 </w:t>
      </w:r>
      <w:r w:rsidRPr="00613F84">
        <w:t xml:space="preserve">Assessment of </w:t>
      </w:r>
      <w:r>
        <w:t>N</w:t>
      </w:r>
      <w:r w:rsidRPr="00613F84">
        <w:t xml:space="preserve">eed reported that most of the outfitters, sporting </w:t>
      </w:r>
      <w:proofErr w:type="spellStart"/>
      <w:r w:rsidRPr="00613F84">
        <w:t>good</w:t>
      </w:r>
      <w:proofErr w:type="spellEnd"/>
      <w:r w:rsidRPr="00613F84">
        <w:t xml:space="preserve"> stores and FS interviewed already see resource degradation. Logically, if administrators already have problems managing currently permitted activity impacts, how will they handle a proposed pool that allows 50% more use and new activities? </w:t>
      </w:r>
      <w:r>
        <w:t>T</w:t>
      </w:r>
      <w:r w:rsidRPr="00AE285A">
        <w:t>he proposed forest-wide pool to expand use on over ¾ of the largest forest in R1 is not broken out by landscape compartment, so what’s the mechanism for limiting too many new uses in one (i.e. the Madison District</w:t>
      </w:r>
      <w:r>
        <w:t>, which</w:t>
      </w:r>
      <w:r w:rsidRPr="00AE285A">
        <w:t xml:space="preserve"> already has almost half of the outfitter use)?</w:t>
      </w:r>
    </w:p>
    <w:p w:rsidR="00B53AF4" w:rsidRPr="0036485A" w:rsidRDefault="00B53AF4" w:rsidP="00B53AF4">
      <w:r w:rsidRPr="0036485A">
        <w:t>Table 3 shows activities offered “according to outfitter survey responses” but doesn’t match Table 4 (Activities with unused da</w:t>
      </w:r>
      <w:r>
        <w:t>y</w:t>
      </w:r>
      <w:r w:rsidRPr="0036485A">
        <w:t>s</w:t>
      </w:r>
      <w:r>
        <w:t>)</w:t>
      </w:r>
      <w:r w:rsidRPr="0036485A">
        <w:t xml:space="preserve"> “as reported by outfitters”. For instance: Table 3 shows 11 hunting outfitters and no biking, Table 4 shows 29 hunt outfitters with unused days and 2 biking. </w:t>
      </w:r>
    </w:p>
    <w:p w:rsidR="00B53AF4" w:rsidRDefault="00B53AF4" w:rsidP="00B53AF4">
      <w:r>
        <w:t>T</w:t>
      </w:r>
      <w:r w:rsidRPr="001453A2">
        <w:t>able 16</w:t>
      </w:r>
      <w:r>
        <w:t xml:space="preserve"> (</w:t>
      </w:r>
      <w:r w:rsidRPr="001453A2">
        <w:t>Resource Capacity Issues by Landscape</w:t>
      </w:r>
      <w:r>
        <w:t xml:space="preserve">) shows compartments with resource issues, but the 2022 Draft EA proposal includes uses that would exasperate these issues. For instance, ATV &amp; snowmobile use was considered a conflict between quiet and noisy recreation in the Madison and Tobacco Root landscapes, but the 2022 proposal includes one using snowmobiles to access a yurt in the Tobacco Roots (and two more proposed yurts in that landscape) and proposed </w:t>
      </w:r>
      <w:proofErr w:type="spellStart"/>
      <w:r>
        <w:t>snowcat</w:t>
      </w:r>
      <w:proofErr w:type="spellEnd"/>
      <w:r>
        <w:t xml:space="preserve"> skiing in the West Fork Madison. Cross country skiing was considered a crowding issue in the Clark Fork Flint Landscape but there is still a proposal for more use. Backpacking was considered a crowding issue in Clark Fork Flint, Pioneer and Tobacco Root landscapes but the proposal includes backpacking in each of the three landscapes.</w:t>
      </w:r>
    </w:p>
    <w:p w:rsidR="00B53AF4" w:rsidRDefault="00B53AF4" w:rsidP="00B53AF4">
      <w:r>
        <w:t>In summary, w</w:t>
      </w:r>
      <w:r w:rsidRPr="00AD5323">
        <w:t>ithout stronger sideboards targeting specific landscapes</w:t>
      </w:r>
      <w:r>
        <w:t xml:space="preserve"> that places</w:t>
      </w:r>
      <w:r w:rsidRPr="00AD5323">
        <w:t xml:space="preserve"> limits on the amount of increase that would be additionally authorized </w:t>
      </w:r>
      <w:r>
        <w:t>in</w:t>
      </w:r>
      <w:r w:rsidRPr="00AD5323">
        <w:t xml:space="preserve"> </w:t>
      </w:r>
      <w:r>
        <w:t xml:space="preserve">those landscapes by </w:t>
      </w:r>
      <w:r w:rsidRPr="00AD5323">
        <w:t xml:space="preserve">season of use and requiring NEPA for proposed new activities or significant permit expansions (say over 25% of a permit’s priority SDs), accepting this EA proposal has the potential to create </w:t>
      </w:r>
      <w:r>
        <w:t>preventable</w:t>
      </w:r>
      <w:r w:rsidRPr="00AD5323">
        <w:t xml:space="preserve"> public conflicts of use and resource impacts.</w:t>
      </w:r>
      <w:r>
        <w:t xml:space="preserve"> It is critical that a more reasoned and detailed alternative is developed as a Proposed Action.</w:t>
      </w:r>
      <w:r>
        <w:t xml:space="preserve"> </w:t>
      </w:r>
      <w:r>
        <w:t xml:space="preserve">Thanks for your time and we look forward to seeing how the proposal evolves. </w:t>
      </w:r>
    </w:p>
    <w:p w:rsidR="00B53AF4" w:rsidRDefault="00B53AF4" w:rsidP="00B53AF4">
      <w:pPr>
        <w:pStyle w:val="ListParagraph"/>
        <w:ind w:left="0"/>
        <w:sectPr w:rsidR="00B53AF4" w:rsidSect="000E1A27">
          <w:pgSz w:w="12240" w:h="15840"/>
          <w:pgMar w:top="1440" w:right="1080" w:bottom="1440" w:left="1080" w:header="720" w:footer="720" w:gutter="0"/>
          <w:cols w:space="720"/>
          <w:docGrid w:linePitch="360"/>
        </w:sectPr>
      </w:pPr>
    </w:p>
    <w:p w:rsidR="00B53AF4" w:rsidRDefault="00B53AF4" w:rsidP="00B53AF4">
      <w:pPr>
        <w:pStyle w:val="ListParagraph"/>
        <w:ind w:left="0"/>
      </w:pPr>
    </w:p>
    <w:p w:rsidR="00E5557A" w:rsidRDefault="00E5557A" w:rsidP="00B53AF4">
      <w:pPr>
        <w:pStyle w:val="ListParagraph"/>
      </w:pPr>
    </w:p>
    <w:p w:rsidR="00B53AF4" w:rsidRPr="002F5EFB" w:rsidRDefault="00B53AF4" w:rsidP="00B53AF4">
      <w:pPr>
        <w:pStyle w:val="ListParagraph"/>
      </w:pPr>
      <w:r w:rsidRPr="002F5EFB">
        <w:lastRenderedPageBreak/>
        <w:t>Jim Miller, President</w:t>
      </w:r>
      <w:r w:rsidR="00E5557A">
        <w:tab/>
      </w:r>
      <w:r w:rsidR="00E5557A">
        <w:tab/>
      </w:r>
      <w:r w:rsidR="00E5557A">
        <w:tab/>
      </w:r>
    </w:p>
    <w:p w:rsidR="00B53AF4" w:rsidRPr="002F5EFB" w:rsidRDefault="00B53AF4" w:rsidP="00B53AF4">
      <w:pPr>
        <w:pStyle w:val="ListParagraph"/>
      </w:pPr>
      <w:r w:rsidRPr="002F5EFB">
        <w:t>Friends of the Bitterroot</w:t>
      </w:r>
    </w:p>
    <w:p w:rsidR="00B53AF4" w:rsidRPr="002F5EFB" w:rsidRDefault="00B53AF4" w:rsidP="00B53AF4">
      <w:pPr>
        <w:pStyle w:val="ListParagraph"/>
      </w:pPr>
      <w:r w:rsidRPr="002F5EFB">
        <w:t>P.O. Box 442</w:t>
      </w:r>
    </w:p>
    <w:p w:rsidR="00E5557A" w:rsidRDefault="00B53AF4" w:rsidP="00E5557A">
      <w:pPr>
        <w:pStyle w:val="ListParagraph"/>
      </w:pPr>
      <w:r w:rsidRPr="002F5EFB">
        <w:t>Hamilton, MT 59840</w:t>
      </w:r>
      <w:r w:rsidR="00E5557A">
        <w:t xml:space="preserve"> </w:t>
      </w:r>
      <w:hyperlink r:id="rId8" w:history="1">
        <w:r w:rsidR="00E5557A" w:rsidRPr="0099079E">
          <w:rPr>
            <w:rStyle w:val="Hyperlink"/>
          </w:rPr>
          <w:t>millerfobmt@gmail.com</w:t>
        </w:r>
      </w:hyperlink>
    </w:p>
    <w:p w:rsidR="00E5557A" w:rsidRDefault="00E5557A" w:rsidP="00E5557A"/>
    <w:p w:rsidR="00E5557A" w:rsidRDefault="00E5557A" w:rsidP="00E5557A">
      <w:r w:rsidRPr="00E5557A">
        <w:t xml:space="preserve"> </w:t>
      </w:r>
      <w:r w:rsidRPr="002F5EFB">
        <w:t xml:space="preserve">Adam </w:t>
      </w:r>
      <w:proofErr w:type="spellStart"/>
      <w:r w:rsidRPr="002F5EFB">
        <w:t>Rissien</w:t>
      </w:r>
      <w:proofErr w:type="spellEnd"/>
      <w:r w:rsidRPr="002F5EFB">
        <w:t>,</w:t>
      </w:r>
    </w:p>
    <w:p w:rsidR="00E5557A" w:rsidRDefault="00E5557A" w:rsidP="00E5557A">
      <w:r w:rsidRPr="002F5EFB">
        <w:t xml:space="preserve"> </w:t>
      </w:r>
      <w:proofErr w:type="spellStart"/>
      <w:r w:rsidRPr="002F5EFB">
        <w:t>ReWilding</w:t>
      </w:r>
      <w:proofErr w:type="spellEnd"/>
      <w:r w:rsidRPr="002F5EFB">
        <w:t xml:space="preserve"> Advocate</w:t>
      </w:r>
    </w:p>
    <w:p w:rsidR="00E5557A" w:rsidRPr="002F5EFB" w:rsidRDefault="00E5557A" w:rsidP="00E5557A">
      <w:proofErr w:type="spellStart"/>
      <w:r w:rsidRPr="002F5EFB">
        <w:t>WildEarth</w:t>
      </w:r>
      <w:proofErr w:type="spellEnd"/>
      <w:r w:rsidRPr="002F5EFB">
        <w:t xml:space="preserve"> Guardians</w:t>
      </w:r>
      <w:r>
        <w:t xml:space="preserve"> </w:t>
      </w:r>
      <w:r w:rsidRPr="002F5EFB">
        <w:t>P.O. Box 7516</w:t>
      </w:r>
    </w:p>
    <w:p w:rsidR="00E5557A" w:rsidRDefault="00E5557A" w:rsidP="00E5557A">
      <w:r w:rsidRPr="002F5EFB">
        <w:t>Missoula, MT 59807</w:t>
      </w:r>
    </w:p>
    <w:bookmarkStart w:id="6" w:name="_GoBack"/>
    <w:bookmarkEnd w:id="6"/>
    <w:p w:rsidR="00B53AF4" w:rsidRDefault="00E5557A" w:rsidP="00E5557A">
      <w:pPr>
        <w:rPr>
          <w:rStyle w:val="Hyperlink"/>
        </w:rPr>
      </w:pPr>
      <w:r>
        <w:fldChar w:fldCharType="begin"/>
      </w:r>
      <w:r>
        <w:instrText xml:space="preserve"> HYPERLINK "mailto:arissien@wildearthguardians.org" </w:instrText>
      </w:r>
      <w:r>
        <w:fldChar w:fldCharType="separate"/>
      </w:r>
      <w:r w:rsidRPr="002F5EFB">
        <w:rPr>
          <w:rStyle w:val="Hyperlink"/>
        </w:rPr>
        <w:t>arissien@wildearthguardians.org</w:t>
      </w:r>
      <w:r>
        <w:rPr>
          <w:rStyle w:val="Hyperlink"/>
        </w:rPr>
        <w:fldChar w:fldCharType="end"/>
      </w:r>
    </w:p>
    <w:p w:rsidR="00E5557A" w:rsidRDefault="00E5557A" w:rsidP="00B53AF4">
      <w:pPr>
        <w:pStyle w:val="ListParagraph"/>
        <w:rPr>
          <w:rStyle w:val="Hyperlink"/>
        </w:rPr>
      </w:pPr>
    </w:p>
    <w:p w:rsidR="00E5557A" w:rsidRDefault="00E5557A" w:rsidP="00B53AF4">
      <w:pPr>
        <w:pStyle w:val="ListParagraph"/>
        <w:rPr>
          <w:rStyle w:val="Hyperlink"/>
        </w:rPr>
      </w:pPr>
    </w:p>
    <w:p w:rsidR="00E5557A" w:rsidRPr="002F5EFB" w:rsidRDefault="00E5557A" w:rsidP="00B53AF4">
      <w:pPr>
        <w:pStyle w:val="ListParagraph"/>
      </w:pPr>
    </w:p>
    <w:p w:rsidR="00B53AF4" w:rsidRPr="00B53AF4" w:rsidRDefault="00B53AF4" w:rsidP="00B53AF4">
      <w:pPr>
        <w:pStyle w:val="ListParagraph"/>
        <w:ind w:left="0"/>
        <w:rPr>
          <w:rStyle w:val="Hyperlink"/>
          <w:color w:val="auto"/>
          <w:u w:val="none"/>
        </w:rPr>
      </w:pPr>
    </w:p>
    <w:p w:rsidR="00B53AF4" w:rsidRDefault="00B53AF4" w:rsidP="00B53AF4">
      <w:pPr>
        <w:pStyle w:val="ListParagraph"/>
        <w:rPr>
          <w:rStyle w:val="Hyperlink"/>
        </w:rPr>
      </w:pPr>
    </w:p>
    <w:p w:rsidR="00B53AF4" w:rsidRDefault="00B53AF4" w:rsidP="00B53AF4">
      <w:pPr>
        <w:pStyle w:val="ListParagraph"/>
        <w:rPr>
          <w:rStyle w:val="Hyperlink"/>
        </w:rPr>
        <w:sectPr w:rsidR="00B53AF4" w:rsidSect="00E5690A">
          <w:type w:val="continuous"/>
          <w:pgSz w:w="12240" w:h="15840"/>
          <w:pgMar w:top="1440" w:right="1080" w:bottom="1440" w:left="1080" w:header="720" w:footer="720" w:gutter="0"/>
          <w:cols w:num="2" w:space="720"/>
          <w:docGrid w:linePitch="360"/>
        </w:sectPr>
      </w:pPr>
    </w:p>
    <w:p w:rsidR="00B53AF4" w:rsidRDefault="00B53AF4" w:rsidP="00B53AF4">
      <w:pPr>
        <w:pStyle w:val="ListParagraph"/>
        <w:rPr>
          <w:rStyle w:val="Hyperlink"/>
        </w:rPr>
      </w:pPr>
    </w:p>
    <w:p w:rsidR="007F04CE" w:rsidRPr="007F04CE" w:rsidRDefault="007F04CE" w:rsidP="0042209B">
      <w:pPr>
        <w:rPr>
          <w:rFonts w:ascii="Times New Roman" w:hAnsi="Times New Roman" w:cs="Times New Roman"/>
          <w:sz w:val="24"/>
          <w:szCs w:val="24"/>
        </w:rPr>
      </w:pPr>
    </w:p>
    <w:p w:rsidR="008F025F" w:rsidRDefault="008F025F" w:rsidP="0042209B"/>
    <w:p w:rsidR="0042209B" w:rsidRDefault="0042209B" w:rsidP="00B26BD2"/>
    <w:p w:rsidR="0042209B" w:rsidRPr="001C4CA0" w:rsidRDefault="0042209B" w:rsidP="00B26BD2"/>
    <w:p w:rsidR="00B26BD2" w:rsidRDefault="00B26BD2" w:rsidP="00B26BD2"/>
    <w:p w:rsidR="00B26BD2" w:rsidRDefault="00B26BD2" w:rsidP="00B26BD2"/>
    <w:p w:rsidR="008C2DFB" w:rsidRDefault="008C2DFB" w:rsidP="008C2DFB"/>
    <w:p w:rsidR="00B26BD2" w:rsidRDefault="00B26BD2" w:rsidP="008C2DFB"/>
    <w:p w:rsidR="008C2DFB" w:rsidRPr="00AE7F56" w:rsidRDefault="008C2DFB" w:rsidP="008C2DFB"/>
    <w:p w:rsidR="008C2DFB" w:rsidRDefault="008C2DFB" w:rsidP="00DE1849">
      <w:pPr>
        <w:rPr>
          <w:sz w:val="24"/>
          <w:szCs w:val="24"/>
        </w:rPr>
      </w:pPr>
    </w:p>
    <w:p w:rsidR="00903966" w:rsidRDefault="00903966">
      <w:pPr>
        <w:rPr>
          <w:sz w:val="24"/>
          <w:szCs w:val="24"/>
        </w:rPr>
      </w:pPr>
    </w:p>
    <w:p w:rsidR="00903966" w:rsidRPr="00903966" w:rsidRDefault="00903966">
      <w:pPr>
        <w:rPr>
          <w:sz w:val="24"/>
          <w:szCs w:val="24"/>
        </w:rPr>
      </w:pPr>
    </w:p>
    <w:sectPr w:rsidR="00903966" w:rsidRPr="0090396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46E8" w:rsidRDefault="003A46E8" w:rsidP="003F4D82">
      <w:pPr>
        <w:spacing w:after="0" w:line="240" w:lineRule="auto"/>
      </w:pPr>
      <w:r>
        <w:separator/>
      </w:r>
    </w:p>
  </w:endnote>
  <w:endnote w:type="continuationSeparator" w:id="0">
    <w:p w:rsidR="003A46E8" w:rsidRDefault="003A46E8" w:rsidP="003F4D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Baskerville">
    <w:altName w:val="Times New Roman"/>
    <w:charset w:val="00"/>
    <w:family w:val="roman"/>
    <w:pitch w:val="default"/>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46E8" w:rsidRDefault="003A46E8" w:rsidP="003F4D82">
      <w:pPr>
        <w:spacing w:after="0" w:line="240" w:lineRule="auto"/>
      </w:pPr>
      <w:r>
        <w:separator/>
      </w:r>
    </w:p>
  </w:footnote>
  <w:footnote w:type="continuationSeparator" w:id="0">
    <w:p w:rsidR="003A46E8" w:rsidRDefault="003A46E8" w:rsidP="003F4D8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3966"/>
    <w:rsid w:val="00005413"/>
    <w:rsid w:val="00006822"/>
    <w:rsid w:val="00020227"/>
    <w:rsid w:val="000400EC"/>
    <w:rsid w:val="000418D5"/>
    <w:rsid w:val="0006751F"/>
    <w:rsid w:val="00073560"/>
    <w:rsid w:val="000747B6"/>
    <w:rsid w:val="00080E99"/>
    <w:rsid w:val="000B3AD8"/>
    <w:rsid w:val="000B4C37"/>
    <w:rsid w:val="000E35E2"/>
    <w:rsid w:val="00143DA9"/>
    <w:rsid w:val="00161799"/>
    <w:rsid w:val="00171D8A"/>
    <w:rsid w:val="0017793B"/>
    <w:rsid w:val="00181EDF"/>
    <w:rsid w:val="001845F1"/>
    <w:rsid w:val="001A5B5E"/>
    <w:rsid w:val="001D0B0E"/>
    <w:rsid w:val="001E4258"/>
    <w:rsid w:val="001E63A3"/>
    <w:rsid w:val="00230D1B"/>
    <w:rsid w:val="00235D47"/>
    <w:rsid w:val="00240BDB"/>
    <w:rsid w:val="002507F2"/>
    <w:rsid w:val="00273D0C"/>
    <w:rsid w:val="00273DF1"/>
    <w:rsid w:val="002D4853"/>
    <w:rsid w:val="002F6E92"/>
    <w:rsid w:val="00336C2C"/>
    <w:rsid w:val="00345CCA"/>
    <w:rsid w:val="0037087A"/>
    <w:rsid w:val="003767E7"/>
    <w:rsid w:val="003A46E8"/>
    <w:rsid w:val="003C1559"/>
    <w:rsid w:val="003C3FC7"/>
    <w:rsid w:val="003C6C53"/>
    <w:rsid w:val="003D5BE0"/>
    <w:rsid w:val="003F1A00"/>
    <w:rsid w:val="003F4D82"/>
    <w:rsid w:val="003F54A6"/>
    <w:rsid w:val="00400799"/>
    <w:rsid w:val="004161CC"/>
    <w:rsid w:val="0042209B"/>
    <w:rsid w:val="00426CC9"/>
    <w:rsid w:val="00430747"/>
    <w:rsid w:val="00433AA3"/>
    <w:rsid w:val="00476FFD"/>
    <w:rsid w:val="004A5124"/>
    <w:rsid w:val="004D760C"/>
    <w:rsid w:val="004E2BB5"/>
    <w:rsid w:val="004E39ED"/>
    <w:rsid w:val="004F3768"/>
    <w:rsid w:val="00516B14"/>
    <w:rsid w:val="00543DA1"/>
    <w:rsid w:val="0054798E"/>
    <w:rsid w:val="005728CE"/>
    <w:rsid w:val="005739C1"/>
    <w:rsid w:val="00597B0C"/>
    <w:rsid w:val="005D4ED2"/>
    <w:rsid w:val="005E24C6"/>
    <w:rsid w:val="005E26FE"/>
    <w:rsid w:val="005F3C2D"/>
    <w:rsid w:val="00625298"/>
    <w:rsid w:val="006714CB"/>
    <w:rsid w:val="006825E2"/>
    <w:rsid w:val="00685332"/>
    <w:rsid w:val="006930C8"/>
    <w:rsid w:val="006A56E9"/>
    <w:rsid w:val="006D0FBD"/>
    <w:rsid w:val="006E27BF"/>
    <w:rsid w:val="007025D9"/>
    <w:rsid w:val="00710725"/>
    <w:rsid w:val="00720D27"/>
    <w:rsid w:val="00747FCA"/>
    <w:rsid w:val="0077276C"/>
    <w:rsid w:val="007B0C39"/>
    <w:rsid w:val="007C7D4E"/>
    <w:rsid w:val="007D18FB"/>
    <w:rsid w:val="007F04CE"/>
    <w:rsid w:val="00807392"/>
    <w:rsid w:val="008104DF"/>
    <w:rsid w:val="00825F15"/>
    <w:rsid w:val="00830413"/>
    <w:rsid w:val="00831278"/>
    <w:rsid w:val="00840788"/>
    <w:rsid w:val="0084543D"/>
    <w:rsid w:val="00853FCE"/>
    <w:rsid w:val="0087629F"/>
    <w:rsid w:val="008979A9"/>
    <w:rsid w:val="008B0BAF"/>
    <w:rsid w:val="008C296A"/>
    <w:rsid w:val="008C2DFB"/>
    <w:rsid w:val="008C7D6D"/>
    <w:rsid w:val="008F025F"/>
    <w:rsid w:val="00903966"/>
    <w:rsid w:val="009202E2"/>
    <w:rsid w:val="0092254C"/>
    <w:rsid w:val="00923770"/>
    <w:rsid w:val="009700C3"/>
    <w:rsid w:val="00972A8D"/>
    <w:rsid w:val="00992D32"/>
    <w:rsid w:val="009A73EA"/>
    <w:rsid w:val="009C67A2"/>
    <w:rsid w:val="009C7105"/>
    <w:rsid w:val="00A00418"/>
    <w:rsid w:val="00A06765"/>
    <w:rsid w:val="00A16180"/>
    <w:rsid w:val="00A3397F"/>
    <w:rsid w:val="00A64DE8"/>
    <w:rsid w:val="00A65B1B"/>
    <w:rsid w:val="00A65E08"/>
    <w:rsid w:val="00A733DC"/>
    <w:rsid w:val="00A83312"/>
    <w:rsid w:val="00A971A3"/>
    <w:rsid w:val="00B12561"/>
    <w:rsid w:val="00B26BD2"/>
    <w:rsid w:val="00B53AF4"/>
    <w:rsid w:val="00B75577"/>
    <w:rsid w:val="00BA2B76"/>
    <w:rsid w:val="00BD35F4"/>
    <w:rsid w:val="00C47666"/>
    <w:rsid w:val="00C804CB"/>
    <w:rsid w:val="00C93DC6"/>
    <w:rsid w:val="00CC0DE3"/>
    <w:rsid w:val="00CC5AB3"/>
    <w:rsid w:val="00CD6BB7"/>
    <w:rsid w:val="00D535C3"/>
    <w:rsid w:val="00DA1DAD"/>
    <w:rsid w:val="00DB677E"/>
    <w:rsid w:val="00DD7170"/>
    <w:rsid w:val="00DE1849"/>
    <w:rsid w:val="00E06FAA"/>
    <w:rsid w:val="00E2399A"/>
    <w:rsid w:val="00E5557A"/>
    <w:rsid w:val="00E57345"/>
    <w:rsid w:val="00E64366"/>
    <w:rsid w:val="00E75111"/>
    <w:rsid w:val="00EF2DDE"/>
    <w:rsid w:val="00F05EDF"/>
    <w:rsid w:val="00F254D5"/>
    <w:rsid w:val="00F7562B"/>
    <w:rsid w:val="00F77923"/>
    <w:rsid w:val="00F807A3"/>
    <w:rsid w:val="00F85E45"/>
    <w:rsid w:val="00F9606F"/>
    <w:rsid w:val="00FC7A8C"/>
    <w:rsid w:val="00FD13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unhideWhenUsed/>
    <w:qFormat/>
    <w:rsid w:val="00DE1849"/>
    <w:pPr>
      <w:keepNext/>
      <w:keepLines/>
      <w:spacing w:before="40" w:after="0" w:line="259" w:lineRule="auto"/>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E1849"/>
    <w:rPr>
      <w:rFonts w:asciiTheme="majorHAnsi" w:eastAsiaTheme="majorEastAsia" w:hAnsiTheme="majorHAnsi" w:cstheme="majorBidi"/>
      <w:color w:val="243F60" w:themeColor="accent1" w:themeShade="7F"/>
      <w:sz w:val="24"/>
      <w:szCs w:val="24"/>
    </w:rPr>
  </w:style>
  <w:style w:type="paragraph" w:customStyle="1" w:styleId="Default">
    <w:name w:val="Default"/>
    <w:rsid w:val="00430747"/>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Body">
    <w:name w:val="Body"/>
    <w:rsid w:val="002D4853"/>
    <w:pPr>
      <w:pBdr>
        <w:top w:val="nil"/>
        <w:left w:val="nil"/>
        <w:bottom w:val="nil"/>
        <w:right w:val="nil"/>
        <w:between w:val="nil"/>
        <w:bar w:val="nil"/>
      </w:pBdr>
      <w:suppressAutoHyphens/>
      <w:spacing w:after="180" w:line="264" w:lineRule="auto"/>
    </w:pPr>
    <w:rPr>
      <w:rFonts w:ascii="Baskerville" w:eastAsia="Arial Unicode MS" w:hAnsi="Baskerville" w:cs="Arial Unicode MS"/>
      <w:color w:val="000000"/>
      <w:sz w:val="24"/>
      <w:szCs w:val="24"/>
      <w:bdr w:val="nil"/>
      <w14:textOutline w14:w="0" w14:cap="flat" w14:cmpd="sng" w14:algn="ctr">
        <w14:noFill/>
        <w14:prstDash w14:val="solid"/>
        <w14:bevel/>
      </w14:textOutline>
    </w:rPr>
  </w:style>
  <w:style w:type="paragraph" w:styleId="ListParagraph">
    <w:name w:val="List Paragraph"/>
    <w:basedOn w:val="Normal"/>
    <w:uiPriority w:val="34"/>
    <w:qFormat/>
    <w:rsid w:val="00F9606F"/>
    <w:pPr>
      <w:spacing w:after="160" w:line="259" w:lineRule="auto"/>
      <w:ind w:left="720"/>
      <w:contextualSpacing/>
    </w:pPr>
  </w:style>
  <w:style w:type="paragraph" w:styleId="Header">
    <w:name w:val="header"/>
    <w:basedOn w:val="Normal"/>
    <w:link w:val="HeaderChar"/>
    <w:uiPriority w:val="99"/>
    <w:unhideWhenUsed/>
    <w:rsid w:val="003F4D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4D82"/>
  </w:style>
  <w:style w:type="paragraph" w:styleId="Footer">
    <w:name w:val="footer"/>
    <w:basedOn w:val="Normal"/>
    <w:link w:val="FooterChar"/>
    <w:uiPriority w:val="99"/>
    <w:unhideWhenUsed/>
    <w:rsid w:val="003F4D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4D82"/>
  </w:style>
  <w:style w:type="character" w:styleId="Hyperlink">
    <w:name w:val="Hyperlink"/>
    <w:basedOn w:val="DefaultParagraphFont"/>
    <w:uiPriority w:val="99"/>
    <w:unhideWhenUsed/>
    <w:rsid w:val="00B53AF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unhideWhenUsed/>
    <w:qFormat/>
    <w:rsid w:val="00DE1849"/>
    <w:pPr>
      <w:keepNext/>
      <w:keepLines/>
      <w:spacing w:before="40" w:after="0" w:line="259" w:lineRule="auto"/>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E1849"/>
    <w:rPr>
      <w:rFonts w:asciiTheme="majorHAnsi" w:eastAsiaTheme="majorEastAsia" w:hAnsiTheme="majorHAnsi" w:cstheme="majorBidi"/>
      <w:color w:val="243F60" w:themeColor="accent1" w:themeShade="7F"/>
      <w:sz w:val="24"/>
      <w:szCs w:val="24"/>
    </w:rPr>
  </w:style>
  <w:style w:type="paragraph" w:customStyle="1" w:styleId="Default">
    <w:name w:val="Default"/>
    <w:rsid w:val="00430747"/>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Body">
    <w:name w:val="Body"/>
    <w:rsid w:val="002D4853"/>
    <w:pPr>
      <w:pBdr>
        <w:top w:val="nil"/>
        <w:left w:val="nil"/>
        <w:bottom w:val="nil"/>
        <w:right w:val="nil"/>
        <w:between w:val="nil"/>
        <w:bar w:val="nil"/>
      </w:pBdr>
      <w:suppressAutoHyphens/>
      <w:spacing w:after="180" w:line="264" w:lineRule="auto"/>
    </w:pPr>
    <w:rPr>
      <w:rFonts w:ascii="Baskerville" w:eastAsia="Arial Unicode MS" w:hAnsi="Baskerville" w:cs="Arial Unicode MS"/>
      <w:color w:val="000000"/>
      <w:sz w:val="24"/>
      <w:szCs w:val="24"/>
      <w:bdr w:val="nil"/>
      <w14:textOutline w14:w="0" w14:cap="flat" w14:cmpd="sng" w14:algn="ctr">
        <w14:noFill/>
        <w14:prstDash w14:val="solid"/>
        <w14:bevel/>
      </w14:textOutline>
    </w:rPr>
  </w:style>
  <w:style w:type="paragraph" w:styleId="ListParagraph">
    <w:name w:val="List Paragraph"/>
    <w:basedOn w:val="Normal"/>
    <w:uiPriority w:val="34"/>
    <w:qFormat/>
    <w:rsid w:val="00F9606F"/>
    <w:pPr>
      <w:spacing w:after="160" w:line="259" w:lineRule="auto"/>
      <w:ind w:left="720"/>
      <w:contextualSpacing/>
    </w:pPr>
  </w:style>
  <w:style w:type="paragraph" w:styleId="Header">
    <w:name w:val="header"/>
    <w:basedOn w:val="Normal"/>
    <w:link w:val="HeaderChar"/>
    <w:uiPriority w:val="99"/>
    <w:unhideWhenUsed/>
    <w:rsid w:val="003F4D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4D82"/>
  </w:style>
  <w:style w:type="paragraph" w:styleId="Footer">
    <w:name w:val="footer"/>
    <w:basedOn w:val="Normal"/>
    <w:link w:val="FooterChar"/>
    <w:uiPriority w:val="99"/>
    <w:unhideWhenUsed/>
    <w:rsid w:val="003F4D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4D82"/>
  </w:style>
  <w:style w:type="character" w:styleId="Hyperlink">
    <w:name w:val="Hyperlink"/>
    <w:basedOn w:val="DefaultParagraphFont"/>
    <w:uiPriority w:val="99"/>
    <w:unhideWhenUsed/>
    <w:rsid w:val="00B53AF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2542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llerfobmt@gmail.com" TargetMode="External"/><Relationship Id="rId3" Type="http://schemas.openxmlformats.org/officeDocument/2006/relationships/settings" Target="settings.xml"/><Relationship Id="rId7" Type="http://schemas.openxmlformats.org/officeDocument/2006/relationships/hyperlink" Target="https:////cara.ecosystem-management.org//Public//CommentInput?Project=56926"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1419</TotalTime>
  <Pages>22</Pages>
  <Words>10183</Words>
  <Characters>58047</Characters>
  <Application>Microsoft Office Word</Application>
  <DocSecurity>0</DocSecurity>
  <Lines>483</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 Hutton</dc:creator>
  <cp:lastModifiedBy>D. Hutton</cp:lastModifiedBy>
  <cp:revision>52</cp:revision>
  <dcterms:created xsi:type="dcterms:W3CDTF">2022-03-10T21:35:00Z</dcterms:created>
  <dcterms:modified xsi:type="dcterms:W3CDTF">2022-03-16T18:28:00Z</dcterms:modified>
</cp:coreProperties>
</file>