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0" w:rsidRDefault="003A1392">
      <w:pPr>
        <w:pStyle w:val="Normal1"/>
        <w:widowControl w:val="0"/>
        <w:spacing w:before="434"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rsidR="00F95720" w:rsidRDefault="003A1392">
      <w:pPr>
        <w:pStyle w:val="Normal1"/>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rsidR="00F95720" w:rsidRDefault="003A1392">
      <w:pPr>
        <w:pStyle w:val="Normal1"/>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5720" w:rsidRDefault="003A1392">
      <w:pPr>
        <w:pStyle w:val="Normal1"/>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Regional Forester</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Forest Supervisor</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rsidR="00F95720" w:rsidRDefault="003A1392">
      <w:pPr>
        <w:pStyle w:val="Normal1"/>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1"/>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rsidR="00F95720" w:rsidRDefault="003A1392">
      <w:pPr>
        <w:pStyle w:val="Normal1"/>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xml:space="preserve">, Forest Supervisor, and 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xml:space="preserve">,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rsidR="00F95720" w:rsidRDefault="00F95720">
      <w:pPr>
        <w:pStyle w:val="Normal1"/>
        <w:widowControl w:val="0"/>
        <w:spacing w:before="354" w:line="264" w:lineRule="auto"/>
        <w:ind w:right="157" w:firstLine="15"/>
        <w:rPr>
          <w:rFonts w:ascii="Times New Roman" w:eastAsia="Times New Roman" w:hAnsi="Times New Roman" w:cs="Times New Roman"/>
          <w:sz w:val="24"/>
          <w:szCs w:val="24"/>
        </w:rPr>
      </w:pPr>
    </w:p>
    <w:p w:rsidR="00F95720" w:rsidRDefault="003A1392">
      <w:pPr>
        <w:pStyle w:val="Normal1"/>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rsidR="00F95720" w:rsidRDefault="003A1392">
      <w:pPr>
        <w:pStyle w:val="Normal1"/>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If necessary, the objector is willing to consolidate this objection under one of the lead objectors for the I Heart Pisgah coalition or its partners.</w:t>
      </w:r>
    </w:p>
    <w:p w:rsidR="00F95720" w:rsidRDefault="00F95720">
      <w:pPr>
        <w:pStyle w:val="Normal1"/>
        <w:widowControl w:val="0"/>
        <w:spacing w:before="330" w:line="264" w:lineRule="auto"/>
        <w:ind w:left="18" w:right="416" w:firstLine="8"/>
        <w:rPr>
          <w:rFonts w:ascii="Times New Roman" w:eastAsia="Times New Roman" w:hAnsi="Times New Roman" w:cs="Times New Roman"/>
          <w:sz w:val="24"/>
          <w:szCs w:val="24"/>
        </w:rPr>
      </w:pPr>
    </w:p>
    <w:p w:rsidR="00F95720" w:rsidRDefault="00F95720">
      <w:pPr>
        <w:pStyle w:val="Normal1"/>
        <w:widowControl w:val="0"/>
        <w:spacing w:before="330" w:line="264" w:lineRule="auto"/>
        <w:ind w:left="18" w:right="416" w:firstLine="8"/>
        <w:rPr>
          <w:rFonts w:ascii="Times New Roman" w:eastAsia="Times New Roman" w:hAnsi="Times New Roman" w:cs="Times New Roman"/>
          <w:sz w:val="24"/>
          <w:szCs w:val="24"/>
        </w:rPr>
      </w:pPr>
    </w:p>
    <w:p w:rsidR="00F95720" w:rsidRDefault="003A1392">
      <w:pPr>
        <w:pStyle w:val="Normal1"/>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rsidR="00F95720" w:rsidRDefault="00F95720">
      <w:pPr>
        <w:pStyle w:val="Normal1"/>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3A1392">
      <w:pPr>
        <w:pStyle w:val="Normal1"/>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rsidR="00F95720" w:rsidRDefault="00F95720">
      <w:pPr>
        <w:pStyle w:val="Normal1"/>
        <w:widowControl w:val="0"/>
        <w:spacing w:before="374" w:line="264" w:lineRule="auto"/>
        <w:ind w:right="3"/>
        <w:rPr>
          <w:rFonts w:ascii="Times New Roman" w:eastAsia="Times New Roman" w:hAnsi="Times New Roman" w:cs="Times New Roman"/>
          <w:sz w:val="24"/>
          <w:szCs w:val="24"/>
        </w:rPr>
      </w:pPr>
    </w:p>
    <w:p w:rsidR="00F95720" w:rsidRDefault="003A1392">
      <w:pPr>
        <w:pStyle w:val="Normal1"/>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rsidR="00F95720" w:rsidRDefault="00F95720">
      <w:pPr>
        <w:pStyle w:val="Normal1"/>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1"/>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must amend its plans to include 4,000 acres of Snowball Mountain,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Forest Scenic Area and recommend the proposed Craggy National Scenic Area.</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Alternative E must include the following remedies: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Pisgah-Nantahala National Forest as a starting point for safeguarding herpetological and rare species diversity.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rsidR="00F95720" w:rsidRDefault="00F95720">
      <w:pPr>
        <w:pStyle w:val="Normal1"/>
        <w:widowControl w:val="0"/>
        <w:spacing w:before="12" w:line="264" w:lineRule="auto"/>
        <w:ind w:left="8" w:right="252" w:firstLine="4"/>
        <w:rPr>
          <w:rFonts w:ascii="Times New Roman" w:eastAsia="Times New Roman" w:hAnsi="Times New Roman" w:cs="Times New Roman"/>
          <w:sz w:val="24"/>
          <w:szCs w:val="24"/>
        </w:rPr>
      </w:pPr>
    </w:p>
    <w:p w:rsidR="00F95720" w:rsidRDefault="003A1392">
      <w:pPr>
        <w:pStyle w:val="Normal1"/>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rsidR="00F95720" w:rsidRDefault="00F95720">
      <w:pPr>
        <w:pStyle w:val="Normal1"/>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1,000-mile Mountains to Sea Trail—North Carolina’s state trail, stretching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Banks—rolls along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ridgeline. Craggy/Big Ivy also includes the mile-high, 360-degree views from Craggy Gardens and Craggy Pinnacle along the Blue Ridge Parkway.</w:t>
      </w: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which supply drinking water to Weaverville and Mars Hill</w:t>
      </w:r>
      <w:proofErr w:type="gramStart"/>
      <w:r>
        <w:rPr>
          <w:rFonts w:ascii="Times New Roman" w:eastAsia="Times New Roman" w:hAnsi="Times New Roman" w:cs="Times New Roman"/>
          <w:sz w:val="24"/>
          <w:szCs w:val="24"/>
        </w:rPr>
        <w:t>,  two</w:t>
      </w:r>
      <w:proofErr w:type="gramEnd"/>
      <w:r>
        <w:rPr>
          <w:rFonts w:ascii="Times New Roman" w:eastAsia="Times New Roman" w:hAnsi="Times New Roman" w:cs="Times New Roman"/>
          <w:sz w:val="24"/>
          <w:szCs w:val="24"/>
        </w:rPr>
        <w:t xml:space="preserve"> rapidly growing municipalities. That water is also important to area farmers and communities.</w:t>
      </w:r>
    </w:p>
    <w:p w:rsidR="00F95720" w:rsidRDefault="00F95720">
      <w:pPr>
        <w:pStyle w:val="Normal1"/>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as they travel to Buncombe and Madison Counties from the north. 92% of the proposed Craggy National Scenic Area is visible from just a few popular and close-by vantage points and the immediate quarter-mile foreground of roads and trails. </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t>
      </w:r>
      <w:proofErr w:type="spellStart"/>
      <w:r>
        <w:rPr>
          <w:rFonts w:ascii="Times New Roman" w:eastAsia="Times New Roman" w:hAnsi="Times New Roman" w:cs="Times New Roman"/>
          <w:sz w:val="24"/>
          <w:szCs w:val="24"/>
        </w:rPr>
        <w:t>wildlands</w:t>
      </w:r>
      <w:proofErr w:type="spellEnd"/>
      <w:r>
        <w:rPr>
          <w:rFonts w:ascii="Times New Roman" w:eastAsia="Times New Roman" w:hAnsi="Times New Roman" w:cs="Times New Roman"/>
          <w:sz w:val="24"/>
          <w:szCs w:val="24"/>
        </w:rPr>
        <w:t>, including national parklands</w:t>
      </w:r>
      <w:proofErr w:type="gramStart"/>
      <w:r>
        <w:rPr>
          <w:rFonts w:ascii="Times New Roman" w:eastAsia="Times New Roman" w:hAnsi="Times New Roman" w:cs="Times New Roman"/>
          <w:sz w:val="24"/>
          <w:szCs w:val="24"/>
        </w:rPr>
        <w:t>,  private</w:t>
      </w:r>
      <w:proofErr w:type="gramEnd"/>
      <w:r>
        <w:rPr>
          <w:rFonts w:ascii="Times New Roman" w:eastAsia="Times New Roman" w:hAnsi="Times New Roman" w:cs="Times New Roman"/>
          <w:sz w:val="24"/>
          <w:szCs w:val="24"/>
        </w:rPr>
        <w:t xml:space="preserve"> conservation easements, state parklands, and two protected municipal water supplies. </w:t>
      </w:r>
    </w:p>
    <w:p w:rsidR="00F95720" w:rsidRDefault="00F95720">
      <w:pPr>
        <w:pStyle w:val="Normal1"/>
        <w:widowControl w:val="0"/>
        <w:spacing w:before="354"/>
        <w:rPr>
          <w:rFonts w:ascii="Times New Roman" w:eastAsia="Times New Roman" w:hAnsi="Times New Roman" w:cs="Times New Roman"/>
          <w:sz w:val="24"/>
          <w:szCs w:val="24"/>
        </w:rPr>
      </w:pPr>
    </w:p>
    <w:p w:rsidR="00F95720" w:rsidRDefault="003A1392">
      <w:pPr>
        <w:pStyle w:val="Normal1"/>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includes nearly 5,000 acres of State Natural Heritage Areas and a designated Research Natural Area. Craggy/Big Ivy also features some of the region’s best examples of rich cove forest. Nearly every major </w:t>
      </w:r>
      <w:proofErr w:type="spellStart"/>
      <w:r>
        <w:rPr>
          <w:rFonts w:ascii="Times New Roman" w:eastAsia="Times New Roman" w:hAnsi="Times New Roman" w:cs="Times New Roman"/>
          <w:sz w:val="24"/>
          <w:szCs w:val="24"/>
        </w:rPr>
        <w:t>ecozone</w:t>
      </w:r>
      <w:proofErr w:type="spellEnd"/>
      <w:r>
        <w:rPr>
          <w:rFonts w:ascii="Times New Roman" w:eastAsia="Times New Roman" w:hAnsi="Times New Roman" w:cs="Times New Roman"/>
          <w:sz w:val="24"/>
          <w:szCs w:val="24"/>
        </w:rPr>
        <w:t xml:space="preserve"> occurs in Big Ivy, from spruce-fir forest to bottomland wetlands.</w:t>
      </w:r>
    </w:p>
    <w:p w:rsidR="00F95720" w:rsidRDefault="00F95720">
      <w:pPr>
        <w:pStyle w:val="Normal1"/>
        <w:rPr>
          <w:rFonts w:ascii="Times New Roman" w:eastAsia="Times New Roman" w:hAnsi="Times New Roman" w:cs="Times New Roman"/>
          <w:sz w:val="24"/>
          <w:szCs w:val="24"/>
        </w:rPr>
      </w:pP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 Pisgah Forest Partnership–a coalition of 30 diverse organizations who have been working together to find common ground on the Pisgah-Nantahala National Forest since 2013. </w:t>
      </w: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 </w:t>
      </w: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1"/>
        <w:rPr>
          <w:rFonts w:ascii="Times New Roman" w:eastAsia="Times New Roman" w:hAnsi="Times New Roman" w:cs="Times New Roman"/>
          <w:sz w:val="24"/>
          <w:szCs w:val="24"/>
        </w:rPr>
      </w:pPr>
    </w:p>
    <w:p w:rsidR="00F95720" w:rsidRDefault="003A1392">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ancient forest, rare species refuge, recreational hub, and critical drinking water supply for Buncombe County.  </w:t>
      </w:r>
    </w:p>
    <w:p w:rsidR="00F95720" w:rsidRDefault="00F95720">
      <w:pPr>
        <w:pStyle w:val="Normal1"/>
        <w:widowControl w:val="0"/>
        <w:spacing w:before="354" w:line="240" w:lineRule="auto"/>
        <w:rPr>
          <w:rFonts w:ascii="Times New Roman" w:eastAsia="Times New Roman" w:hAnsi="Times New Roman" w:cs="Times New Roman"/>
          <w:b/>
          <w:sz w:val="24"/>
          <w:szCs w:val="24"/>
        </w:rPr>
      </w:pPr>
    </w:p>
    <w:p w:rsidR="00F95720" w:rsidRDefault="003A1392">
      <w:pPr>
        <w:pStyle w:val="Normal1"/>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rsidR="00F95720" w:rsidRDefault="00F95720">
      <w:pPr>
        <w:pStyle w:val="Normal1"/>
        <w:widowControl w:val="0"/>
        <w:spacing w:before="354" w:line="264" w:lineRule="auto"/>
        <w:ind w:right="696"/>
        <w:rPr>
          <w:rFonts w:ascii="Times New Roman" w:eastAsia="Times New Roman" w:hAnsi="Times New Roman" w:cs="Times New Roman"/>
          <w:sz w:val="24"/>
          <w:szCs w:val="24"/>
        </w:rPr>
      </w:pPr>
    </w:p>
    <w:p w:rsidR="00F95720" w:rsidRDefault="003A1392">
      <w:pPr>
        <w:pStyle w:val="Normal1"/>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 Forest Service failed to adequately analyze 4,000 acres of the most important recreation and conservation areas in the Craggy/Big Ivy section of Pisgah National Forest. </w:t>
      </w:r>
    </w:p>
    <w:p w:rsidR="00F95720" w:rsidRDefault="00F95720">
      <w:pPr>
        <w:pStyle w:val="Normal1"/>
        <w:widowControl w:val="0"/>
        <w:spacing w:before="330" w:line="264" w:lineRule="auto"/>
        <w:ind w:left="12" w:right="187" w:firstLine="5"/>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sections of Craggy. </w:t>
      </w:r>
    </w:p>
    <w:p w:rsidR="00F95720" w:rsidRDefault="00F95720">
      <w:pPr>
        <w:pStyle w:val="Normal1"/>
        <w:widowControl w:val="0"/>
        <w:spacing w:before="330" w:line="264" w:lineRule="auto"/>
        <w:ind w:left="11" w:right="140"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analysis was available and submitted along with the County’s resolution. Moreover, the Forest Service failed to consider the importance of the full area for protecting water resources, biological values, and recreation. </w:t>
      </w:r>
    </w:p>
    <w:p w:rsidR="00F95720" w:rsidRDefault="00F95720">
      <w:pPr>
        <w:pStyle w:val="Normal1"/>
        <w:widowControl w:val="0"/>
        <w:spacing w:before="330" w:line="264" w:lineRule="auto"/>
        <w:ind w:left="20" w:right="575" w:hanging="2"/>
        <w:rPr>
          <w:rFonts w:ascii="Times New Roman" w:eastAsia="Times New Roman" w:hAnsi="Times New Roman" w:cs="Times New Roman"/>
          <w:sz w:val="24"/>
          <w:szCs w:val="24"/>
        </w:rPr>
      </w:pPr>
    </w:p>
    <w:p w:rsidR="00F95720" w:rsidRDefault="003A1392">
      <w:pPr>
        <w:pStyle w:val="Normal1"/>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rsidR="00F95720" w:rsidRDefault="00F95720">
      <w:pPr>
        <w:pStyle w:val="Normal1"/>
        <w:widowControl w:val="0"/>
        <w:spacing w:before="330" w:line="264" w:lineRule="auto"/>
        <w:ind w:left="12" w:right="154" w:firstLine="26"/>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headwaters also provide an alternate drinking water supply for the town of Mars Hill, and the Ivy River headwaters are also interconnected to the Asheville water system. </w:t>
      </w:r>
    </w:p>
    <w:p w:rsidR="00F95720" w:rsidRDefault="00F95720">
      <w:pPr>
        <w:pStyle w:val="Normal1"/>
        <w:widowControl w:val="0"/>
        <w:spacing w:before="330" w:line="264" w:lineRule="auto"/>
        <w:ind w:left="13" w:right="132" w:firstLine="4"/>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rsidR="00F95720" w:rsidRDefault="00F95720">
      <w:pPr>
        <w:pStyle w:val="Normal1"/>
        <w:widowControl w:val="0"/>
        <w:spacing w:before="330" w:line="264" w:lineRule="auto"/>
        <w:ind w:left="12" w:right="140" w:firstLine="6"/>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rsidR="00F95720" w:rsidRDefault="00F95720">
      <w:pPr>
        <w:pStyle w:val="Normal1"/>
        <w:widowControl w:val="0"/>
        <w:spacing w:before="330" w:line="264" w:lineRule="auto"/>
        <w:ind w:left="19" w:right="240"/>
        <w:rPr>
          <w:rFonts w:ascii="Times New Roman" w:eastAsia="Times New Roman" w:hAnsi="Times New Roman" w:cs="Times New Roman"/>
          <w:sz w:val="24"/>
          <w:szCs w:val="24"/>
        </w:rPr>
      </w:pPr>
    </w:p>
    <w:p w:rsidR="00F95720" w:rsidRDefault="003A1392">
      <w:pPr>
        <w:pStyle w:val="Normal1"/>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North Carolina Division of Water Resources, Public Water Supply (PWS) Section, completed in 2010 a Source Water Assessment Report for the Ivy River. The assessment results indicated an Inherent Vulnerability Rating of Higher due to physical characteristics of the watershed. </w:t>
      </w:r>
    </w:p>
    <w:p w:rsidR="00F95720" w:rsidRDefault="00F95720">
      <w:pPr>
        <w:pStyle w:val="Normal1"/>
        <w:widowControl w:val="0"/>
        <w:spacing w:before="330" w:line="264" w:lineRule="auto"/>
        <w:ind w:left="8" w:right="131" w:firstLine="10"/>
        <w:rPr>
          <w:rFonts w:ascii="Times New Roman" w:eastAsia="Times New Roman" w:hAnsi="Times New Roman" w:cs="Times New Roman"/>
          <w:sz w:val="24"/>
          <w:szCs w:val="24"/>
        </w:rPr>
      </w:pPr>
    </w:p>
    <w:p w:rsidR="00F95720" w:rsidRDefault="00F95720">
      <w:pPr>
        <w:pStyle w:val="Normal1"/>
        <w:widowControl w:val="0"/>
        <w:spacing w:before="330" w:line="264" w:lineRule="auto"/>
        <w:ind w:left="8" w:right="131" w:firstLine="10"/>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rsidR="00F95720" w:rsidRDefault="00F95720">
      <w:pPr>
        <w:pStyle w:val="Normal1"/>
        <w:widowControl w:val="0"/>
        <w:spacing w:before="330" w:line="264" w:lineRule="auto"/>
        <w:ind w:left="15" w:right="147" w:firstLine="1"/>
        <w:rPr>
          <w:rFonts w:ascii="Times New Roman" w:eastAsia="Times New Roman" w:hAnsi="Times New Roman" w:cs="Times New Roman"/>
          <w:sz w:val="24"/>
          <w:szCs w:val="24"/>
        </w:rPr>
      </w:pPr>
    </w:p>
    <w:p w:rsidR="00F95720" w:rsidRDefault="003A1392">
      <w:pPr>
        <w:pStyle w:val="Normal1"/>
        <w:widowControl w:val="0"/>
        <w:spacing w:before="330" w:line="264" w:lineRule="auto"/>
        <w:ind w:left="15" w:right="147"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 xml:space="preserve">. Over 1,500 acres of old-growth have been inventoried in the Snowball and North Fork sections of Big Ivy. These are the most important sections of old-growth forest in the region and drive priority protection, not priority logging designation. </w:t>
      </w:r>
    </w:p>
    <w:p w:rsidR="00F95720" w:rsidRDefault="00F95720">
      <w:pPr>
        <w:pStyle w:val="Normal1"/>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rsidR="00F95720" w:rsidRDefault="00F95720">
      <w:pPr>
        <w:pStyle w:val="Normal1"/>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w:t>
      </w:r>
      <w:proofErr w:type="spellStart"/>
      <w:r>
        <w:rPr>
          <w:rFonts w:ascii="Times New Roman" w:eastAsia="Times New Roman" w:hAnsi="Times New Roman" w:cs="Times New Roman"/>
          <w:sz w:val="24"/>
          <w:szCs w:val="24"/>
        </w:rPr>
        <w:t>Reems</w:t>
      </w:r>
      <w:proofErr w:type="spellEnd"/>
      <w:r>
        <w:rPr>
          <w:rFonts w:ascii="Times New Roman" w:eastAsia="Times New Roman" w:hAnsi="Times New Roman" w:cs="Times New Roman"/>
          <w:sz w:val="24"/>
          <w:szCs w:val="24"/>
        </w:rPr>
        <w:t xml:space="preserve"> Creek Bowl Natural Heritage Area, which protects the Town of </w:t>
      </w:r>
      <w:proofErr w:type="spellStart"/>
      <w:r>
        <w:rPr>
          <w:rFonts w:ascii="Times New Roman" w:eastAsia="Times New Roman" w:hAnsi="Times New Roman" w:cs="Times New Roman"/>
          <w:sz w:val="24"/>
          <w:szCs w:val="24"/>
        </w:rPr>
        <w:t>Woodfin’s</w:t>
      </w:r>
      <w:proofErr w:type="spellEnd"/>
      <w:r>
        <w:rPr>
          <w:rFonts w:ascii="Times New Roman" w:eastAsia="Times New Roman" w:hAnsi="Times New Roman" w:cs="Times New Roman"/>
          <w:sz w:val="24"/>
          <w:szCs w:val="24"/>
        </w:rPr>
        <w:t xml:space="preserve"> drinking water supply. It also has a collective, representational, and overall rating of High. </w:t>
      </w:r>
    </w:p>
    <w:p w:rsidR="00F95720" w:rsidRDefault="00F95720">
      <w:pPr>
        <w:pStyle w:val="Normal1"/>
        <w:widowControl w:val="0"/>
        <w:spacing w:before="330" w:line="264" w:lineRule="auto"/>
        <w:ind w:left="13" w:right="129" w:firstLine="9"/>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 xml:space="preserve">—Snowball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w:t>
      </w:r>
      <w:proofErr w:type="spellStart"/>
      <w:r>
        <w:rPr>
          <w:rFonts w:ascii="Times New Roman" w:eastAsia="Times New Roman" w:hAnsi="Times New Roman" w:cs="Times New Roman"/>
          <w:sz w:val="24"/>
          <w:szCs w:val="24"/>
        </w:rPr>
        <w:t>Hawkbill</w:t>
      </w:r>
      <w:proofErr w:type="spellEnd"/>
      <w:r>
        <w:rPr>
          <w:rFonts w:ascii="Times New Roman" w:eastAsia="Times New Roman" w:hAnsi="Times New Roman" w:cs="Times New Roman"/>
          <w:sz w:val="24"/>
          <w:szCs w:val="24"/>
        </w:rPr>
        <w:t xml:space="preserve">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the trail. The trail’s eponymous summit overlooks the Ivy Knob portion of the area, including areas where logging and road construction are anticipated.</w:t>
      </w:r>
    </w:p>
    <w:p w:rsidR="00F95720" w:rsidRDefault="00F95720">
      <w:pPr>
        <w:pStyle w:val="Normal1"/>
        <w:widowControl w:val="0"/>
        <w:spacing w:before="330" w:line="264" w:lineRule="auto"/>
        <w:ind w:left="11" w:right="157"/>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rsidR="00F95720" w:rsidRDefault="00F95720">
      <w:pPr>
        <w:pStyle w:val="Normal1"/>
        <w:widowControl w:val="0"/>
        <w:spacing w:before="330" w:line="264" w:lineRule="auto"/>
        <w:ind w:left="12" w:right="192"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contains old-growth forest and growing recreation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w:t>
      </w:r>
      <w:proofErr w:type="gramStart"/>
      <w:r>
        <w:rPr>
          <w:rFonts w:ascii="Times New Roman" w:eastAsia="Times New Roman" w:hAnsi="Times New Roman" w:cs="Times New Roman"/>
          <w:sz w:val="24"/>
          <w:szCs w:val="24"/>
        </w:rPr>
        <w:t>emerging  recreation</w:t>
      </w:r>
      <w:proofErr w:type="gramEnd"/>
      <w:r>
        <w:rPr>
          <w:rFonts w:ascii="Times New Roman" w:eastAsia="Times New Roman" w:hAnsi="Times New Roman" w:cs="Times New Roman"/>
          <w:sz w:val="24"/>
          <w:szCs w:val="24"/>
        </w:rPr>
        <w:t xml:space="preserve"> destination outweighs the board feet of timber that can be harvested here.  Protecting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for its recreation and conservation values should be the highest priority for this section of forest. </w:t>
      </w:r>
    </w:p>
    <w:p w:rsidR="00F95720" w:rsidRDefault="00F95720">
      <w:pPr>
        <w:pStyle w:val="Normal1"/>
        <w:widowControl w:val="0"/>
        <w:spacing w:before="330" w:line="264" w:lineRule="auto"/>
        <w:ind w:left="11" w:right="122" w:firstLine="15"/>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Ox Creek shares a boundary with the Town of </w:t>
      </w:r>
      <w:proofErr w:type="spellStart"/>
      <w:r>
        <w:rPr>
          <w:rFonts w:ascii="Times New Roman" w:eastAsia="Times New Roman" w:hAnsi="Times New Roman" w:cs="Times New Roman"/>
          <w:b/>
          <w:sz w:val="24"/>
          <w:szCs w:val="24"/>
        </w:rPr>
        <w:t>Woodfin</w:t>
      </w:r>
      <w:proofErr w:type="spellEnd"/>
      <w:r>
        <w:rPr>
          <w:rFonts w:ascii="Times New Roman" w:eastAsia="Times New Roman" w:hAnsi="Times New Roman" w:cs="Times New Roman"/>
          <w:b/>
          <w:sz w:val="24"/>
          <w:szCs w:val="24"/>
        </w:rPr>
        <w:t xml:space="preserve">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rsidR="00F95720" w:rsidRDefault="00F95720">
      <w:pPr>
        <w:pStyle w:val="Normal1"/>
        <w:widowControl w:val="0"/>
        <w:spacing w:before="330" w:line="264" w:lineRule="auto"/>
        <w:ind w:left="13" w:right="161"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This 1,175-mile footpath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Banks. It is North Carolina’s official state trail and longest marked footpath. Ox Creek is also surrounded by the Blue Ridge Parkway and Southern Appalachian Highlands Conservancy conservation easements. </w:t>
      </w:r>
    </w:p>
    <w:p w:rsidR="00F95720" w:rsidRDefault="00F95720">
      <w:pPr>
        <w:pStyle w:val="Normal1"/>
        <w:widowControl w:val="0"/>
        <w:spacing w:before="330" w:line="264" w:lineRule="auto"/>
        <w:ind w:left="8" w:right="413" w:firstLine="30"/>
        <w:rPr>
          <w:rFonts w:ascii="Times New Roman" w:eastAsia="Times New Roman" w:hAnsi="Times New Roman" w:cs="Times New Roman"/>
          <w:sz w:val="24"/>
          <w:szCs w:val="24"/>
        </w:rPr>
      </w:pPr>
    </w:p>
    <w:p w:rsidR="00F95720" w:rsidRDefault="003A1392">
      <w:pPr>
        <w:pStyle w:val="Normal1"/>
        <w:widowControl w:val="0"/>
        <w:spacing w:before="330" w:line="264" w:lineRule="auto"/>
        <w:ind w:left="8" w:right="413"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 xml:space="preserve">.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rsidR="00F95720" w:rsidRDefault="00F95720">
      <w:pPr>
        <w:pStyle w:val="Normal1"/>
        <w:widowControl w:val="0"/>
        <w:spacing w:before="330" w:line="264" w:lineRule="auto"/>
        <w:ind w:left="26" w:right="609" w:hanging="6"/>
        <w:rPr>
          <w:rFonts w:ascii="Times New Roman" w:eastAsia="Times New Roman" w:hAnsi="Times New Roman" w:cs="Times New Roman"/>
          <w:sz w:val="24"/>
          <w:szCs w:val="24"/>
        </w:rPr>
      </w:pPr>
    </w:p>
    <w:p w:rsidR="00F95720" w:rsidRDefault="003A1392">
      <w:pPr>
        <w:pStyle w:val="Normal1"/>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rsidR="00F95720" w:rsidRDefault="00F95720">
      <w:pPr>
        <w:pStyle w:val="Normal1"/>
        <w:widowControl w:val="0"/>
        <w:spacing w:before="330" w:line="264" w:lineRule="auto"/>
        <w:ind w:left="17" w:right="128"/>
        <w:rPr>
          <w:rFonts w:ascii="Times New Roman" w:eastAsia="Times New Roman" w:hAnsi="Times New Roman" w:cs="Times New Roman"/>
          <w:sz w:val="24"/>
          <w:szCs w:val="24"/>
        </w:rPr>
      </w:pPr>
    </w:p>
    <w:p w:rsidR="00F95720" w:rsidRDefault="003A1392">
      <w:pPr>
        <w:pStyle w:val="Normal1"/>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w:t>
      </w:r>
      <w:r>
        <w:rPr>
          <w:rFonts w:ascii="Times New Roman" w:eastAsia="Times New Roman" w:hAnsi="Times New Roman" w:cs="Times New Roman"/>
          <w:sz w:val="24"/>
          <w:szCs w:val="24"/>
        </w:rPr>
        <w:lastRenderedPageBreak/>
        <w:t xml:space="preserve">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rsidR="00F95720" w:rsidRDefault="00F95720">
      <w:pPr>
        <w:pStyle w:val="Normal1"/>
        <w:widowControl w:val="0"/>
        <w:spacing w:before="330" w:line="264" w:lineRule="auto"/>
        <w:ind w:left="13" w:right="248" w:firstLine="1"/>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w:t>
      </w:r>
      <w:proofErr w:type="gramStart"/>
      <w:r>
        <w:rPr>
          <w:rFonts w:ascii="Times New Roman" w:eastAsia="Times New Roman" w:hAnsi="Times New Roman" w:cs="Times New Roman"/>
          <w:sz w:val="24"/>
          <w:szCs w:val="24"/>
        </w:rPr>
        <w:t>stakeholders  and</w:t>
      </w:r>
      <w:proofErr w:type="gramEnd"/>
      <w:r>
        <w:rPr>
          <w:rFonts w:ascii="Times New Roman" w:eastAsia="Times New Roman" w:hAnsi="Times New Roman" w:cs="Times New Roman"/>
          <w:sz w:val="24"/>
          <w:szCs w:val="24"/>
        </w:rPr>
        <w:t xml:space="preserve"> the public, the FEIS and ROD place over 4,000 acres of Craggy in the Matrix and Interface Management Areas, which are the highest-priority timber production designations.. </w:t>
      </w:r>
    </w:p>
    <w:p w:rsidR="00F95720" w:rsidRDefault="00F95720">
      <w:pPr>
        <w:pStyle w:val="Normal1"/>
        <w:widowControl w:val="0"/>
        <w:spacing w:before="330" w:line="264" w:lineRule="auto"/>
        <w:ind w:right="307"/>
        <w:rPr>
          <w:rFonts w:ascii="Times New Roman" w:eastAsia="Times New Roman" w:hAnsi="Times New Roman" w:cs="Times New Roman"/>
          <w:sz w:val="24"/>
          <w:szCs w:val="24"/>
        </w:rPr>
      </w:pPr>
    </w:p>
    <w:p w:rsidR="00F95720" w:rsidRDefault="003A1392">
      <w:pPr>
        <w:pStyle w:val="Normal1"/>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w:t>
      </w:r>
      <w:proofErr w:type="spellStart"/>
      <w:r>
        <w:rPr>
          <w:rFonts w:ascii="Times New Roman" w:eastAsia="Times New Roman" w:hAnsi="Times New Roman" w:cs="Times New Roman"/>
          <w:sz w:val="24"/>
          <w:szCs w:val="24"/>
        </w:rPr>
        <w:t>Craggy.Big</w:t>
      </w:r>
      <w:proofErr w:type="spellEnd"/>
      <w:r>
        <w:rPr>
          <w:rFonts w:ascii="Times New Roman" w:eastAsia="Times New Roman" w:hAnsi="Times New Roman" w:cs="Times New Roman"/>
          <w:sz w:val="24"/>
          <w:szCs w:val="24"/>
        </w:rPr>
        <w:t xml:space="preserve"> Ivy and placing it in timber production management. </w:t>
      </w:r>
    </w:p>
    <w:p w:rsidR="00F95720" w:rsidRDefault="00F95720">
      <w:pPr>
        <w:pStyle w:val="Normal1"/>
        <w:widowControl w:val="0"/>
        <w:spacing w:before="330" w:line="264" w:lineRule="auto"/>
        <w:ind w:left="19" w:right="748"/>
        <w:rPr>
          <w:rFonts w:ascii="Times New Roman" w:eastAsia="Times New Roman" w:hAnsi="Times New Roman" w:cs="Times New Roman"/>
          <w:sz w:val="24"/>
          <w:szCs w:val="24"/>
        </w:rPr>
      </w:pPr>
    </w:p>
    <w:p w:rsidR="00F95720" w:rsidRDefault="003A1392">
      <w:pPr>
        <w:pStyle w:val="Normal1"/>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rsidR="00F95720" w:rsidRDefault="00F95720">
      <w:pPr>
        <w:pStyle w:val="Normal1"/>
        <w:widowControl w:val="0"/>
        <w:spacing w:before="330" w:line="240" w:lineRule="auto"/>
        <w:ind w:left="17"/>
        <w:rPr>
          <w:rFonts w:ascii="Times New Roman" w:eastAsia="Times New Roman" w:hAnsi="Times New Roman" w:cs="Times New Roman"/>
          <w:sz w:val="24"/>
          <w:szCs w:val="24"/>
        </w:rPr>
      </w:pPr>
    </w:p>
    <w:p w:rsidR="00F95720" w:rsidRDefault="003A1392">
      <w:pPr>
        <w:pStyle w:val="Normal1"/>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rsidR="00F95720" w:rsidRDefault="003A1392">
      <w:pPr>
        <w:pStyle w:val="Normal1"/>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rsidR="00F95720" w:rsidRDefault="00F95720">
      <w:pPr>
        <w:pStyle w:val="Normal1"/>
        <w:widowControl w:val="0"/>
        <w:spacing w:line="264" w:lineRule="auto"/>
        <w:ind w:left="3" w:right="154" w:firstLine="53"/>
        <w:rPr>
          <w:rFonts w:ascii="Times New Roman" w:eastAsia="Times New Roman" w:hAnsi="Times New Roman" w:cs="Times New Roman"/>
          <w:i/>
          <w:sz w:val="24"/>
          <w:szCs w:val="24"/>
        </w:rPr>
      </w:pPr>
    </w:p>
    <w:p w:rsidR="00F95720" w:rsidRDefault="003A1392">
      <w:pPr>
        <w:pStyle w:val="Normal1"/>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uses” </w:t>
      </w:r>
      <w:r>
        <w:rPr>
          <w:rFonts w:ascii="Times New Roman" w:eastAsia="Times New Roman" w:hAnsi="Times New Roman" w:cs="Times New Roman"/>
          <w:sz w:val="24"/>
          <w:szCs w:val="24"/>
        </w:rPr>
        <w:t xml:space="preserve">(p. 56). </w:t>
      </w:r>
    </w:p>
    <w:p w:rsidR="00F95720" w:rsidRDefault="00F95720">
      <w:pPr>
        <w:pStyle w:val="Normal1"/>
        <w:widowControl w:val="0"/>
        <w:spacing w:before="330" w:line="264" w:lineRule="auto"/>
        <w:ind w:left="13" w:right="618" w:firstLine="1"/>
        <w:rPr>
          <w:rFonts w:ascii="Times New Roman" w:eastAsia="Times New Roman" w:hAnsi="Times New Roman" w:cs="Times New Roman"/>
          <w:sz w:val="24"/>
          <w:szCs w:val="24"/>
        </w:rPr>
      </w:pPr>
    </w:p>
    <w:p w:rsidR="00F95720" w:rsidRDefault="003A1392">
      <w:pPr>
        <w:pStyle w:val="Normal1"/>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rsidR="00F95720" w:rsidRDefault="00F95720">
      <w:pPr>
        <w:pStyle w:val="Normal1"/>
        <w:widowControl w:val="0"/>
        <w:spacing w:before="330" w:line="240" w:lineRule="auto"/>
        <w:ind w:left="122"/>
        <w:rPr>
          <w:rFonts w:ascii="Times New Roman" w:eastAsia="Times New Roman" w:hAnsi="Times New Roman" w:cs="Times New Roman"/>
          <w:sz w:val="24"/>
          <w:szCs w:val="24"/>
        </w:rPr>
      </w:pPr>
    </w:p>
    <w:p w:rsidR="00F95720" w:rsidRDefault="003A1392">
      <w:pPr>
        <w:pStyle w:val="Normal1"/>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rsidR="00F95720" w:rsidRDefault="003A1392">
      <w:pPr>
        <w:pStyle w:val="Normal1"/>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w:t>
      </w:r>
      <w:proofErr w:type="spellStart"/>
      <w:r>
        <w:rPr>
          <w:rFonts w:ascii="Times New Roman" w:eastAsia="Times New Roman" w:hAnsi="Times New Roman" w:cs="Times New Roman"/>
          <w:i/>
          <w:sz w:val="24"/>
          <w:szCs w:val="24"/>
        </w:rPr>
        <w:t>area</w:t>
      </w:r>
      <w:proofErr w:type="spellEnd"/>
      <w:r>
        <w:rPr>
          <w:rFonts w:ascii="Times New Roman" w:eastAsia="Times New Roman" w:hAnsi="Times New Roman" w:cs="Times New Roman"/>
          <w:i/>
          <w:sz w:val="24"/>
          <w:szCs w:val="24"/>
        </w:rPr>
        <w:t xml:space="preserve">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rsidR="00F95720" w:rsidRDefault="00F95720">
      <w:pPr>
        <w:pStyle w:val="Normal1"/>
        <w:widowControl w:val="0"/>
        <w:spacing w:before="330" w:line="264" w:lineRule="auto"/>
        <w:ind w:left="125" w:right="357" w:hanging="1"/>
        <w:rPr>
          <w:rFonts w:ascii="Times New Roman" w:eastAsia="Times New Roman" w:hAnsi="Times New Roman" w:cs="Times New Roman"/>
          <w:sz w:val="24"/>
          <w:szCs w:val="24"/>
        </w:rPr>
      </w:pPr>
    </w:p>
    <w:p w:rsidR="00F95720" w:rsidRDefault="003A1392">
      <w:pPr>
        <w:pStyle w:val="Normal1"/>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description implicitly acknowledges that portions of the Blue Ridge Parkway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are NOT protected at its most popular and most photographed vista. Furthermore, this description makes it painfully clear that the Forest Service did not consider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other portions of the Parkway or other important area vantage points.</w:t>
      </w:r>
    </w:p>
    <w:p w:rsidR="00F95720" w:rsidRDefault="00F95720">
      <w:pPr>
        <w:pStyle w:val="Normal1"/>
        <w:widowControl w:val="0"/>
        <w:spacing w:before="647" w:line="240" w:lineRule="auto"/>
        <w:rPr>
          <w:rFonts w:ascii="Times New Roman" w:eastAsia="Times New Roman" w:hAnsi="Times New Roman" w:cs="Times New Roman"/>
          <w:sz w:val="24"/>
          <w:szCs w:val="24"/>
        </w:rPr>
      </w:pPr>
    </w:p>
    <w:p w:rsidR="00F95720" w:rsidRDefault="003A1392">
      <w:pPr>
        <w:pStyle w:val="Normal1"/>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rsidR="00F95720" w:rsidRDefault="003A1392">
      <w:pPr>
        <w:pStyle w:val="Normal1"/>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w:t>
      </w:r>
      <w:r>
        <w:rPr>
          <w:rFonts w:ascii="Times New Roman" w:eastAsia="Times New Roman" w:hAnsi="Times New Roman" w:cs="Times New Roman"/>
          <w:i/>
          <w:sz w:val="24"/>
          <w:szCs w:val="24"/>
        </w:rPr>
        <w:lastRenderedPageBreak/>
        <w:t xml:space="preserve">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rsidR="00F95720" w:rsidRDefault="00F95720">
      <w:pPr>
        <w:pStyle w:val="Normal1"/>
        <w:widowControl w:val="0"/>
        <w:spacing w:before="330" w:line="264" w:lineRule="auto"/>
        <w:ind w:left="123" w:right="112"/>
        <w:rPr>
          <w:rFonts w:ascii="Times New Roman" w:eastAsia="Times New Roman" w:hAnsi="Times New Roman" w:cs="Times New Roman"/>
          <w:sz w:val="24"/>
          <w:szCs w:val="24"/>
        </w:rPr>
      </w:pPr>
    </w:p>
    <w:p w:rsidR="00F95720" w:rsidRDefault="003A1392">
      <w:pPr>
        <w:pStyle w:val="Normal1"/>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rsidR="00F95720" w:rsidRDefault="003A1392">
      <w:pPr>
        <w:pStyle w:val="Normal1"/>
        <w:widowControl w:val="0"/>
        <w:spacing w:line="264" w:lineRule="auto"/>
        <w:ind w:left="123" w:right="668" w:hanging="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provides</w:t>
      </w:r>
      <w:proofErr w:type="gramEnd"/>
      <w:r>
        <w:rPr>
          <w:rFonts w:ascii="Times New Roman" w:eastAsia="Times New Roman" w:hAnsi="Times New Roman" w:cs="Times New Roman"/>
          <w:sz w:val="24"/>
          <w:szCs w:val="24"/>
        </w:rPr>
        <w:t xml:space="preserve"> no explanation for why it placed Snowball, Ivy Knob,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highest priority logging designations. </w:t>
      </w:r>
    </w:p>
    <w:p w:rsidR="00F95720" w:rsidRDefault="00F95720">
      <w:pPr>
        <w:pStyle w:val="Normal1"/>
        <w:widowControl w:val="0"/>
        <w:spacing w:before="330" w:line="264" w:lineRule="auto"/>
        <w:ind w:left="23" w:right="689" w:hanging="3"/>
        <w:rPr>
          <w:rFonts w:ascii="Times New Roman" w:eastAsia="Times New Roman" w:hAnsi="Times New Roman" w:cs="Times New Roman"/>
          <w:sz w:val="24"/>
          <w:szCs w:val="24"/>
        </w:rPr>
      </w:pPr>
    </w:p>
    <w:p w:rsidR="00F95720" w:rsidRDefault="003A1392">
      <w:pPr>
        <w:pStyle w:val="Normal1"/>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rsidR="00F95720" w:rsidRDefault="003A1392">
      <w:pPr>
        <w:pStyle w:val="Normal1"/>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rsidR="00F95720" w:rsidRDefault="00F95720">
      <w:pPr>
        <w:pStyle w:val="Normal1"/>
        <w:widowControl w:val="0"/>
        <w:spacing w:before="330" w:line="240" w:lineRule="auto"/>
        <w:ind w:left="18"/>
        <w:rPr>
          <w:rFonts w:ascii="Times New Roman" w:eastAsia="Times New Roman" w:hAnsi="Times New Roman" w:cs="Times New Roman"/>
          <w:sz w:val="24"/>
          <w:szCs w:val="24"/>
        </w:rPr>
      </w:pPr>
    </w:p>
    <w:p w:rsidR="00F95720" w:rsidRDefault="003A1392">
      <w:pPr>
        <w:pStyle w:val="Normal1"/>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w:t>
      </w:r>
      <w:proofErr w:type="spellStart"/>
      <w:r>
        <w:rPr>
          <w:rFonts w:ascii="Times New Roman" w:eastAsia="Times New Roman" w:hAnsi="Times New Roman" w:cs="Times New Roman"/>
          <w:sz w:val="24"/>
          <w:szCs w:val="24"/>
        </w:rPr>
        <w:t>conclusory</w:t>
      </w:r>
      <w:proofErr w:type="spellEnd"/>
      <w:r>
        <w:rPr>
          <w:rFonts w:ascii="Times New Roman" w:eastAsia="Times New Roman" w:hAnsi="Times New Roman" w:cs="Times New Roman"/>
          <w:sz w:val="24"/>
          <w:szCs w:val="24"/>
        </w:rPr>
        <w:t xml:space="preserve"> statement would be wholly inadequate, arbitrary, and capricious. </w:t>
      </w:r>
    </w:p>
    <w:p w:rsidR="00F95720" w:rsidRDefault="00F95720">
      <w:pPr>
        <w:pStyle w:val="Normal1"/>
        <w:widowControl w:val="0"/>
        <w:spacing w:before="354" w:line="264" w:lineRule="auto"/>
        <w:ind w:left="18" w:right="758"/>
        <w:rPr>
          <w:rFonts w:ascii="Times New Roman" w:eastAsia="Times New Roman" w:hAnsi="Times New Roman" w:cs="Times New Roman"/>
          <w:sz w:val="24"/>
          <w:szCs w:val="24"/>
        </w:rPr>
      </w:pPr>
    </w:p>
    <w:p w:rsidR="00F95720" w:rsidRDefault="003A1392">
      <w:pPr>
        <w:pStyle w:val="Normal1"/>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in the Forest Scenic Area designation. </w:t>
      </w:r>
    </w:p>
    <w:p w:rsidR="00F95720" w:rsidRDefault="00F95720">
      <w:pPr>
        <w:pStyle w:val="Normal1"/>
        <w:widowControl w:val="0"/>
        <w:spacing w:before="647" w:line="264" w:lineRule="auto"/>
        <w:ind w:left="20" w:right="285" w:hanging="3"/>
        <w:rPr>
          <w:rFonts w:ascii="Times New Roman" w:eastAsia="Times New Roman" w:hAnsi="Times New Roman" w:cs="Times New Roman"/>
          <w:b/>
          <w:sz w:val="24"/>
          <w:szCs w:val="24"/>
        </w:rPr>
      </w:pPr>
    </w:p>
    <w:p w:rsidR="00F95720" w:rsidRDefault="003A1392">
      <w:pPr>
        <w:pStyle w:val="Normal1"/>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Forest Service failed to study the Craggy National Scenic Area proposal, the most popular and publicly supported portion of the entire Nantahala Pisgah Forest Plan. </w:t>
      </w:r>
    </w:p>
    <w:p w:rsidR="00F95720" w:rsidRDefault="00F95720">
      <w:pPr>
        <w:pStyle w:val="Normal1"/>
        <w:widowControl w:val="0"/>
        <w:spacing w:before="330" w:line="240" w:lineRule="auto"/>
        <w:ind w:left="17"/>
        <w:rPr>
          <w:rFonts w:ascii="Times New Roman" w:eastAsia="Times New Roman" w:hAnsi="Times New Roman" w:cs="Times New Roman"/>
          <w:sz w:val="24"/>
          <w:szCs w:val="24"/>
        </w:rPr>
      </w:pPr>
    </w:p>
    <w:p w:rsidR="00F95720" w:rsidRDefault="003A1392">
      <w:pPr>
        <w:pStyle w:val="Normal1"/>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rsidR="00F95720" w:rsidRDefault="003A1392">
      <w:pPr>
        <w:pStyle w:val="Normal1"/>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rsidR="00F95720" w:rsidRDefault="003A1392">
      <w:pPr>
        <w:pStyle w:val="Normal1"/>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use</w:t>
      </w:r>
      <w:r>
        <w:rPr>
          <w:rFonts w:ascii="Times New Roman" w:eastAsia="Times New Roman" w:hAnsi="Times New Roman" w:cs="Times New Roman"/>
          <w:sz w:val="24"/>
          <w:szCs w:val="24"/>
        </w:rPr>
        <w:t>s” (2-27-28).</w:t>
      </w:r>
    </w:p>
    <w:p w:rsidR="00F95720" w:rsidRDefault="00F95720">
      <w:pPr>
        <w:pStyle w:val="Normal1"/>
        <w:widowControl w:val="0"/>
        <w:spacing w:before="330" w:line="264" w:lineRule="auto"/>
        <w:ind w:left="3" w:right="243" w:firstLine="53"/>
        <w:rPr>
          <w:rFonts w:ascii="Times New Roman" w:eastAsia="Times New Roman" w:hAnsi="Times New Roman" w:cs="Times New Roman"/>
          <w:sz w:val="24"/>
          <w:szCs w:val="24"/>
        </w:rPr>
      </w:pPr>
    </w:p>
    <w:p w:rsidR="00F95720" w:rsidRDefault="00F95720">
      <w:pPr>
        <w:pStyle w:val="Normal1"/>
        <w:widowControl w:val="0"/>
        <w:spacing w:line="264" w:lineRule="auto"/>
        <w:ind w:left="8" w:right="249" w:firstLine="10"/>
        <w:rPr>
          <w:rFonts w:ascii="Times New Roman" w:eastAsia="Times New Roman" w:hAnsi="Times New Roman" w:cs="Times New Roman"/>
          <w:sz w:val="24"/>
          <w:szCs w:val="24"/>
        </w:rPr>
      </w:pPr>
    </w:p>
    <w:p w:rsidR="00F95720" w:rsidRDefault="003A1392">
      <w:pPr>
        <w:pStyle w:val="Normal1"/>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rsidR="00F95720" w:rsidRDefault="00F95720">
      <w:pPr>
        <w:pStyle w:val="Normal1"/>
        <w:widowControl w:val="0"/>
        <w:spacing w:before="330" w:line="264" w:lineRule="auto"/>
        <w:ind w:left="11" w:right="326" w:firstLine="7"/>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rsidR="00F95720" w:rsidRDefault="00F95720">
      <w:pPr>
        <w:pStyle w:val="Normal1"/>
        <w:widowControl w:val="0"/>
        <w:spacing w:before="330" w:line="264" w:lineRule="auto"/>
        <w:ind w:left="15" w:right="169" w:firstLine="4"/>
        <w:rPr>
          <w:rFonts w:ascii="Times New Roman" w:eastAsia="Times New Roman" w:hAnsi="Times New Roman" w:cs="Times New Roman"/>
          <w:sz w:val="24"/>
          <w:szCs w:val="24"/>
        </w:rPr>
      </w:pPr>
    </w:p>
    <w:p w:rsidR="00F95720" w:rsidRDefault="003A1392">
      <w:pPr>
        <w:pStyle w:val="Normal1"/>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rsidR="00F95720" w:rsidRDefault="00F95720">
      <w:pPr>
        <w:pStyle w:val="Normal1"/>
        <w:widowControl w:val="0"/>
        <w:spacing w:before="330" w:line="264" w:lineRule="auto"/>
        <w:ind w:left="20" w:right="366" w:hanging="1"/>
        <w:rPr>
          <w:rFonts w:ascii="Times New Roman" w:eastAsia="Times New Roman" w:hAnsi="Times New Roman" w:cs="Times New Roman"/>
          <w:sz w:val="24"/>
          <w:szCs w:val="24"/>
        </w:rPr>
      </w:pPr>
    </w:p>
    <w:p w:rsidR="00F95720" w:rsidRDefault="003A1392">
      <w:pPr>
        <w:pStyle w:val="Normal1"/>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w:t>
      </w:r>
      <w:proofErr w:type="gramStart"/>
      <w:r>
        <w:rPr>
          <w:rFonts w:ascii="Times New Roman" w:eastAsia="Times New Roman" w:hAnsi="Times New Roman" w:cs="Times New Roman"/>
          <w:sz w:val="24"/>
          <w:szCs w:val="24"/>
        </w:rPr>
        <w:t>protection  of</w:t>
      </w:r>
      <w:proofErr w:type="gramEnd"/>
      <w:r>
        <w:rPr>
          <w:rFonts w:ascii="Times New Roman" w:eastAsia="Times New Roman" w:hAnsi="Times New Roman" w:cs="Times New Roman"/>
          <w:sz w:val="24"/>
          <w:szCs w:val="24"/>
        </w:rPr>
        <w:t xml:space="preserve"> all of Craggy/Big Ivy as a wilderness and national scenic area. Over 150 local businesses and organizations have also endorsed the entire Craggy National Scenic Area. </w:t>
      </w:r>
    </w:p>
    <w:p w:rsidR="00F95720" w:rsidRDefault="00F95720">
      <w:pPr>
        <w:pStyle w:val="Normal1"/>
        <w:widowControl w:val="0"/>
        <w:spacing w:before="330" w:line="264" w:lineRule="auto"/>
        <w:ind w:left="11" w:right="274" w:firstLine="4"/>
        <w:rPr>
          <w:rFonts w:ascii="Times New Roman" w:eastAsia="Times New Roman" w:hAnsi="Times New Roman" w:cs="Times New Roman"/>
          <w:sz w:val="24"/>
          <w:szCs w:val="24"/>
        </w:rPr>
      </w:pPr>
    </w:p>
    <w:p w:rsidR="00F95720" w:rsidRDefault="003A1392">
      <w:pPr>
        <w:pStyle w:val="Normal1"/>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most important conservation and recreation areas in the Matrix Management Area without any analysis or explanation. </w:t>
      </w:r>
    </w:p>
    <w:p w:rsidR="00F95720" w:rsidRDefault="00F95720">
      <w:pPr>
        <w:pStyle w:val="Normal1"/>
        <w:widowControl w:val="0"/>
        <w:spacing w:before="330" w:line="264" w:lineRule="auto"/>
        <w:ind w:left="19" w:right="139"/>
        <w:rPr>
          <w:rFonts w:ascii="Times New Roman" w:eastAsia="Times New Roman" w:hAnsi="Times New Roman" w:cs="Times New Roman"/>
          <w:sz w:val="24"/>
          <w:szCs w:val="24"/>
        </w:rPr>
      </w:pPr>
    </w:p>
    <w:p w:rsidR="00F95720" w:rsidRDefault="003A1392">
      <w:pPr>
        <w:pStyle w:val="Normal1"/>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Alternative E contains serious flaws, miscalculations, incorrect model inputs, and erroneous assumptions. It also fails to address key concerns identified by public input and must be remedied.</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these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 xml:space="preserve">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Alternative E also places thousands of acres of old-growth forests in highest-priority logging designations. The Forest Service explicitly and intentionally decided not to include small-patch old-growth forest in its analysis, resulting in tens of thousands of acres of inventoried, documented old-growth placed in Matrix and interface Management Areas.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I Heart Pisgah's 40 key conservation and recreation areas are placed in the highest-priority logging designations, including 2,000 acres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4,000 acres of Craggy.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are best suited for Special Interest Area and Backcountry Management Area designations. The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proposed in the draft Forest Plan as Matrix should instead be managed as Backcountry, while the core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rsidR="00F95720" w:rsidRDefault="00F95720">
      <w:pPr>
        <w:pStyle w:val="Normal1"/>
        <w:shd w:val="clear" w:color="auto" w:fill="FFFFFF"/>
        <w:spacing w:before="200" w:after="20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xml:space="preserve">: Logging is permitted in the A.T. National Scenic Trail Corridor and rules are weakened. The forest plan must provide enforceable restrictions on timber harvests in all major trail corridors and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Logging is allowed in the Bartram Trail, Benton MacKaye Trail, </w:t>
      </w:r>
      <w:proofErr w:type="gramStart"/>
      <w:r>
        <w:rPr>
          <w:rFonts w:ascii="Times New Roman" w:eastAsia="Times New Roman" w:hAnsi="Times New Roman" w:cs="Times New Roman"/>
          <w:sz w:val="24"/>
          <w:szCs w:val="24"/>
        </w:rPr>
        <w:t>Mountains</w:t>
      </w:r>
      <w:proofErr w:type="gramEnd"/>
      <w:r>
        <w:rPr>
          <w:rFonts w:ascii="Times New Roman" w:eastAsia="Times New Roman" w:hAnsi="Times New Roman" w:cs="Times New Roman"/>
          <w:sz w:val="24"/>
          <w:szCs w:val="24"/>
        </w:rPr>
        <w:t xml:space="preserve">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 </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protect old-growth forests:</w:t>
      </w:r>
      <w:r>
        <w:rPr>
          <w:rFonts w:ascii="Times New Roman" w:eastAsia="Times New Roman" w:hAnsi="Times New Roman" w:cs="Times New Roman"/>
          <w:sz w:val="24"/>
          <w:szCs w:val="24"/>
        </w:rPr>
        <w:t xml:space="preserve"> The forest plan failed to take an all-lands approach and consider the context of old-growth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w:t>
      </w:r>
      <w:proofErr w:type="gramStart"/>
      <w:r>
        <w:rPr>
          <w:rFonts w:ascii="Times New Roman" w:eastAsia="Times New Roman" w:hAnsi="Times New Roman" w:cs="Times New Roman"/>
          <w:sz w:val="24"/>
          <w:szCs w:val="24"/>
        </w:rPr>
        <w:t>of  acres</w:t>
      </w:r>
      <w:proofErr w:type="gramEnd"/>
      <w:r>
        <w:rPr>
          <w:rFonts w:ascii="Times New Roman" w:eastAsia="Times New Roman" w:hAnsi="Times New Roman" w:cs="Times New Roman"/>
          <w:sz w:val="24"/>
          <w:szCs w:val="24"/>
        </w:rPr>
        <w:t xml:space="preserve"> of inventoried old-growth for active management.</w:t>
      </w:r>
    </w:p>
    <w:p w:rsidR="00F95720" w:rsidRDefault="00F95720">
      <w:pPr>
        <w:pStyle w:val="Normal1"/>
        <w:spacing w:before="240" w:after="24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highest-priority logging lands contain known, inventoried old-growth forests.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Massive increases in timber harvests without adequate justification or analysis of impacts to water, listed species, recreation, and climate: </w:t>
      </w:r>
      <w:r>
        <w:rPr>
          <w:rFonts w:ascii="Times New Roman" w:eastAsia="Times New Roman" w:hAnsi="Times New Roman" w:cs="Times New Roman"/>
          <w:sz w:val="24"/>
          <w:szCs w:val="24"/>
        </w:rPr>
        <w:t xml:space="preserve">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plan provides no analysis of Alternative E’s massive timber harvest increases on water quality or terrestrial and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completely fails to analyze the impact of increased timber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Endangered Species Act, and its own ecological integrity goals by dismissing climate impacts and failing to measure carbon storage of mature forests.</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rsidR="00F95720" w:rsidRDefault="00F95720">
      <w:pPr>
        <w:pStyle w:val="Normal1"/>
        <w:spacing w:before="240" w:after="24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Creek, Greenland Creek, and the East Fork of the </w:t>
      </w:r>
      <w:proofErr w:type="spellStart"/>
      <w:r>
        <w:rPr>
          <w:rFonts w:ascii="Times New Roman" w:eastAsia="Times New Roman" w:hAnsi="Times New Roman" w:cs="Times New Roman"/>
          <w:sz w:val="24"/>
          <w:szCs w:val="24"/>
        </w:rPr>
        <w:t>Tuckasegee</w:t>
      </w:r>
      <w:proofErr w:type="spellEnd"/>
      <w:r>
        <w:rPr>
          <w:rFonts w:ascii="Times New Roman" w:eastAsia="Times New Roman" w:hAnsi="Times New Roman" w:cs="Times New Roman"/>
          <w:sz w:val="24"/>
          <w:szCs w:val="24"/>
        </w:rPr>
        <w:t xml:space="preserv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w:t>
      </w:r>
      <w:proofErr w:type="spellStart"/>
      <w:r>
        <w:rPr>
          <w:rFonts w:ascii="Times New Roman" w:eastAsia="Times New Roman" w:hAnsi="Times New Roman" w:cs="Times New Roman"/>
          <w:sz w:val="24"/>
          <w:szCs w:val="24"/>
        </w:rPr>
        <w:t>spotfin</w:t>
      </w:r>
      <w:proofErr w:type="spellEnd"/>
      <w:r>
        <w:rPr>
          <w:rFonts w:ascii="Times New Roman" w:eastAsia="Times New Roman" w:hAnsi="Times New Roman" w:cs="Times New Roman"/>
          <w:sz w:val="24"/>
          <w:szCs w:val="24"/>
        </w:rPr>
        <w:t xml:space="preserve"> chub, Appalachian </w:t>
      </w:r>
      <w:proofErr w:type="spellStart"/>
      <w:r>
        <w:rPr>
          <w:rFonts w:ascii="Times New Roman" w:eastAsia="Times New Roman" w:hAnsi="Times New Roman" w:cs="Times New Roman"/>
          <w:sz w:val="24"/>
          <w:szCs w:val="24"/>
        </w:rPr>
        <w:t>elktoe</w:t>
      </w:r>
      <w:proofErr w:type="spellEnd"/>
      <w:r>
        <w:rPr>
          <w:rFonts w:ascii="Times New Roman" w:eastAsia="Times New Roman" w:hAnsi="Times New Roman" w:cs="Times New Roman"/>
          <w:sz w:val="24"/>
          <w:szCs w:val="24"/>
        </w:rPr>
        <w:t>, little-wing pearly mussel, and Eastern hellbender.</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w:t>
      </w:r>
      <w:proofErr w:type="gramStart"/>
      <w:r>
        <w:rPr>
          <w:rFonts w:ascii="Times New Roman" w:eastAsia="Times New Roman" w:hAnsi="Times New Roman" w:cs="Times New Roman"/>
          <w:sz w:val="24"/>
          <w:szCs w:val="24"/>
        </w:rPr>
        <w:t>adequately  maintain</w:t>
      </w:r>
      <w:proofErr w:type="gramEnd"/>
      <w:r>
        <w:rPr>
          <w:rFonts w:ascii="Times New Roman" w:eastAsia="Times New Roman" w:hAnsi="Times New Roman" w:cs="Times New Roman"/>
          <w:sz w:val="24"/>
          <w:szCs w:val="24"/>
        </w:rPr>
        <w:t xml:space="preserve"> its existing road infrastructure. Committing to hundreds of miles of additional roads over the life of the plan fails to meet the plan’s state goal of ecological integrity and violates the 2012 Planning Rule.</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recommendations</w:t>
      </w:r>
      <w:r>
        <w:rPr>
          <w:rFonts w:ascii="Times New Roman" w:eastAsia="Times New Roman" w:hAnsi="Times New Roman" w:cs="Times New Roman"/>
          <w:sz w:val="24"/>
          <w:szCs w:val="24"/>
        </w:rPr>
        <w:t xml:space="preserve">: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w:t>
      </w:r>
      <w:proofErr w:type="gramStart"/>
      <w:r>
        <w:rPr>
          <w:rFonts w:ascii="Times New Roman" w:eastAsia="Times New Roman" w:hAnsi="Times New Roman" w:cs="Times New Roman"/>
          <w:sz w:val="24"/>
          <w:szCs w:val="24"/>
        </w:rPr>
        <w:t>are  left</w:t>
      </w:r>
      <w:proofErr w:type="gramEnd"/>
      <w:r>
        <w:rPr>
          <w:rFonts w:ascii="Times New Roman" w:eastAsia="Times New Roman" w:hAnsi="Times New Roman" w:cs="Times New Roman"/>
          <w:sz w:val="24"/>
          <w:szCs w:val="24"/>
        </w:rPr>
        <w:t xml:space="preserve"> unprotected and open to logging.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20 rare species have most of their habitat placed in logging-priority designations under Alternative E, but the plan provides no species-specific plans or protections.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emphasizes management for a few game species like deer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 the Endangered Species Act to ensure that federally listed species not just persist but also recover.</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xml:space="preserve">: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is the owner of the largest stock of carbon-storage forests in the country.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 </w:t>
      </w:r>
    </w:p>
    <w:p w:rsidR="00F95720" w:rsidRDefault="00F95720">
      <w:pPr>
        <w:pStyle w:val="Normal1"/>
        <w:spacing w:before="240" w:after="240"/>
        <w:rPr>
          <w:rFonts w:ascii="Times New Roman" w:eastAsia="Times New Roman" w:hAnsi="Times New Roman" w:cs="Times New Roman"/>
          <w:sz w:val="24"/>
          <w:szCs w:val="24"/>
        </w:rPr>
      </w:pP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affected by air and water pollution. The forest plan explicitly excludes Black and Hispanic communities from environmental justice considerations. Environmental justice issues were raised by Black communities during public hearings but were not addressed by the plan.</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forest plan also ignores 92% of public comments, which called for more protected areas and stronger protections for the shared natural resources of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rsidR="00F95720" w:rsidRDefault="00F95720">
      <w:pPr>
        <w:pStyle w:val="Normal1"/>
        <w:spacing w:before="240" w:after="240"/>
        <w:rPr>
          <w:rFonts w:ascii="Times New Roman" w:eastAsia="Times New Roman" w:hAnsi="Times New Roman" w:cs="Times New Roman"/>
          <w:b/>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rsidR="00F95720" w:rsidRDefault="00F95720">
      <w:pPr>
        <w:pStyle w:val="Normal1"/>
        <w:spacing w:before="240" w:after="240"/>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considers the plan “in the context of the broader landscape” as required by the 2012 Planning Rule.</w:t>
      </w:r>
    </w:p>
    <w:p w:rsidR="00F95720" w:rsidRDefault="00F95720">
      <w:pPr>
        <w:pStyle w:val="Normal1"/>
        <w:widowControl w:val="0"/>
        <w:spacing w:before="810" w:line="240" w:lineRule="auto"/>
        <w:rPr>
          <w:rFonts w:ascii="Times New Roman" w:eastAsia="Times New Roman" w:hAnsi="Times New Roman" w:cs="Times New Roman"/>
          <w:b/>
          <w:sz w:val="24"/>
          <w:szCs w:val="24"/>
        </w:rPr>
      </w:pPr>
    </w:p>
    <w:p w:rsidR="00F95720" w:rsidRDefault="003A1392">
      <w:pPr>
        <w:pStyle w:val="Normal1"/>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 xml:space="preserve">include 4,000 acres of Snowball Mountain, North Fork,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1"/>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remedies for Alternative E supported by the vast and overwhelming majority of forest users: </w:t>
      </w:r>
      <w:r>
        <w:rPr>
          <w:rFonts w:ascii="Times New Roman" w:eastAsia="Times New Roman" w:hAnsi="Times New Roman" w:cs="Times New Roman"/>
          <w:b/>
          <w:sz w:val="24"/>
          <w:szCs w:val="24"/>
        </w:rPr>
        <w:t xml:space="preserve">protect all 101,000 acres of the most important conservation areas, including the I Heart Pisgah Key Conservation Areas and Mountain Treasures; protect all remaining old-growth forests; prohibit logging on steep slopes; prohibit logging in the Appalachian Trail </w:t>
      </w:r>
      <w:proofErr w:type="spellStart"/>
      <w:r>
        <w:rPr>
          <w:rFonts w:ascii="Times New Roman" w:eastAsia="Times New Roman" w:hAnsi="Times New Roman" w:cs="Times New Roman"/>
          <w:b/>
          <w:sz w:val="24"/>
          <w:szCs w:val="24"/>
        </w:rPr>
        <w:t>viewshed</w:t>
      </w:r>
      <w:proofErr w:type="spellEnd"/>
      <w:r>
        <w:rPr>
          <w:rFonts w:ascii="Times New Roman" w:eastAsia="Times New Roman" w:hAnsi="Times New Roman" w:cs="Times New Roman"/>
          <w:b/>
          <w:sz w:val="24"/>
          <w:szCs w:val="24"/>
        </w:rPr>
        <w:t xml:space="preserve">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 xml:space="preserve">educe logging targets, road-building targets, and herbicide use across the forest; protect ALL of Craggy as a National Scenic Area; fully evaluate climate and carbon storage benefits of intact, mature forests in all management decisions; include full and robust protections for ephemeral streams; protect all of the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w:t>
      </w:r>
      <w:r>
        <w:rPr>
          <w:rFonts w:ascii="Times New Roman" w:eastAsia="Times New Roman" w:hAnsi="Times New Roman" w:cs="Times New Roman"/>
          <w:b/>
          <w:sz w:val="24"/>
          <w:szCs w:val="24"/>
        </w:rPr>
        <w:lastRenderedPageBreak/>
        <w:t>safeguarding herpetological and rare species diversity; adopt an accurate and consistent all-lands approach that considers the plan “in the context of the broader landscape” as required by the 2012 Planning Rule</w:t>
      </w:r>
      <w:r>
        <w:rPr>
          <w:rFonts w:ascii="Times New Roman" w:eastAsia="Times New Roman" w:hAnsi="Times New Roman" w:cs="Times New Roman"/>
          <w:sz w:val="24"/>
          <w:szCs w:val="24"/>
        </w:rPr>
        <w:t>.</w:t>
      </w:r>
    </w:p>
    <w:p w:rsidR="00F95720" w:rsidRDefault="00F95720">
      <w:pPr>
        <w:pStyle w:val="Normal1"/>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1"/>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rsidR="00F95720" w:rsidRDefault="00F95720">
      <w:pPr>
        <w:pStyle w:val="Normal1"/>
        <w:spacing w:before="100"/>
        <w:rPr>
          <w:rFonts w:ascii="Times New Roman" w:eastAsia="Times New Roman" w:hAnsi="Times New Roman" w:cs="Times New Roman"/>
          <w:sz w:val="24"/>
          <w:szCs w:val="24"/>
        </w:rPr>
      </w:pPr>
    </w:p>
    <w:p w:rsidR="00F95720" w:rsidRDefault="00F95720">
      <w:pPr>
        <w:pStyle w:val="Normal1"/>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20"/>
    <w:rsid w:val="003A1392"/>
    <w:rsid w:val="00CD4BE9"/>
    <w:rsid w:val="00F9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F155E-A7E2-471D-A52B-1B7BA5AE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F95720"/>
    <w:pPr>
      <w:keepNext/>
      <w:keepLines/>
      <w:spacing w:before="400" w:after="120"/>
      <w:outlineLvl w:val="0"/>
    </w:pPr>
    <w:rPr>
      <w:sz w:val="40"/>
      <w:szCs w:val="40"/>
    </w:rPr>
  </w:style>
  <w:style w:type="paragraph" w:styleId="Heading2">
    <w:name w:val="heading 2"/>
    <w:basedOn w:val="Normal1"/>
    <w:next w:val="Normal1"/>
    <w:rsid w:val="00F95720"/>
    <w:pPr>
      <w:keepNext/>
      <w:keepLines/>
      <w:spacing w:before="360" w:after="120"/>
      <w:outlineLvl w:val="1"/>
    </w:pPr>
    <w:rPr>
      <w:sz w:val="32"/>
      <w:szCs w:val="32"/>
    </w:rPr>
  </w:style>
  <w:style w:type="paragraph" w:styleId="Heading3">
    <w:name w:val="heading 3"/>
    <w:basedOn w:val="Normal1"/>
    <w:next w:val="Normal1"/>
    <w:rsid w:val="00F95720"/>
    <w:pPr>
      <w:keepNext/>
      <w:keepLines/>
      <w:spacing w:before="320" w:after="80"/>
      <w:outlineLvl w:val="2"/>
    </w:pPr>
    <w:rPr>
      <w:color w:val="434343"/>
      <w:sz w:val="28"/>
      <w:szCs w:val="28"/>
    </w:rPr>
  </w:style>
  <w:style w:type="paragraph" w:styleId="Heading4">
    <w:name w:val="heading 4"/>
    <w:basedOn w:val="Normal1"/>
    <w:next w:val="Normal1"/>
    <w:rsid w:val="00F95720"/>
    <w:pPr>
      <w:keepNext/>
      <w:keepLines/>
      <w:spacing w:before="280" w:after="80"/>
      <w:outlineLvl w:val="3"/>
    </w:pPr>
    <w:rPr>
      <w:color w:val="666666"/>
      <w:sz w:val="24"/>
      <w:szCs w:val="24"/>
    </w:rPr>
  </w:style>
  <w:style w:type="paragraph" w:styleId="Heading5">
    <w:name w:val="heading 5"/>
    <w:basedOn w:val="Normal1"/>
    <w:next w:val="Normal1"/>
    <w:rsid w:val="00F95720"/>
    <w:pPr>
      <w:keepNext/>
      <w:keepLines/>
      <w:spacing w:before="240" w:after="80"/>
      <w:outlineLvl w:val="4"/>
    </w:pPr>
    <w:rPr>
      <w:color w:val="666666"/>
    </w:rPr>
  </w:style>
  <w:style w:type="paragraph" w:styleId="Heading6">
    <w:name w:val="heading 6"/>
    <w:basedOn w:val="Normal1"/>
    <w:next w:val="Normal1"/>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5720"/>
  </w:style>
  <w:style w:type="paragraph" w:styleId="Title">
    <w:name w:val="Title"/>
    <w:basedOn w:val="Normal1"/>
    <w:next w:val="Normal1"/>
    <w:rsid w:val="00F95720"/>
    <w:pPr>
      <w:keepNext/>
      <w:keepLines/>
      <w:spacing w:after="60"/>
    </w:pPr>
    <w:rPr>
      <w:sz w:val="52"/>
      <w:szCs w:val="52"/>
    </w:rPr>
  </w:style>
  <w:style w:type="paragraph" w:styleId="Subtitle">
    <w:name w:val="Subtitle"/>
    <w:basedOn w:val="Normal1"/>
    <w:next w:val="Normal1"/>
    <w:rsid w:val="00F9572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7127</Words>
  <Characters>40625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REVATHI</cp:lastModifiedBy>
  <cp:revision>2</cp:revision>
  <dcterms:created xsi:type="dcterms:W3CDTF">2022-03-13T15:13:00Z</dcterms:created>
  <dcterms:modified xsi:type="dcterms:W3CDTF">2022-03-13T15:13:00Z</dcterms:modified>
</cp:coreProperties>
</file>