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72C1" w:rsidRDefault="000B4C3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OF AMERICA </w:t>
      </w:r>
    </w:p>
    <w:p w14:paraId="00000002"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p>
    <w:p w14:paraId="00000003"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 </w:t>
      </w:r>
    </w:p>
    <w:p w14:paraId="00000004"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FOREST </w:t>
      </w:r>
    </w:p>
    <w:p w14:paraId="00000005"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w:t>
      </w:r>
    </w:p>
    <w:p w14:paraId="00000006" w14:textId="504AA23C" w:rsidR="000972C1" w:rsidRDefault="000B4C3B">
      <w:pPr>
        <w:widowControl w:val="0"/>
        <w:spacing w:before="454" w:line="240" w:lineRule="auto"/>
        <w:ind w:right="381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w:t>
      </w:r>
      <w:r w:rsidR="00D137E9">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2021 </w:t>
      </w:r>
    </w:p>
    <w:p w14:paraId="00000007" w14:textId="77777777" w:rsidR="000972C1" w:rsidRDefault="000B4C3B">
      <w:pPr>
        <w:widowControl w:val="0"/>
        <w:spacing w:before="454" w:line="240" w:lineRule="auto"/>
        <w:ind w:left="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Objection to the Revised Nantahala and Pisgah </w:t>
      </w:r>
    </w:p>
    <w:p w14:paraId="00000008" w14:textId="77777777" w:rsidR="000972C1" w:rsidRDefault="000B4C3B">
      <w:pPr>
        <w:widowControl w:val="0"/>
        <w:spacing w:before="37"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Plan Final Environmental Impact Statement </w:t>
      </w:r>
    </w:p>
    <w:p w14:paraId="00000009" w14:textId="77777777" w:rsidR="000972C1" w:rsidRDefault="000B4C3B">
      <w:pPr>
        <w:widowControl w:val="0"/>
        <w:spacing w:before="37" w:line="240" w:lineRule="auto"/>
        <w:ind w:lef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Draft Record of Decision: </w:t>
      </w:r>
    </w:p>
    <w:p w14:paraId="0000000A" w14:textId="77777777" w:rsidR="000972C1" w:rsidRDefault="000972C1">
      <w:pPr>
        <w:widowControl w:val="0"/>
        <w:spacing w:before="40" w:line="240" w:lineRule="auto"/>
        <w:rPr>
          <w:rFonts w:ascii="Times New Roman" w:eastAsia="Times New Roman" w:hAnsi="Times New Roman" w:cs="Times New Roman"/>
          <w:sz w:val="24"/>
          <w:szCs w:val="24"/>
        </w:rPr>
      </w:pPr>
    </w:p>
    <w:p w14:paraId="0000000B" w14:textId="77777777" w:rsidR="000972C1" w:rsidRDefault="000B4C3B">
      <w:pPr>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14:paraId="0000000C" w14:textId="77777777" w:rsidR="000972C1" w:rsidRDefault="000B4C3B">
      <w:pPr>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REASONS</w:t>
      </w:r>
      <w:r>
        <w:rPr>
          <w:rFonts w:ascii="Times New Roman" w:eastAsia="Times New Roman" w:hAnsi="Times New Roman" w:cs="Times New Roman"/>
          <w:b/>
          <w:sz w:val="24"/>
          <w:szCs w:val="24"/>
        </w:rPr>
        <w:t xml:space="preserve"> </w:t>
      </w:r>
    </w:p>
    <w:p w14:paraId="0000000D" w14:textId="77777777" w:rsidR="000972C1" w:rsidRDefault="000B4C3B">
      <w:pPr>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14:paraId="0000000E" w14:textId="77777777" w:rsidR="000972C1" w:rsidRDefault="000B4C3B">
      <w:pPr>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Nantahala and Pisgah National Forests Plan Revision Objection </w:t>
      </w:r>
    </w:p>
    <w:p w14:paraId="0000000F" w14:textId="77777777" w:rsidR="000972C1" w:rsidRDefault="000B4C3B">
      <w:pPr>
        <w:widowControl w:val="0"/>
        <w:spacing w:before="354"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w:t>
      </w:r>
    </w:p>
    <w:p w14:paraId="00000010" w14:textId="77777777" w:rsidR="000972C1" w:rsidRDefault="000B4C3B">
      <w:pPr>
        <w:widowControl w:val="0"/>
        <w:spacing w:before="37"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Forester </w:t>
      </w:r>
    </w:p>
    <w:p w14:paraId="00000011" w14:textId="77777777" w:rsidR="000972C1" w:rsidRDefault="000B4C3B">
      <w:pPr>
        <w:widowControl w:val="0"/>
        <w:spacing w:before="37"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USDA Forest Service </w:t>
      </w:r>
    </w:p>
    <w:p w14:paraId="00000012" w14:textId="77777777" w:rsidR="000972C1" w:rsidRDefault="000B4C3B">
      <w:pPr>
        <w:widowControl w:val="0"/>
        <w:spacing w:before="37"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Southern Region </w:t>
      </w:r>
    </w:p>
    <w:p w14:paraId="00000013" w14:textId="77777777" w:rsidR="000972C1" w:rsidRDefault="000B4C3B">
      <w:pPr>
        <w:widowControl w:val="0"/>
        <w:spacing w:before="37" w:line="240"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1720 Peachtree Road NW </w:t>
      </w:r>
    </w:p>
    <w:p w14:paraId="00000014" w14:textId="77777777" w:rsidR="000972C1" w:rsidRDefault="000B4C3B">
      <w:pPr>
        <w:widowControl w:val="0"/>
        <w:spacing w:before="37"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Suite 760S </w:t>
      </w:r>
    </w:p>
    <w:p w14:paraId="00000015" w14:textId="77777777" w:rsidR="000972C1" w:rsidRDefault="000B4C3B">
      <w:pPr>
        <w:widowControl w:val="0"/>
        <w:spacing w:before="37"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GA 30309 </w:t>
      </w:r>
    </w:p>
    <w:p w14:paraId="00000016" w14:textId="77777777" w:rsidR="000972C1" w:rsidRDefault="000B4C3B">
      <w:pPr>
        <w:widowControl w:val="0"/>
        <w:spacing w:before="354" w:line="240" w:lineRule="auto"/>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w:t>
      </w:r>
    </w:p>
    <w:p w14:paraId="00000017" w14:textId="77777777" w:rsidR="000972C1" w:rsidRDefault="000B4C3B">
      <w:pPr>
        <w:widowControl w:val="0"/>
        <w:spacing w:before="37"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Supervisor </w:t>
      </w:r>
    </w:p>
    <w:p w14:paraId="00000018" w14:textId="77777777" w:rsidR="000972C1" w:rsidRDefault="000B4C3B">
      <w:pPr>
        <w:widowControl w:val="0"/>
        <w:spacing w:before="37"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Forest Service</w:t>
      </w:r>
    </w:p>
    <w:p w14:paraId="00000019" w14:textId="77777777" w:rsidR="000972C1" w:rsidRDefault="000B4C3B">
      <w:pPr>
        <w:widowControl w:val="0"/>
        <w:spacing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Objection Coordinator </w:t>
      </w:r>
    </w:p>
    <w:p w14:paraId="0000001A" w14:textId="77777777" w:rsidR="000972C1" w:rsidRDefault="000B4C3B">
      <w:pPr>
        <w:widowControl w:val="0"/>
        <w:spacing w:before="37" w:line="240"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 </w:t>
      </w:r>
      <w:proofErr w:type="spellStart"/>
      <w:r>
        <w:rPr>
          <w:rFonts w:ascii="Times New Roman" w:eastAsia="Times New Roman" w:hAnsi="Times New Roman" w:cs="Times New Roman"/>
          <w:sz w:val="24"/>
          <w:szCs w:val="24"/>
        </w:rPr>
        <w:t>Zillicoa</w:t>
      </w:r>
      <w:proofErr w:type="spellEnd"/>
      <w:r>
        <w:rPr>
          <w:rFonts w:ascii="Times New Roman" w:eastAsia="Times New Roman" w:hAnsi="Times New Roman" w:cs="Times New Roman"/>
          <w:sz w:val="24"/>
          <w:szCs w:val="24"/>
        </w:rPr>
        <w:t xml:space="preserve"> Street, Suite A </w:t>
      </w:r>
    </w:p>
    <w:p w14:paraId="0000001B" w14:textId="77777777" w:rsidR="000972C1" w:rsidRDefault="000B4C3B">
      <w:pPr>
        <w:widowControl w:val="0"/>
        <w:spacing w:before="37"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Asheville, NC 28801 </w:t>
      </w:r>
    </w:p>
    <w:p w14:paraId="0000001C" w14:textId="77777777" w:rsidR="000972C1" w:rsidRDefault="000B4C3B">
      <w:pPr>
        <w:widowControl w:val="0"/>
        <w:spacing w:before="354" w:line="264" w:lineRule="auto"/>
        <w:ind w:left="234" w:right="2079"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 Randy Moore, Forest Service Chief, U.S. Forest Service, 1400 Independence Avenue, SW, Washington, D.C., 20250-0003 </w:t>
      </w:r>
    </w:p>
    <w:p w14:paraId="0000001D" w14:textId="77777777" w:rsidR="000972C1" w:rsidRDefault="000B4C3B">
      <w:pPr>
        <w:widowControl w:val="0"/>
        <w:spacing w:before="81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NOTICE OF OBJECTION </w:t>
      </w:r>
    </w:p>
    <w:p w14:paraId="0000001E" w14:textId="77777777" w:rsidR="000972C1" w:rsidRDefault="000B4C3B">
      <w:pPr>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Forest Supervisor, and 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14:paraId="0000001F" w14:textId="1E2C2084" w:rsidR="000972C1" w:rsidRDefault="000B4C3B">
      <w:pPr>
        <w:widowControl w:val="0"/>
        <w:spacing w:before="647" w:line="240" w:lineRule="auto"/>
        <w:ind w:left="3259"/>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OBJECTION ELIGIBILITY</w:t>
      </w:r>
    </w:p>
    <w:p w14:paraId="00000022" w14:textId="7B728F4A" w:rsidR="000972C1" w:rsidRDefault="000B4C3B">
      <w:pPr>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additions. If necessary, the objector is willing to consolidate this objection under one of the lead objectors for I Heart Pisgah coalition or its partners.</w:t>
      </w:r>
    </w:p>
    <w:p w14:paraId="00000023" w14:textId="77777777" w:rsidR="000972C1" w:rsidRDefault="000972C1">
      <w:pPr>
        <w:widowControl w:val="0"/>
        <w:spacing w:before="330" w:line="264" w:lineRule="auto"/>
        <w:ind w:left="18" w:right="416" w:firstLine="8"/>
        <w:rPr>
          <w:rFonts w:ascii="Times New Roman" w:eastAsia="Times New Roman" w:hAnsi="Times New Roman" w:cs="Times New Roman"/>
          <w:sz w:val="24"/>
          <w:szCs w:val="24"/>
        </w:rPr>
      </w:pPr>
    </w:p>
    <w:p w14:paraId="00000025" w14:textId="5041FA7F" w:rsidR="000972C1" w:rsidRPr="00CF0611" w:rsidRDefault="000B4C3B" w:rsidP="00CF0611">
      <w:pPr>
        <w:widowControl w:val="0"/>
        <w:spacing w:before="330" w:line="240" w:lineRule="auto"/>
        <w:ind w:left="30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14:paraId="00000026" w14:textId="77777777"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14:paraId="00000027" w14:textId="2976C23D" w:rsidR="000972C1" w:rsidRDefault="000B4C3B">
      <w:pPr>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r w:rsidR="00600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8" w14:textId="77777777" w:rsidR="000972C1" w:rsidRDefault="000B4C3B">
      <w:pPr>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14:paraId="00000029" w14:textId="77777777" w:rsidR="000972C1" w:rsidRDefault="000B4C3B">
      <w:pPr>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and recommend the proposed Craggy </w:t>
      </w:r>
      <w:r>
        <w:rPr>
          <w:rFonts w:ascii="Times New Roman" w:eastAsia="Times New Roman" w:hAnsi="Times New Roman" w:cs="Times New Roman"/>
          <w:sz w:val="24"/>
          <w:szCs w:val="24"/>
        </w:rPr>
        <w:lastRenderedPageBreak/>
        <w:t>National Scenic Area.</w:t>
      </w:r>
    </w:p>
    <w:p w14:paraId="0000002A"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Over 92% of the 22,000 public comments urged the Forest Service to strengthen protections and increase protected areas. Alternative E must include the following remedies:</w:t>
      </w:r>
    </w:p>
    <w:p w14:paraId="0000002B"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02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02D"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14:paraId="0000002E"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Craggy as a National Scenic Area.</w:t>
      </w:r>
    </w:p>
    <w:p w14:paraId="0000002F"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00000030"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031"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State Natural Heritage Areas.</w:t>
      </w:r>
    </w:p>
    <w:p w14:paraId="00000032"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033"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14:paraId="0000003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14:paraId="0000003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00000037" w14:textId="79FCDEC4"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74FB04BA" w14:textId="603565D8" w:rsidR="002B1109" w:rsidRPr="002B1109" w:rsidRDefault="002B1109" w:rsidP="002B110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038"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039" w14:textId="77777777" w:rsidR="000972C1" w:rsidRDefault="000972C1">
      <w:pPr>
        <w:widowControl w:val="0"/>
        <w:spacing w:before="12" w:line="264" w:lineRule="auto"/>
        <w:ind w:left="8" w:right="252" w:firstLine="4"/>
        <w:rPr>
          <w:rFonts w:ascii="Times New Roman" w:eastAsia="Times New Roman" w:hAnsi="Times New Roman" w:cs="Times New Roman"/>
          <w:sz w:val="24"/>
          <w:szCs w:val="24"/>
        </w:rPr>
      </w:pPr>
    </w:p>
    <w:p w14:paraId="0000003A" w14:textId="77777777" w:rsidR="000972C1" w:rsidRDefault="000B4C3B">
      <w:pPr>
        <w:widowControl w:val="0"/>
        <w:spacing w:line="240" w:lineRule="auto"/>
        <w:ind w:left="30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REASONS FOR OBJECTION </w:t>
      </w:r>
    </w:p>
    <w:p w14:paraId="0000003B" w14:textId="77777777"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14:paraId="0000003C" w14:textId="77777777" w:rsidR="000972C1" w:rsidRDefault="000972C1">
      <w:pPr>
        <w:rPr>
          <w:rFonts w:ascii="Times New Roman" w:eastAsia="Times New Roman" w:hAnsi="Times New Roman" w:cs="Times New Roman"/>
          <w:sz w:val="24"/>
          <w:szCs w:val="24"/>
        </w:rPr>
      </w:pPr>
    </w:p>
    <w:p w14:paraId="0000003D"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w:t>
      </w:r>
      <w:r>
        <w:rPr>
          <w:rFonts w:ascii="Times New Roman" w:eastAsia="Times New Roman" w:hAnsi="Times New Roman" w:cs="Times New Roman"/>
          <w:sz w:val="24"/>
          <w:szCs w:val="24"/>
        </w:rPr>
        <w:lastRenderedPageBreak/>
        <w:t>running in the country. Climbers ascend sheer granite faces, and hikers trek beneath ancient trees and emerald spruce-fir forests.</w:t>
      </w:r>
    </w:p>
    <w:p w14:paraId="0000003E" w14:textId="77777777" w:rsidR="000972C1" w:rsidRDefault="000972C1">
      <w:pPr>
        <w:rPr>
          <w:rFonts w:ascii="Times New Roman" w:eastAsia="Times New Roman" w:hAnsi="Times New Roman" w:cs="Times New Roman"/>
          <w:sz w:val="24"/>
          <w:szCs w:val="24"/>
        </w:rPr>
      </w:pPr>
    </w:p>
    <w:p w14:paraId="0000003F"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1,000-mile Mountains to Sea Trail—North Carolina’s state trail, stretching from the Smokies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ridgeline. Craggy/Big Ivy also includes the mile-high, 360-degree views from Craggy Gardens and Craggy Pinnacle along the Blue Ridge Parkway.</w:t>
      </w:r>
    </w:p>
    <w:p w14:paraId="00000040" w14:textId="77777777" w:rsidR="000972C1" w:rsidRDefault="000972C1">
      <w:pPr>
        <w:rPr>
          <w:rFonts w:ascii="Times New Roman" w:eastAsia="Times New Roman" w:hAnsi="Times New Roman" w:cs="Times New Roman"/>
          <w:sz w:val="24"/>
          <w:szCs w:val="24"/>
        </w:rPr>
      </w:pPr>
    </w:p>
    <w:p w14:paraId="00000041" w14:textId="0E33AA8A"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 two rapidly growing municipalities. That water is also important to area farmers and communities.</w:t>
      </w:r>
    </w:p>
    <w:p w14:paraId="00000042" w14:textId="77777777" w:rsidR="000972C1" w:rsidRDefault="000972C1">
      <w:pPr>
        <w:rPr>
          <w:rFonts w:ascii="Times New Roman" w:eastAsia="Times New Roman" w:hAnsi="Times New Roman" w:cs="Times New Roman"/>
          <w:sz w:val="24"/>
          <w:szCs w:val="24"/>
        </w:rPr>
      </w:pPr>
    </w:p>
    <w:p w14:paraId="00000043" w14:textId="77777777" w:rsidR="000972C1" w:rsidRDefault="000B4C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p>
    <w:p w14:paraId="00000044" w14:textId="6F221FC9"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parklands, private conservation easements, state parklands, and two protected municipal water supplies. </w:t>
      </w:r>
    </w:p>
    <w:p w14:paraId="00000045" w14:textId="0B2A4FF1"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14:paraId="00000046" w14:textId="77777777" w:rsidR="000972C1" w:rsidRDefault="000972C1">
      <w:pPr>
        <w:rPr>
          <w:rFonts w:ascii="Times New Roman" w:eastAsia="Times New Roman" w:hAnsi="Times New Roman" w:cs="Times New Roman"/>
          <w:sz w:val="24"/>
          <w:szCs w:val="24"/>
        </w:rPr>
      </w:pPr>
    </w:p>
    <w:p w14:paraId="00000047"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Nantahala-Pisgah Forest Partnership–a coalition of 30 diverse organizations who have been working together to find common ground on the Pisgah-Nantahala National Forest since 2013. </w:t>
      </w:r>
    </w:p>
    <w:p w14:paraId="00000048"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0972C1" w:rsidRDefault="000B4C3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 xml:space="preserve">Nantahala Pisgah Forest </w:t>
      </w:r>
      <w:proofErr w:type="spellStart"/>
      <w:r>
        <w:rPr>
          <w:rFonts w:ascii="Times New Roman" w:eastAsia="Times New Roman" w:hAnsi="Times New Roman" w:cs="Times New Roman"/>
          <w:sz w:val="24"/>
          <w:szCs w:val="24"/>
        </w:rPr>
        <w:t>forest</w:t>
      </w:r>
      <w:proofErr w:type="spellEnd"/>
      <w:proofErr w:type="gramEnd"/>
      <w:r>
        <w:rPr>
          <w:rFonts w:ascii="Times New Roman" w:eastAsia="Times New Roman" w:hAnsi="Times New Roman" w:cs="Times New Roman"/>
          <w:sz w:val="24"/>
          <w:szCs w:val="24"/>
        </w:rPr>
        <w:t xml:space="preserve">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w:t>
      </w:r>
      <w:r>
        <w:rPr>
          <w:rFonts w:ascii="Times New Roman" w:eastAsia="Times New Roman" w:hAnsi="Times New Roman" w:cs="Times New Roman"/>
          <w:color w:val="222222"/>
          <w:sz w:val="24"/>
          <w:szCs w:val="24"/>
          <w:highlight w:val="white"/>
        </w:rPr>
        <w:lastRenderedPageBreak/>
        <w:t xml:space="preserve">Ridge Parkway. The Craggy National Scenic Area designation was also dismissed and never studied by the Forest Service without any explanation. </w:t>
      </w:r>
    </w:p>
    <w:p w14:paraId="0000004A"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viewshed, ancient forest, rare species refuge, recreational hub, and critical drinking water supply for Buncombe County.  </w:t>
      </w:r>
    </w:p>
    <w:p w14:paraId="0000004C" w14:textId="48F6B332" w:rsidR="000972C1" w:rsidRDefault="000B4C3B">
      <w:pPr>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w:t>
      </w:r>
      <w:r w:rsidR="00CF0611">
        <w:rPr>
          <w:rFonts w:ascii="Times New Roman" w:eastAsia="Times New Roman" w:hAnsi="Times New Roman" w:cs="Times New Roman"/>
          <w:b/>
          <w:sz w:val="24"/>
          <w:szCs w:val="24"/>
        </w:rPr>
        <w:t xml:space="preserve">Plan and Forest Scenic Area </w:t>
      </w:r>
      <w:r>
        <w:rPr>
          <w:rFonts w:ascii="Times New Roman" w:eastAsia="Times New Roman" w:hAnsi="Times New Roman" w:cs="Times New Roman"/>
          <w:b/>
          <w:sz w:val="24"/>
          <w:szCs w:val="24"/>
        </w:rPr>
        <w:t xml:space="preserve">failed to properly analyze 4,000 acres of Craggy/Big Ivy. </w:t>
      </w:r>
    </w:p>
    <w:p w14:paraId="0000004D" w14:textId="77777777" w:rsidR="000972C1" w:rsidRDefault="000B4C3B">
      <w:pPr>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failed to adequately analyze 4,000 acres of the most important recreation and conservation areas in the Craggy/Big Ivy section of Pisgah National Forest. </w:t>
      </w:r>
    </w:p>
    <w:p w14:paraId="0000004E" w14:textId="77777777" w:rsidR="000972C1" w:rsidRDefault="000B4C3B">
      <w:pPr>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sections of Craggy. </w:t>
      </w:r>
    </w:p>
    <w:p w14:paraId="0000004F" w14:textId="77777777" w:rsidR="000972C1" w:rsidRDefault="000B4C3B">
      <w:pPr>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14:paraId="00000050" w14:textId="77777777" w:rsidR="000972C1" w:rsidRDefault="000B4C3B">
      <w:pPr>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14:paraId="00000051" w14:textId="77777777" w:rsidR="000972C1" w:rsidRDefault="000B4C3B">
      <w:pPr>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alternate drinking water supply for the town of Mars Hill, and the Ivy River headwaters are also interconnected to the Asheville water system. </w:t>
      </w:r>
    </w:p>
    <w:p w14:paraId="00000052" w14:textId="77777777" w:rsidR="000972C1" w:rsidRDefault="000B4C3B">
      <w:pPr>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w:t>
      </w:r>
      <w:proofErr w:type="gramStart"/>
      <w:r>
        <w:rPr>
          <w:rFonts w:ascii="Times New Roman" w:eastAsia="Times New Roman" w:hAnsi="Times New Roman" w:cs="Times New Roman"/>
          <w:sz w:val="24"/>
          <w:szCs w:val="24"/>
        </w:rPr>
        <w:t>multimillion dollar</w:t>
      </w:r>
      <w:proofErr w:type="gramEnd"/>
      <w:r>
        <w:rPr>
          <w:rFonts w:ascii="Times New Roman" w:eastAsia="Times New Roman" w:hAnsi="Times New Roman" w:cs="Times New Roman"/>
          <w:sz w:val="24"/>
          <w:szCs w:val="24"/>
        </w:rPr>
        <w:t xml:space="preserve"> upgrade to its wastewater treatment facility on the Ivy River downstream of Craggy/Big Ivy. Increased sedimentation from active management in Big Ivy will have a significant impact on water treatment facility costs and water quality for tens of thousands downstream. </w:t>
      </w:r>
    </w:p>
    <w:p w14:paraId="00000053" w14:textId="77777777" w:rsidR="000972C1" w:rsidRDefault="000B4C3B">
      <w:pPr>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14:paraId="00000054" w14:textId="77777777" w:rsidR="000972C1" w:rsidRDefault="000B4C3B">
      <w:pPr>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Carolina Division of Water Resources, Public Water Supply (PWS) Section, completed in 2010 a Source Water Assessment Report for the Ivy River. The assessment results</w:t>
      </w:r>
    </w:p>
    <w:p w14:paraId="00000055" w14:textId="77777777" w:rsidR="000972C1" w:rsidRDefault="000B4C3B">
      <w:pPr>
        <w:widowControl w:val="0"/>
        <w:spacing w:line="264" w:lineRule="auto"/>
        <w:ind w:left="12" w:right="759"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indicated an Inherent Vulnerability Rating of Higher due to physical characteristics of the watershed. </w:t>
      </w:r>
    </w:p>
    <w:p w14:paraId="00000056" w14:textId="77777777" w:rsidR="000972C1" w:rsidRDefault="000B4C3B">
      <w:pPr>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14:paraId="00000057" w14:textId="77777777" w:rsidR="000972C1" w:rsidRDefault="000B4C3B">
      <w:pPr>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Dr. Alan Smith, emeritus professor of biology at Mars Hill University, has inventoried over 1,500 acres of </w:t>
      </w:r>
      <w:proofErr w:type="gramStart"/>
      <w:r>
        <w:rPr>
          <w:rFonts w:ascii="Times New Roman" w:eastAsia="Times New Roman" w:hAnsi="Times New Roman" w:cs="Times New Roman"/>
          <w:sz w:val="24"/>
          <w:szCs w:val="24"/>
        </w:rPr>
        <w:t>old-growth</w:t>
      </w:r>
      <w:proofErr w:type="gramEnd"/>
      <w:r>
        <w:rPr>
          <w:rFonts w:ascii="Times New Roman" w:eastAsia="Times New Roman" w:hAnsi="Times New Roman" w:cs="Times New Roman"/>
          <w:sz w:val="24"/>
          <w:szCs w:val="24"/>
        </w:rPr>
        <w:t xml:space="preserve"> in the Snowball and North Fork sections of Big Ivy. </w:t>
      </w:r>
    </w:p>
    <w:p w14:paraId="00000058" w14:textId="77777777" w:rsidR="000972C1" w:rsidRDefault="000B4C3B">
      <w:pPr>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14:paraId="00000059" w14:textId="77777777" w:rsidR="000972C1" w:rsidRDefault="000B4C3B">
      <w:pPr>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Woodfin’s drinking water supply. It also has a collective, representational, and overall rating of High. </w:t>
      </w:r>
    </w:p>
    <w:p w14:paraId="0000005A" w14:textId="77777777" w:rsidR="000972C1" w:rsidRDefault="000B4C3B">
      <w:pPr>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 xml:space="preserve">—Snowball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w:t>
      </w:r>
      <w:r>
        <w:rPr>
          <w:rFonts w:ascii="Times New Roman" w:eastAsia="Times New Roman" w:hAnsi="Times New Roman" w:cs="Times New Roman"/>
          <w:sz w:val="24"/>
          <w:szCs w:val="24"/>
        </w:rPr>
        <w:lastRenderedPageBreak/>
        <w:t>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14:paraId="0000005B" w14:textId="77777777" w:rsidR="000972C1" w:rsidRDefault="000B4C3B">
      <w:pPr>
        <w:widowControl w:val="0"/>
        <w:spacing w:before="330" w:line="264" w:lineRule="auto"/>
        <w:ind w:left="11" w:right="157"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14:paraId="0000005C" w14:textId="77777777" w:rsidR="000972C1" w:rsidRDefault="000B4C3B">
      <w:pPr>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contains old-growth forest and growing recreation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for its recreation and conservation values should be the highest priority for this section of forest. </w:t>
      </w:r>
    </w:p>
    <w:p w14:paraId="0000005D" w14:textId="77777777" w:rsidR="000972C1" w:rsidRDefault="000B4C3B">
      <w:pPr>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with the Town of Woodfin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14:paraId="0000005E" w14:textId="77777777" w:rsidR="000972C1" w:rsidRDefault="000B4C3B">
      <w:pPr>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Clingmans Dome to Jockey’s Ridge. It is North Carolina’s official state trail and longest marked footpath. Ox Creek is also surrounded by the Blue Ridge Parkway and Southern Appalachian Highlands Conservancy conservation easements. </w:t>
      </w:r>
    </w:p>
    <w:p w14:paraId="0000005F" w14:textId="77777777" w:rsidR="000972C1" w:rsidRDefault="000B4C3B">
      <w:pPr>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 xml:space="preserve">Unanimous local, political, stakeholder, and public support for protecting </w:t>
      </w:r>
      <w:proofErr w:type="gramStart"/>
      <w:r>
        <w:rPr>
          <w:rFonts w:ascii="Times New Roman" w:eastAsia="Times New Roman" w:hAnsi="Times New Roman" w:cs="Times New Roman"/>
          <w:b/>
          <w:sz w:val="24"/>
          <w:szCs w:val="24"/>
        </w:rPr>
        <w:t>all of</w:t>
      </w:r>
      <w:proofErr w:type="gramEnd"/>
      <w:r>
        <w:rPr>
          <w:rFonts w:ascii="Times New Roman" w:eastAsia="Times New Roman" w:hAnsi="Times New Roman" w:cs="Times New Roman"/>
          <w:b/>
          <w:sz w:val="24"/>
          <w:szCs w:val="24"/>
        </w:rPr>
        <w:t xml:space="preserve">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w:t>
      </w:r>
      <w:r>
        <w:rPr>
          <w:rFonts w:ascii="Times New Roman" w:eastAsia="Times New Roman" w:hAnsi="Times New Roman" w:cs="Times New Roman"/>
          <w:sz w:val="24"/>
          <w:szCs w:val="24"/>
        </w:rPr>
        <w:lastRenderedPageBreak/>
        <w:t xml:space="preserve">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14:paraId="00000060" w14:textId="77777777" w:rsidR="000972C1" w:rsidRDefault="000B4C3B">
      <w:pPr>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14:paraId="00000061" w14:textId="77777777" w:rsidR="000972C1" w:rsidRDefault="000B4C3B">
      <w:pPr>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Ivy Community Center in February 2015 to support the permanent protection of the Craggy/Big Ivy section of Pisgah National Forest. The community center was </w:t>
      </w:r>
      <w:proofErr w:type="gramStart"/>
      <w:r>
        <w:rPr>
          <w:rFonts w:ascii="Times New Roman" w:eastAsia="Times New Roman" w:hAnsi="Times New Roman" w:cs="Times New Roman"/>
          <w:sz w:val="24"/>
          <w:szCs w:val="24"/>
        </w:rPr>
        <w:t>completely filled</w:t>
      </w:r>
      <w:proofErr w:type="gramEnd"/>
      <w:r>
        <w:rPr>
          <w:rFonts w:ascii="Times New Roman" w:eastAsia="Times New Roman" w:hAnsi="Times New Roman" w:cs="Times New Roman"/>
          <w:sz w:val="24"/>
          <w:szCs w:val="24"/>
        </w:rPr>
        <w:t xml:space="preserve"> and standing-room-only, and many additional community members waited outside in the parking lot on a cold winter evening for the opportunity to express their support for protecting the Craggy/Big Ivy section of Pisgah National Forest. </w:t>
      </w:r>
    </w:p>
    <w:p w14:paraId="00000062" w14:textId="77777777" w:rsidR="000972C1" w:rsidRDefault="000B4C3B">
      <w:pPr>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14:paraId="00000063" w14:textId="77777777" w:rsidR="000972C1" w:rsidRDefault="000B4C3B">
      <w:pPr>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14:paraId="00000064" w14:textId="77777777" w:rsidR="000972C1" w:rsidRDefault="000B4C3B">
      <w:pPr>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14:paraId="00000065" w14:textId="77777777" w:rsidR="000972C1" w:rsidRDefault="000B4C3B">
      <w:pPr>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14:paraId="00000066" w14:textId="77777777" w:rsidR="000972C1" w:rsidRDefault="000B4C3B">
      <w:pPr>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14:paraId="00000067" w14:textId="77777777" w:rsidR="000972C1" w:rsidRDefault="000B4C3B">
      <w:pPr>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w:t>
      </w:r>
      <w:r>
        <w:rPr>
          <w:rFonts w:ascii="Times New Roman" w:eastAsia="Times New Roman" w:hAnsi="Times New Roman" w:cs="Times New Roman"/>
          <w:i/>
          <w:sz w:val="24"/>
          <w:szCs w:val="24"/>
        </w:rPr>
        <w:lastRenderedPageBreak/>
        <w:t xml:space="preserve">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uses” </w:t>
      </w:r>
      <w:r>
        <w:rPr>
          <w:rFonts w:ascii="Times New Roman" w:eastAsia="Times New Roman" w:hAnsi="Times New Roman" w:cs="Times New Roman"/>
          <w:sz w:val="24"/>
          <w:szCs w:val="24"/>
        </w:rPr>
        <w:t xml:space="preserve">(p. 56). </w:t>
      </w:r>
    </w:p>
    <w:p w14:paraId="00000068" w14:textId="77777777" w:rsidR="000972C1" w:rsidRDefault="000B4C3B">
      <w:pPr>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14:paraId="00000069" w14:textId="77777777" w:rsidR="000972C1" w:rsidRDefault="000B4C3B">
      <w:pPr>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14:paraId="0000006A" w14:textId="77777777" w:rsidR="000972C1" w:rsidRDefault="000B4C3B">
      <w:pPr>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14:paraId="0000006B" w14:textId="77777777" w:rsidR="000972C1" w:rsidRDefault="000B4C3B">
      <w:pPr>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14:paraId="0000006C" w14:textId="77777777" w:rsidR="000972C1" w:rsidRDefault="000B4C3B">
      <w:pPr>
        <w:widowControl w:val="0"/>
        <w:spacing w:before="647"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14:paraId="0000006D" w14:textId="77777777" w:rsidR="000972C1" w:rsidRDefault="000B4C3B">
      <w:pPr>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14:paraId="0000006E" w14:textId="77777777" w:rsidR="000972C1" w:rsidRDefault="000B4C3B">
      <w:pPr>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14:paraId="0000006F" w14:textId="77777777" w:rsidR="000972C1" w:rsidRDefault="000B4C3B">
      <w:pPr>
        <w:widowControl w:val="0"/>
        <w:spacing w:line="264" w:lineRule="auto"/>
        <w:ind w:left="123" w:right="668"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no explanation for why it placed Snowball, Ivy Knob,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w:t>
      </w:r>
      <w:r>
        <w:rPr>
          <w:rFonts w:ascii="Times New Roman" w:eastAsia="Times New Roman" w:hAnsi="Times New Roman" w:cs="Times New Roman"/>
          <w:sz w:val="24"/>
          <w:szCs w:val="24"/>
        </w:rPr>
        <w:lastRenderedPageBreak/>
        <w:t xml:space="preserve">Creek in its highest priority logging designations. </w:t>
      </w:r>
    </w:p>
    <w:p w14:paraId="00000070" w14:textId="77777777" w:rsidR="000972C1" w:rsidRDefault="000B4C3B">
      <w:pPr>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14:paraId="00000071" w14:textId="77777777" w:rsidR="000972C1" w:rsidRDefault="000B4C3B">
      <w:pPr>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14:paraId="00000072" w14:textId="77777777" w:rsidR="000972C1" w:rsidRDefault="000B4C3B">
      <w:pPr>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14:paraId="00000073" w14:textId="77777777" w:rsidR="000972C1" w:rsidRDefault="000B4C3B">
      <w:pPr>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in the Forest Scenic Area designation. </w:t>
      </w:r>
    </w:p>
    <w:p w14:paraId="00000074" w14:textId="77777777" w:rsidR="000972C1" w:rsidRDefault="000B4C3B">
      <w:pPr>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Forest Service failed to study the Craggy National Scenic Area proposal, the most popular and publicly supported portion of the entire Nantahala Pisgah Forest Plan. </w:t>
      </w:r>
    </w:p>
    <w:p w14:paraId="00000075" w14:textId="77777777" w:rsidR="000972C1" w:rsidRDefault="000B4C3B">
      <w:pPr>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14:paraId="00000076" w14:textId="77777777" w:rsidR="000972C1" w:rsidRDefault="000B4C3B">
      <w:pPr>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and Ox Creek areas. Thousands of commenters wrote in support of a National Scenic Area recommendation in the Craggy Mountains/Big Ivy area of the Appalachian Ranger District with the purpose of ensuring protection and preservation of natural resources, scenic </w:t>
      </w:r>
      <w:proofErr w:type="gramStart"/>
      <w:r>
        <w:rPr>
          <w:rFonts w:ascii="Times New Roman" w:eastAsia="Times New Roman" w:hAnsi="Times New Roman" w:cs="Times New Roman"/>
          <w:i/>
          <w:sz w:val="24"/>
          <w:szCs w:val="24"/>
        </w:rPr>
        <w:t>quality</w:t>
      </w:r>
      <w:proofErr w:type="gramEnd"/>
      <w:r>
        <w:rPr>
          <w:rFonts w:ascii="Times New Roman" w:eastAsia="Times New Roman" w:hAnsi="Times New Roman" w:cs="Times New Roman"/>
          <w:i/>
          <w:sz w:val="24"/>
          <w:szCs w:val="24"/>
        </w:rPr>
        <w:t xml:space="preserve"> and recreation opportunities. The Forest Service recognizes the public interest in protection of this area and included a range of alternatives that respond to the desire for wilderness recommendation and resource protection in the Craggy Mountains area. </w:t>
      </w:r>
    </w:p>
    <w:p w14:paraId="00000077" w14:textId="77777777" w:rsidR="000972C1" w:rsidRDefault="000B4C3B">
      <w:pPr>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w:t>
      </w:r>
      <w:r>
        <w:rPr>
          <w:rFonts w:ascii="Times New Roman" w:eastAsia="Times New Roman" w:hAnsi="Times New Roman" w:cs="Times New Roman"/>
          <w:sz w:val="24"/>
          <w:szCs w:val="24"/>
        </w:rPr>
        <w:t>s” (2-27-28).</w:t>
      </w:r>
    </w:p>
    <w:p w14:paraId="00000078" w14:textId="77777777" w:rsidR="000972C1" w:rsidRDefault="000972C1">
      <w:pPr>
        <w:widowControl w:val="0"/>
        <w:spacing w:before="330" w:line="264" w:lineRule="auto"/>
        <w:ind w:left="3" w:right="243" w:firstLine="53"/>
        <w:rPr>
          <w:rFonts w:ascii="Times New Roman" w:eastAsia="Times New Roman" w:hAnsi="Times New Roman" w:cs="Times New Roman"/>
          <w:sz w:val="24"/>
          <w:szCs w:val="24"/>
        </w:rPr>
      </w:pPr>
    </w:p>
    <w:p w14:paraId="00000079" w14:textId="77777777" w:rsidR="000972C1" w:rsidRDefault="000B4C3B">
      <w:pPr>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w:t>
      </w:r>
      <w:proofErr w:type="gramStart"/>
      <w:r>
        <w:rPr>
          <w:rFonts w:ascii="Times New Roman" w:eastAsia="Times New Roman" w:hAnsi="Times New Roman" w:cs="Times New Roman"/>
          <w:sz w:val="24"/>
          <w:szCs w:val="24"/>
        </w:rPr>
        <w:t>more or less responsive</w:t>
      </w:r>
      <w:proofErr w:type="gramEnd"/>
      <w:r>
        <w:rPr>
          <w:rFonts w:ascii="Times New Roman" w:eastAsia="Times New Roman" w:hAnsi="Times New Roman" w:cs="Times New Roman"/>
          <w:sz w:val="24"/>
          <w:szCs w:val="24"/>
        </w:rPr>
        <w:t xml:space="preserve"> to public comments or the underlying values they sought to protect. The “public interests and values in the Craggy” section of Pisgah National Forest have been resoundingly clear and united in supporting the Craggy National Scenic Area. </w:t>
      </w:r>
    </w:p>
    <w:p w14:paraId="0000007A" w14:textId="77777777" w:rsidR="000972C1" w:rsidRDefault="000B4C3B">
      <w:pPr>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14:paraId="0000007B" w14:textId="77777777" w:rsidR="000972C1" w:rsidRDefault="000B4C3B">
      <w:pPr>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public comments—nearly half of all comments submitted on the Nantahala Pisgah Forest Plan—supported the complete Craggy National Scenic Area. </w:t>
      </w:r>
    </w:p>
    <w:p w14:paraId="0000007C" w14:textId="77777777" w:rsidR="000972C1" w:rsidRDefault="000B4C3B">
      <w:pPr>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14:paraId="0000007D" w14:textId="77777777" w:rsidR="000972C1" w:rsidRDefault="000B4C3B">
      <w:pPr>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without any analysis or explanation. </w:t>
      </w:r>
    </w:p>
    <w:p w14:paraId="0000007E" w14:textId="77777777" w:rsidR="000972C1" w:rsidRDefault="000B4C3B">
      <w:pPr>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14:paraId="0000007F" w14:textId="77777777" w:rsidR="000972C1" w:rsidRDefault="000972C1">
      <w:pPr>
        <w:spacing w:before="240" w:after="240"/>
        <w:rPr>
          <w:rFonts w:ascii="Times New Roman" w:eastAsia="Times New Roman" w:hAnsi="Times New Roman" w:cs="Times New Roman"/>
          <w:sz w:val="24"/>
          <w:szCs w:val="24"/>
        </w:rPr>
      </w:pPr>
    </w:p>
    <w:p w14:paraId="00000080" w14:textId="77777777" w:rsidR="000972C1" w:rsidRDefault="000B4C3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fails to address key concerns identified by public input and must be remedied.</w:t>
      </w:r>
    </w:p>
    <w:p w14:paraId="00000081"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all 10 areas:</w:t>
      </w:r>
    </w:p>
    <w:p w14:paraId="00000082"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 AREAS</w:t>
      </w:r>
    </w:p>
    <w:p w14:paraId="00000083" w14:textId="77777777" w:rsidR="000972C1" w:rsidRDefault="000B4C3B">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protect over 101,000 acres of most important conservation and recreation hotspots.</w:t>
      </w:r>
    </w:p>
    <w:p w14:paraId="00000084"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places thousands of acres of old-growth forests in highest-priority logging designations.</w:t>
      </w:r>
    </w:p>
    <w:p w14:paraId="00000085"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45,000 acres of North Carolina’s Natural Heritage Areas are in the highest priority logging designations.</w:t>
      </w:r>
    </w:p>
    <w:p w14:paraId="00000086"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permitted in the A.T. National Scenic Trail Corridor and rules are weakened.</w:t>
      </w:r>
    </w:p>
    <w:p w14:paraId="00000087"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Bartram Trail, Benton MacKaye Trail, and National Historic Trail of Tears corridors.</w:t>
      </w:r>
    </w:p>
    <w:p w14:paraId="00000088" w14:textId="36AFA005"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 and recreation areas are placed in the highest</w:t>
      </w:r>
      <w:r w:rsidR="00CF0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w:t>
      </w:r>
    </w:p>
    <w:p w14:paraId="00000089" w14:textId="77777777" w:rsidR="000972C1" w:rsidRDefault="000B4C3B">
      <w:pPr>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record-setting number of public comments supporting more protected areas have been mostly ignored.</w:t>
      </w:r>
    </w:p>
    <w:p w14:paraId="0000008A" w14:textId="77777777" w:rsidR="000972C1" w:rsidRDefault="000972C1">
      <w:pPr>
        <w:spacing w:before="240" w:after="240"/>
        <w:ind w:left="720"/>
        <w:rPr>
          <w:rFonts w:ascii="Times New Roman" w:eastAsia="Times New Roman" w:hAnsi="Times New Roman" w:cs="Times New Roman"/>
          <w:sz w:val="24"/>
          <w:szCs w:val="24"/>
        </w:rPr>
      </w:pPr>
    </w:p>
    <w:p w14:paraId="0000008B"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OLD-GROWTH FORESTS</w:t>
      </w:r>
    </w:p>
    <w:p w14:paraId="0000008C" w14:textId="77777777" w:rsidR="000972C1" w:rsidRDefault="000B4C3B">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take an all-lands approach and consider the context of old-growth forests in the context of the broader landscape. Less than 2% of private forests in Western North Carolina are old-growth forest, according to the Forest Service’s own data in the plan.</w:t>
      </w:r>
    </w:p>
    <w:p w14:paraId="0000008D"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authorizes cutting over 44,000 acres of existing designated </w:t>
      </w:r>
      <w:proofErr w:type="gramStart"/>
      <w:r>
        <w:rPr>
          <w:rFonts w:ascii="Times New Roman" w:eastAsia="Times New Roman" w:hAnsi="Times New Roman" w:cs="Times New Roman"/>
          <w:sz w:val="24"/>
          <w:szCs w:val="24"/>
        </w:rPr>
        <w:t>old-growth</w:t>
      </w:r>
      <w:proofErr w:type="gramEnd"/>
      <w:r>
        <w:rPr>
          <w:rFonts w:ascii="Times New Roman" w:eastAsia="Times New Roman" w:hAnsi="Times New Roman" w:cs="Times New Roman"/>
          <w:sz w:val="24"/>
          <w:szCs w:val="24"/>
        </w:rPr>
        <w:t>.</w:t>
      </w:r>
    </w:p>
    <w:p w14:paraId="0000008E"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 a quarter-million acres of old growth is placed in logging-priority designations.</w:t>
      </w:r>
    </w:p>
    <w:p w14:paraId="0000008F"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percent of the highest-priority logging lands contain known, inventoried old-growth forests.</w:t>
      </w:r>
    </w:p>
    <w:p w14:paraId="00000090"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w:t>
      </w:r>
    </w:p>
    <w:p w14:paraId="00000091"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Service’s old-growth and natural disturbance models are inaccurate, built on misleading assumptions, and fundamentally flawed.</w:t>
      </w:r>
    </w:p>
    <w:p w14:paraId="00000092"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14:paraId="00000093" w14:textId="77777777" w:rsidR="000972C1" w:rsidRDefault="000B4C3B">
      <w:pPr>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plan violates rules by not evaluating the national forest in the broader landscape, which is dominated by young forests and lacking </w:t>
      </w:r>
      <w:proofErr w:type="gramStart"/>
      <w:r>
        <w:rPr>
          <w:rFonts w:ascii="Times New Roman" w:eastAsia="Times New Roman" w:hAnsi="Times New Roman" w:cs="Times New Roman"/>
          <w:sz w:val="24"/>
          <w:szCs w:val="24"/>
        </w:rPr>
        <w:t>old-growth</w:t>
      </w:r>
      <w:proofErr w:type="gramEnd"/>
      <w:r>
        <w:rPr>
          <w:rFonts w:ascii="Times New Roman" w:eastAsia="Times New Roman" w:hAnsi="Times New Roman" w:cs="Times New Roman"/>
          <w:sz w:val="24"/>
          <w:szCs w:val="24"/>
        </w:rPr>
        <w:t>.</w:t>
      </w:r>
    </w:p>
    <w:p w14:paraId="00000094" w14:textId="77777777" w:rsidR="000972C1" w:rsidRDefault="000972C1">
      <w:pPr>
        <w:spacing w:before="240" w:after="240"/>
        <w:rPr>
          <w:rFonts w:ascii="Times New Roman" w:eastAsia="Times New Roman" w:hAnsi="Times New Roman" w:cs="Times New Roman"/>
          <w:sz w:val="24"/>
          <w:szCs w:val="24"/>
        </w:rPr>
      </w:pPr>
    </w:p>
    <w:p w14:paraId="00000095"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SIGNIFICANTLY INCREASED LOGGING WITHOUT ADEQUATE JUSTIFICATION OR ANALYSIS OF IMPACTS TO WATER, SPECIES, AND CLIMATE</w:t>
      </w:r>
    </w:p>
    <w:p w14:paraId="00000096" w14:textId="77777777" w:rsidR="000972C1" w:rsidRDefault="000B4C3B">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quadruples the amount of logging in publicly owned national forests and increases road building, sedimentation of streams, invasive species, and herbicide use.</w:t>
      </w:r>
    </w:p>
    <w:p w14:paraId="00000097"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allowed in significant portions of the Appalachian Trail, Art Loeb Trail, Bartram Trail, Benton MacKaye Trail, Mountains to Sea Trail, and Trail of Tears National Historic Trail corridors.</w:t>
      </w:r>
    </w:p>
    <w:p w14:paraId="00000098"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new timber harvest project includes industrial logging in the Appalachian Trail corridor and Trail of Tears National Historic Trail corridor near a historic Cherokee village site.</w:t>
      </w:r>
    </w:p>
    <w:p w14:paraId="00000099"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corridor of the Mountains to Sea Trail, North Carolina’s state trail.</w:t>
      </w:r>
    </w:p>
    <w:p w14:paraId="0000009A"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 one of the most popular hiking trails along the Blue Ridge Parkway, is placed in the highest priority logging designation.</w:t>
      </w:r>
    </w:p>
    <w:p w14:paraId="0000009B"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permitted in the viewsheds of the Pisgah-Nantahala’s most popular recreational trail corridors.</w:t>
      </w:r>
    </w:p>
    <w:p w14:paraId="0000009C"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incentivizes timber harvests over recreation, especially in dozens of the most important recreation hotspots.</w:t>
      </w:r>
    </w:p>
    <w:p w14:paraId="0000009D"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weakens protections for all trails—including national scenic and historic trails.</w:t>
      </w:r>
    </w:p>
    <w:p w14:paraId="0000009E"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provides five times more jobs and revenue than timber harvests, according to the plan’s own analysis.</w:t>
      </w:r>
    </w:p>
    <w:p w14:paraId="0000009F"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Pisgah-Nantahala—the most visited national forest in the country—prioritizes timber over recreation.</w:t>
      </w:r>
    </w:p>
    <w:p w14:paraId="000000A0"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take an all-lands approach and consider the young forest and early successional habitat outside of the Pisgah-Nantahala Forest.</w:t>
      </w:r>
    </w:p>
    <w:p w14:paraId="000000A1" w14:textId="1C57D153" w:rsidR="000972C1" w:rsidRDefault="000B4C3B">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consider the increased logging in the context of the broader landscape, where over 70% of forests are privately owned and skew toward younger forests</w:t>
      </w:r>
      <w:r w:rsidR="00CF0611">
        <w:rPr>
          <w:rFonts w:ascii="Times New Roman" w:eastAsia="Times New Roman" w:hAnsi="Times New Roman" w:cs="Times New Roman"/>
          <w:sz w:val="24"/>
          <w:szCs w:val="24"/>
        </w:rPr>
        <w:t>.</w:t>
      </w:r>
    </w:p>
    <w:p w14:paraId="000000A2" w14:textId="77777777" w:rsidR="000972C1" w:rsidRDefault="000972C1">
      <w:pPr>
        <w:spacing w:before="240" w:after="240"/>
        <w:ind w:left="720"/>
        <w:rPr>
          <w:rFonts w:ascii="Times New Roman" w:eastAsia="Times New Roman" w:hAnsi="Times New Roman" w:cs="Times New Roman"/>
          <w:sz w:val="24"/>
          <w:szCs w:val="24"/>
        </w:rPr>
      </w:pPr>
    </w:p>
    <w:p w14:paraId="000000A3"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TRAILS AND RECREATION</w:t>
      </w:r>
    </w:p>
    <w:p w14:paraId="000000A4" w14:textId="77777777" w:rsidR="000972C1" w:rsidRDefault="000B4C3B">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allowed in significant portions of the Appalachian Trail, Art Loeb Trail, Bartram Trail, Benton MacKaye Trail, Mountains to Sea Trail, and Trail of Tears National Historic Trail corridors.</w:t>
      </w:r>
    </w:p>
    <w:p w14:paraId="000000A5"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new timber harvest project includes industrial logging in the Appalachian Trail corridor and Trail of Tears National Historic Trail corridor near a historic Cherokee village site.</w:t>
      </w:r>
    </w:p>
    <w:p w14:paraId="000000A6"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corridor of the Mountains to Sea Trail, North Carolina’s state trail.</w:t>
      </w:r>
    </w:p>
    <w:p w14:paraId="000000A7"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 one of the most popular hiking trails along the Blue Ridge Parkway, is placed in the highest priority logging designation.</w:t>
      </w:r>
    </w:p>
    <w:p w14:paraId="000000A8"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permitted in the viewsheds of the Pisgah-Nantahala’s most popular recreational trail corridors.</w:t>
      </w:r>
    </w:p>
    <w:p w14:paraId="000000A9"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incentives timber harvests over recreation, especially in dozens of the most important recreation hotspots.</w:t>
      </w:r>
    </w:p>
    <w:p w14:paraId="000000AA"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weakens protections for all trails—including national scenic and historic trails.</w:t>
      </w:r>
    </w:p>
    <w:p w14:paraId="000000AB"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provides five times more jobs and revenue than timber harvests, according to the plan’s own analysis.</w:t>
      </w:r>
    </w:p>
    <w:p w14:paraId="000000AC" w14:textId="77777777" w:rsidR="000972C1" w:rsidRDefault="000B4C3B">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Pisgah-Nantahala—the most visited national forest in the country—prioritizes timber over recreation.</w:t>
      </w:r>
    </w:p>
    <w:p w14:paraId="000000AD" w14:textId="77777777" w:rsidR="000972C1" w:rsidRDefault="000972C1">
      <w:pPr>
        <w:spacing w:before="240" w:after="240"/>
        <w:ind w:left="720"/>
        <w:rPr>
          <w:rFonts w:ascii="Times New Roman" w:eastAsia="Times New Roman" w:hAnsi="Times New Roman" w:cs="Times New Roman"/>
          <w:sz w:val="24"/>
          <w:szCs w:val="24"/>
        </w:rPr>
      </w:pPr>
    </w:p>
    <w:p w14:paraId="000000A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p w14:paraId="000000AF" w14:textId="77777777" w:rsidR="000972C1" w:rsidRDefault="000B4C3B">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recommends eight additional Wild and Scenic Rivers but denies 21 other qualified rivers.</w:t>
      </w:r>
    </w:p>
    <w:p w14:paraId="000000B0"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provide any buffers or protections for ephemeral streams.</w:t>
      </w:r>
    </w:p>
    <w:p w14:paraId="000000B1"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allows logging on steep slopes.</w:t>
      </w:r>
    </w:p>
    <w:p w14:paraId="000000B2"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the construction of 300 miles of additional logging roads, the largest contributor to sedimentation of streams and rivers in the forest.</w:t>
      </w:r>
    </w:p>
    <w:p w14:paraId="000000B3"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address erosion and sedimentation of streams from its existing road network and backlog of road maintenance.</w:t>
      </w:r>
    </w:p>
    <w:p w14:paraId="000000B4"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Timber harvests will require significant increase in herbicide applications.</w:t>
      </w:r>
    </w:p>
    <w:p w14:paraId="000000B5" w14:textId="77777777" w:rsidR="000972C1" w:rsidRDefault="000B4C3B">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will not measure impacts of increased herbicide use on water, wildlife, or human health.</w:t>
      </w:r>
    </w:p>
    <w:p w14:paraId="000000B6" w14:textId="77777777" w:rsidR="000972C1" w:rsidRDefault="000972C1">
      <w:pPr>
        <w:spacing w:before="240" w:after="240"/>
        <w:ind w:left="720"/>
        <w:rPr>
          <w:rFonts w:ascii="Times New Roman" w:eastAsia="Times New Roman" w:hAnsi="Times New Roman" w:cs="Times New Roman"/>
          <w:sz w:val="24"/>
          <w:szCs w:val="24"/>
        </w:rPr>
      </w:pPr>
    </w:p>
    <w:p w14:paraId="000000B7"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WILDERNESS</w:t>
      </w:r>
    </w:p>
    <w:p w14:paraId="000000B8" w14:textId="77777777" w:rsidR="000972C1" w:rsidRDefault="000B4C3B">
      <w:pPr>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recommends the least possible amount of wilderness—less than half of wilderness under consideration.</w:t>
      </w:r>
    </w:p>
    <w:p w14:paraId="000000B9"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removes one Wilderness Study Area from recommendation.</w:t>
      </w:r>
    </w:p>
    <w:p w14:paraId="000000BA"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ignores 92% of public comments supporting more protected areas for the Pisgah-Nantahala National Forest.</w:t>
      </w:r>
    </w:p>
    <w:p w14:paraId="000000BB"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plan ignores the Nantahala Pisgah Forest Partnership compromise recommendation for more wilderness.</w:t>
      </w:r>
    </w:p>
    <w:p w14:paraId="000000BC" w14:textId="3B456CF1" w:rsidR="000972C1" w:rsidRDefault="000B4C3B">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Over 100,000 acres of Wilderness Inventoried Areas are left unprotected and open to logging.</w:t>
      </w:r>
    </w:p>
    <w:p w14:paraId="000000BD" w14:textId="77777777" w:rsidR="000972C1" w:rsidRDefault="000972C1">
      <w:pPr>
        <w:spacing w:before="240" w:after="240"/>
        <w:ind w:left="720"/>
        <w:rPr>
          <w:rFonts w:ascii="Times New Roman" w:eastAsia="Times New Roman" w:hAnsi="Times New Roman" w:cs="Times New Roman"/>
          <w:sz w:val="24"/>
          <w:szCs w:val="24"/>
        </w:rPr>
      </w:pPr>
    </w:p>
    <w:p w14:paraId="000000B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ENDANGERED SPECIES AND WILDLIFE</w:t>
      </w:r>
    </w:p>
    <w:p w14:paraId="000000BF" w14:textId="77777777" w:rsidR="000972C1" w:rsidRDefault="000B4C3B">
      <w:pPr>
        <w:numPr>
          <w:ilvl w:val="0"/>
          <w:numId w:val="9"/>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20 rare species have most of their habitat placed in logging-priority designations.</w:t>
      </w:r>
    </w:p>
    <w:p w14:paraId="000000C0"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lacks species-specific plans or protections.</w:t>
      </w:r>
    </w:p>
    <w:p w14:paraId="000000C1"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quadruples timber harvests, but the Forest Service downplays the impacts of increased logging on rare and endangered species.</w:t>
      </w:r>
    </w:p>
    <w:p w14:paraId="000000C2"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w:t>
      </w:r>
    </w:p>
    <w:p w14:paraId="000000C3"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emphasizes management for a few game species like deer and turkey at the expense of hundreds of rare species.</w:t>
      </w:r>
    </w:p>
    <w:p w14:paraId="000000C4"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protect key species hotspots, especially dispersal-limited species.</w:t>
      </w:r>
    </w:p>
    <w:p w14:paraId="000000C5"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protect rare aquatic species from massively increases in timber harvests.</w:t>
      </w:r>
    </w:p>
    <w:p w14:paraId="000000C6" w14:textId="77777777" w:rsidR="000972C1" w:rsidRDefault="000B4C3B">
      <w:pPr>
        <w:numPr>
          <w:ilvl w:val="0"/>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adequately protect 339 species of conservation concern.</w:t>
      </w:r>
    </w:p>
    <w:p w14:paraId="000000C7" w14:textId="77777777" w:rsidR="000972C1" w:rsidRDefault="000972C1">
      <w:pPr>
        <w:spacing w:before="240" w:after="240"/>
        <w:rPr>
          <w:rFonts w:ascii="Times New Roman" w:eastAsia="Times New Roman" w:hAnsi="Times New Roman" w:cs="Times New Roman"/>
          <w:sz w:val="24"/>
          <w:szCs w:val="24"/>
        </w:rPr>
      </w:pPr>
    </w:p>
    <w:p w14:paraId="000000C8"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w:t>
      </w:r>
    </w:p>
    <w:p w14:paraId="000000C9" w14:textId="77777777" w:rsidR="000972C1" w:rsidRDefault="000B4C3B">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climate and carbon-storage benefits of mature, intact forests are not included in decision-making.</w:t>
      </w:r>
    </w:p>
    <w:p w14:paraId="000000CA"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timber harvests are prioritized over the climate and ecological benefits of mature, intact forests.</w:t>
      </w:r>
    </w:p>
    <w:p w14:paraId="000000CB"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Forest plan does not measure climate impacts of quadrupling timber harvests.</w:t>
      </w:r>
    </w:p>
    <w:p w14:paraId="000000CC"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30-year plan results in significant climate harm that will affect the region for decades.</w:t>
      </w:r>
    </w:p>
    <w:p w14:paraId="000000CD"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U.S. Forest Service is the owner of the largest stock of carbon-storage forests in the country.</w:t>
      </w:r>
    </w:p>
    <w:p w14:paraId="000000CE" w14:textId="77777777" w:rsidR="000972C1" w:rsidRDefault="000B4C3B">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has not included youth, diversity, or communities most affected by the climate crisis in a plan that will guide the next 30 years of a 1-million-acre national forest.</w:t>
      </w:r>
    </w:p>
    <w:p w14:paraId="000000CF" w14:textId="77777777" w:rsidR="000972C1" w:rsidRDefault="000972C1">
      <w:pPr>
        <w:spacing w:before="240" w:after="240"/>
        <w:rPr>
          <w:rFonts w:ascii="Times New Roman" w:eastAsia="Times New Roman" w:hAnsi="Times New Roman" w:cs="Times New Roman"/>
          <w:sz w:val="24"/>
          <w:szCs w:val="24"/>
        </w:rPr>
      </w:pPr>
    </w:p>
    <w:p w14:paraId="000000D0"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PUBLIC LANDS, EQUITY, AND ENVIRONMENTAL JUSTICE</w:t>
      </w:r>
    </w:p>
    <w:p w14:paraId="000000D1" w14:textId="77777777" w:rsidR="000972C1" w:rsidRDefault="000B4C3B">
      <w:pPr>
        <w:numPr>
          <w:ilvl w:val="0"/>
          <w:numId w:val="8"/>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planning process failed to include the input of youth, who will be affected most by this 30-year plan. Hundreds of </w:t>
      </w:r>
      <w:proofErr w:type="gramStart"/>
      <w:r>
        <w:rPr>
          <w:rFonts w:ascii="Times New Roman" w:eastAsia="Times New Roman" w:hAnsi="Times New Roman" w:cs="Times New Roman"/>
          <w:sz w:val="24"/>
          <w:szCs w:val="24"/>
        </w:rPr>
        <w:t>youth</w:t>
      </w:r>
      <w:proofErr w:type="gramEnd"/>
      <w:r>
        <w:rPr>
          <w:rFonts w:ascii="Times New Roman" w:eastAsia="Times New Roman" w:hAnsi="Times New Roman" w:cs="Times New Roman"/>
          <w:sz w:val="24"/>
          <w:szCs w:val="24"/>
        </w:rPr>
        <w:t xml:space="preserve"> participated in a rally and advocated for more protected areas in the Pisgah-Nantahala, and their input has been ignored by the Forest Service.</w:t>
      </w:r>
    </w:p>
    <w:p w14:paraId="000000D2"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planning process has not included diverse stakeholders. Nearly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decision-makers and members of the stakeholders' forum are white and male.</w:t>
      </w:r>
    </w:p>
    <w:p w14:paraId="000000D3"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is currently planning a commercial timber harvest in the Trail of Tears National Historic Trail Corridor and on the site of a historic Cherokee village.</w:t>
      </w:r>
    </w:p>
    <w:p w14:paraId="000000D4"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planning process fails to consider impacts of timber harvests and degraded air and water quality on the most vulnerable communities.</w:t>
      </w:r>
    </w:p>
    <w:p w14:paraId="000000D5"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excludes Black people and communities from environmental justice considerations.</w:t>
      </w:r>
    </w:p>
    <w:p w14:paraId="000000D6"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excludes Hispanic people and communities from environmental justice considerations.</w:t>
      </w:r>
    </w:p>
    <w:p w14:paraId="000000D7"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justice issues were raised by Black communities during public hearings but were not addressed by the plan.</w:t>
      </w:r>
    </w:p>
    <w:p w14:paraId="000000D8"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ignores 92% of public comments, which called for more protected areas and stronger protections for the shared natural resources of the publicly owned national forest.</w:t>
      </w:r>
    </w:p>
    <w:p w14:paraId="000000D9"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14:paraId="000000DA"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dismisses the climate impacts of quadrupling timber harvests as outside the scope of the forest plan.</w:t>
      </w:r>
    </w:p>
    <w:p w14:paraId="000000DB"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fails to calculate the impact of subsidizing timber sales on publicly owned land at a net loss to taxpayers.</w:t>
      </w:r>
    </w:p>
    <w:p w14:paraId="000000DC"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fails to calculate the lost revenue for private landowners whose timber is devalued by subsidized timber sales on public lands.</w:t>
      </w:r>
    </w:p>
    <w:p w14:paraId="000000DD"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has chosen to reject the compromise agreement of the Nantahala Pisgah Forest Partnership, which provided collaboration and cooperation from stakeholders.</w:t>
      </w:r>
    </w:p>
    <w:p w14:paraId="000000DE" w14:textId="6556916B" w:rsidR="000972C1" w:rsidRDefault="000B4C3B">
      <w:pPr>
        <w:numPr>
          <w:ilvl w:val="0"/>
          <w:numId w:val="8"/>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has failed to take an all-lands approach and consider the forest in the context of the broader landscape, where over 70% of forests are privately owned and skew toward younger forest, with less than 2% of old</w:t>
      </w:r>
      <w:r w:rsidR="002B1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growth</w:t>
      </w:r>
      <w:r w:rsidR="002B1109">
        <w:rPr>
          <w:rFonts w:ascii="Times New Roman" w:eastAsia="Times New Roman" w:hAnsi="Times New Roman" w:cs="Times New Roman"/>
          <w:sz w:val="24"/>
          <w:szCs w:val="24"/>
        </w:rPr>
        <w:t xml:space="preserve"> forest</w:t>
      </w:r>
      <w:r>
        <w:rPr>
          <w:rFonts w:ascii="Times New Roman" w:eastAsia="Times New Roman" w:hAnsi="Times New Roman" w:cs="Times New Roman"/>
          <w:sz w:val="24"/>
          <w:szCs w:val="24"/>
        </w:rPr>
        <w:t xml:space="preserve"> on surrounding private forest lands.</w:t>
      </w:r>
    </w:p>
    <w:p w14:paraId="000000DF" w14:textId="77777777" w:rsidR="000972C1" w:rsidRDefault="000972C1">
      <w:pPr>
        <w:spacing w:before="240" w:after="240"/>
        <w:rPr>
          <w:rFonts w:ascii="Times New Roman" w:eastAsia="Times New Roman" w:hAnsi="Times New Roman" w:cs="Times New Roman"/>
          <w:sz w:val="24"/>
          <w:szCs w:val="24"/>
        </w:rPr>
      </w:pPr>
    </w:p>
    <w:p w14:paraId="000000E0"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CRAGGY NATIONAL SCENIC AREA</w:t>
      </w:r>
    </w:p>
    <w:p w14:paraId="000000E1" w14:textId="77777777" w:rsidR="000972C1" w:rsidRDefault="000B4C3B">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Scenic Area designation for part of Craggy provides key support for the proposed Craggy National Scenic Area.</w:t>
      </w:r>
    </w:p>
    <w:p w14:paraId="000000E2"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the plan also places the rest of Craggy—approximately 4,000 acres—in the highest-priority logging designations.</w:t>
      </w:r>
    </w:p>
    <w:p w14:paraId="000000E3"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 1,500 acres of old-growth in Craggy are placed in the highest-priority logging designations.</w:t>
      </w:r>
    </w:p>
    <w:p w14:paraId="000000E4"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Trail—one of the most popular footpaths along the Blue Ridge Parkway—is placed in the highest priority logging designation.</w:t>
      </w:r>
    </w:p>
    <w:p w14:paraId="000000E5"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headwaters of Ivy River—the drinking water source for Weaverville and communities downstream—is in the highest priority logging designation.</w:t>
      </w:r>
    </w:p>
    <w:p w14:paraId="000000E6"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Two of the most popular and most scenic sections—</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Creek—are in logging-priority designations.</w:t>
      </w:r>
    </w:p>
    <w:p w14:paraId="000000E7"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 4,000 acres within the Blue Ridge Parkway viewshed are in highest-priority logging designations.</w:t>
      </w:r>
    </w:p>
    <w:p w14:paraId="000000E8"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failed to recommend the complete Craggy National Scenic Area despite receiving over 10,000 comments supporting it and 150 local businesses and organizations endorsing it.</w:t>
      </w:r>
    </w:p>
    <w:p w14:paraId="000000E9"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bipartisan resolutions from Asheville City Council and Buncombe County Commission were ignored.</w:t>
      </w:r>
    </w:p>
    <w:p w14:paraId="000000EA"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for the complete Craggy National Scenic Area from the Nantahala Pisgah Forest Partnership was ignored.</w:t>
      </w:r>
    </w:p>
    <w:p w14:paraId="000000EB" w14:textId="77777777" w:rsidR="000972C1" w:rsidRDefault="000B4C3B">
      <w:pPr>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used a Craggy vista as the cover photo for its entire forest plan yet fails to fully protect it.</w:t>
      </w:r>
    </w:p>
    <w:p w14:paraId="000000EC" w14:textId="77777777" w:rsidR="000972C1" w:rsidRDefault="000972C1">
      <w:pPr>
        <w:spacing w:before="240" w:after="240"/>
        <w:rPr>
          <w:rFonts w:ascii="Times New Roman" w:eastAsia="Times New Roman" w:hAnsi="Times New Roman" w:cs="Times New Roman"/>
          <w:sz w:val="24"/>
          <w:szCs w:val="24"/>
        </w:rPr>
      </w:pPr>
    </w:p>
    <w:p w14:paraId="000000ED"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REMEDIES</w:t>
      </w:r>
    </w:p>
    <w:p w14:paraId="000000E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14:paraId="000000EF"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14:paraId="000000F0"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0F1"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0F2"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14:paraId="000000F3"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in the Appalachian Trail viewshed and other major trail corridors. Prohibit logging within 100 feet of all waterways, including ephemeral streams. </w:t>
      </w:r>
    </w:p>
    <w:p w14:paraId="000000F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14:paraId="6AB4CC04" w14:textId="607D4470" w:rsidR="00CF0611" w:rsidRDefault="000B4C3B" w:rsidP="00CF061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Craggy as a National Scenic Area.</w:t>
      </w:r>
    </w:p>
    <w:p w14:paraId="40B756AD" w14:textId="3ED286DA" w:rsidR="00CF0611" w:rsidRPr="00CF0611" w:rsidRDefault="00CF0611" w:rsidP="00CF061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0F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000000F7"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0F8"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State Natural Heritage Areas.</w:t>
      </w:r>
    </w:p>
    <w:p w14:paraId="000000F9"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0FA"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14:paraId="000000F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000000FD"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000000FE"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0FF" w14:textId="77777777" w:rsidR="000972C1" w:rsidRDefault="000B4C3B">
      <w:pPr>
        <w:widowControl w:val="0"/>
        <w:spacing w:before="81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REQUEST FOR RELIEF </w:t>
      </w:r>
    </w:p>
    <w:p w14:paraId="00000100"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w:t>
      </w:r>
      <w:proofErr w:type="gramStart"/>
      <w:r>
        <w:rPr>
          <w:rFonts w:ascii="Times New Roman" w:eastAsia="Times New Roman" w:hAnsi="Times New Roman" w:cs="Times New Roman"/>
          <w:sz w:val="24"/>
          <w:szCs w:val="24"/>
        </w:rPr>
        <w:t>aforementioned remedies</w:t>
      </w:r>
      <w:proofErr w:type="gramEnd"/>
      <w:r>
        <w:rPr>
          <w:rFonts w:ascii="Times New Roman" w:eastAsia="Times New Roman" w:hAnsi="Times New Roman" w:cs="Times New Roman"/>
          <w:sz w:val="24"/>
          <w:szCs w:val="24"/>
        </w:rPr>
        <w:t xml:space="preserve">. </w:t>
      </w:r>
    </w:p>
    <w:p w14:paraId="00000101"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It must also study and recommend the Craggy National Scenic Area. </w:t>
      </w:r>
    </w:p>
    <w:p w14:paraId="00000102"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following remedies for Alternative E supported by </w:t>
      </w:r>
      <w:proofErr w:type="gramStart"/>
      <w:r>
        <w:rPr>
          <w:rFonts w:ascii="Times New Roman" w:eastAsia="Times New Roman" w:hAnsi="Times New Roman" w:cs="Times New Roman"/>
          <w:sz w:val="24"/>
          <w:szCs w:val="24"/>
        </w:rPr>
        <w:t>the vast and overwhelming majority of</w:t>
      </w:r>
      <w:proofErr w:type="gramEnd"/>
      <w:r>
        <w:rPr>
          <w:rFonts w:ascii="Times New Roman" w:eastAsia="Times New Roman" w:hAnsi="Times New Roman" w:cs="Times New Roman"/>
          <w:sz w:val="24"/>
          <w:szCs w:val="24"/>
        </w:rPr>
        <w:t xml:space="preserve"> forest users: </w:t>
      </w:r>
    </w:p>
    <w:p w14:paraId="00000103"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10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105"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14:paraId="0000010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Craggy as a National Scenic Area.</w:t>
      </w:r>
    </w:p>
    <w:p w14:paraId="00000107"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Fully evaluate climate and carbon storage benefits of intact, mature forests in all management decisions.</w:t>
      </w:r>
    </w:p>
    <w:p w14:paraId="00000108"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109"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State Natural Heritage Areas.</w:t>
      </w:r>
    </w:p>
    <w:p w14:paraId="0000010A"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10B"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14:paraId="0000010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703808D1" w14:textId="4B864B20" w:rsidR="002B1109" w:rsidRPr="002B1109" w:rsidRDefault="002B1109" w:rsidP="002B110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10F"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00000110"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111" w14:textId="77777777" w:rsidR="000972C1" w:rsidRDefault="000972C1">
      <w:pPr>
        <w:spacing w:before="240" w:after="240"/>
        <w:ind w:left="720"/>
        <w:rPr>
          <w:rFonts w:ascii="Times New Roman" w:eastAsia="Times New Roman" w:hAnsi="Times New Roman" w:cs="Times New Roman"/>
          <w:sz w:val="24"/>
          <w:szCs w:val="24"/>
        </w:rPr>
      </w:pPr>
    </w:p>
    <w:p w14:paraId="00000112"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14:paraId="00000113" w14:textId="77777777" w:rsidR="000972C1" w:rsidRDefault="000972C1">
      <w:pPr>
        <w:spacing w:before="100"/>
        <w:ind w:left="100"/>
        <w:rPr>
          <w:rFonts w:ascii="Times New Roman" w:eastAsia="Times New Roman" w:hAnsi="Times New Roman" w:cs="Times New Roman"/>
          <w:sz w:val="24"/>
          <w:szCs w:val="24"/>
        </w:rPr>
      </w:pPr>
    </w:p>
    <w:sectPr w:rsidR="000972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BE"/>
    <w:multiLevelType w:val="multilevel"/>
    <w:tmpl w:val="66C4E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2578F"/>
    <w:multiLevelType w:val="multilevel"/>
    <w:tmpl w:val="C20C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F595B"/>
    <w:multiLevelType w:val="multilevel"/>
    <w:tmpl w:val="A3324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854CA"/>
    <w:multiLevelType w:val="multilevel"/>
    <w:tmpl w:val="0D48F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84EE9"/>
    <w:multiLevelType w:val="multilevel"/>
    <w:tmpl w:val="EDA8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12A27"/>
    <w:multiLevelType w:val="multilevel"/>
    <w:tmpl w:val="BDD4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AF12D1"/>
    <w:multiLevelType w:val="multilevel"/>
    <w:tmpl w:val="02C8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354CA"/>
    <w:multiLevelType w:val="multilevel"/>
    <w:tmpl w:val="46848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6F6CBB"/>
    <w:multiLevelType w:val="multilevel"/>
    <w:tmpl w:val="250C9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A24032"/>
    <w:multiLevelType w:val="multilevel"/>
    <w:tmpl w:val="ECBA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C1"/>
    <w:rsid w:val="000972C1"/>
    <w:rsid w:val="000B4C3B"/>
    <w:rsid w:val="002B1109"/>
    <w:rsid w:val="004D4039"/>
    <w:rsid w:val="00600163"/>
    <w:rsid w:val="006F5B4C"/>
    <w:rsid w:val="00CF0611"/>
    <w:rsid w:val="00D1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308E1"/>
  <w15:docId w15:val="{0676C375-337D-AD46-9A74-2EF42A5A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Harlan</cp:lastModifiedBy>
  <cp:revision>6</cp:revision>
  <dcterms:created xsi:type="dcterms:W3CDTF">2022-03-11T14:42:00Z</dcterms:created>
  <dcterms:modified xsi:type="dcterms:W3CDTF">2022-03-11T20:13:00Z</dcterms:modified>
</cp:coreProperties>
</file>