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0972C1" w:rsidRDefault="000B4C3B">
      <w:pPr>
        <w:widowControl w:val="0"/>
        <w:spacing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UNITED STATES OF AMERICA </w:t>
      </w:r>
    </w:p>
    <w:p w14:paraId="00000002" w14:textId="77777777" w:rsidR="000972C1" w:rsidRDefault="000B4C3B">
      <w:pPr>
        <w:widowControl w:val="0"/>
        <w:spacing w:before="3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DEPARTMENT OF </w:t>
      </w:r>
    </w:p>
    <w:p w14:paraId="00000003" w14:textId="77777777" w:rsidR="000972C1" w:rsidRDefault="000B4C3B">
      <w:pPr>
        <w:widowControl w:val="0"/>
        <w:spacing w:before="3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w:t>
      </w:r>
    </w:p>
    <w:p w14:paraId="00000004" w14:textId="77777777" w:rsidR="000972C1" w:rsidRDefault="000B4C3B">
      <w:pPr>
        <w:widowControl w:val="0"/>
        <w:spacing w:before="3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UNITED STATES FOREST </w:t>
      </w:r>
    </w:p>
    <w:p w14:paraId="00000005" w14:textId="77777777" w:rsidR="000972C1" w:rsidRDefault="000B4C3B">
      <w:pPr>
        <w:widowControl w:val="0"/>
        <w:spacing w:before="37"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w:t>
      </w:r>
    </w:p>
    <w:p w14:paraId="00000006" w14:textId="504AA23C" w:rsidR="000972C1" w:rsidRDefault="000B4C3B">
      <w:pPr>
        <w:widowControl w:val="0"/>
        <w:spacing w:before="454" w:line="240" w:lineRule="auto"/>
        <w:ind w:right="3812"/>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March </w:t>
      </w:r>
      <w:r w:rsidR="00D137E9">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 xml:space="preserve">, 2021 </w:t>
      </w:r>
    </w:p>
    <w:p w14:paraId="00000007" w14:textId="77777777" w:rsidR="000972C1" w:rsidRDefault="000B4C3B">
      <w:pPr>
        <w:widowControl w:val="0"/>
        <w:spacing w:before="454" w:line="240" w:lineRule="auto"/>
        <w:ind w:left="1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Objection to the Revised Nantahala and Pisgah </w:t>
      </w:r>
    </w:p>
    <w:p w14:paraId="00000008" w14:textId="77777777" w:rsidR="000972C1" w:rsidRDefault="000B4C3B">
      <w:pPr>
        <w:widowControl w:val="0"/>
        <w:spacing w:before="37" w:line="240" w:lineRule="auto"/>
        <w:ind w:lef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Forest Plan Final Environmental Impact Statement </w:t>
      </w:r>
    </w:p>
    <w:p w14:paraId="00000009" w14:textId="77777777" w:rsidR="000972C1" w:rsidRDefault="000B4C3B">
      <w:pPr>
        <w:widowControl w:val="0"/>
        <w:spacing w:before="37" w:line="240" w:lineRule="auto"/>
        <w:ind w:left="12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Draft Record of Decision: </w:t>
      </w:r>
    </w:p>
    <w:p w14:paraId="0000000A" w14:textId="77777777" w:rsidR="000972C1" w:rsidRDefault="000972C1">
      <w:pPr>
        <w:widowControl w:val="0"/>
        <w:spacing w:before="40" w:line="240" w:lineRule="auto"/>
        <w:rPr>
          <w:rFonts w:ascii="Times New Roman" w:eastAsia="Times New Roman" w:hAnsi="Times New Roman" w:cs="Times New Roman"/>
          <w:sz w:val="24"/>
          <w:szCs w:val="24"/>
        </w:rPr>
      </w:pPr>
    </w:p>
    <w:p w14:paraId="0000000B" w14:textId="77777777" w:rsidR="000972C1" w:rsidRDefault="000B4C3B">
      <w:pPr>
        <w:widowControl w:val="0"/>
        <w:spacing w:before="434"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NOTICE OF OBJECTION AND STATEMENT OF</w:t>
      </w:r>
      <w:r>
        <w:rPr>
          <w:rFonts w:ascii="Times New Roman" w:eastAsia="Times New Roman" w:hAnsi="Times New Roman" w:cs="Times New Roman"/>
          <w:b/>
          <w:sz w:val="24"/>
          <w:szCs w:val="24"/>
        </w:rPr>
        <w:t xml:space="preserve"> </w:t>
      </w:r>
    </w:p>
    <w:p w14:paraId="0000000C" w14:textId="77777777" w:rsidR="000972C1" w:rsidRDefault="000B4C3B">
      <w:pPr>
        <w:widowControl w:val="0"/>
        <w:spacing w:before="37"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REASONS</w:t>
      </w:r>
      <w:r>
        <w:rPr>
          <w:rFonts w:ascii="Times New Roman" w:eastAsia="Times New Roman" w:hAnsi="Times New Roman" w:cs="Times New Roman"/>
          <w:b/>
          <w:sz w:val="24"/>
          <w:szCs w:val="24"/>
        </w:rPr>
        <w:t xml:space="preserve"> </w:t>
      </w:r>
    </w:p>
    <w:p w14:paraId="0000000D" w14:textId="77777777" w:rsidR="000972C1" w:rsidRDefault="000B4C3B">
      <w:pPr>
        <w:widowControl w:val="0"/>
        <w:spacing w:before="752" w:line="240" w:lineRule="auto"/>
        <w:ind w:left="208"/>
        <w:rPr>
          <w:rFonts w:ascii="Times New Roman" w:eastAsia="Times New Roman" w:hAnsi="Times New Roman" w:cs="Times New Roman"/>
          <w:sz w:val="24"/>
          <w:szCs w:val="24"/>
        </w:rPr>
      </w:pPr>
      <w:r>
        <w:rPr>
          <w:rFonts w:ascii="Times New Roman" w:eastAsia="Times New Roman" w:hAnsi="Times New Roman" w:cs="Times New Roman"/>
          <w:i/>
          <w:sz w:val="24"/>
          <w:szCs w:val="24"/>
        </w:rPr>
        <w:t>Submitted via electronic portal</w:t>
      </w:r>
      <w:r>
        <w:rPr>
          <w:rFonts w:ascii="Times New Roman" w:eastAsia="Times New Roman" w:hAnsi="Times New Roman" w:cs="Times New Roman"/>
          <w:sz w:val="24"/>
          <w:szCs w:val="24"/>
        </w:rPr>
        <w:t xml:space="preserve">: </w:t>
      </w:r>
    </w:p>
    <w:p w14:paraId="0000000E" w14:textId="77777777" w:rsidR="000972C1" w:rsidRDefault="000B4C3B">
      <w:pPr>
        <w:widowControl w:val="0"/>
        <w:spacing w:before="117" w:line="240" w:lineRule="auto"/>
        <w:ind w:left="2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Nantahala and Pisgah National Forests Plan Revision Objection </w:t>
      </w:r>
    </w:p>
    <w:p w14:paraId="0000000F" w14:textId="77777777" w:rsidR="000972C1" w:rsidRDefault="000B4C3B">
      <w:pPr>
        <w:widowControl w:val="0"/>
        <w:spacing w:before="354" w:line="240" w:lineRule="auto"/>
        <w:ind w:left="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xml:space="preserve"> </w:t>
      </w:r>
    </w:p>
    <w:p w14:paraId="00000010" w14:textId="77777777" w:rsidR="000972C1" w:rsidRDefault="000B4C3B">
      <w:pPr>
        <w:widowControl w:val="0"/>
        <w:spacing w:before="37" w:line="240" w:lineRule="auto"/>
        <w:ind w:left="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Regional Forester </w:t>
      </w:r>
    </w:p>
    <w:p w14:paraId="00000011" w14:textId="77777777" w:rsidR="000972C1" w:rsidRDefault="000B4C3B">
      <w:pPr>
        <w:widowControl w:val="0"/>
        <w:spacing w:before="37" w:line="240" w:lineRule="auto"/>
        <w:ind w:left="2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USDA Forest Service </w:t>
      </w:r>
    </w:p>
    <w:p w14:paraId="00000012" w14:textId="77777777" w:rsidR="000972C1" w:rsidRDefault="000B4C3B">
      <w:pPr>
        <w:widowControl w:val="0"/>
        <w:spacing w:before="37"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Southern Region </w:t>
      </w:r>
    </w:p>
    <w:p w14:paraId="00000013" w14:textId="77777777" w:rsidR="000972C1" w:rsidRDefault="000B4C3B">
      <w:pPr>
        <w:widowControl w:val="0"/>
        <w:spacing w:before="37" w:line="240" w:lineRule="auto"/>
        <w:ind w:left="2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1720 Peachtree Road NW </w:t>
      </w:r>
    </w:p>
    <w:p w14:paraId="00000014" w14:textId="77777777" w:rsidR="000972C1" w:rsidRDefault="000B4C3B">
      <w:pPr>
        <w:widowControl w:val="0"/>
        <w:spacing w:before="37" w:line="240" w:lineRule="auto"/>
        <w:ind w:left="2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Suite 760S </w:t>
      </w:r>
    </w:p>
    <w:p w14:paraId="00000015" w14:textId="77777777" w:rsidR="000972C1" w:rsidRDefault="000B4C3B">
      <w:pPr>
        <w:widowControl w:val="0"/>
        <w:spacing w:before="37" w:line="240" w:lineRule="auto"/>
        <w:ind w:left="2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Atlanta, GA 30309 </w:t>
      </w:r>
    </w:p>
    <w:p w14:paraId="00000016" w14:textId="77777777" w:rsidR="000972C1" w:rsidRDefault="000B4C3B">
      <w:pPr>
        <w:widowControl w:val="0"/>
        <w:spacing w:before="354" w:line="240" w:lineRule="auto"/>
        <w:ind w:left="2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xml:space="preserve"> </w:t>
      </w:r>
    </w:p>
    <w:p w14:paraId="00000017" w14:textId="77777777" w:rsidR="000972C1" w:rsidRDefault="000B4C3B">
      <w:pPr>
        <w:widowControl w:val="0"/>
        <w:spacing w:before="37" w:line="240" w:lineRule="auto"/>
        <w:ind w:left="2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Forest Supervisor </w:t>
      </w:r>
    </w:p>
    <w:p w14:paraId="00000018" w14:textId="77777777" w:rsidR="000972C1" w:rsidRDefault="000B4C3B">
      <w:pPr>
        <w:widowControl w:val="0"/>
        <w:spacing w:before="37" w:line="240" w:lineRule="auto"/>
        <w:ind w:left="207"/>
        <w:rPr>
          <w:rFonts w:ascii="Times New Roman" w:eastAsia="Times New Roman" w:hAnsi="Times New Roman" w:cs="Times New Roman"/>
          <w:sz w:val="24"/>
          <w:szCs w:val="24"/>
        </w:rPr>
      </w:pPr>
      <w:r>
        <w:rPr>
          <w:rFonts w:ascii="Times New Roman" w:eastAsia="Times New Roman" w:hAnsi="Times New Roman" w:cs="Times New Roman"/>
          <w:sz w:val="24"/>
          <w:szCs w:val="24"/>
        </w:rPr>
        <w:t>United States Forest Service</w:t>
      </w:r>
    </w:p>
    <w:p w14:paraId="00000019" w14:textId="77777777" w:rsidR="000972C1" w:rsidRDefault="000B4C3B">
      <w:pPr>
        <w:widowControl w:val="0"/>
        <w:spacing w:line="240" w:lineRule="auto"/>
        <w:ind w:left="2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ATTN: Objection Coordinator </w:t>
      </w:r>
    </w:p>
    <w:p w14:paraId="0000001A" w14:textId="77777777" w:rsidR="000972C1" w:rsidRDefault="000B4C3B">
      <w:pPr>
        <w:widowControl w:val="0"/>
        <w:spacing w:before="37" w:line="240" w:lineRule="auto"/>
        <w:ind w:left="23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160 </w:t>
      </w:r>
      <w:proofErr w:type="spellStart"/>
      <w:r>
        <w:rPr>
          <w:rFonts w:ascii="Times New Roman" w:eastAsia="Times New Roman" w:hAnsi="Times New Roman" w:cs="Times New Roman"/>
          <w:sz w:val="24"/>
          <w:szCs w:val="24"/>
        </w:rPr>
        <w:t>Zillicoa</w:t>
      </w:r>
      <w:proofErr w:type="spellEnd"/>
      <w:r>
        <w:rPr>
          <w:rFonts w:ascii="Times New Roman" w:eastAsia="Times New Roman" w:hAnsi="Times New Roman" w:cs="Times New Roman"/>
          <w:sz w:val="24"/>
          <w:szCs w:val="24"/>
        </w:rPr>
        <w:t xml:space="preserve"> Street, Suite A </w:t>
      </w:r>
    </w:p>
    <w:p w14:paraId="0000001B" w14:textId="77777777" w:rsidR="000972C1" w:rsidRDefault="000B4C3B">
      <w:pPr>
        <w:widowControl w:val="0"/>
        <w:spacing w:before="37" w:line="240" w:lineRule="auto"/>
        <w:ind w:left="2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Asheville, NC 28801 </w:t>
      </w:r>
    </w:p>
    <w:p w14:paraId="0000001C" w14:textId="77777777" w:rsidR="000972C1" w:rsidRDefault="000B4C3B">
      <w:pPr>
        <w:widowControl w:val="0"/>
        <w:spacing w:before="354" w:line="264" w:lineRule="auto"/>
        <w:ind w:left="234" w:right="2079" w:hanging="1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cc: Randy Moore, Forest Service Chief, U.S. Forest Service, 1400 Independence Avenue, SW, Washington, D.C., 20250-0003 </w:t>
      </w:r>
    </w:p>
    <w:p w14:paraId="0000001D" w14:textId="77777777" w:rsidR="000972C1" w:rsidRDefault="000B4C3B">
      <w:pPr>
        <w:widowControl w:val="0"/>
        <w:spacing w:before="81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NOTICE OF OBJECTION </w:t>
      </w:r>
    </w:p>
    <w:p w14:paraId="0000001E" w14:textId="77777777" w:rsidR="000972C1" w:rsidRDefault="000B4C3B">
      <w:pPr>
        <w:widowControl w:val="0"/>
        <w:spacing w:before="354" w:line="264" w:lineRule="auto"/>
        <w:ind w:right="157"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Pursuant to 36 C.F.R. § 219, Subpart B, the above party objects to the Nantahala and Pisgah Revised Forest Plan Final Environmental Impact Statement and Draft Record of Decision. The Responsible Officials are James </w:t>
      </w:r>
      <w:proofErr w:type="spellStart"/>
      <w:r>
        <w:rPr>
          <w:rFonts w:ascii="Times New Roman" w:eastAsia="Times New Roman" w:hAnsi="Times New Roman" w:cs="Times New Roman"/>
          <w:sz w:val="24"/>
          <w:szCs w:val="24"/>
        </w:rPr>
        <w:t>Melonas</w:t>
      </w:r>
      <w:proofErr w:type="spellEnd"/>
      <w:r>
        <w:rPr>
          <w:rFonts w:ascii="Times New Roman" w:eastAsia="Times New Roman" w:hAnsi="Times New Roman" w:cs="Times New Roman"/>
          <w:sz w:val="24"/>
          <w:szCs w:val="24"/>
        </w:rPr>
        <w:t xml:space="preserve">, Forest Supervisor, and Ken </w:t>
      </w:r>
      <w:proofErr w:type="spellStart"/>
      <w:r>
        <w:rPr>
          <w:rFonts w:ascii="Times New Roman" w:eastAsia="Times New Roman" w:hAnsi="Times New Roman" w:cs="Times New Roman"/>
          <w:sz w:val="24"/>
          <w:szCs w:val="24"/>
        </w:rPr>
        <w:t>Arney</w:t>
      </w:r>
      <w:proofErr w:type="spellEnd"/>
      <w:r>
        <w:rPr>
          <w:rFonts w:ascii="Times New Roman" w:eastAsia="Times New Roman" w:hAnsi="Times New Roman" w:cs="Times New Roman"/>
          <w:sz w:val="24"/>
          <w:szCs w:val="24"/>
        </w:rPr>
        <w:t xml:space="preserve">, Regional Forester. The Nantahala and Pisgah Revised Forest Plan Final Environmental Impact Statement and Draft Record of Decision were filed on January 21, 2022, with public notice appearing in the </w:t>
      </w:r>
      <w:r>
        <w:rPr>
          <w:rFonts w:ascii="Times New Roman" w:eastAsia="Times New Roman" w:hAnsi="Times New Roman" w:cs="Times New Roman"/>
          <w:i/>
          <w:sz w:val="24"/>
          <w:szCs w:val="24"/>
        </w:rPr>
        <w:t>Asheville Citizen Times</w:t>
      </w:r>
      <w:r>
        <w:rPr>
          <w:rFonts w:ascii="Times New Roman" w:eastAsia="Times New Roman" w:hAnsi="Times New Roman" w:cs="Times New Roman"/>
          <w:sz w:val="24"/>
          <w:szCs w:val="24"/>
        </w:rPr>
        <w:t xml:space="preserve">, initiating a 60-day objection period. This objection is timely. </w:t>
      </w:r>
    </w:p>
    <w:p w14:paraId="0000001F" w14:textId="1E2C2084" w:rsidR="000972C1" w:rsidRDefault="000B4C3B">
      <w:pPr>
        <w:widowControl w:val="0"/>
        <w:spacing w:before="647" w:line="240" w:lineRule="auto"/>
        <w:ind w:left="3259"/>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OBJECTION ELIGIBILITY</w:t>
      </w:r>
    </w:p>
    <w:p w14:paraId="00000022" w14:textId="7B728F4A" w:rsidR="000972C1" w:rsidRDefault="000B4C3B">
      <w:pPr>
        <w:widowControl w:val="0"/>
        <w:spacing w:before="330" w:line="264" w:lineRule="auto"/>
        <w:ind w:left="18" w:right="416" w:firstLine="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w:t>
      </w:r>
      <w:hyperlink r:id="rId5">
        <w:r>
          <w:rPr>
            <w:rFonts w:ascii="Times New Roman" w:eastAsia="Times New Roman" w:hAnsi="Times New Roman" w:cs="Times New Roman"/>
            <w:color w:val="1155CC"/>
            <w:sz w:val="24"/>
            <w:szCs w:val="24"/>
            <w:u w:val="single"/>
          </w:rPr>
          <w:t>confirmed</w:t>
        </w:r>
      </w:hyperlink>
      <w:r>
        <w:rPr>
          <w:rFonts w:ascii="Times New Roman" w:eastAsia="Times New Roman" w:hAnsi="Times New Roman" w:cs="Times New Roman"/>
          <w:sz w:val="24"/>
          <w:szCs w:val="24"/>
        </w:rPr>
        <w:t xml:space="preserve"> at the Buncombe County Commissioners Briefing on February 15 that this new Alternative was new information that enabled other entities to object. These comments directly address Alternative E and the Forest Scenic Area additions. If necessary, the objector is willing to consolidate this objection under one of the lead objectors for I Heart Pisgah coalition or its partners.</w:t>
      </w:r>
    </w:p>
    <w:p w14:paraId="00000023" w14:textId="77777777" w:rsidR="000972C1" w:rsidRDefault="000972C1">
      <w:pPr>
        <w:widowControl w:val="0"/>
        <w:spacing w:before="330" w:line="264" w:lineRule="auto"/>
        <w:ind w:left="18" w:right="416" w:firstLine="8"/>
        <w:rPr>
          <w:rFonts w:ascii="Times New Roman" w:eastAsia="Times New Roman" w:hAnsi="Times New Roman" w:cs="Times New Roman"/>
          <w:sz w:val="24"/>
          <w:szCs w:val="24"/>
        </w:rPr>
      </w:pPr>
    </w:p>
    <w:p w14:paraId="00000025" w14:textId="5041FA7F" w:rsidR="000972C1" w:rsidRPr="00CF0611" w:rsidRDefault="000B4C3B" w:rsidP="00CF0611">
      <w:pPr>
        <w:widowControl w:val="0"/>
        <w:spacing w:before="330" w:line="240" w:lineRule="auto"/>
        <w:ind w:left="3067"/>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OF OBJECTION </w:t>
      </w:r>
    </w:p>
    <w:p w14:paraId="00000026" w14:textId="77777777" w:rsidR="000972C1" w:rsidRDefault="000B4C3B">
      <w:pPr>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Craggy/Big Ivy section of Pisgah National Forest is a unique and special section of the Pisgah Nantahala National Forest that has overwhelming public, political, stakeholder, and local community support to be designated a Craggy National Scenic Area.</w:t>
      </w:r>
    </w:p>
    <w:p w14:paraId="00000027" w14:textId="77777777" w:rsidR="000972C1" w:rsidRDefault="000B4C3B">
      <w:pPr>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Craggy/Big Ivy section of Pisgah National Forest includes the most visited and photographed panoramic vistas, world-class trails, waterfalls, trout streams, rare species, and ancient forests—just 15 miles from downtown Asheville, </w:t>
      </w:r>
    </w:p>
    <w:p w14:paraId="00000028" w14:textId="77777777" w:rsidR="000972C1" w:rsidRDefault="000B4C3B">
      <w:pPr>
        <w:widowControl w:val="0"/>
        <w:spacing w:before="374" w:line="264" w:lineRule="auto"/>
        <w:ind w:right="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 </w:t>
      </w:r>
    </w:p>
    <w:p w14:paraId="00000029" w14:textId="77777777" w:rsidR="000972C1" w:rsidRDefault="000B4C3B">
      <w:pPr>
        <w:widowControl w:val="0"/>
        <w:spacing w:before="374" w:line="264" w:lineRule="auto"/>
        <w:ind w:left="8" w:right="3"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must amend its plans to include 4,000 acres of Snowball Mountain,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Forest Scenic Area and recommend the proposed Craggy </w:t>
      </w:r>
      <w:r>
        <w:rPr>
          <w:rFonts w:ascii="Times New Roman" w:eastAsia="Times New Roman" w:hAnsi="Times New Roman" w:cs="Times New Roman"/>
          <w:sz w:val="24"/>
          <w:szCs w:val="24"/>
        </w:rPr>
        <w:lastRenderedPageBreak/>
        <w:t>National Scenic Area.</w:t>
      </w:r>
    </w:p>
    <w:p w14:paraId="0000002A"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Alternative E fails to address key concerns identified by public input and must be remedied. Over 92% of the 22,000 public comments urged the Forest Service to strengthen protections and increase protected areas. Alternative E must include the following remedies:</w:t>
      </w:r>
    </w:p>
    <w:p w14:paraId="0000002B" w14:textId="77777777" w:rsidR="000972C1" w:rsidRDefault="000B4C3B">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 including the I Heart Pisgah Key Conservation Areas and Mountain Treasures.</w:t>
      </w:r>
    </w:p>
    <w:p w14:paraId="0000002C"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14:paraId="0000002D"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w:t>
      </w:r>
    </w:p>
    <w:p w14:paraId="0000002E"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14:paraId="0000002F"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14:paraId="00000030"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14:paraId="00000031"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14:paraId="00000032"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14:paraId="00000033"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Fix the model inputs to accurately reflect old growth forests and natural disturbance.</w:t>
      </w:r>
    </w:p>
    <w:p w14:paraId="00000034"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 for the next 30 years.</w:t>
      </w:r>
    </w:p>
    <w:p w14:paraId="00000036"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14:paraId="00000037" w14:textId="79FCDEC4"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14:paraId="74FB04BA" w14:textId="603565D8" w:rsidR="002B1109" w:rsidRPr="002B1109" w:rsidRDefault="002B1109" w:rsidP="002B1109">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Fully protect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other key recreation and conservation hubs identified by the I Heart Pisgah coalition. </w:t>
      </w:r>
    </w:p>
    <w:p w14:paraId="00000038" w14:textId="77777777" w:rsidR="000972C1" w:rsidRDefault="000B4C3B">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14:paraId="00000039" w14:textId="77777777" w:rsidR="000972C1" w:rsidRDefault="000972C1">
      <w:pPr>
        <w:widowControl w:val="0"/>
        <w:spacing w:before="12" w:line="264" w:lineRule="auto"/>
        <w:ind w:left="8" w:right="252" w:firstLine="4"/>
        <w:rPr>
          <w:rFonts w:ascii="Times New Roman" w:eastAsia="Times New Roman" w:hAnsi="Times New Roman" w:cs="Times New Roman"/>
          <w:sz w:val="24"/>
          <w:szCs w:val="24"/>
        </w:rPr>
      </w:pPr>
    </w:p>
    <w:p w14:paraId="0000003A" w14:textId="77777777" w:rsidR="000972C1" w:rsidRDefault="000B4C3B">
      <w:pPr>
        <w:widowControl w:val="0"/>
        <w:spacing w:line="240" w:lineRule="auto"/>
        <w:ind w:left="304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REASONS FOR OBJECTION </w:t>
      </w:r>
    </w:p>
    <w:p w14:paraId="0000003B" w14:textId="77777777" w:rsidR="000972C1" w:rsidRDefault="000B4C3B">
      <w:pPr>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The 16,000-acre Craggy/Big Ivy section of Pisgah National Forest is a unique and special section of the Pisgah Nantahala National Forest that has widespread public, political, stakeholder, and local community support to be designated a Craggy National Scenic Area.</w:t>
      </w:r>
    </w:p>
    <w:p w14:paraId="0000003C" w14:textId="77777777" w:rsidR="000972C1" w:rsidRDefault="000972C1">
      <w:pPr>
        <w:rPr>
          <w:rFonts w:ascii="Times New Roman" w:eastAsia="Times New Roman" w:hAnsi="Times New Roman" w:cs="Times New Roman"/>
          <w:sz w:val="24"/>
          <w:szCs w:val="24"/>
        </w:rPr>
      </w:pPr>
    </w:p>
    <w:p w14:paraId="0000003D"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w:t>
      </w:r>
      <w:r>
        <w:rPr>
          <w:rFonts w:ascii="Times New Roman" w:eastAsia="Times New Roman" w:hAnsi="Times New Roman" w:cs="Times New Roman"/>
          <w:sz w:val="24"/>
          <w:szCs w:val="24"/>
        </w:rPr>
        <w:lastRenderedPageBreak/>
        <w:t>running in the country. Climbers ascend sheer granite faces, and hikers trek beneath ancient trees and emerald spruce-fir forests.</w:t>
      </w:r>
    </w:p>
    <w:p w14:paraId="0000003E" w14:textId="77777777" w:rsidR="000972C1" w:rsidRDefault="000972C1">
      <w:pPr>
        <w:rPr>
          <w:rFonts w:ascii="Times New Roman" w:eastAsia="Times New Roman" w:hAnsi="Times New Roman" w:cs="Times New Roman"/>
          <w:sz w:val="24"/>
          <w:szCs w:val="24"/>
        </w:rPr>
      </w:pPr>
    </w:p>
    <w:p w14:paraId="0000003F"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1,000-mile Mountains to Sea Trail—North Carolina’s state trail, stretching from the </w:t>
      </w:r>
      <w:proofErr w:type="spellStart"/>
      <w:r>
        <w:rPr>
          <w:rFonts w:ascii="Times New Roman" w:eastAsia="Times New Roman" w:hAnsi="Times New Roman" w:cs="Times New Roman"/>
          <w:sz w:val="24"/>
          <w:szCs w:val="24"/>
        </w:rPr>
        <w:t>Smokies</w:t>
      </w:r>
      <w:proofErr w:type="spellEnd"/>
      <w:r>
        <w:rPr>
          <w:rFonts w:ascii="Times New Roman" w:eastAsia="Times New Roman" w:hAnsi="Times New Roman" w:cs="Times New Roman"/>
          <w:sz w:val="24"/>
          <w:szCs w:val="24"/>
        </w:rPr>
        <w:t xml:space="preserve"> to the Outer Banks—rolls along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ridgeline. Craggy/Big Ivy also includes the mile-high, 360-degree views from Craggy Gardens and Craggy Pinnacle along the Blue Ridge Parkway.</w:t>
      </w:r>
    </w:p>
    <w:p w14:paraId="00000040" w14:textId="77777777" w:rsidR="000972C1" w:rsidRDefault="000972C1">
      <w:pPr>
        <w:rPr>
          <w:rFonts w:ascii="Times New Roman" w:eastAsia="Times New Roman" w:hAnsi="Times New Roman" w:cs="Times New Roman"/>
          <w:sz w:val="24"/>
          <w:szCs w:val="24"/>
        </w:rPr>
      </w:pPr>
    </w:p>
    <w:p w14:paraId="00000041" w14:textId="0E33AA8A"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Water abounds in Craggy, including 70-foot Douglas Falls. Native brook trout shelter in cold headwater streams, which supply drinking water to Weaverville and Mars Hill, two rapidly growing municipalities. That water is also important to area farmers and communities.</w:t>
      </w:r>
    </w:p>
    <w:p w14:paraId="00000042" w14:textId="77777777" w:rsidR="000972C1" w:rsidRDefault="000972C1">
      <w:pPr>
        <w:rPr>
          <w:rFonts w:ascii="Times New Roman" w:eastAsia="Times New Roman" w:hAnsi="Times New Roman" w:cs="Times New Roman"/>
          <w:sz w:val="24"/>
          <w:szCs w:val="24"/>
        </w:rPr>
      </w:pPr>
    </w:p>
    <w:p w14:paraId="00000043" w14:textId="77777777" w:rsidR="000972C1" w:rsidRDefault="000B4C3B">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Craggy/Big Ivy section of Pisgah has superlative scenic character and integrity with recreational and economic importance. Over 500,000 visitors per year enjoy this area’s scenic grandeur from the Blue Ridge Parkway. Around 5,000 drivers each day are greeted by the Craggy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as they travel to Buncombe and Madison Counties from the north. 92% of the proposed Craggy National Scenic Area is visible from just a few popular and close-by vantage points and the immediate quarter-mile foreground of roads and trails. </w:t>
      </w:r>
    </w:p>
    <w:p w14:paraId="00000044" w14:textId="6F221FC9" w:rsidR="000972C1" w:rsidRDefault="000B4C3B">
      <w:pPr>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is surrounded by over 100,000 acres of protected wildlands, including national parklands, private conservation easements, state parklands, and two protected municipal water supplies. </w:t>
      </w:r>
    </w:p>
    <w:p w14:paraId="00000045" w14:textId="0B2A4FF1" w:rsidR="000972C1" w:rsidRDefault="000B4C3B">
      <w:pPr>
        <w:widowControl w:val="0"/>
        <w:spacing w:before="3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Craggy/Big Ivy includes nearly 5,000 acres of State Natural Heritage Areas and a designated Research Natural Area. Craggy/Big Ivy also features some of the region’s best examples of rich cove forest. Nearly every major </w:t>
      </w:r>
      <w:proofErr w:type="spellStart"/>
      <w:r>
        <w:rPr>
          <w:rFonts w:ascii="Times New Roman" w:eastAsia="Times New Roman" w:hAnsi="Times New Roman" w:cs="Times New Roman"/>
          <w:sz w:val="24"/>
          <w:szCs w:val="24"/>
        </w:rPr>
        <w:t>ecozone</w:t>
      </w:r>
      <w:proofErr w:type="spellEnd"/>
      <w:r>
        <w:rPr>
          <w:rFonts w:ascii="Times New Roman" w:eastAsia="Times New Roman" w:hAnsi="Times New Roman" w:cs="Times New Roman"/>
          <w:sz w:val="24"/>
          <w:szCs w:val="24"/>
        </w:rPr>
        <w:t xml:space="preserve"> occurs in Big Ivy, from spruce-fir forest to bottomland wetlands.</w:t>
      </w:r>
    </w:p>
    <w:p w14:paraId="00000046" w14:textId="77777777" w:rsidR="000972C1" w:rsidRDefault="000972C1">
      <w:pPr>
        <w:rPr>
          <w:rFonts w:ascii="Times New Roman" w:eastAsia="Times New Roman" w:hAnsi="Times New Roman" w:cs="Times New Roman"/>
          <w:sz w:val="24"/>
          <w:szCs w:val="24"/>
        </w:rPr>
      </w:pPr>
    </w:p>
    <w:p w14:paraId="00000047"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 Nantahala-Pisgah Forest Partnership–a coalition of 30 diverse organizations who have been working together to find common ground on the Pisgah-Nantahala National Forest since 2013. </w:t>
      </w:r>
    </w:p>
    <w:p w14:paraId="00000048"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9" w14:textId="77777777" w:rsidR="000972C1" w:rsidRDefault="000B4C3B">
      <w:pPr>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 xml:space="preserve">The Nantahala Pisgah Forest </w:t>
      </w:r>
      <w:proofErr w:type="spellStart"/>
      <w:r>
        <w:rPr>
          <w:rFonts w:ascii="Times New Roman" w:eastAsia="Times New Roman" w:hAnsi="Times New Roman" w:cs="Times New Roman"/>
          <w:sz w:val="24"/>
          <w:szCs w:val="24"/>
        </w:rPr>
        <w:t>forest</w:t>
      </w:r>
      <w:proofErr w:type="spellEnd"/>
      <w:r>
        <w:rPr>
          <w:rFonts w:ascii="Times New Roman" w:eastAsia="Times New Roman" w:hAnsi="Times New Roman" w:cs="Times New Roman"/>
          <w:sz w:val="24"/>
          <w:szCs w:val="24"/>
        </w:rPr>
        <w:t xml:space="preserve"> plan </w:t>
      </w:r>
      <w:r>
        <w:rPr>
          <w:rFonts w:ascii="Times New Roman" w:eastAsia="Times New Roman" w:hAnsi="Times New Roman" w:cs="Times New Roman"/>
          <w:b/>
          <w:color w:val="222222"/>
          <w:sz w:val="24"/>
          <w:szCs w:val="24"/>
          <w:highlight w:val="white"/>
        </w:rPr>
        <w:t>excludes 4,000 acres and places it in its highest-priority logging designation</w:t>
      </w:r>
      <w:r>
        <w:rPr>
          <w:rFonts w:ascii="Times New Roman" w:eastAsia="Times New Roman" w:hAnsi="Times New Roman" w:cs="Times New Roman"/>
          <w:color w:val="222222"/>
          <w:sz w:val="24"/>
          <w:szCs w:val="24"/>
          <w:highlight w:val="white"/>
        </w:rPr>
        <w:t xml:space="preserve">. These highest-priority logging areas in Craggy/Big Ivy include 1,500 acres of old-growth forest, the headwaters of the Ivy River (the drinking water source for the town of Weaverville), and the Snowball Trail, one of the most popular trails along the Blue </w:t>
      </w:r>
      <w:r>
        <w:rPr>
          <w:rFonts w:ascii="Times New Roman" w:eastAsia="Times New Roman" w:hAnsi="Times New Roman" w:cs="Times New Roman"/>
          <w:color w:val="222222"/>
          <w:sz w:val="24"/>
          <w:szCs w:val="24"/>
          <w:highlight w:val="white"/>
        </w:rPr>
        <w:lastRenderedPageBreak/>
        <w:t xml:space="preserve">Ridge Parkway. The Craggy National Scenic Area designation was also dismissed and never studied by the Forest Service without any explanation. </w:t>
      </w:r>
    </w:p>
    <w:p w14:paraId="0000004A"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4B" w14:textId="77777777" w:rsidR="000972C1" w:rsidRDefault="000B4C3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and highest use of Craggy/Big Ivy is as a Forest Scenic Area/National Scenic Area that protects this world-class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ancient forest, rare species refuge, recreational hub, and critical drinking water supply for Buncombe County.  </w:t>
      </w:r>
    </w:p>
    <w:p w14:paraId="0000004C" w14:textId="48F6B332" w:rsidR="000972C1" w:rsidRDefault="000B4C3B">
      <w:pPr>
        <w:widowControl w:val="0"/>
        <w:spacing w:before="354"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Forest </w:t>
      </w:r>
      <w:r w:rsidR="00CF0611">
        <w:rPr>
          <w:rFonts w:ascii="Times New Roman" w:eastAsia="Times New Roman" w:hAnsi="Times New Roman" w:cs="Times New Roman"/>
          <w:b/>
          <w:sz w:val="24"/>
          <w:szCs w:val="24"/>
        </w:rPr>
        <w:t xml:space="preserve">Plan and Forest Scenic Area </w:t>
      </w:r>
      <w:r>
        <w:rPr>
          <w:rFonts w:ascii="Times New Roman" w:eastAsia="Times New Roman" w:hAnsi="Times New Roman" w:cs="Times New Roman"/>
          <w:b/>
          <w:sz w:val="24"/>
          <w:szCs w:val="24"/>
        </w:rPr>
        <w:t xml:space="preserve">failed to properly analyze 4,000 acres of Craggy/Big Ivy. </w:t>
      </w:r>
    </w:p>
    <w:p w14:paraId="0000004D" w14:textId="77777777" w:rsidR="000972C1" w:rsidRDefault="000B4C3B">
      <w:pPr>
        <w:widowControl w:val="0"/>
        <w:spacing w:before="354" w:line="264" w:lineRule="auto"/>
        <w:ind w:right="6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 Forest Service failed to adequately analyze 4,000 acres of the most important recreation and conservation areas in the Craggy/Big Ivy section of Pisgah National Forest. </w:t>
      </w:r>
    </w:p>
    <w:p w14:paraId="0000004E" w14:textId="77777777" w:rsidR="000972C1" w:rsidRDefault="000B4C3B">
      <w:pPr>
        <w:widowControl w:val="0"/>
        <w:spacing w:before="330" w:line="264" w:lineRule="auto"/>
        <w:ind w:left="12" w:right="187" w:firstLine="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Matrix Management Area designation for 4,000 acres of Craggy overlooks multiple detailed comments from biologists, botanists, recreation leaders, and the local community highlighting the Forest Service’s inadequate and inaccurate assessments of the Snowball,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sections of Craggy. </w:t>
      </w:r>
    </w:p>
    <w:p w14:paraId="0000004F" w14:textId="77777777" w:rsidR="000972C1" w:rsidRDefault="000B4C3B">
      <w:pPr>
        <w:widowControl w:val="0"/>
        <w:spacing w:before="330" w:line="264" w:lineRule="auto"/>
        <w:ind w:left="11" w:right="140"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analysis was available and submitted along with the County’s resolution. Moreover, the Forest Service failed to consider the importance of the full area for protecting water resources, biological values, and recreation. </w:t>
      </w:r>
    </w:p>
    <w:p w14:paraId="00000050" w14:textId="77777777" w:rsidR="000972C1" w:rsidRDefault="000B4C3B">
      <w:pPr>
        <w:widowControl w:val="0"/>
        <w:spacing w:before="330" w:line="264" w:lineRule="auto"/>
        <w:ind w:left="20" w:right="575"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inadequate and inaccurate analysis of Craggy failed to include any consideration of the following key attributes of the 4,000 acres placed in Matrix Management Area: </w:t>
      </w:r>
    </w:p>
    <w:p w14:paraId="00000051" w14:textId="77777777" w:rsidR="000972C1" w:rsidRDefault="000B4C3B">
      <w:pPr>
        <w:widowControl w:val="0"/>
        <w:spacing w:before="330" w:line="264" w:lineRule="auto"/>
        <w:ind w:left="12" w:right="154" w:firstLine="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sz w:val="24"/>
          <w:szCs w:val="24"/>
        </w:rPr>
        <w:t>The significance of protecting the Ivy River headwaters</w:t>
      </w:r>
      <w:r>
        <w:rPr>
          <w:rFonts w:ascii="Times New Roman" w:eastAsia="Times New Roman" w:hAnsi="Times New Roman" w:cs="Times New Roman"/>
          <w:sz w:val="24"/>
          <w:szCs w:val="24"/>
        </w:rPr>
        <w:t xml:space="preserve">. The Craggy/Big ivy section of Pisgah National Forest is the headwaters for the Ivy River, the drinking water supply for the town of Weaverville, N.C.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headwaters also provide an alternate drinking water supply for the town of Mars Hill, and the Ivy River headwaters are also interconnected to the Asheville water system. </w:t>
      </w:r>
    </w:p>
    <w:p w14:paraId="00000052" w14:textId="77777777" w:rsidR="000972C1" w:rsidRDefault="000B4C3B">
      <w:pPr>
        <w:widowControl w:val="0"/>
        <w:spacing w:before="330" w:line="264" w:lineRule="auto"/>
        <w:ind w:left="13" w:right="132"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 </w:t>
      </w:r>
    </w:p>
    <w:p w14:paraId="00000053" w14:textId="77777777" w:rsidR="000972C1" w:rsidRDefault="000B4C3B">
      <w:pPr>
        <w:widowControl w:val="0"/>
        <w:spacing w:before="330" w:line="264" w:lineRule="auto"/>
        <w:ind w:left="12" w:right="140"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 </w:t>
      </w:r>
    </w:p>
    <w:p w14:paraId="00000054" w14:textId="77777777" w:rsidR="000972C1" w:rsidRDefault="000B4C3B">
      <w:pPr>
        <w:widowControl w:val="0"/>
        <w:spacing w:before="330" w:line="264" w:lineRule="auto"/>
        <w:ind w:left="19" w:right="240"/>
        <w:rPr>
          <w:rFonts w:ascii="Times New Roman" w:eastAsia="Times New Roman" w:hAnsi="Times New Roman" w:cs="Times New Roman"/>
          <w:sz w:val="24"/>
          <w:szCs w:val="24"/>
        </w:rPr>
      </w:pPr>
      <w:r>
        <w:rPr>
          <w:rFonts w:ascii="Times New Roman" w:eastAsia="Times New Roman" w:hAnsi="Times New Roman" w:cs="Times New Roman"/>
          <w:sz w:val="24"/>
          <w:szCs w:val="24"/>
        </w:rPr>
        <w:t>The North Carolina Division of Water Resources, Public Water Supply (PWS) Section, completed in 2010 a Source Water Assessment Report for the Ivy River. The assessment results</w:t>
      </w:r>
    </w:p>
    <w:p w14:paraId="00000055" w14:textId="77777777" w:rsidR="000972C1" w:rsidRDefault="000B4C3B">
      <w:pPr>
        <w:widowControl w:val="0"/>
        <w:spacing w:line="264" w:lineRule="auto"/>
        <w:ind w:left="12" w:right="759" w:firstLine="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indicated</w:t>
      </w:r>
      <w:proofErr w:type="gramEnd"/>
      <w:r>
        <w:rPr>
          <w:rFonts w:ascii="Times New Roman" w:eastAsia="Times New Roman" w:hAnsi="Times New Roman" w:cs="Times New Roman"/>
          <w:sz w:val="24"/>
          <w:szCs w:val="24"/>
        </w:rPr>
        <w:t xml:space="preserve"> an Inherent Vulnerability Rating of Higher due to physical characteristics of the watershed. </w:t>
      </w:r>
    </w:p>
    <w:p w14:paraId="00000056" w14:textId="77777777" w:rsidR="000972C1" w:rsidRDefault="000B4C3B">
      <w:pPr>
        <w:widowControl w:val="0"/>
        <w:spacing w:before="330" w:line="264" w:lineRule="auto"/>
        <w:ind w:left="8" w:right="131"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 </w:t>
      </w:r>
    </w:p>
    <w:p w14:paraId="00000057" w14:textId="77777777" w:rsidR="000972C1" w:rsidRDefault="000B4C3B">
      <w:pPr>
        <w:widowControl w:val="0"/>
        <w:spacing w:before="330" w:line="264" w:lineRule="auto"/>
        <w:ind w:left="15" w:right="147"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b/>
          <w:sz w:val="24"/>
          <w:szCs w:val="24"/>
        </w:rPr>
        <w:t>1,500 acres of old-growth forests</w:t>
      </w:r>
      <w:r>
        <w:rPr>
          <w:rFonts w:ascii="Times New Roman" w:eastAsia="Times New Roman" w:hAnsi="Times New Roman" w:cs="Times New Roman"/>
          <w:sz w:val="24"/>
          <w:szCs w:val="24"/>
        </w:rPr>
        <w:t xml:space="preserve">. Dr. Alan Smith, emeritus professor of biology at Mars Hill University, has inventoried over 1,500 acres of old-growth in the Snowball and North Fork sections of Big Ivy. </w:t>
      </w:r>
    </w:p>
    <w:p w14:paraId="00000058" w14:textId="77777777" w:rsidR="000972C1" w:rsidRDefault="000B4C3B">
      <w:pPr>
        <w:widowControl w:val="0"/>
        <w:spacing w:before="330" w:line="264" w:lineRule="auto"/>
        <w:ind w:left="8" w:right="434" w:firstLine="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b/>
          <w:sz w:val="24"/>
          <w:szCs w:val="24"/>
        </w:rPr>
        <w:t>Habitat for federally listed endangered species and species of conservation concern</w:t>
      </w:r>
      <w:r>
        <w:rPr>
          <w:rFonts w:ascii="Times New Roman" w:eastAsia="Times New Roman" w:hAnsi="Times New Roman" w:cs="Times New Roman"/>
          <w:sz w:val="24"/>
          <w:szCs w:val="24"/>
        </w:rPr>
        <w:t xml:space="preserve">.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 </w:t>
      </w:r>
    </w:p>
    <w:p w14:paraId="00000059" w14:textId="77777777" w:rsidR="000972C1" w:rsidRDefault="000B4C3B">
      <w:pPr>
        <w:widowControl w:val="0"/>
        <w:spacing w:before="330" w:line="264" w:lineRule="auto"/>
        <w:ind w:left="8" w:right="189" w:firstLine="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Four North Carolina Natural Heritage Areas within or adjacent to Craggy</w:t>
      </w:r>
      <w:r>
        <w:rPr>
          <w:rFonts w:ascii="Times New Roman" w:eastAsia="Times New Roman" w:hAnsi="Times New Roman" w:cs="Times New Roman"/>
          <w:sz w:val="24"/>
          <w:szCs w:val="24"/>
        </w:rPr>
        <w:t xml:space="preserve">.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w:t>
      </w:r>
      <w:proofErr w:type="spellStart"/>
      <w:r>
        <w:rPr>
          <w:rFonts w:ascii="Times New Roman" w:eastAsia="Times New Roman" w:hAnsi="Times New Roman" w:cs="Times New Roman"/>
          <w:sz w:val="24"/>
          <w:szCs w:val="24"/>
        </w:rPr>
        <w:t>Reems</w:t>
      </w:r>
      <w:proofErr w:type="spellEnd"/>
      <w:r>
        <w:rPr>
          <w:rFonts w:ascii="Times New Roman" w:eastAsia="Times New Roman" w:hAnsi="Times New Roman" w:cs="Times New Roman"/>
          <w:sz w:val="24"/>
          <w:szCs w:val="24"/>
        </w:rPr>
        <w:t xml:space="preserve"> Creek Bowl Natural Heritage Area, which protects the Town of </w:t>
      </w:r>
      <w:proofErr w:type="spellStart"/>
      <w:r>
        <w:rPr>
          <w:rFonts w:ascii="Times New Roman" w:eastAsia="Times New Roman" w:hAnsi="Times New Roman" w:cs="Times New Roman"/>
          <w:sz w:val="24"/>
          <w:szCs w:val="24"/>
        </w:rPr>
        <w:t>Woodfin’s</w:t>
      </w:r>
      <w:proofErr w:type="spellEnd"/>
      <w:r>
        <w:rPr>
          <w:rFonts w:ascii="Times New Roman" w:eastAsia="Times New Roman" w:hAnsi="Times New Roman" w:cs="Times New Roman"/>
          <w:sz w:val="24"/>
          <w:szCs w:val="24"/>
        </w:rPr>
        <w:t xml:space="preserve"> drinking water supply. It also has a collective, representational, and overall rating of High. </w:t>
      </w:r>
    </w:p>
    <w:p w14:paraId="0000005A" w14:textId="77777777" w:rsidR="000972C1" w:rsidRDefault="000B4C3B">
      <w:pPr>
        <w:widowControl w:val="0"/>
        <w:spacing w:before="330" w:line="264" w:lineRule="auto"/>
        <w:ind w:left="13" w:right="129" w:firstLine="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Scenic Values and Recreational Settings of the Snowball and Big Butt Trails</w:t>
      </w:r>
      <w:r>
        <w:rPr>
          <w:rFonts w:ascii="Times New Roman" w:eastAsia="Times New Roman" w:hAnsi="Times New Roman" w:cs="Times New Roman"/>
          <w:sz w:val="24"/>
          <w:szCs w:val="24"/>
        </w:rPr>
        <w:t xml:space="preserve">—Snowball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w:t>
      </w:r>
      <w:proofErr w:type="spellStart"/>
      <w:r>
        <w:rPr>
          <w:rFonts w:ascii="Times New Roman" w:eastAsia="Times New Roman" w:hAnsi="Times New Roman" w:cs="Times New Roman"/>
          <w:sz w:val="24"/>
          <w:szCs w:val="24"/>
        </w:rPr>
        <w:t>Hawkbill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the trail. The trail’s eponymous summit overlooks the Ivy Knob portion of the area, including areas where logging and road construction are anticipated.</w:t>
      </w:r>
    </w:p>
    <w:p w14:paraId="0000005B" w14:textId="77777777" w:rsidR="000972C1" w:rsidRDefault="000B4C3B">
      <w:pPr>
        <w:widowControl w:val="0"/>
        <w:spacing w:before="330" w:line="264" w:lineRule="auto"/>
        <w:ind w:left="11" w:right="157"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b/>
          <w:sz w:val="24"/>
          <w:szCs w:val="24"/>
        </w:rPr>
        <w:t>Little Snowball Fire Tower Heritage Site</w:t>
      </w:r>
      <w:r>
        <w:rPr>
          <w:rFonts w:ascii="Times New Roman" w:eastAsia="Times New Roman" w:hAnsi="Times New Roman" w:cs="Times New Roman"/>
          <w:sz w:val="24"/>
          <w:szCs w:val="24"/>
        </w:rPr>
        <w:t>: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14:paraId="0000005C" w14:textId="77777777" w:rsidR="000972C1" w:rsidRDefault="000B4C3B">
      <w:pPr>
        <w:widowControl w:val="0"/>
        <w:spacing w:before="330" w:line="264" w:lineRule="auto"/>
        <w:ind w:left="12" w:right="192"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proofErr w:type="spellStart"/>
      <w:r>
        <w:rPr>
          <w:rFonts w:ascii="Times New Roman" w:eastAsia="Times New Roman" w:hAnsi="Times New Roman" w:cs="Times New Roman"/>
          <w:b/>
          <w:sz w:val="24"/>
          <w:szCs w:val="24"/>
        </w:rPr>
        <w:t>Shope</w:t>
      </w:r>
      <w:proofErr w:type="spellEnd"/>
      <w:r>
        <w:rPr>
          <w:rFonts w:ascii="Times New Roman" w:eastAsia="Times New Roman" w:hAnsi="Times New Roman" w:cs="Times New Roman"/>
          <w:b/>
          <w:sz w:val="24"/>
          <w:szCs w:val="24"/>
        </w:rPr>
        <w:t xml:space="preserve"> Creek contains old-growth forest and growing recreation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values, but also introduced invasive plants and caused negative changes in forest composition. This area’s popularity as an </w:t>
      </w:r>
      <w:proofErr w:type="gramStart"/>
      <w:r>
        <w:rPr>
          <w:rFonts w:ascii="Times New Roman" w:eastAsia="Times New Roman" w:hAnsi="Times New Roman" w:cs="Times New Roman"/>
          <w:sz w:val="24"/>
          <w:szCs w:val="24"/>
        </w:rPr>
        <w:t>emerging  recreation</w:t>
      </w:r>
      <w:proofErr w:type="gramEnd"/>
      <w:r>
        <w:rPr>
          <w:rFonts w:ascii="Times New Roman" w:eastAsia="Times New Roman" w:hAnsi="Times New Roman" w:cs="Times New Roman"/>
          <w:sz w:val="24"/>
          <w:szCs w:val="24"/>
        </w:rPr>
        <w:t xml:space="preserve"> destination outweighs the board feet of timber that can be harvested here.  Protecting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for its recreation and conservation values should be the highest priority for this section of forest. </w:t>
      </w:r>
    </w:p>
    <w:p w14:paraId="0000005D" w14:textId="77777777" w:rsidR="000972C1" w:rsidRDefault="000B4C3B">
      <w:pPr>
        <w:widowControl w:val="0"/>
        <w:spacing w:before="330" w:line="264" w:lineRule="auto"/>
        <w:ind w:left="11" w:right="122" w:firstLine="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b/>
          <w:sz w:val="24"/>
          <w:szCs w:val="24"/>
        </w:rPr>
        <w:t xml:space="preserve">Ox Creek shares a boundary with the Town of </w:t>
      </w:r>
      <w:proofErr w:type="spellStart"/>
      <w:r>
        <w:rPr>
          <w:rFonts w:ascii="Times New Roman" w:eastAsia="Times New Roman" w:hAnsi="Times New Roman" w:cs="Times New Roman"/>
          <w:b/>
          <w:sz w:val="24"/>
          <w:szCs w:val="24"/>
        </w:rPr>
        <w:t>Woodfin</w:t>
      </w:r>
      <w:proofErr w:type="spellEnd"/>
      <w:r>
        <w:rPr>
          <w:rFonts w:ascii="Times New Roman" w:eastAsia="Times New Roman" w:hAnsi="Times New Roman" w:cs="Times New Roman"/>
          <w:b/>
          <w:sz w:val="24"/>
          <w:szCs w:val="24"/>
        </w:rPr>
        <w:t xml:space="preserve"> Watershed</w:t>
      </w:r>
      <w:r>
        <w:rPr>
          <w:rFonts w:ascii="Times New Roman" w:eastAsia="Times New Roman" w:hAnsi="Times New Roman" w:cs="Times New Roman"/>
          <w:sz w:val="24"/>
          <w:szCs w:val="24"/>
        </w:rPr>
        <w:t xml:space="preserve">.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 </w:t>
      </w:r>
    </w:p>
    <w:p w14:paraId="0000005E" w14:textId="77777777" w:rsidR="000972C1" w:rsidRDefault="000B4C3B">
      <w:pPr>
        <w:widowControl w:val="0"/>
        <w:spacing w:before="330" w:line="264" w:lineRule="auto"/>
        <w:ind w:left="13" w:right="16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Pr>
          <w:rFonts w:ascii="Times New Roman" w:eastAsia="Times New Roman" w:hAnsi="Times New Roman" w:cs="Times New Roman"/>
          <w:b/>
          <w:sz w:val="24"/>
          <w:szCs w:val="24"/>
        </w:rPr>
        <w:t>Ox Creek contains a portion of the Mountains to Sea Trail</w:t>
      </w:r>
      <w:r>
        <w:rPr>
          <w:rFonts w:ascii="Times New Roman" w:eastAsia="Times New Roman" w:hAnsi="Times New Roman" w:cs="Times New Roman"/>
          <w:sz w:val="24"/>
          <w:szCs w:val="24"/>
        </w:rPr>
        <w:t xml:space="preserve">. This 1,175-mile footpath from Clingmans Dome to Jockey’s Ridge. It is North Carolina’s official state trail and longest marked footpath. Ox Creek is also surrounded by the Blue Ridge Parkway and Southern Appalachian Highlands Conservancy conservation easements. </w:t>
      </w:r>
    </w:p>
    <w:p w14:paraId="0000005F" w14:textId="77777777" w:rsidR="000972C1" w:rsidRDefault="000B4C3B">
      <w:pPr>
        <w:widowControl w:val="0"/>
        <w:spacing w:before="330" w:line="264" w:lineRule="auto"/>
        <w:ind w:left="8" w:right="413" w:firstLine="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b/>
          <w:sz w:val="24"/>
          <w:szCs w:val="24"/>
        </w:rPr>
        <w:t>Unanimous local, political, stakeholder, and public support for protecting all of Craggy</w:t>
      </w:r>
      <w:r>
        <w:rPr>
          <w:rFonts w:ascii="Times New Roman" w:eastAsia="Times New Roman" w:hAnsi="Times New Roman" w:cs="Times New Roman"/>
          <w:sz w:val="24"/>
          <w:szCs w:val="24"/>
        </w:rPr>
        <w:t xml:space="preserve">. The Buncombe County Commission has passed two unanimous bipartisan resolutions in 2016 and again in 2020 supporting the entire 18,000-acre Craggy National Scenic Area. Asheville City Council has also passed a unanimous bipartisan resolution in </w:t>
      </w:r>
      <w:r>
        <w:rPr>
          <w:rFonts w:ascii="Times New Roman" w:eastAsia="Times New Roman" w:hAnsi="Times New Roman" w:cs="Times New Roman"/>
          <w:sz w:val="24"/>
          <w:szCs w:val="24"/>
        </w:rPr>
        <w:lastRenderedPageBreak/>
        <w:t xml:space="preserve">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 </w:t>
      </w:r>
    </w:p>
    <w:p w14:paraId="00000060" w14:textId="77777777" w:rsidR="000972C1" w:rsidRDefault="000B4C3B">
      <w:pPr>
        <w:widowControl w:val="0"/>
        <w:spacing w:before="330" w:line="264" w:lineRule="auto"/>
        <w:ind w:left="26" w:right="609" w:hanging="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150 local businesses and organizations have also endorsed the entire Craggy National Scenic Area. </w:t>
      </w:r>
    </w:p>
    <w:p w14:paraId="00000061" w14:textId="77777777" w:rsidR="000972C1" w:rsidRDefault="000B4C3B">
      <w:pPr>
        <w:widowControl w:val="0"/>
        <w:spacing w:before="330" w:line="264" w:lineRule="auto"/>
        <w:ind w:left="17"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over 300 community members attended a Forest Service meeting at the Craggy/Big 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 </w:t>
      </w:r>
    </w:p>
    <w:p w14:paraId="00000062" w14:textId="77777777" w:rsidR="000972C1" w:rsidRDefault="000B4C3B">
      <w:pPr>
        <w:widowControl w:val="0"/>
        <w:spacing w:before="330" w:line="264" w:lineRule="auto"/>
        <w:ind w:left="13" w:right="24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w:t>
      </w:r>
      <w:proofErr w:type="gramStart"/>
      <w:r>
        <w:rPr>
          <w:rFonts w:ascii="Times New Roman" w:eastAsia="Times New Roman" w:hAnsi="Times New Roman" w:cs="Times New Roman"/>
          <w:sz w:val="24"/>
          <w:szCs w:val="24"/>
        </w:rPr>
        <w:t>stakeholders  and</w:t>
      </w:r>
      <w:proofErr w:type="gramEnd"/>
      <w:r>
        <w:rPr>
          <w:rFonts w:ascii="Times New Roman" w:eastAsia="Times New Roman" w:hAnsi="Times New Roman" w:cs="Times New Roman"/>
          <w:sz w:val="24"/>
          <w:szCs w:val="24"/>
        </w:rPr>
        <w:t xml:space="preserve"> the public, the FEIS and ROD place over 4,000 acres of Craggy in the Matrix and Interface Management Areas, which are the highest-priority timber production designations.. </w:t>
      </w:r>
    </w:p>
    <w:p w14:paraId="00000063" w14:textId="77777777" w:rsidR="000972C1" w:rsidRDefault="000B4C3B">
      <w:pPr>
        <w:widowControl w:val="0"/>
        <w:spacing w:before="330" w:line="264" w:lineRule="auto"/>
        <w:ind w:right="30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offers no explanation for excluding 4,000 acres of </w:t>
      </w:r>
      <w:proofErr w:type="spellStart"/>
      <w:r>
        <w:rPr>
          <w:rFonts w:ascii="Times New Roman" w:eastAsia="Times New Roman" w:hAnsi="Times New Roman" w:cs="Times New Roman"/>
          <w:sz w:val="24"/>
          <w:szCs w:val="24"/>
        </w:rPr>
        <w:t>Craggy.Big</w:t>
      </w:r>
      <w:proofErr w:type="spellEnd"/>
      <w:r>
        <w:rPr>
          <w:rFonts w:ascii="Times New Roman" w:eastAsia="Times New Roman" w:hAnsi="Times New Roman" w:cs="Times New Roman"/>
          <w:sz w:val="24"/>
          <w:szCs w:val="24"/>
        </w:rPr>
        <w:t xml:space="preserve"> Ivy and placing it in timber production management. </w:t>
      </w:r>
    </w:p>
    <w:p w14:paraId="00000064" w14:textId="77777777" w:rsidR="000972C1" w:rsidRDefault="000B4C3B">
      <w:pPr>
        <w:widowControl w:val="0"/>
        <w:spacing w:before="330" w:line="264" w:lineRule="auto"/>
        <w:ind w:left="19" w:right="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Plan inexplicably did not analyze the proposed Craggy National Scenic Area, stating: “Recommendation of the Big Ivy area as a National Scenic Area was considered in an alternative but not analyzed in detail in Chapter 2 of the EIS” (Appendix A, pp. 166-167). </w:t>
      </w:r>
    </w:p>
    <w:p w14:paraId="00000065" w14:textId="77777777" w:rsidR="000972C1" w:rsidRDefault="000B4C3B">
      <w:pPr>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Record of Decision, the forest plan states: </w:t>
      </w:r>
    </w:p>
    <w:p w14:paraId="00000066" w14:textId="77777777" w:rsidR="000972C1" w:rsidRDefault="000B4C3B">
      <w:pPr>
        <w:widowControl w:val="0"/>
        <w:spacing w:before="354" w:line="264" w:lineRule="auto"/>
        <w:ind w:left="16" w:right="268" w:firstLine="41"/>
        <w:rPr>
          <w:rFonts w:ascii="Times New Roman" w:eastAsia="Times New Roman" w:hAnsi="Times New Roman" w:cs="Times New Roman"/>
          <w:i/>
          <w:sz w:val="24"/>
          <w:szCs w:val="24"/>
        </w:rPr>
      </w:pPr>
      <w:r>
        <w:rPr>
          <w:rFonts w:ascii="Times New Roman" w:eastAsia="Times New Roman" w:hAnsi="Times New Roman" w:cs="Times New Roman"/>
          <w:i/>
          <w:sz w:val="24"/>
          <w:szCs w:val="24"/>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14:paraId="00000067" w14:textId="77777777" w:rsidR="000972C1" w:rsidRDefault="000B4C3B">
      <w:pPr>
        <w:widowControl w:val="0"/>
        <w:spacing w:line="264" w:lineRule="auto"/>
        <w:ind w:left="3" w:right="154"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w:t>
      </w:r>
      <w:r>
        <w:rPr>
          <w:rFonts w:ascii="Times New Roman" w:eastAsia="Times New Roman" w:hAnsi="Times New Roman" w:cs="Times New Roman"/>
          <w:i/>
          <w:sz w:val="24"/>
          <w:szCs w:val="24"/>
        </w:rPr>
        <w:lastRenderedPageBreak/>
        <w:t xml:space="preserve">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uses” </w:t>
      </w:r>
      <w:r>
        <w:rPr>
          <w:rFonts w:ascii="Times New Roman" w:eastAsia="Times New Roman" w:hAnsi="Times New Roman" w:cs="Times New Roman"/>
          <w:sz w:val="24"/>
          <w:szCs w:val="24"/>
        </w:rPr>
        <w:t xml:space="preserve">(p. 56). </w:t>
      </w:r>
    </w:p>
    <w:p w14:paraId="00000068" w14:textId="77777777" w:rsidR="000972C1" w:rsidRDefault="000B4C3B">
      <w:pPr>
        <w:widowControl w:val="0"/>
        <w:spacing w:before="330" w:line="264" w:lineRule="auto"/>
        <w:ind w:left="13" w:right="618"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it is true that portions of the broader Craggy/Big Ivy area were included in different management areas in different alternatives, some portions were </w:t>
      </w:r>
      <w:r>
        <w:rPr>
          <w:rFonts w:ascii="Times New Roman" w:eastAsia="Times New Roman" w:hAnsi="Times New Roman" w:cs="Times New Roman"/>
          <w:i/>
          <w:sz w:val="24"/>
          <w:szCs w:val="24"/>
        </w:rPr>
        <w:t>only</w:t>
      </w:r>
      <w:r>
        <w:rPr>
          <w:rFonts w:ascii="Times New Roman" w:eastAsia="Times New Roman" w:hAnsi="Times New Roman" w:cs="Times New Roman"/>
          <w:sz w:val="24"/>
          <w:szCs w:val="24"/>
        </w:rPr>
        <w:t xml:space="preserve"> considered for timber production management, such as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 </w:t>
      </w:r>
    </w:p>
    <w:p w14:paraId="00000069" w14:textId="77777777" w:rsidR="000972C1" w:rsidRDefault="000B4C3B">
      <w:pPr>
        <w:widowControl w:val="0"/>
        <w:spacing w:before="330"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Final EIS, the forest plan states: </w:t>
      </w:r>
    </w:p>
    <w:p w14:paraId="0000006A" w14:textId="77777777" w:rsidR="000972C1" w:rsidRDefault="000B4C3B">
      <w:pPr>
        <w:widowControl w:val="0"/>
        <w:spacing w:before="354" w:line="264" w:lineRule="auto"/>
        <w:ind w:left="105" w:right="164" w:firstLine="57"/>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“Alternative E expands Craggy Mountain Forest Scenic Area from the original area designated in the current plan and identified in other action alternatives. The Forest Scenic Area </w:t>
      </w:r>
      <w:proofErr w:type="spellStart"/>
      <w:r>
        <w:rPr>
          <w:rFonts w:ascii="Times New Roman" w:eastAsia="Times New Roman" w:hAnsi="Times New Roman" w:cs="Times New Roman"/>
          <w:i/>
          <w:sz w:val="24"/>
          <w:szCs w:val="24"/>
        </w:rPr>
        <w:t>area</w:t>
      </w:r>
      <w:proofErr w:type="spellEnd"/>
      <w:r>
        <w:rPr>
          <w:rFonts w:ascii="Times New Roman" w:eastAsia="Times New Roman" w:hAnsi="Times New Roman" w:cs="Times New Roman"/>
          <w:i/>
          <w:sz w:val="24"/>
          <w:szCs w:val="24"/>
        </w:rPr>
        <w:t xml:space="preserve">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w:t>
      </w:r>
      <w:r>
        <w:rPr>
          <w:rFonts w:ascii="Times New Roman" w:eastAsia="Times New Roman" w:hAnsi="Times New Roman" w:cs="Times New Roman"/>
          <w:b/>
          <w:i/>
          <w:sz w:val="24"/>
          <w:szCs w:val="24"/>
        </w:rPr>
        <w:t xml:space="preserve">comprise </w:t>
      </w:r>
      <w:r>
        <w:rPr>
          <w:rFonts w:ascii="Times New Roman" w:eastAsia="Times New Roman" w:hAnsi="Times New Roman" w:cs="Times New Roman"/>
          <w:b/>
          <w:i/>
          <w:sz w:val="24"/>
          <w:szCs w:val="24"/>
          <w:u w:val="single"/>
        </w:rPr>
        <w:t>most</w:t>
      </w:r>
      <w:r>
        <w:rPr>
          <w:rFonts w:ascii="Times New Roman" w:eastAsia="Times New Roman" w:hAnsi="Times New Roman" w:cs="Times New Roman"/>
          <w:b/>
          <w:i/>
          <w:sz w:val="24"/>
          <w:szCs w:val="24"/>
        </w:rPr>
        <w:t xml:space="preserve"> of the national forest lands visible from the Blue Ridge Parkway at Pinnacle Gap and Craggy Garden</w:t>
      </w:r>
      <w:r>
        <w:rPr>
          <w:rFonts w:ascii="Times New Roman" w:eastAsia="Times New Roman" w:hAnsi="Times New Roman" w:cs="Times New Roman"/>
          <w:i/>
          <w:sz w:val="24"/>
          <w:szCs w:val="24"/>
        </w:rPr>
        <w:t xml:space="preserve">s” (3-488). </w:t>
      </w:r>
    </w:p>
    <w:p w14:paraId="0000006B" w14:textId="77777777" w:rsidR="000972C1" w:rsidRDefault="000B4C3B">
      <w:pPr>
        <w:widowControl w:val="0"/>
        <w:spacing w:before="330" w:line="264" w:lineRule="auto"/>
        <w:ind w:left="125" w:right="357"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description implicitly acknowledges that portions of the Blue Ridge Parkway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are NOT protected at its most popular and most photographed vista. Furthermore, this description makes it painfully clear that the Forest Service did not consider the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from other portions of the Parkway or other important area vantage points.</w:t>
      </w:r>
    </w:p>
    <w:p w14:paraId="0000006C" w14:textId="77777777" w:rsidR="000972C1" w:rsidRDefault="000B4C3B">
      <w:pPr>
        <w:widowControl w:val="0"/>
        <w:spacing w:before="647" w:line="240" w:lineRule="auto"/>
        <w:ind w:left="1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Appendix A, the forest plan states: </w:t>
      </w:r>
    </w:p>
    <w:p w14:paraId="0000006D" w14:textId="77777777" w:rsidR="000972C1" w:rsidRDefault="000B4C3B">
      <w:pPr>
        <w:widowControl w:val="0"/>
        <w:spacing w:before="37" w:line="264" w:lineRule="auto"/>
        <w:ind w:left="105" w:right="130" w:firstLine="5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“Several campaigns and form letters included comments advocating for the Big Ivy area of the Appalachian Ranger District to be recommended for wilderness and a National Scenic Area. Commenters pointed to the area’s rich biodiversity, old growth forests, clean waters, connectivity to other protected lands, scenic quality and visibility from the Blue Ridge Parkway and widespread public support for these national designations” </w:t>
      </w:r>
      <w:r>
        <w:rPr>
          <w:rFonts w:ascii="Times New Roman" w:eastAsia="Times New Roman" w:hAnsi="Times New Roman" w:cs="Times New Roman"/>
          <w:sz w:val="24"/>
          <w:szCs w:val="24"/>
        </w:rPr>
        <w:t xml:space="preserve">(p.166). </w:t>
      </w:r>
    </w:p>
    <w:p w14:paraId="0000006E" w14:textId="77777777" w:rsidR="000972C1" w:rsidRDefault="000B4C3B">
      <w:pPr>
        <w:widowControl w:val="0"/>
        <w:spacing w:before="330" w:line="264" w:lineRule="auto"/>
        <w:ind w:left="123" w:right="112"/>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provides no discussion anywhere in the ROD, FEIs, or Appendices for how it decided to exclude 4,000 acres of Craggy from Forest Scenic Area protection. It also</w:t>
      </w:r>
    </w:p>
    <w:p w14:paraId="0000006F" w14:textId="77777777" w:rsidR="000972C1" w:rsidRDefault="000B4C3B">
      <w:pPr>
        <w:widowControl w:val="0"/>
        <w:spacing w:line="264" w:lineRule="auto"/>
        <w:ind w:left="123" w:right="668" w:hanging="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provides</w:t>
      </w:r>
      <w:proofErr w:type="gramEnd"/>
      <w:r>
        <w:rPr>
          <w:rFonts w:ascii="Times New Roman" w:eastAsia="Times New Roman" w:hAnsi="Times New Roman" w:cs="Times New Roman"/>
          <w:sz w:val="24"/>
          <w:szCs w:val="24"/>
        </w:rPr>
        <w:t xml:space="preserve"> no explanation for why it placed Snowball, Ivy Knob,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w:t>
      </w:r>
      <w:r>
        <w:rPr>
          <w:rFonts w:ascii="Times New Roman" w:eastAsia="Times New Roman" w:hAnsi="Times New Roman" w:cs="Times New Roman"/>
          <w:sz w:val="24"/>
          <w:szCs w:val="24"/>
        </w:rPr>
        <w:lastRenderedPageBreak/>
        <w:t xml:space="preserve">Creek in its highest priority logging designations. </w:t>
      </w:r>
    </w:p>
    <w:p w14:paraId="00000070" w14:textId="77777777" w:rsidR="000972C1" w:rsidRDefault="000B4C3B">
      <w:pPr>
        <w:widowControl w:val="0"/>
        <w:spacing w:before="330" w:line="264" w:lineRule="auto"/>
        <w:ind w:left="23" w:right="689"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one sentence in the entire 1,500-page document indirectly addresses the exclusion of 4,000 acres of Craggy: </w:t>
      </w:r>
    </w:p>
    <w:p w14:paraId="00000071" w14:textId="77777777" w:rsidR="000972C1" w:rsidRDefault="000B4C3B">
      <w:pPr>
        <w:widowControl w:val="0"/>
        <w:spacing w:before="330" w:line="264" w:lineRule="auto"/>
        <w:ind w:left="17" w:right="377"/>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 portion of the Big Ivy area north of SR 197, and the western part of the Snowball Mountain area will be managed as Matrix and Interface MAs, allowing for vegetation management consistent with those MAs” </w:t>
      </w:r>
      <w:r>
        <w:rPr>
          <w:rFonts w:ascii="Times New Roman" w:eastAsia="Times New Roman" w:hAnsi="Times New Roman" w:cs="Times New Roman"/>
          <w:sz w:val="24"/>
          <w:szCs w:val="24"/>
        </w:rPr>
        <w:t xml:space="preserve">(Appendix A, p. 167). </w:t>
      </w:r>
    </w:p>
    <w:p w14:paraId="00000072" w14:textId="77777777" w:rsidR="000972C1" w:rsidRDefault="000B4C3B">
      <w:pPr>
        <w:widowControl w:val="0"/>
        <w:spacing w:before="330" w:line="240" w:lineRule="auto"/>
        <w:ind w:left="1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not analysis. A decision based on this conclusory statement would be wholly inadequate, arbitrary, and capricious. </w:t>
      </w:r>
    </w:p>
    <w:p w14:paraId="00000073" w14:textId="77777777" w:rsidR="000972C1" w:rsidRDefault="000B4C3B">
      <w:pPr>
        <w:widowControl w:val="0"/>
        <w:spacing w:before="354" w:line="264" w:lineRule="auto"/>
        <w:ind w:left="18" w:right="7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remedy is simple, and it already has complete local, public, political, and stakeholder support: Include the entire Craggy/Big Ivy area, including Ivy Knob, Snowball Mountain, Ox Creek, and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in the Forest Scenic Area designation. </w:t>
      </w:r>
    </w:p>
    <w:p w14:paraId="00000074" w14:textId="77777777" w:rsidR="000972C1" w:rsidRDefault="000B4C3B">
      <w:pPr>
        <w:widowControl w:val="0"/>
        <w:spacing w:before="647" w:line="264" w:lineRule="auto"/>
        <w:ind w:left="20" w:right="285"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 </w:t>
      </w:r>
      <w:proofErr w:type="gramStart"/>
      <w:r>
        <w:rPr>
          <w:rFonts w:ascii="Times New Roman" w:eastAsia="Times New Roman" w:hAnsi="Times New Roman" w:cs="Times New Roman"/>
          <w:b/>
          <w:sz w:val="24"/>
          <w:szCs w:val="24"/>
        </w:rPr>
        <w:t>The</w:t>
      </w:r>
      <w:proofErr w:type="gramEnd"/>
      <w:r>
        <w:rPr>
          <w:rFonts w:ascii="Times New Roman" w:eastAsia="Times New Roman" w:hAnsi="Times New Roman" w:cs="Times New Roman"/>
          <w:b/>
          <w:sz w:val="24"/>
          <w:szCs w:val="24"/>
        </w:rPr>
        <w:t xml:space="preserve"> Forest Service failed to study the Craggy National Scenic Area proposal, the most popular and publicly supported portion of the entire Nantahala Pisgah Forest Plan. </w:t>
      </w:r>
    </w:p>
    <w:p w14:paraId="00000075" w14:textId="77777777" w:rsidR="000972C1" w:rsidRDefault="000B4C3B">
      <w:pPr>
        <w:widowControl w:val="0"/>
        <w:spacing w:before="330" w:line="240" w:lineRule="auto"/>
        <w:ind w:left="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“Alternatives Considered but Eliminated from Detailed Study,” the Forest Plan states: </w:t>
      </w:r>
    </w:p>
    <w:p w14:paraId="00000076" w14:textId="77777777" w:rsidR="000972C1" w:rsidRDefault="000B4C3B">
      <w:pPr>
        <w:widowControl w:val="0"/>
        <w:spacing w:before="354" w:line="264" w:lineRule="auto"/>
        <w:ind w:right="136" w:firstLine="19"/>
        <w:rPr>
          <w:rFonts w:ascii="Times New Roman" w:eastAsia="Times New Roman" w:hAnsi="Times New Roman" w:cs="Times New Roman"/>
          <w:i/>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An alternative that proposed specific management for the greater Craggy Mountains area including a National Scenic Area recommendation for a 16,000-acre area of the Black Mountain Geographic Area including the Craggy Mountains, Coxcomb Mountain, Snowball Mountain,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 </w:t>
      </w:r>
    </w:p>
    <w:p w14:paraId="00000077" w14:textId="77777777" w:rsidR="000972C1" w:rsidRDefault="000B4C3B">
      <w:pPr>
        <w:widowControl w:val="0"/>
        <w:spacing w:before="330" w:line="264" w:lineRule="auto"/>
        <w:ind w:left="3" w:right="243" w:firstLine="53"/>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“Following the comment period,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w:t>
      </w:r>
      <w:proofErr w:type="spellStart"/>
      <w:r>
        <w:rPr>
          <w:rFonts w:ascii="Times New Roman" w:eastAsia="Times New Roman" w:hAnsi="Times New Roman" w:cs="Times New Roman"/>
          <w:i/>
          <w:sz w:val="24"/>
          <w:szCs w:val="24"/>
        </w:rPr>
        <w:t>Shope</w:t>
      </w:r>
      <w:proofErr w:type="spellEnd"/>
      <w:r>
        <w:rPr>
          <w:rFonts w:ascii="Times New Roman" w:eastAsia="Times New Roman" w:hAnsi="Times New Roman" w:cs="Times New Roman"/>
          <w:i/>
          <w:sz w:val="24"/>
          <w:szCs w:val="24"/>
        </w:rPr>
        <w:t xml:space="preserve"> Creek areas by recognizing their ecological diversity, scenic values, and recreational use</w:t>
      </w:r>
      <w:r>
        <w:rPr>
          <w:rFonts w:ascii="Times New Roman" w:eastAsia="Times New Roman" w:hAnsi="Times New Roman" w:cs="Times New Roman"/>
          <w:sz w:val="24"/>
          <w:szCs w:val="24"/>
        </w:rPr>
        <w:t>s” (2-27-28).</w:t>
      </w:r>
    </w:p>
    <w:p w14:paraId="00000078" w14:textId="77777777" w:rsidR="000972C1" w:rsidRDefault="000972C1">
      <w:pPr>
        <w:widowControl w:val="0"/>
        <w:spacing w:before="330" w:line="264" w:lineRule="auto"/>
        <w:ind w:left="3" w:right="243" w:firstLine="53"/>
        <w:rPr>
          <w:rFonts w:ascii="Times New Roman" w:eastAsia="Times New Roman" w:hAnsi="Times New Roman" w:cs="Times New Roman"/>
          <w:sz w:val="24"/>
          <w:szCs w:val="24"/>
        </w:rPr>
      </w:pPr>
    </w:p>
    <w:p w14:paraId="00000079" w14:textId="77777777" w:rsidR="000972C1" w:rsidRDefault="000B4C3B">
      <w:pPr>
        <w:widowControl w:val="0"/>
        <w:spacing w:line="264" w:lineRule="auto"/>
        <w:ind w:left="8" w:right="249" w:firstLine="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 </w:t>
      </w:r>
    </w:p>
    <w:p w14:paraId="0000007A" w14:textId="77777777" w:rsidR="000972C1" w:rsidRDefault="000B4C3B">
      <w:pPr>
        <w:widowControl w:val="0"/>
        <w:spacing w:before="330" w:line="264" w:lineRule="auto"/>
        <w:ind w:left="11" w:right="326"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 </w:t>
      </w:r>
    </w:p>
    <w:p w14:paraId="0000007B" w14:textId="77777777" w:rsidR="000972C1" w:rsidRDefault="000B4C3B">
      <w:pPr>
        <w:widowControl w:val="0"/>
        <w:spacing w:before="330" w:line="264" w:lineRule="auto"/>
        <w:ind w:left="15" w:right="169"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10,000 public comments—nearly half of all comments submitted on the Nantahala Pisgah Forest Plan—supported the complete Craggy National Scenic Area. </w:t>
      </w:r>
    </w:p>
    <w:p w14:paraId="0000007C" w14:textId="77777777" w:rsidR="000972C1" w:rsidRDefault="000B4C3B">
      <w:pPr>
        <w:widowControl w:val="0"/>
        <w:spacing w:before="330" w:line="264" w:lineRule="auto"/>
        <w:ind w:left="20" w:right="366" w:hang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w:t>
      </w:r>
      <w:proofErr w:type="gramStart"/>
      <w:r>
        <w:rPr>
          <w:rFonts w:ascii="Times New Roman" w:eastAsia="Times New Roman" w:hAnsi="Times New Roman" w:cs="Times New Roman"/>
          <w:sz w:val="24"/>
          <w:szCs w:val="24"/>
        </w:rPr>
        <w:t>protection  of</w:t>
      </w:r>
      <w:proofErr w:type="gramEnd"/>
      <w:r>
        <w:rPr>
          <w:rFonts w:ascii="Times New Roman" w:eastAsia="Times New Roman" w:hAnsi="Times New Roman" w:cs="Times New Roman"/>
          <w:sz w:val="24"/>
          <w:szCs w:val="24"/>
        </w:rPr>
        <w:t xml:space="preserve"> all of Craggy/Big Ivy as a wilderness and national scenic area. Over 150 local businesses and organizations have also endorsed the entire Craggy National Scenic Area. </w:t>
      </w:r>
    </w:p>
    <w:p w14:paraId="0000007D" w14:textId="77777777" w:rsidR="000972C1" w:rsidRDefault="000B4C3B">
      <w:pPr>
        <w:widowControl w:val="0"/>
        <w:spacing w:before="330" w:line="264" w:lineRule="auto"/>
        <w:ind w:left="11" w:right="274" w:firstLine="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this clear mandate from the local community, political leaders, stakeholders and the public, the Forest Service arbitrarily and capriciously decided not to study the Craggy proposal in detail. Instead, it placed over 4,000 acres of </w:t>
      </w:r>
      <w:proofErr w:type="spellStart"/>
      <w:r>
        <w:rPr>
          <w:rFonts w:ascii="Times New Roman" w:eastAsia="Times New Roman" w:hAnsi="Times New Roman" w:cs="Times New Roman"/>
          <w:sz w:val="24"/>
          <w:szCs w:val="24"/>
        </w:rPr>
        <w:t>Craggy’s</w:t>
      </w:r>
      <w:proofErr w:type="spellEnd"/>
      <w:r>
        <w:rPr>
          <w:rFonts w:ascii="Times New Roman" w:eastAsia="Times New Roman" w:hAnsi="Times New Roman" w:cs="Times New Roman"/>
          <w:sz w:val="24"/>
          <w:szCs w:val="24"/>
        </w:rPr>
        <w:t xml:space="preserve"> most important conservation and recreation areas in the Matrix Management Area without any analysis or explanation. </w:t>
      </w:r>
    </w:p>
    <w:p w14:paraId="0000007E" w14:textId="77777777" w:rsidR="000972C1" w:rsidRDefault="000B4C3B">
      <w:pPr>
        <w:widowControl w:val="0"/>
        <w:spacing w:before="330" w:line="264" w:lineRule="auto"/>
        <w:ind w:left="19" w:right="13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fully analyze the proposal with the most widespread public, community, political, and stakeholder support, and it offered absolutely no concrete explanation or analysis in the Forest Plan for this decision. </w:t>
      </w:r>
    </w:p>
    <w:p w14:paraId="0000007F" w14:textId="77777777" w:rsidR="000972C1" w:rsidRDefault="000972C1">
      <w:pPr>
        <w:spacing w:before="240" w:after="240"/>
        <w:rPr>
          <w:rFonts w:ascii="Times New Roman" w:eastAsia="Times New Roman" w:hAnsi="Times New Roman" w:cs="Times New Roman"/>
          <w:sz w:val="24"/>
          <w:szCs w:val="24"/>
        </w:rPr>
      </w:pPr>
    </w:p>
    <w:p w14:paraId="00000080" w14:textId="77777777" w:rsidR="000972C1" w:rsidRDefault="000B4C3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C. Alternative E fails to address key concerns identified by public input and must be remedied.</w:t>
      </w:r>
    </w:p>
    <w:p w14:paraId="00000081"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 all 10 areas:</w:t>
      </w:r>
    </w:p>
    <w:p w14:paraId="00000082"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PROTECTED AREAS</w:t>
      </w:r>
    </w:p>
    <w:p w14:paraId="00000083" w14:textId="77777777" w:rsidR="000972C1" w:rsidRDefault="000B4C3B">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fails to protect over 101,000 acres of most important conservation and recreation hotspots.</w:t>
      </w:r>
    </w:p>
    <w:p w14:paraId="00000084"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It places thousands of acres of old-growth forests in highest-priority logging designations.</w:t>
      </w:r>
    </w:p>
    <w:p w14:paraId="00000085"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45,000 acres of North Carolina’s Natural Heritage Areas are in the highest priority logging designations.</w:t>
      </w:r>
    </w:p>
    <w:p w14:paraId="00000086"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permitted in the A.T. National Scenic Trail Corridor and rules are weakened.</w:t>
      </w:r>
    </w:p>
    <w:p w14:paraId="00000087"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allowed in the Bartram Trail, Benton MacKaye Trail, and National Historic Trail of Tears corridors.</w:t>
      </w:r>
    </w:p>
    <w:p w14:paraId="00000088" w14:textId="36AFA005"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Most of I Heart Pisgah's 40 key conservation and recreation areas are placed in the highest</w:t>
      </w:r>
      <w:r w:rsidR="00CF06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priority logging designations, including 2,000 acres of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4,000 acres of Craggy.</w:t>
      </w:r>
    </w:p>
    <w:p w14:paraId="00000089" w14:textId="77777777" w:rsidR="000972C1" w:rsidRDefault="000B4C3B">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record-setting number of public comments supporting more protected areas have been mostly ignored.</w:t>
      </w:r>
    </w:p>
    <w:p w14:paraId="0000008A" w14:textId="77777777" w:rsidR="000972C1" w:rsidRDefault="000972C1">
      <w:pPr>
        <w:spacing w:before="240" w:after="240"/>
        <w:ind w:left="720"/>
        <w:rPr>
          <w:rFonts w:ascii="Times New Roman" w:eastAsia="Times New Roman" w:hAnsi="Times New Roman" w:cs="Times New Roman"/>
          <w:sz w:val="24"/>
          <w:szCs w:val="24"/>
        </w:rPr>
      </w:pPr>
    </w:p>
    <w:p w14:paraId="0000008B"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OLD-GROWTH FORESTS</w:t>
      </w:r>
    </w:p>
    <w:p w14:paraId="0000008C" w14:textId="77777777" w:rsidR="000972C1" w:rsidRDefault="000B4C3B">
      <w:pPr>
        <w:numPr>
          <w:ilvl w:val="0"/>
          <w:numId w:val="3"/>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failed to take an all-lands approach and consider the context of old-growth forests in the context of the broader landscape. Less than 2% of private forests in Western North Carolina are old-growth forest, according to the Forest Service’s own data in the plan.</w:t>
      </w:r>
    </w:p>
    <w:p w14:paraId="0000008D"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cutting over 44,000 acres of existing designated old-growth.</w:t>
      </w:r>
    </w:p>
    <w:p w14:paraId="0000008E"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Over a quarter-million acres of old growth is placed in logging-priority designations.</w:t>
      </w:r>
    </w:p>
    <w:p w14:paraId="0000008F"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20 percent of the highest-priority logging lands contain known, inventoried old-growth forests.</w:t>
      </w:r>
    </w:p>
    <w:p w14:paraId="00000090"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opens 300,000 acres of old-growth forest to logging and excludes it from the old-growth forest network</w:t>
      </w:r>
    </w:p>
    <w:p w14:paraId="00000091"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Service’s old-growth and natural disturbance models are inaccurate, built on misleading assumptions, and fundamentally flawed.</w:t>
      </w:r>
    </w:p>
    <w:p w14:paraId="00000092" w14:textId="77777777" w:rsidR="000972C1" w:rsidRDefault="000B4C3B">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intentionally removed protections and consideration for all small patches of old growth forest in the Pisgah-Nantahala, resulting in thousands of acres of old-growth forest now in highest priority logging designations.</w:t>
      </w:r>
    </w:p>
    <w:p w14:paraId="00000093" w14:textId="77777777" w:rsidR="000972C1" w:rsidRDefault="000B4C3B">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plan violates rules by not evaluating the national forest in the broader landscape, which is dominated by young forests and lacking old-growth.</w:t>
      </w:r>
    </w:p>
    <w:p w14:paraId="00000094" w14:textId="77777777" w:rsidR="000972C1" w:rsidRDefault="000972C1">
      <w:pPr>
        <w:spacing w:before="240" w:after="240"/>
        <w:rPr>
          <w:rFonts w:ascii="Times New Roman" w:eastAsia="Times New Roman" w:hAnsi="Times New Roman" w:cs="Times New Roman"/>
          <w:sz w:val="24"/>
          <w:szCs w:val="24"/>
        </w:rPr>
      </w:pPr>
    </w:p>
    <w:p w14:paraId="00000095"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SIGNIFICANTLY INCREASED LOGGING WITHOUT ADEQUATE JUSTIFICATION OR ANALYSIS OF IMPACTS TO WATER, SPECIES, AND CLIMATE</w:t>
      </w:r>
    </w:p>
    <w:p w14:paraId="00000096" w14:textId="77777777" w:rsidR="000972C1" w:rsidRDefault="000B4C3B">
      <w:pPr>
        <w:numPr>
          <w:ilvl w:val="0"/>
          <w:numId w:val="10"/>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quadruples the amount of logging in publicly owned national forests and increases road building, sedimentation of streams, invasive species, and herbicide use.</w:t>
      </w:r>
    </w:p>
    <w:p w14:paraId="00000097"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now allowed in significant portions of the Appalachian Trail, Art Loeb Trail, Bartram Trail, Benton MacKaye Trail, Mountains to Sea Trail, and Trail of Tears National Historic Trail corridors.</w:t>
      </w:r>
    </w:p>
    <w:p w14:paraId="00000098"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A new timber harvest project includes industrial logging in the Appalachian Trail corridor and Trail of Tears National Historic Trail corridor near a historic Cherokee village site.</w:t>
      </w:r>
    </w:p>
    <w:p w14:paraId="00000099"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allowed in the corridor of the Mountains to Sea Trail, North Carolina’s state trail.</w:t>
      </w:r>
    </w:p>
    <w:p w14:paraId="0000009A"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Snowball Trail, one of the most popular hiking trails along the Blue Ridge Parkway, is placed in the highest priority logging designation.</w:t>
      </w:r>
    </w:p>
    <w:p w14:paraId="0000009B"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Logging is now permitted in the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of the Pisgah-Nantahala’s most popular recreational trail corridors.</w:t>
      </w:r>
    </w:p>
    <w:p w14:paraId="0000009C"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incentivizes timber harvests over recreation, especially in dozens of the most important recreation hotspots.</w:t>
      </w:r>
    </w:p>
    <w:p w14:paraId="0000009D"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weakens protections for all trails—including national scenic and historic trails.</w:t>
      </w:r>
    </w:p>
    <w:p w14:paraId="0000009E"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 provides five times more jobs and revenue than timber harvests, according to the plan’s own analysis.</w:t>
      </w:r>
    </w:p>
    <w:p w14:paraId="0000009F"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Pisgah-Nantahala—the most visited national forest in the country—prioritizes timber over recreation.</w:t>
      </w:r>
    </w:p>
    <w:p w14:paraId="000000A0" w14:textId="77777777" w:rsidR="000972C1" w:rsidRDefault="000B4C3B">
      <w:pPr>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failed to take an all-lands approach and consider the young forest and early successional habitat outside of the Pisgah-Nantahala Forest.</w:t>
      </w:r>
    </w:p>
    <w:p w14:paraId="000000A1" w14:textId="1C57D153" w:rsidR="000972C1" w:rsidRDefault="000B4C3B">
      <w:pPr>
        <w:numPr>
          <w:ilvl w:val="0"/>
          <w:numId w:val="10"/>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failed to consider the increased logging in the context of the broader landscape, where over 70% of forests are privately owned and skew toward younger forests</w:t>
      </w:r>
      <w:r w:rsidR="00CF0611">
        <w:rPr>
          <w:rFonts w:ascii="Times New Roman" w:eastAsia="Times New Roman" w:hAnsi="Times New Roman" w:cs="Times New Roman"/>
          <w:sz w:val="24"/>
          <w:szCs w:val="24"/>
        </w:rPr>
        <w:t>.</w:t>
      </w:r>
    </w:p>
    <w:p w14:paraId="000000A2" w14:textId="77777777" w:rsidR="000972C1" w:rsidRDefault="000972C1">
      <w:pPr>
        <w:spacing w:before="240" w:after="240"/>
        <w:ind w:left="720"/>
        <w:rPr>
          <w:rFonts w:ascii="Times New Roman" w:eastAsia="Times New Roman" w:hAnsi="Times New Roman" w:cs="Times New Roman"/>
          <w:sz w:val="24"/>
          <w:szCs w:val="24"/>
        </w:rPr>
      </w:pPr>
    </w:p>
    <w:p w14:paraId="000000A3"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TRAILS AND RECREATION</w:t>
      </w:r>
    </w:p>
    <w:p w14:paraId="000000A4" w14:textId="77777777" w:rsidR="000972C1" w:rsidRDefault="000B4C3B">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now allowed in significant portions of the Appalachian Trail, Art Loeb Trail, Bartram Trail, Benton MacKaye Trail, Mountains to Sea Trail, and Trail of Tears National Historic Trail corridors.</w:t>
      </w:r>
    </w:p>
    <w:p w14:paraId="000000A5"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new timber harvest project includes industrial logging in the Appalachian Trail corridor and Trail of Tears National Historic Trail corridor near a historic Cherokee village site.</w:t>
      </w:r>
    </w:p>
    <w:p w14:paraId="000000A6"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Logging is allowed in the corridor of the Mountains to Sea Trail, North Carolina’s state trail.</w:t>
      </w:r>
    </w:p>
    <w:p w14:paraId="000000A7"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Snowball Trail, one of the most popular hiking trails along the Blue Ridge Parkway, is placed in the highest priority logging designation.</w:t>
      </w:r>
    </w:p>
    <w:p w14:paraId="000000A8"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Logging is now permitted in the </w:t>
      </w:r>
      <w:proofErr w:type="spellStart"/>
      <w:r>
        <w:rPr>
          <w:rFonts w:ascii="Times New Roman" w:eastAsia="Times New Roman" w:hAnsi="Times New Roman" w:cs="Times New Roman"/>
          <w:sz w:val="24"/>
          <w:szCs w:val="24"/>
        </w:rPr>
        <w:t>viewsheds</w:t>
      </w:r>
      <w:proofErr w:type="spellEnd"/>
      <w:r>
        <w:rPr>
          <w:rFonts w:ascii="Times New Roman" w:eastAsia="Times New Roman" w:hAnsi="Times New Roman" w:cs="Times New Roman"/>
          <w:sz w:val="24"/>
          <w:szCs w:val="24"/>
        </w:rPr>
        <w:t xml:space="preserve"> of the Pisgah-Nantahala’s most popular recreational trail corridors.</w:t>
      </w:r>
    </w:p>
    <w:p w14:paraId="000000A9"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incentives timber harvests over recreation, especially in dozens of the most important recreation hotspots.</w:t>
      </w:r>
    </w:p>
    <w:p w14:paraId="000000AA"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weakens protections for all trails—including national scenic and historic trails.</w:t>
      </w:r>
    </w:p>
    <w:p w14:paraId="000000AB" w14:textId="77777777" w:rsidR="000972C1" w:rsidRDefault="000B4C3B">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Recreation provides five times more jobs and revenue than timber harvests, according to the plan’s own analysis.</w:t>
      </w:r>
    </w:p>
    <w:p w14:paraId="000000AC" w14:textId="77777777" w:rsidR="000972C1" w:rsidRDefault="000B4C3B">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Pisgah-Nantahala—the most visited national forest in the country—prioritizes timber over recreation.</w:t>
      </w:r>
    </w:p>
    <w:p w14:paraId="000000AD" w14:textId="77777777" w:rsidR="000972C1" w:rsidRDefault="000972C1">
      <w:pPr>
        <w:spacing w:before="240" w:after="240"/>
        <w:ind w:left="720"/>
        <w:rPr>
          <w:rFonts w:ascii="Times New Roman" w:eastAsia="Times New Roman" w:hAnsi="Times New Roman" w:cs="Times New Roman"/>
          <w:sz w:val="24"/>
          <w:szCs w:val="24"/>
        </w:rPr>
      </w:pPr>
    </w:p>
    <w:p w14:paraId="000000AE"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p>
    <w:p w14:paraId="000000AF" w14:textId="77777777" w:rsidR="000972C1" w:rsidRDefault="000B4C3B">
      <w:pPr>
        <w:numPr>
          <w:ilvl w:val="0"/>
          <w:numId w:val="5"/>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recommends eight additional Wild and Scenic Rivers but denies 21 other qualified rivers.</w:t>
      </w:r>
    </w:p>
    <w:p w14:paraId="000000B0" w14:textId="77777777" w:rsidR="000972C1" w:rsidRDefault="000B4C3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does not provide any buffers or protections for ephemeral streams.</w:t>
      </w:r>
    </w:p>
    <w:p w14:paraId="000000B1" w14:textId="77777777" w:rsidR="000972C1" w:rsidRDefault="000B4C3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allows logging on steep slopes.</w:t>
      </w:r>
    </w:p>
    <w:p w14:paraId="000000B2" w14:textId="77777777" w:rsidR="000972C1" w:rsidRDefault="000B4C3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authorizes the construction of 300 miles of additional logging roads, the largest contributor to sedimentation of streams and rivers in the forest.</w:t>
      </w:r>
    </w:p>
    <w:p w14:paraId="000000B3" w14:textId="77777777" w:rsidR="000972C1" w:rsidRDefault="000B4C3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fails to address erosion and sedimentation of streams from its existing road network and backlog of road maintenance.</w:t>
      </w:r>
    </w:p>
    <w:p w14:paraId="000000B4" w14:textId="77777777" w:rsidR="000972C1" w:rsidRDefault="000B4C3B">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Timber harvests will require significant increase in herbicide applications.</w:t>
      </w:r>
    </w:p>
    <w:p w14:paraId="000000B5" w14:textId="77777777" w:rsidR="000972C1" w:rsidRDefault="000B4C3B">
      <w:pPr>
        <w:numPr>
          <w:ilvl w:val="0"/>
          <w:numId w:val="5"/>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will not measure impacts of increased herbicide use on water, wildlife, or human health.</w:t>
      </w:r>
    </w:p>
    <w:p w14:paraId="000000B6" w14:textId="77777777" w:rsidR="000972C1" w:rsidRDefault="000972C1">
      <w:pPr>
        <w:spacing w:before="240" w:after="240"/>
        <w:ind w:left="720"/>
        <w:rPr>
          <w:rFonts w:ascii="Times New Roman" w:eastAsia="Times New Roman" w:hAnsi="Times New Roman" w:cs="Times New Roman"/>
          <w:sz w:val="24"/>
          <w:szCs w:val="24"/>
        </w:rPr>
      </w:pPr>
    </w:p>
    <w:p w14:paraId="000000B7"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WILDERNESS</w:t>
      </w:r>
    </w:p>
    <w:p w14:paraId="000000B8" w14:textId="77777777" w:rsidR="000972C1" w:rsidRDefault="000B4C3B">
      <w:pPr>
        <w:numPr>
          <w:ilvl w:val="0"/>
          <w:numId w:val="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recommends the least possible amount of wilderness—less than half of wilderness under consideration.</w:t>
      </w:r>
    </w:p>
    <w:p w14:paraId="000000B9" w14:textId="77777777" w:rsidR="000972C1" w:rsidRDefault="000B4C3B">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removes one Wilderness Study Area from recommendation.</w:t>
      </w:r>
    </w:p>
    <w:p w14:paraId="000000BA" w14:textId="77777777" w:rsidR="000972C1" w:rsidRDefault="000B4C3B">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ignores 92% of public comments supporting more protected areas for the Pisgah-Nantahala National Forest.</w:t>
      </w:r>
    </w:p>
    <w:p w14:paraId="000000BB" w14:textId="77777777" w:rsidR="000972C1" w:rsidRDefault="000B4C3B">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plan ignores the Nantahala Pisgah Forest Partnership compromise recommendation for more wilderness.</w:t>
      </w:r>
    </w:p>
    <w:p w14:paraId="000000BC" w14:textId="3B456CF1" w:rsidR="000972C1" w:rsidRDefault="000B4C3B">
      <w:pPr>
        <w:numPr>
          <w:ilvl w:val="0"/>
          <w:numId w:val="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Over 100,000 acres of Wilderness Inventoried Areas are left unprotected and open to logging.</w:t>
      </w:r>
    </w:p>
    <w:p w14:paraId="000000BD" w14:textId="77777777" w:rsidR="000972C1" w:rsidRDefault="000972C1">
      <w:pPr>
        <w:spacing w:before="240" w:after="240"/>
        <w:ind w:left="720"/>
        <w:rPr>
          <w:rFonts w:ascii="Times New Roman" w:eastAsia="Times New Roman" w:hAnsi="Times New Roman" w:cs="Times New Roman"/>
          <w:sz w:val="24"/>
          <w:szCs w:val="24"/>
        </w:rPr>
      </w:pPr>
    </w:p>
    <w:p w14:paraId="000000BE"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ENDANGERED SPECIES AND WILDLIFE</w:t>
      </w:r>
    </w:p>
    <w:p w14:paraId="000000BF" w14:textId="77777777" w:rsidR="000972C1" w:rsidRDefault="000B4C3B">
      <w:pPr>
        <w:numPr>
          <w:ilvl w:val="0"/>
          <w:numId w:val="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20 rare species have most of their habitat placed in logging-priority designations.</w:t>
      </w:r>
    </w:p>
    <w:p w14:paraId="000000C0"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lacks species-specific plans or protections.</w:t>
      </w:r>
    </w:p>
    <w:p w14:paraId="000000C1"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quadruples timber harvests, but the Forest Service downplays the impacts of increased logging on rare and endangered species.</w:t>
      </w:r>
    </w:p>
    <w:p w14:paraId="000000C2"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Pisgah-Nantahala National Forest is home to more species of salamanders than any other national forest in the country, but the plan offers no additional protections for rare salamanders.</w:t>
      </w:r>
    </w:p>
    <w:p w14:paraId="000000C3"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emphasizes management for a few game species like deer and turkey at the expense of hundreds of rare species.</w:t>
      </w:r>
    </w:p>
    <w:p w14:paraId="000000C4"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does not protect key species hotspots, especially dispersal-limited species.</w:t>
      </w:r>
    </w:p>
    <w:p w14:paraId="000000C5" w14:textId="77777777" w:rsidR="000972C1" w:rsidRDefault="000B4C3B">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fails to protect rare aquatic species from massively increases in timber harvests.</w:t>
      </w:r>
    </w:p>
    <w:p w14:paraId="000000C6" w14:textId="77777777" w:rsidR="000972C1" w:rsidRDefault="000B4C3B">
      <w:pPr>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does not adequately protect 339 species of conservation concern.</w:t>
      </w:r>
    </w:p>
    <w:p w14:paraId="000000C7" w14:textId="77777777" w:rsidR="000972C1" w:rsidRDefault="000972C1">
      <w:pPr>
        <w:spacing w:before="240" w:after="240"/>
        <w:rPr>
          <w:rFonts w:ascii="Times New Roman" w:eastAsia="Times New Roman" w:hAnsi="Times New Roman" w:cs="Times New Roman"/>
          <w:sz w:val="24"/>
          <w:szCs w:val="24"/>
        </w:rPr>
      </w:pPr>
    </w:p>
    <w:p w14:paraId="000000C8"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CLIMATE</w:t>
      </w:r>
    </w:p>
    <w:p w14:paraId="000000C9" w14:textId="77777777" w:rsidR="000972C1" w:rsidRDefault="000B4C3B">
      <w:pPr>
        <w:numPr>
          <w:ilvl w:val="0"/>
          <w:numId w:val="2"/>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climate and carbon-storage benefits of mature, intact forests are not included in decision-making.</w:t>
      </w:r>
    </w:p>
    <w:p w14:paraId="000000CA" w14:textId="77777777" w:rsidR="000972C1" w:rsidRDefault="000B4C3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timber harvests are prioritized over the climate and ecological benefits of mature, intact forests.</w:t>
      </w:r>
    </w:p>
    <w:p w14:paraId="000000CB" w14:textId="77777777" w:rsidR="000972C1" w:rsidRDefault="000B4C3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Forest plan does not measure climate impacts of quadrupling timber harvests.</w:t>
      </w:r>
    </w:p>
    <w:p w14:paraId="000000CC" w14:textId="77777777" w:rsidR="000972C1" w:rsidRDefault="000B4C3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This 30-year plan results in significant climate harm that will affect the region for decades.</w:t>
      </w:r>
    </w:p>
    <w:p w14:paraId="000000CD" w14:textId="77777777" w:rsidR="000972C1" w:rsidRDefault="000B4C3B">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U.S. Forest Service is the owner of the largest stock of carbon-storage forests in the country.</w:t>
      </w:r>
    </w:p>
    <w:p w14:paraId="000000CE" w14:textId="77777777" w:rsidR="000972C1" w:rsidRDefault="000B4C3B">
      <w:pPr>
        <w:numPr>
          <w:ilvl w:val="0"/>
          <w:numId w:val="2"/>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has not included youth, diversity, or communities most affected by the climate crisis in a plan that will guide the next 30 years of a 1-million-acre national forest.</w:t>
      </w:r>
    </w:p>
    <w:p w14:paraId="000000CF" w14:textId="77777777" w:rsidR="000972C1" w:rsidRDefault="000972C1">
      <w:pPr>
        <w:spacing w:before="240" w:after="240"/>
        <w:rPr>
          <w:rFonts w:ascii="Times New Roman" w:eastAsia="Times New Roman" w:hAnsi="Times New Roman" w:cs="Times New Roman"/>
          <w:sz w:val="24"/>
          <w:szCs w:val="24"/>
        </w:rPr>
      </w:pPr>
    </w:p>
    <w:p w14:paraId="000000D0"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PUBLIC LANDS, EQUITY, AND ENVIRONMENTAL JUSTICE</w:t>
      </w:r>
    </w:p>
    <w:p w14:paraId="000000D1" w14:textId="77777777" w:rsidR="000972C1" w:rsidRDefault="000B4C3B">
      <w:pPr>
        <w:numPr>
          <w:ilvl w:val="0"/>
          <w:numId w:val="8"/>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forest planning process failed to include the input of youth, who will be affected most by this 30-year plan. Hundreds of youth participated in a rally and advocated for more protected areas in the Pisgah-Nantahala, and their input has been ignored by the Forest Service.</w:t>
      </w:r>
    </w:p>
    <w:p w14:paraId="000000D2"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planning process has not included diverse stakeholders. Nearly all of the decision-makers and members of the stakeholders' forum are white and male.</w:t>
      </w:r>
    </w:p>
    <w:p w14:paraId="000000D3"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is currently planning a commercial timber harvest in the Trail of Tears National Historic Trail Corridor and on the site of a historic Cherokee village.</w:t>
      </w:r>
    </w:p>
    <w:p w14:paraId="000000D4"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planning process fails to consider impacts of timber harvests and degraded air and water quality on the most vulnerable communities.</w:t>
      </w:r>
    </w:p>
    <w:p w14:paraId="000000D5"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excludes Black people and communities from environmental justice considerations.</w:t>
      </w:r>
    </w:p>
    <w:p w14:paraId="000000D6"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excludes Hispanic people and communities from environmental justice considerations.</w:t>
      </w:r>
    </w:p>
    <w:p w14:paraId="000000D7"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justice issues were raised by Black communities during public hearings but were not addressed by the plan.</w:t>
      </w:r>
    </w:p>
    <w:p w14:paraId="000000D8"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ignores 92% of public comments, which called for more protected areas and stronger protections for the shared natural resources of the publicly owned national forest.</w:t>
      </w:r>
    </w:p>
    <w:p w14:paraId="000000D9"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does not measure climate, air, and water impacts of quadrupling timber harvests on the national forest surrounding environmental justice communities.</w:t>
      </w:r>
    </w:p>
    <w:p w14:paraId="000000DA"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dismisses the climate impacts of quadrupling timber harvests as outside the scope of the forest plan.</w:t>
      </w:r>
    </w:p>
    <w:p w14:paraId="000000DB"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fails to calculate the impact of subsidizing timber sales on publicly owned land at a net loss to taxpayers.</w:t>
      </w:r>
    </w:p>
    <w:p w14:paraId="000000DC"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fails to calculate the lost revenue for private landowners whose timber is devalued by subsidized timber sales on public lands.</w:t>
      </w:r>
    </w:p>
    <w:p w14:paraId="000000DD" w14:textId="77777777" w:rsidR="000972C1" w:rsidRDefault="000B4C3B">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Service has chosen to reject the compromise agreement of the Nantahala Pisgah Forest Partnership, which provided collaboration and cooperation from stakeholders.</w:t>
      </w:r>
    </w:p>
    <w:p w14:paraId="000000DE" w14:textId="6556916B" w:rsidR="000972C1" w:rsidRDefault="000B4C3B">
      <w:pPr>
        <w:numPr>
          <w:ilvl w:val="0"/>
          <w:numId w:val="8"/>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has failed to take an all-lands approach and consider the forest in the context of the broader landscape, where over 70% of forests are privately owned and skew toward younger forest, with less than 2% of old</w:t>
      </w:r>
      <w:r w:rsidR="002B1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growth</w:t>
      </w:r>
      <w:r w:rsidR="002B1109">
        <w:rPr>
          <w:rFonts w:ascii="Times New Roman" w:eastAsia="Times New Roman" w:hAnsi="Times New Roman" w:cs="Times New Roman"/>
          <w:sz w:val="24"/>
          <w:szCs w:val="24"/>
        </w:rPr>
        <w:t xml:space="preserve"> forest</w:t>
      </w:r>
      <w:r>
        <w:rPr>
          <w:rFonts w:ascii="Times New Roman" w:eastAsia="Times New Roman" w:hAnsi="Times New Roman" w:cs="Times New Roman"/>
          <w:sz w:val="24"/>
          <w:szCs w:val="24"/>
        </w:rPr>
        <w:t xml:space="preserve"> on surrounding private forest lands.</w:t>
      </w:r>
    </w:p>
    <w:p w14:paraId="000000DF" w14:textId="77777777" w:rsidR="000972C1" w:rsidRDefault="000972C1">
      <w:pPr>
        <w:spacing w:before="240" w:after="240"/>
        <w:rPr>
          <w:rFonts w:ascii="Times New Roman" w:eastAsia="Times New Roman" w:hAnsi="Times New Roman" w:cs="Times New Roman"/>
          <w:sz w:val="24"/>
          <w:szCs w:val="24"/>
        </w:rPr>
      </w:pPr>
    </w:p>
    <w:p w14:paraId="000000E0"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CRAGGY NATIONAL SCENIC AREA</w:t>
      </w:r>
    </w:p>
    <w:p w14:paraId="000000E1" w14:textId="77777777" w:rsidR="000972C1" w:rsidRDefault="000B4C3B">
      <w:pPr>
        <w:numPr>
          <w:ilvl w:val="0"/>
          <w:numId w:val="7"/>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Scenic Area designation for part of Craggy provides key support for the proposed Craggy National Scenic Area.</w:t>
      </w:r>
    </w:p>
    <w:p w14:paraId="000000E2"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However, the plan also places the rest of Craggy—approximately 4,000 acres—in the highest-priority logging designations.</w:t>
      </w:r>
    </w:p>
    <w:p w14:paraId="000000E3"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Over 1,500 acres of old-growth in Craggy are placed in the highest-priority logging designations.</w:t>
      </w:r>
    </w:p>
    <w:p w14:paraId="000000E4"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Snowball Trail—one of the most popular footpaths along the Blue Ridge Parkway—is placed in the highest priority logging designation.</w:t>
      </w:r>
    </w:p>
    <w:p w14:paraId="000000E5"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headwaters of Ivy River—the drinking water source for Weaverville and communities downstream—is in the highest priority logging designation.</w:t>
      </w:r>
    </w:p>
    <w:p w14:paraId="000000E6"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Two of the most popular and most scenic sections—</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Creek—are in logging-priority designations.</w:t>
      </w:r>
    </w:p>
    <w:p w14:paraId="000000E7"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4,000 acres within the Blue Ridge Parkway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are in highest-priority logging designations.</w:t>
      </w:r>
    </w:p>
    <w:p w14:paraId="000000E8"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plan failed to recommend the complete Craggy National Scenic Area despite receiving over 10,000 comments supporting it and 150 local businesses and organizations endorsing it.</w:t>
      </w:r>
    </w:p>
    <w:p w14:paraId="000000E9"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Unanimous bipartisan resolutions from Asheville City Council and Buncombe County Commission were ignored.</w:t>
      </w:r>
    </w:p>
    <w:p w14:paraId="000000EA" w14:textId="77777777" w:rsidR="000972C1" w:rsidRDefault="000B4C3B">
      <w:pPr>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Recommendation for the complete Craggy National Scenic Area from the Nantahala Pisgah Forest Partnership was ignored.</w:t>
      </w:r>
    </w:p>
    <w:p w14:paraId="000000EB" w14:textId="77777777" w:rsidR="000972C1" w:rsidRDefault="000B4C3B">
      <w:pPr>
        <w:numPr>
          <w:ilvl w:val="0"/>
          <w:numId w:val="7"/>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Forest Plan used a Craggy vista as the cover photo for its entire forest plan yet fails to fully protect it.</w:t>
      </w:r>
    </w:p>
    <w:p w14:paraId="000000EC" w14:textId="77777777" w:rsidR="000972C1" w:rsidRDefault="000972C1">
      <w:pPr>
        <w:spacing w:before="240" w:after="240"/>
        <w:rPr>
          <w:rFonts w:ascii="Times New Roman" w:eastAsia="Times New Roman" w:hAnsi="Times New Roman" w:cs="Times New Roman"/>
          <w:sz w:val="24"/>
          <w:szCs w:val="24"/>
        </w:rPr>
      </w:pPr>
    </w:p>
    <w:p w14:paraId="000000ED"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REMEDIES</w:t>
      </w:r>
    </w:p>
    <w:p w14:paraId="000000EE"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Nantahala-Pisgah Forest Plan should not quadruple logging and weaken protections for the most popular national forest in the country. It should include stronger, enforceable standards and guidelines and more protected areas.</w:t>
      </w:r>
    </w:p>
    <w:p w14:paraId="000000EF"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Across the key areas of public engagement and concern, the Forest Service should revise the Forest Plan to include the following:</w:t>
      </w:r>
    </w:p>
    <w:p w14:paraId="000000F0" w14:textId="77777777" w:rsidR="000972C1" w:rsidRDefault="000B4C3B">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 including the I Heart Pisgah Key Conservation Areas and Mountain Treasures.</w:t>
      </w:r>
    </w:p>
    <w:p w14:paraId="000000F1"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14:paraId="000000F2"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w:t>
      </w:r>
    </w:p>
    <w:p w14:paraId="000000F3"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 </w:t>
      </w:r>
    </w:p>
    <w:p w14:paraId="000000F4"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Reduce logging targets, road-building targets, and herbicide use across the forest.</w:t>
      </w:r>
    </w:p>
    <w:p w14:paraId="6AB4CC04" w14:textId="607D4470" w:rsidR="00CF0611" w:rsidRDefault="000B4C3B" w:rsidP="00CF0611">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14:paraId="40B756AD" w14:textId="3ED286DA" w:rsidR="00CF0611" w:rsidRPr="00CF0611" w:rsidRDefault="00CF0611" w:rsidP="00CF0611">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Fully protect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other key recreation and conservation hubs identified by the I Heart Pisgah coalition. </w:t>
      </w:r>
    </w:p>
    <w:p w14:paraId="000000F6"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Fully evaluate climate and carbon storage benefits of intact, mature forests in all management decisions.</w:t>
      </w:r>
    </w:p>
    <w:p w14:paraId="000000F7"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14:paraId="000000F8"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14:paraId="000000F9"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14:paraId="000000FA"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14:paraId="000000FC"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14:paraId="000000FD"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14:paraId="000000FE" w14:textId="77777777" w:rsidR="000972C1" w:rsidRDefault="000B4C3B">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14:paraId="000000FF" w14:textId="77777777" w:rsidR="000972C1" w:rsidRDefault="000B4C3B">
      <w:pPr>
        <w:widowControl w:val="0"/>
        <w:spacing w:before="81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REQUEST FOR RELIEF </w:t>
      </w:r>
    </w:p>
    <w:p w14:paraId="00000100" w14:textId="77777777" w:rsidR="000972C1" w:rsidRDefault="000B4C3B">
      <w:pPr>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draft ROD and Final EIS, the U.S. Forest Service missed an opportunity to adopt widely supported, collaborative solutions that had broad, diverse public support. However, the Forest Service still has an opportunity to fix the plan with the aforementioned remedies. </w:t>
      </w:r>
    </w:p>
    <w:p w14:paraId="00000101" w14:textId="77777777" w:rsidR="000972C1" w:rsidRDefault="000B4C3B">
      <w:pPr>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include 4,000 acres of Snowball Mountain, North Fork, </w:t>
      </w:r>
      <w:proofErr w:type="spellStart"/>
      <w:r>
        <w:rPr>
          <w:rFonts w:ascii="Times New Roman" w:eastAsia="Times New Roman" w:hAnsi="Times New Roman" w:cs="Times New Roman"/>
          <w:sz w:val="24"/>
          <w:szCs w:val="24"/>
        </w:rPr>
        <w:t>Shope</w:t>
      </w:r>
      <w:proofErr w:type="spellEnd"/>
      <w:r>
        <w:rPr>
          <w:rFonts w:ascii="Times New Roman" w:eastAsia="Times New Roman" w:hAnsi="Times New Roman" w:cs="Times New Roman"/>
          <w:sz w:val="24"/>
          <w:szCs w:val="24"/>
        </w:rPr>
        <w:t xml:space="preserve"> Creek, and Ox Creek in its Forest Scenic Area. It must also study and recommend the Craggy National Scenic Area. </w:t>
      </w:r>
    </w:p>
    <w:p w14:paraId="00000102" w14:textId="77777777" w:rsidR="000972C1" w:rsidRDefault="000B4C3B">
      <w:pPr>
        <w:widowControl w:val="0"/>
        <w:spacing w:before="494" w:line="264" w:lineRule="auto"/>
        <w:ind w:left="11" w:firstLine="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it must adopt the following remedies for Alternative E supported by the vast and overwhelming majority of forest users: </w:t>
      </w:r>
    </w:p>
    <w:p w14:paraId="00000103" w14:textId="77777777" w:rsidR="000972C1" w:rsidRDefault="000B4C3B">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101,000 acres of the most important conservation area, including the I Heart Pisgah Key Conservation Areas and Mountain Treasures.</w:t>
      </w:r>
    </w:p>
    <w:p w14:paraId="00000104"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remaining old-growth forests.</w:t>
      </w:r>
    </w:p>
    <w:p w14:paraId="00000105"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Prohibit logging on steep slopes. Prohibit logging in the Appalachian Trail </w:t>
      </w:r>
      <w:proofErr w:type="spellStart"/>
      <w:r>
        <w:rPr>
          <w:rFonts w:ascii="Times New Roman" w:eastAsia="Times New Roman" w:hAnsi="Times New Roman" w:cs="Times New Roman"/>
          <w:sz w:val="24"/>
          <w:szCs w:val="24"/>
        </w:rPr>
        <w:t>viewshed</w:t>
      </w:r>
      <w:proofErr w:type="spellEnd"/>
      <w:r>
        <w:rPr>
          <w:rFonts w:ascii="Times New Roman" w:eastAsia="Times New Roman" w:hAnsi="Times New Roman" w:cs="Times New Roman"/>
          <w:sz w:val="24"/>
          <w:szCs w:val="24"/>
        </w:rPr>
        <w:t xml:space="preserve"> and other major trail corridors. Prohibit logging within 100 feet of all waterways, including ephemeral streams.</w:t>
      </w:r>
    </w:p>
    <w:p w14:paraId="00000106"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Craggy as a National Scenic Area.</w:t>
      </w:r>
    </w:p>
    <w:p w14:paraId="00000107"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Fully evaluate climate and carbon storage benefits of intact, mature forests in all management decisions.</w:t>
      </w:r>
    </w:p>
    <w:p w14:paraId="00000108"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full and robust protections for ephemeral streams.</w:t>
      </w:r>
    </w:p>
    <w:p w14:paraId="00000109"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Protect all of the State Natural Heritage Areas.</w:t>
      </w:r>
    </w:p>
    <w:p w14:paraId="0000010A"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species-specific plans and robust, enforceable protections for their habitat.</w:t>
      </w:r>
    </w:p>
    <w:p w14:paraId="0000010B"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Accurately account for natural disturbance and old-growth forests in all modeling.</w:t>
      </w:r>
    </w:p>
    <w:p w14:paraId="0000010C"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Include more youth and diverse voices in forest decision making.</w:t>
      </w:r>
    </w:p>
    <w:p w14:paraId="703808D1" w14:textId="4B864B20" w:rsidR="002B1109" w:rsidRPr="002B1109" w:rsidRDefault="002B1109" w:rsidP="002B1109">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Fully protect </w:t>
      </w:r>
      <w:proofErr w:type="spellStart"/>
      <w:r>
        <w:rPr>
          <w:rFonts w:ascii="Times New Roman" w:eastAsia="Times New Roman" w:hAnsi="Times New Roman" w:cs="Times New Roman"/>
          <w:sz w:val="24"/>
          <w:szCs w:val="24"/>
        </w:rPr>
        <w:t>Panthertown</w:t>
      </w:r>
      <w:proofErr w:type="spellEnd"/>
      <w:r>
        <w:rPr>
          <w:rFonts w:ascii="Times New Roman" w:eastAsia="Times New Roman" w:hAnsi="Times New Roman" w:cs="Times New Roman"/>
          <w:sz w:val="24"/>
          <w:szCs w:val="24"/>
        </w:rPr>
        <w:t xml:space="preserve"> Valley and other key recreation and conservation hubs identified by the I Heart Pisgah coalition. </w:t>
      </w:r>
    </w:p>
    <w:p w14:paraId="0000010F" w14:textId="77777777" w:rsidR="000972C1" w:rsidRDefault="000B4C3B">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Protect the six PARCAs—Priority Amphibian and Reptile Conservation Areas—on the Pisgah-Nantahala National Forest as a starting point for safeguarding herpetological and rare species diversity. </w:t>
      </w:r>
    </w:p>
    <w:p w14:paraId="00000110" w14:textId="77777777" w:rsidR="000972C1" w:rsidRDefault="000B4C3B">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Adopt an accurate and consistent all-lands approach that considers the plan “in the context of the broader landscape” as required by the 2012 Planning Rule.</w:t>
      </w:r>
    </w:p>
    <w:p w14:paraId="00000111" w14:textId="77777777" w:rsidR="000972C1" w:rsidRDefault="000972C1">
      <w:pPr>
        <w:spacing w:before="240" w:after="240"/>
        <w:ind w:left="720"/>
        <w:rPr>
          <w:rFonts w:ascii="Times New Roman" w:eastAsia="Times New Roman" w:hAnsi="Times New Roman" w:cs="Times New Roman"/>
          <w:sz w:val="24"/>
          <w:szCs w:val="24"/>
        </w:rPr>
      </w:pPr>
    </w:p>
    <w:p w14:paraId="00000112" w14:textId="77777777" w:rsidR="000972C1" w:rsidRDefault="000B4C3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considering this objection.</w:t>
      </w:r>
    </w:p>
    <w:p w14:paraId="00000113" w14:textId="77777777" w:rsidR="000972C1" w:rsidRDefault="000972C1">
      <w:pPr>
        <w:spacing w:before="100"/>
        <w:ind w:left="100"/>
        <w:rPr>
          <w:rFonts w:ascii="Times New Roman" w:eastAsia="Times New Roman" w:hAnsi="Times New Roman" w:cs="Times New Roman"/>
          <w:sz w:val="24"/>
          <w:szCs w:val="24"/>
        </w:rPr>
      </w:pPr>
    </w:p>
    <w:sectPr w:rsidR="000972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7BE"/>
    <w:multiLevelType w:val="multilevel"/>
    <w:tmpl w:val="66C4E0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52578F"/>
    <w:multiLevelType w:val="multilevel"/>
    <w:tmpl w:val="C20C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6F595B"/>
    <w:multiLevelType w:val="multilevel"/>
    <w:tmpl w:val="A33246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7854CA"/>
    <w:multiLevelType w:val="multilevel"/>
    <w:tmpl w:val="0D48F3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684EE9"/>
    <w:multiLevelType w:val="multilevel"/>
    <w:tmpl w:val="EDA8DA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B12A27"/>
    <w:multiLevelType w:val="multilevel"/>
    <w:tmpl w:val="BDD4E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0AF12D1"/>
    <w:multiLevelType w:val="multilevel"/>
    <w:tmpl w:val="02C8F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5354CA"/>
    <w:multiLevelType w:val="multilevel"/>
    <w:tmpl w:val="46848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66F6CBB"/>
    <w:multiLevelType w:val="multilevel"/>
    <w:tmpl w:val="250C94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BA24032"/>
    <w:multiLevelType w:val="multilevel"/>
    <w:tmpl w:val="ECBA1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9"/>
  </w:num>
  <w:num w:numId="4">
    <w:abstractNumId w:val="4"/>
  </w:num>
  <w:num w:numId="5">
    <w:abstractNumId w:val="8"/>
  </w:num>
  <w:num w:numId="6">
    <w:abstractNumId w:val="3"/>
  </w:num>
  <w:num w:numId="7">
    <w:abstractNumId w:val="2"/>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C1"/>
    <w:rsid w:val="000972C1"/>
    <w:rsid w:val="000B4C3B"/>
    <w:rsid w:val="002B1109"/>
    <w:rsid w:val="00493DAB"/>
    <w:rsid w:val="004D4039"/>
    <w:rsid w:val="006F5B4C"/>
    <w:rsid w:val="00CF0611"/>
    <w:rsid w:val="00D13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08E1"/>
  <w15:docId w15:val="{0676C375-337D-AD46-9A74-2EF42A5AA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OF_RKWe07H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2022-03-11T19:46:00Z</dcterms:created>
  <dcterms:modified xsi:type="dcterms:W3CDTF">2022-03-11T19:46:00Z</dcterms:modified>
</cp:coreProperties>
</file>