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06DE" w14:textId="64BC6D8C" w:rsidR="00C94F36" w:rsidRDefault="00C94F36">
      <w:pPr>
        <w:rPr>
          <w:rFonts w:ascii="Times New Roman" w:hAnsi="Times New Roman" w:cs="Times New Roman"/>
        </w:rPr>
      </w:pPr>
    </w:p>
    <w:p w14:paraId="2BC37EC9" w14:textId="05E3A037" w:rsidR="00287124" w:rsidRDefault="00287124">
      <w:pPr>
        <w:rPr>
          <w:rFonts w:ascii="Times New Roman" w:hAnsi="Times New Roman" w:cs="Times New Roman"/>
        </w:rPr>
      </w:pPr>
    </w:p>
    <w:p w14:paraId="0886247E" w14:textId="16CB4E34" w:rsidR="00287124" w:rsidRDefault="00287124">
      <w:pPr>
        <w:rPr>
          <w:rFonts w:ascii="Times New Roman" w:hAnsi="Times New Roman" w:cs="Times New Roman"/>
        </w:rPr>
      </w:pPr>
      <w:r>
        <w:rPr>
          <w:rFonts w:ascii="Times New Roman" w:hAnsi="Times New Roman" w:cs="Times New Roman"/>
        </w:rPr>
        <w:t xml:space="preserve">January </w:t>
      </w:r>
      <w:r w:rsidR="00A562CF">
        <w:rPr>
          <w:rFonts w:ascii="Times New Roman" w:hAnsi="Times New Roman" w:cs="Times New Roman"/>
        </w:rPr>
        <w:t>20</w:t>
      </w:r>
      <w:r>
        <w:rPr>
          <w:rFonts w:ascii="Times New Roman" w:hAnsi="Times New Roman" w:cs="Times New Roman"/>
        </w:rPr>
        <w:t>, 2022</w:t>
      </w:r>
    </w:p>
    <w:p w14:paraId="6B19719A" w14:textId="4A280AAB" w:rsidR="00925806" w:rsidRDefault="00925806">
      <w:pPr>
        <w:rPr>
          <w:rFonts w:ascii="Times New Roman" w:hAnsi="Times New Roman" w:cs="Times New Roman"/>
        </w:rPr>
      </w:pPr>
    </w:p>
    <w:p w14:paraId="7D2E2759" w14:textId="1564841F" w:rsidR="00925806" w:rsidRDefault="00925806">
      <w:pPr>
        <w:rPr>
          <w:rFonts w:ascii="Times New Roman" w:hAnsi="Times New Roman" w:cs="Times New Roman"/>
        </w:rPr>
      </w:pPr>
      <w:r>
        <w:rPr>
          <w:rFonts w:ascii="Times New Roman" w:hAnsi="Times New Roman" w:cs="Times New Roman"/>
        </w:rPr>
        <w:t>Jason Kuiken</w:t>
      </w:r>
    </w:p>
    <w:p w14:paraId="4C2D5B93" w14:textId="15460979" w:rsidR="00925806" w:rsidRDefault="00925806">
      <w:pPr>
        <w:rPr>
          <w:rFonts w:ascii="Times New Roman" w:hAnsi="Times New Roman" w:cs="Times New Roman"/>
        </w:rPr>
      </w:pPr>
      <w:r>
        <w:rPr>
          <w:rFonts w:ascii="Times New Roman" w:hAnsi="Times New Roman" w:cs="Times New Roman"/>
        </w:rPr>
        <w:t>Forest Supervisor</w:t>
      </w:r>
    </w:p>
    <w:p w14:paraId="3AE6302A" w14:textId="3D7A18FB" w:rsidR="00925806" w:rsidRDefault="00925806">
      <w:pPr>
        <w:rPr>
          <w:rFonts w:ascii="Times New Roman" w:hAnsi="Times New Roman" w:cs="Times New Roman"/>
        </w:rPr>
      </w:pPr>
      <w:r>
        <w:rPr>
          <w:rFonts w:ascii="Times New Roman" w:hAnsi="Times New Roman" w:cs="Times New Roman"/>
        </w:rPr>
        <w:t>Stanislaus National Forest</w:t>
      </w:r>
    </w:p>
    <w:p w14:paraId="101D38D7" w14:textId="0DAA9380" w:rsidR="00925806" w:rsidRDefault="00925806">
      <w:pPr>
        <w:rPr>
          <w:rFonts w:ascii="Times New Roman" w:hAnsi="Times New Roman" w:cs="Times New Roman"/>
        </w:rPr>
      </w:pPr>
      <w:r>
        <w:rPr>
          <w:rFonts w:ascii="Times New Roman" w:hAnsi="Times New Roman" w:cs="Times New Roman"/>
        </w:rPr>
        <w:t>19777 Greenly Road</w:t>
      </w:r>
    </w:p>
    <w:p w14:paraId="63E94A8C" w14:textId="1A69BD4C" w:rsidR="00925806" w:rsidRDefault="00925806">
      <w:pPr>
        <w:rPr>
          <w:rFonts w:ascii="Times New Roman" w:hAnsi="Times New Roman" w:cs="Times New Roman"/>
        </w:rPr>
      </w:pPr>
      <w:r>
        <w:rPr>
          <w:rFonts w:ascii="Times New Roman" w:hAnsi="Times New Roman" w:cs="Times New Roman"/>
        </w:rPr>
        <w:t>Sonora, CA 95370</w:t>
      </w:r>
    </w:p>
    <w:p w14:paraId="38D804AF" w14:textId="523879ED" w:rsidR="00287124" w:rsidRDefault="00287124">
      <w:pPr>
        <w:rPr>
          <w:rFonts w:ascii="Times New Roman" w:hAnsi="Times New Roman" w:cs="Times New Roman"/>
        </w:rPr>
      </w:pPr>
    </w:p>
    <w:p w14:paraId="170375FE" w14:textId="1BFE10BE" w:rsidR="00886936" w:rsidRDefault="00886936">
      <w:pPr>
        <w:rPr>
          <w:rFonts w:ascii="Times New Roman" w:hAnsi="Times New Roman" w:cs="Times New Roman"/>
        </w:rPr>
      </w:pPr>
      <w:r>
        <w:rPr>
          <w:rFonts w:ascii="Times New Roman" w:hAnsi="Times New Roman" w:cs="Times New Roman"/>
        </w:rPr>
        <w:t>Re: Social and Ecological Resilience Across the Landscape (SERAL) Project Draft Environmental Impact Statement (DEIS)</w:t>
      </w:r>
      <w:r w:rsidR="00925806">
        <w:rPr>
          <w:rFonts w:ascii="Times New Roman" w:hAnsi="Times New Roman" w:cs="Times New Roman"/>
        </w:rPr>
        <w:t>, Project 56500</w:t>
      </w:r>
    </w:p>
    <w:p w14:paraId="408FEB4A" w14:textId="6C425C3C" w:rsidR="00886936" w:rsidRDefault="00886936">
      <w:pPr>
        <w:rPr>
          <w:rFonts w:ascii="Times New Roman" w:hAnsi="Times New Roman" w:cs="Times New Roman"/>
        </w:rPr>
      </w:pPr>
    </w:p>
    <w:p w14:paraId="48D94848" w14:textId="66C280BB" w:rsidR="00886936" w:rsidRDefault="00925806">
      <w:pPr>
        <w:rPr>
          <w:rFonts w:ascii="Times New Roman" w:hAnsi="Times New Roman" w:cs="Times New Roman"/>
        </w:rPr>
      </w:pPr>
      <w:r>
        <w:rPr>
          <w:rFonts w:ascii="Times New Roman" w:hAnsi="Times New Roman" w:cs="Times New Roman"/>
        </w:rPr>
        <w:t>Dear Mr. Kuiken,</w:t>
      </w:r>
    </w:p>
    <w:p w14:paraId="716FED00" w14:textId="6DE4081E" w:rsidR="00886936" w:rsidRDefault="00886936">
      <w:pPr>
        <w:rPr>
          <w:rFonts w:ascii="Times New Roman" w:hAnsi="Times New Roman" w:cs="Times New Roman"/>
        </w:rPr>
      </w:pPr>
    </w:p>
    <w:p w14:paraId="60184F1F" w14:textId="6D8159BA" w:rsidR="00886936" w:rsidRDefault="00886936">
      <w:pPr>
        <w:rPr>
          <w:rFonts w:ascii="Times New Roman" w:hAnsi="Times New Roman" w:cs="Times New Roman"/>
        </w:rPr>
      </w:pPr>
      <w:r w:rsidRPr="00886936">
        <w:rPr>
          <w:rFonts w:ascii="Times New Roman" w:hAnsi="Times New Roman" w:cs="Times New Roman"/>
        </w:rPr>
        <w:t>Sierra Pacific Industries (SPI) is a third-generation, family-owned Forest Products Company, based in Anderson, California with 14 sawmill locations and actively managed timberlands throughout California, Oregon, and Washington. The Sonora Division is the southernmost part of the Company’s operations, and includes the Standard and Chinese Camp facilities, directly employing 300 local workers and numerous contractors. In addition to investments to our community, SPI has made significant investments into our facilities over recent years, including rebuilding the Chinese Camp sawmill in 2007 and the Sonora sawmill in 201</w:t>
      </w:r>
      <w:r w:rsidR="00B3446A">
        <w:rPr>
          <w:rFonts w:ascii="Times New Roman" w:hAnsi="Times New Roman" w:cs="Times New Roman"/>
        </w:rPr>
        <w:t>1.</w:t>
      </w:r>
    </w:p>
    <w:p w14:paraId="686E9C11" w14:textId="1D4D03E5" w:rsidR="00D51148" w:rsidRDefault="00D51148">
      <w:pPr>
        <w:rPr>
          <w:rFonts w:ascii="Times New Roman" w:hAnsi="Times New Roman" w:cs="Times New Roman"/>
          <w:u w:val="single"/>
        </w:rPr>
      </w:pPr>
    </w:p>
    <w:p w14:paraId="2E9B1B98" w14:textId="6E289AFE" w:rsidR="00877CCE" w:rsidRDefault="00877CCE">
      <w:pPr>
        <w:rPr>
          <w:rFonts w:ascii="Times New Roman" w:hAnsi="Times New Roman" w:cs="Times New Roman"/>
          <w:u w:val="single"/>
        </w:rPr>
      </w:pPr>
      <w:r>
        <w:rPr>
          <w:rFonts w:ascii="Times New Roman" w:hAnsi="Times New Roman" w:cs="Times New Roman"/>
          <w:u w:val="single"/>
        </w:rPr>
        <w:t>Background</w:t>
      </w:r>
    </w:p>
    <w:p w14:paraId="69AB2D2C" w14:textId="77777777" w:rsidR="00877CCE" w:rsidRDefault="00877CCE">
      <w:pPr>
        <w:rPr>
          <w:rFonts w:ascii="Times New Roman" w:hAnsi="Times New Roman" w:cs="Times New Roman"/>
        </w:rPr>
      </w:pPr>
    </w:p>
    <w:p w14:paraId="1963079B" w14:textId="77777777" w:rsidR="00FE7264" w:rsidRDefault="00D51148">
      <w:pPr>
        <w:rPr>
          <w:rFonts w:ascii="Times New Roman" w:hAnsi="Times New Roman" w:cs="Times New Roman"/>
        </w:rPr>
      </w:pPr>
      <w:r>
        <w:rPr>
          <w:rFonts w:ascii="Times New Roman" w:hAnsi="Times New Roman" w:cs="Times New Roman"/>
        </w:rPr>
        <w:t>Sierra Pacific Industries appreciates the opportunity to comment on the SERAL Draft Environmental Impact Statement</w:t>
      </w:r>
      <w:r w:rsidR="00877CCE">
        <w:rPr>
          <w:rFonts w:ascii="Times New Roman" w:hAnsi="Times New Roman" w:cs="Times New Roman"/>
        </w:rPr>
        <w:t xml:space="preserve"> (DEIS). The Stanislaus National Forest is a direct contributor of forest products to our facilities; the health and productivity of both privately and publicly managed </w:t>
      </w:r>
      <w:r w:rsidR="00FE7264">
        <w:rPr>
          <w:rFonts w:ascii="Times New Roman" w:hAnsi="Times New Roman" w:cs="Times New Roman"/>
        </w:rPr>
        <w:t>portions of the F</w:t>
      </w:r>
      <w:r w:rsidR="00877CCE">
        <w:rPr>
          <w:rFonts w:ascii="Times New Roman" w:hAnsi="Times New Roman" w:cs="Times New Roman"/>
        </w:rPr>
        <w:t>orest ha</w:t>
      </w:r>
      <w:r w:rsidR="00FE7264">
        <w:rPr>
          <w:rFonts w:ascii="Times New Roman" w:hAnsi="Times New Roman" w:cs="Times New Roman"/>
        </w:rPr>
        <w:t>ve</w:t>
      </w:r>
      <w:r w:rsidR="00877CCE">
        <w:rPr>
          <w:rFonts w:ascii="Times New Roman" w:hAnsi="Times New Roman" w:cs="Times New Roman"/>
        </w:rPr>
        <w:t xml:space="preserve"> a direct influence on our abilities to operate</w:t>
      </w:r>
      <w:r w:rsidR="00FE7264">
        <w:rPr>
          <w:rFonts w:ascii="Times New Roman" w:hAnsi="Times New Roman" w:cs="Times New Roman"/>
        </w:rPr>
        <w:t xml:space="preserve">. </w:t>
      </w:r>
      <w:r w:rsidR="00B4351F">
        <w:rPr>
          <w:rFonts w:ascii="Times New Roman" w:hAnsi="Times New Roman" w:cs="Times New Roman"/>
        </w:rPr>
        <w:t>As stated in the SERAL DEIS,</w:t>
      </w:r>
    </w:p>
    <w:p w14:paraId="7A305AD4" w14:textId="77777777" w:rsidR="00066BC6" w:rsidRDefault="00066BC6" w:rsidP="00FE7264">
      <w:pPr>
        <w:ind w:left="720"/>
        <w:rPr>
          <w:rFonts w:ascii="Times New Roman" w:hAnsi="Times New Roman" w:cs="Times New Roman"/>
        </w:rPr>
      </w:pPr>
    </w:p>
    <w:p w14:paraId="6D5A21BE" w14:textId="1658BCC7" w:rsidR="00B4351F" w:rsidRDefault="00B4351F" w:rsidP="00FE7264">
      <w:pPr>
        <w:ind w:left="720"/>
        <w:rPr>
          <w:rFonts w:ascii="Times New Roman" w:hAnsi="Times New Roman" w:cs="Times New Roman"/>
        </w:rPr>
      </w:pPr>
      <w:r>
        <w:rPr>
          <w:rFonts w:ascii="Times New Roman" w:hAnsi="Times New Roman" w:cs="Times New Roman"/>
        </w:rPr>
        <w:t xml:space="preserve"> “The SERAL project area has become one of the last remaining unburned islands of public lands in the Sierra Nevada and sits adjacent to communities who rely on an intact, resilient, forest for their well-being and livelihood…[and] the Stanislaus National Forest has an opportunity to act quickly to prevent SERAL from experiencing the same fate” (</w:t>
      </w:r>
      <w:r w:rsidR="00AA508C">
        <w:rPr>
          <w:rFonts w:ascii="Times New Roman" w:hAnsi="Times New Roman" w:cs="Times New Roman"/>
        </w:rPr>
        <w:t>p.</w:t>
      </w:r>
      <w:r w:rsidR="00495FFF">
        <w:rPr>
          <w:rFonts w:ascii="Times New Roman" w:hAnsi="Times New Roman" w:cs="Times New Roman"/>
        </w:rPr>
        <w:t xml:space="preserve"> </w:t>
      </w:r>
      <w:r>
        <w:rPr>
          <w:rFonts w:ascii="Times New Roman" w:hAnsi="Times New Roman" w:cs="Times New Roman"/>
        </w:rPr>
        <w:t>49)</w:t>
      </w:r>
      <w:r w:rsidR="00495FFF">
        <w:rPr>
          <w:rFonts w:ascii="Times New Roman" w:hAnsi="Times New Roman" w:cs="Times New Roman"/>
        </w:rPr>
        <w:t>.</w:t>
      </w:r>
      <w:r w:rsidR="00FE7264">
        <w:rPr>
          <w:rFonts w:ascii="Times New Roman" w:hAnsi="Times New Roman" w:cs="Times New Roman"/>
        </w:rPr>
        <w:t xml:space="preserve"> </w:t>
      </w:r>
    </w:p>
    <w:p w14:paraId="527A00C0" w14:textId="77777777" w:rsidR="00066BC6" w:rsidRDefault="00066BC6" w:rsidP="00FE7264">
      <w:pPr>
        <w:rPr>
          <w:rFonts w:ascii="Times New Roman" w:hAnsi="Times New Roman" w:cs="Times New Roman"/>
        </w:rPr>
      </w:pPr>
    </w:p>
    <w:p w14:paraId="4CAC81CD" w14:textId="5EB90547" w:rsidR="00E54AFE" w:rsidRDefault="00FE7264" w:rsidP="00FE7264">
      <w:pPr>
        <w:rPr>
          <w:rFonts w:ascii="Times New Roman" w:hAnsi="Times New Roman" w:cs="Times New Roman"/>
        </w:rPr>
      </w:pPr>
      <w:r>
        <w:rPr>
          <w:rFonts w:ascii="Times New Roman" w:hAnsi="Times New Roman" w:cs="Times New Roman"/>
        </w:rPr>
        <w:t xml:space="preserve">We are pleased to see that the Stanislaus National Forest is making strides to </w:t>
      </w:r>
      <w:r w:rsidR="00BC04E0">
        <w:rPr>
          <w:rFonts w:ascii="Times New Roman" w:hAnsi="Times New Roman" w:cs="Times New Roman"/>
        </w:rPr>
        <w:t xml:space="preserve">improve the </w:t>
      </w:r>
      <w:r w:rsidR="00DD5A19">
        <w:rPr>
          <w:rFonts w:ascii="Times New Roman" w:hAnsi="Times New Roman" w:cs="Times New Roman"/>
        </w:rPr>
        <w:t xml:space="preserve">health and resiliency </w:t>
      </w:r>
      <w:r w:rsidR="00BC04E0">
        <w:rPr>
          <w:rFonts w:ascii="Times New Roman" w:hAnsi="Times New Roman" w:cs="Times New Roman"/>
        </w:rPr>
        <w:t>of the local landscape.</w:t>
      </w:r>
      <w:r w:rsidR="00DD5A19">
        <w:rPr>
          <w:rFonts w:ascii="Times New Roman" w:hAnsi="Times New Roman" w:cs="Times New Roman"/>
        </w:rPr>
        <w:t xml:space="preserve"> The stated purpose of this project is </w:t>
      </w:r>
      <w:r w:rsidR="0097356E">
        <w:rPr>
          <w:rFonts w:ascii="Times New Roman" w:hAnsi="Times New Roman" w:cs="Times New Roman"/>
        </w:rPr>
        <w:t>increase landscape resilience to natural disturbances, specifically drought, insects, disease, and wildfire, by implementing treatments guided by the Natural Range of Variation (NRV.)</w:t>
      </w:r>
    </w:p>
    <w:p w14:paraId="490A5B58" w14:textId="49BC364C" w:rsidR="006251C2" w:rsidRDefault="006251C2" w:rsidP="00FE7264">
      <w:pPr>
        <w:rPr>
          <w:rFonts w:ascii="Times New Roman" w:hAnsi="Times New Roman" w:cs="Times New Roman"/>
        </w:rPr>
      </w:pPr>
    </w:p>
    <w:p w14:paraId="547BD9CD" w14:textId="4E46BBE3" w:rsidR="006251C2" w:rsidRDefault="006251C2" w:rsidP="00FE7264">
      <w:pPr>
        <w:rPr>
          <w:rFonts w:ascii="Times New Roman" w:hAnsi="Times New Roman" w:cs="Times New Roman"/>
        </w:rPr>
      </w:pPr>
      <w:r>
        <w:rPr>
          <w:rFonts w:ascii="Times New Roman" w:hAnsi="Times New Roman" w:cs="Times New Roman"/>
        </w:rPr>
        <w:t>Sierra Pacific Industries supports the implementation of Alternative 1 with modifications as listed below.</w:t>
      </w:r>
    </w:p>
    <w:p w14:paraId="42D4A437" w14:textId="72ACAB5E" w:rsidR="00FA4C55" w:rsidRDefault="00FA4C55" w:rsidP="00FE7264">
      <w:pPr>
        <w:rPr>
          <w:rFonts w:ascii="Times New Roman" w:hAnsi="Times New Roman" w:cs="Times New Roman"/>
        </w:rPr>
      </w:pPr>
    </w:p>
    <w:p w14:paraId="3262DF2B" w14:textId="72B196A2" w:rsidR="00FA4C55" w:rsidRDefault="0083572B" w:rsidP="00FE7264">
      <w:pPr>
        <w:rPr>
          <w:rFonts w:ascii="Times New Roman" w:hAnsi="Times New Roman" w:cs="Times New Roman"/>
          <w:u w:val="single"/>
        </w:rPr>
      </w:pPr>
      <w:r>
        <w:rPr>
          <w:rFonts w:ascii="Times New Roman" w:hAnsi="Times New Roman" w:cs="Times New Roman"/>
          <w:u w:val="single"/>
        </w:rPr>
        <w:t xml:space="preserve">1.01H - </w:t>
      </w:r>
      <w:r w:rsidR="00FA4C55">
        <w:rPr>
          <w:rFonts w:ascii="Times New Roman" w:hAnsi="Times New Roman" w:cs="Times New Roman"/>
          <w:u w:val="single"/>
        </w:rPr>
        <w:t>NRV-Based Salvag</w:t>
      </w:r>
      <w:r w:rsidR="00A52D78">
        <w:rPr>
          <w:rFonts w:ascii="Times New Roman" w:hAnsi="Times New Roman" w:cs="Times New Roman"/>
          <w:u w:val="single"/>
        </w:rPr>
        <w:t>e of Drought/Insect/Disease/Wildfire-Disturbed Areas</w:t>
      </w:r>
    </w:p>
    <w:p w14:paraId="6AEC5A8E" w14:textId="4E5B34CD" w:rsidR="00A52D78" w:rsidRDefault="00A52D78" w:rsidP="00FE7264">
      <w:pPr>
        <w:rPr>
          <w:rFonts w:ascii="Times New Roman" w:hAnsi="Times New Roman" w:cs="Times New Roman"/>
          <w:u w:val="single"/>
        </w:rPr>
      </w:pPr>
    </w:p>
    <w:p w14:paraId="17D05ABE" w14:textId="69D99DEE" w:rsidR="00247CB5" w:rsidRDefault="00C9616E" w:rsidP="00FE7264">
      <w:pPr>
        <w:rPr>
          <w:rFonts w:ascii="Times New Roman" w:hAnsi="Times New Roman" w:cs="Times New Roman"/>
        </w:rPr>
      </w:pPr>
      <w:r>
        <w:rPr>
          <w:rFonts w:ascii="Times New Roman" w:hAnsi="Times New Roman" w:cs="Times New Roman"/>
        </w:rPr>
        <w:t xml:space="preserve">As is, the proposed action does not include the flexibility or site-specificity needed to ensure that the project goals and intentions can be effectively implemented. </w:t>
      </w:r>
    </w:p>
    <w:p w14:paraId="5C8CABDF" w14:textId="1BAA6E45" w:rsidR="00247CB5" w:rsidRDefault="00247CB5" w:rsidP="00FE7264">
      <w:pPr>
        <w:rPr>
          <w:rFonts w:ascii="Times New Roman" w:hAnsi="Times New Roman" w:cs="Times New Roman"/>
        </w:rPr>
      </w:pPr>
    </w:p>
    <w:p w14:paraId="7894A372" w14:textId="4CB48960" w:rsidR="007E30BF" w:rsidRDefault="0097356E" w:rsidP="0002413B">
      <w:pPr>
        <w:rPr>
          <w:rFonts w:ascii="Times New Roman" w:hAnsi="Times New Roman" w:cs="Times New Roman"/>
        </w:rPr>
      </w:pPr>
      <w:r>
        <w:rPr>
          <w:rFonts w:ascii="Times New Roman" w:hAnsi="Times New Roman" w:cs="Times New Roman"/>
        </w:rPr>
        <w:t xml:space="preserve">According to </w:t>
      </w:r>
      <w:r w:rsidR="00247CB5">
        <w:rPr>
          <w:rFonts w:ascii="Times New Roman" w:hAnsi="Times New Roman" w:cs="Times New Roman"/>
        </w:rPr>
        <w:t xml:space="preserve">the SERAL Purpose and Need for Action </w:t>
      </w:r>
      <w:r>
        <w:rPr>
          <w:rFonts w:ascii="Times New Roman" w:hAnsi="Times New Roman" w:cs="Times New Roman"/>
        </w:rPr>
        <w:t>(</w:t>
      </w:r>
      <w:r w:rsidR="00247CB5">
        <w:rPr>
          <w:rFonts w:ascii="Times New Roman" w:hAnsi="Times New Roman" w:cs="Times New Roman"/>
        </w:rPr>
        <w:t>1.01B</w:t>
      </w:r>
      <w:r>
        <w:rPr>
          <w:rFonts w:ascii="Times New Roman" w:hAnsi="Times New Roman" w:cs="Times New Roman"/>
        </w:rPr>
        <w:t>)</w:t>
      </w:r>
      <w:r w:rsidR="00247CB5">
        <w:rPr>
          <w:rFonts w:ascii="Times New Roman" w:hAnsi="Times New Roman" w:cs="Times New Roman"/>
        </w:rPr>
        <w:t>, it is stated that an estimated 10 million trees have been killed in the S</w:t>
      </w:r>
      <w:r w:rsidR="00FA014E">
        <w:rPr>
          <w:rFonts w:ascii="Times New Roman" w:hAnsi="Times New Roman" w:cs="Times New Roman"/>
        </w:rPr>
        <w:t>T</w:t>
      </w:r>
      <w:r w:rsidR="00247CB5">
        <w:rPr>
          <w:rFonts w:ascii="Times New Roman" w:hAnsi="Times New Roman" w:cs="Times New Roman"/>
        </w:rPr>
        <w:t xml:space="preserve">F </w:t>
      </w:r>
      <w:r w:rsidR="00AA508C">
        <w:rPr>
          <w:rFonts w:ascii="Times New Roman" w:hAnsi="Times New Roman" w:cs="Times New Roman"/>
        </w:rPr>
        <w:t xml:space="preserve">since 2010, and tree mortality increased more than 100-fold between </w:t>
      </w:r>
      <w:r w:rsidR="00AA508C">
        <w:rPr>
          <w:rFonts w:ascii="Times New Roman" w:hAnsi="Times New Roman" w:cs="Times New Roman"/>
        </w:rPr>
        <w:lastRenderedPageBreak/>
        <w:t>2014-2017 (</w:t>
      </w:r>
      <w:r w:rsidR="00495FFF">
        <w:rPr>
          <w:rFonts w:ascii="Times New Roman" w:hAnsi="Times New Roman" w:cs="Times New Roman"/>
        </w:rPr>
        <w:t xml:space="preserve">p. </w:t>
      </w:r>
      <w:r w:rsidR="00AA508C">
        <w:rPr>
          <w:rFonts w:ascii="Times New Roman" w:hAnsi="Times New Roman" w:cs="Times New Roman"/>
        </w:rPr>
        <w:t>13).</w:t>
      </w:r>
      <w:r w:rsidR="004016BC">
        <w:rPr>
          <w:rFonts w:ascii="Times New Roman" w:hAnsi="Times New Roman" w:cs="Times New Roman"/>
        </w:rPr>
        <w:t xml:space="preserve"> These 10 million dead trees alone are a threat to the health and fire-resilience of the S</w:t>
      </w:r>
      <w:r w:rsidR="00FA014E">
        <w:rPr>
          <w:rFonts w:ascii="Times New Roman" w:hAnsi="Times New Roman" w:cs="Times New Roman"/>
        </w:rPr>
        <w:t>T</w:t>
      </w:r>
      <w:r w:rsidR="004016BC">
        <w:rPr>
          <w:rFonts w:ascii="Times New Roman" w:hAnsi="Times New Roman" w:cs="Times New Roman"/>
        </w:rPr>
        <w:t>F; the NRV-based directions to disregard fire-damaged timber in areas of less than 10% of the landscape (equating to 11,900 acres) and/or insect</w:t>
      </w:r>
      <w:r w:rsidR="007E5556">
        <w:rPr>
          <w:rFonts w:ascii="Times New Roman" w:hAnsi="Times New Roman" w:cs="Times New Roman"/>
        </w:rPr>
        <w:t xml:space="preserve"> or disease </w:t>
      </w:r>
      <w:r w:rsidR="004016BC">
        <w:rPr>
          <w:rFonts w:ascii="Times New Roman" w:hAnsi="Times New Roman" w:cs="Times New Roman"/>
        </w:rPr>
        <w:t xml:space="preserve">mortality </w:t>
      </w:r>
      <w:r w:rsidR="007E5556">
        <w:rPr>
          <w:rFonts w:ascii="Times New Roman" w:hAnsi="Times New Roman" w:cs="Times New Roman"/>
        </w:rPr>
        <w:t xml:space="preserve">occurrences </w:t>
      </w:r>
      <w:r w:rsidR="004016BC">
        <w:rPr>
          <w:rFonts w:ascii="Times New Roman" w:hAnsi="Times New Roman" w:cs="Times New Roman"/>
        </w:rPr>
        <w:t xml:space="preserve">that </w:t>
      </w:r>
      <w:r w:rsidR="007E5556">
        <w:rPr>
          <w:rFonts w:ascii="Times New Roman" w:hAnsi="Times New Roman" w:cs="Times New Roman"/>
        </w:rPr>
        <w:t xml:space="preserve">are </w:t>
      </w:r>
      <w:r w:rsidR="00251E41">
        <w:rPr>
          <w:rFonts w:ascii="Times New Roman" w:hAnsi="Times New Roman" w:cs="Times New Roman"/>
        </w:rPr>
        <w:t>up to 15% of the landscape (178,500 acres)</w:t>
      </w:r>
      <w:r w:rsidR="007E5556">
        <w:rPr>
          <w:rFonts w:ascii="Times New Roman" w:hAnsi="Times New Roman" w:cs="Times New Roman"/>
        </w:rPr>
        <w:t xml:space="preserve"> does not account for the additional mortality (fire, insect, or disease) that will likely occur over the life of the SERAL project.</w:t>
      </w:r>
      <w:r w:rsidR="008444BC">
        <w:rPr>
          <w:rFonts w:ascii="Times New Roman" w:hAnsi="Times New Roman" w:cs="Times New Roman"/>
        </w:rPr>
        <w:t xml:space="preserve"> </w:t>
      </w:r>
      <w:r w:rsidR="007E30BF">
        <w:rPr>
          <w:rFonts w:ascii="Times New Roman" w:hAnsi="Times New Roman" w:cs="Times New Roman"/>
        </w:rPr>
        <w:t xml:space="preserve">This constraint impedes the regeneration of healthy, young trees, </w:t>
      </w:r>
      <w:r w:rsidR="00055A90">
        <w:rPr>
          <w:rFonts w:ascii="Times New Roman" w:hAnsi="Times New Roman" w:cs="Times New Roman"/>
        </w:rPr>
        <w:t xml:space="preserve">increases stand density, </w:t>
      </w:r>
      <w:r w:rsidR="007E30BF">
        <w:rPr>
          <w:rFonts w:ascii="Times New Roman" w:hAnsi="Times New Roman" w:cs="Times New Roman"/>
        </w:rPr>
        <w:t xml:space="preserve">increases surface and ladder fuels, </w:t>
      </w:r>
      <w:r w:rsidR="00055A90">
        <w:rPr>
          <w:rFonts w:ascii="Times New Roman" w:hAnsi="Times New Roman" w:cs="Times New Roman"/>
        </w:rPr>
        <w:t>lowers overall carbon sequestration, hampers efforts to safely implement prescribed fire intervals, and is a direct contradiction of multiple SERAL project goals (1.01A, B, D, F, G).</w:t>
      </w:r>
    </w:p>
    <w:p w14:paraId="335AB20B" w14:textId="2C6F0277" w:rsidR="008444BC" w:rsidRDefault="008444BC" w:rsidP="0002413B">
      <w:pPr>
        <w:rPr>
          <w:rFonts w:ascii="Times New Roman" w:hAnsi="Times New Roman" w:cs="Times New Roman"/>
        </w:rPr>
      </w:pPr>
      <w:r>
        <w:rPr>
          <w:rFonts w:ascii="Times New Roman" w:hAnsi="Times New Roman" w:cs="Times New Roman"/>
        </w:rPr>
        <w:t xml:space="preserve"> </w:t>
      </w:r>
    </w:p>
    <w:p w14:paraId="39BE6ADE" w14:textId="0490A1C9" w:rsidR="008444BC" w:rsidRDefault="008444BC" w:rsidP="0002413B">
      <w:pPr>
        <w:rPr>
          <w:rFonts w:ascii="Times New Roman" w:hAnsi="Times New Roman" w:cs="Times New Roman"/>
        </w:rPr>
      </w:pPr>
      <w:r>
        <w:rPr>
          <w:rFonts w:ascii="Times New Roman" w:hAnsi="Times New Roman" w:cs="Times New Roman"/>
        </w:rPr>
        <w:t>Additionally, retaining disturbed areas that are up to 15% of the landscape can be seen as retaining hazard trees that could pose a health and safety threat to the public</w:t>
      </w:r>
      <w:r w:rsidR="00E053DF">
        <w:rPr>
          <w:rFonts w:ascii="Times New Roman" w:hAnsi="Times New Roman" w:cs="Times New Roman"/>
        </w:rPr>
        <w:t xml:space="preserve">, specifically if they are </w:t>
      </w:r>
      <w:r w:rsidR="004D1CE3">
        <w:rPr>
          <w:rFonts w:ascii="Times New Roman" w:hAnsi="Times New Roman" w:cs="Times New Roman"/>
        </w:rPr>
        <w:t>in high-trafficked areas (trails, roads, campsites, etc</w:t>
      </w:r>
      <w:r>
        <w:rPr>
          <w:rFonts w:ascii="Times New Roman" w:hAnsi="Times New Roman" w:cs="Times New Roman"/>
        </w:rPr>
        <w:t>.</w:t>
      </w:r>
      <w:r w:rsidR="004D1CE3">
        <w:rPr>
          <w:rFonts w:ascii="Times New Roman" w:hAnsi="Times New Roman" w:cs="Times New Roman"/>
        </w:rPr>
        <w:t>)</w:t>
      </w:r>
      <w:r>
        <w:rPr>
          <w:rFonts w:ascii="Times New Roman" w:hAnsi="Times New Roman" w:cs="Times New Roman"/>
        </w:rPr>
        <w:t xml:space="preserve"> As refenced in Section 1.03, “When trees pose a hazard, abatement is needed to maintain safe access and sustain multiple uses of National Forest System lands to best meet the needs of the American People” (p. 23).</w:t>
      </w:r>
    </w:p>
    <w:p w14:paraId="03795248" w14:textId="605654BE" w:rsidR="008444BC" w:rsidRDefault="008444BC" w:rsidP="0002413B">
      <w:pPr>
        <w:rPr>
          <w:rFonts w:ascii="Times New Roman" w:hAnsi="Times New Roman" w:cs="Times New Roman"/>
        </w:rPr>
      </w:pPr>
    </w:p>
    <w:p w14:paraId="6AFDECE4" w14:textId="7BC6F06F" w:rsidR="008444BC" w:rsidRDefault="008444BC" w:rsidP="0002413B">
      <w:pPr>
        <w:rPr>
          <w:rFonts w:ascii="Times New Roman" w:hAnsi="Times New Roman" w:cs="Times New Roman"/>
        </w:rPr>
      </w:pPr>
      <w:r>
        <w:rPr>
          <w:rFonts w:ascii="Times New Roman" w:hAnsi="Times New Roman" w:cs="Times New Roman"/>
        </w:rPr>
        <w:t xml:space="preserve">We recommend that </w:t>
      </w:r>
      <w:r w:rsidR="00F21311">
        <w:rPr>
          <w:rFonts w:ascii="Times New Roman" w:hAnsi="Times New Roman" w:cs="Times New Roman"/>
        </w:rPr>
        <w:t>all mortality patches within the scope of this project be evaluated by an interdisciplinary team on a case-by-case basis to ensure that the treatment prescribed is indeed of the best and most appropriate management (including leaving some areas untreated.)</w:t>
      </w:r>
    </w:p>
    <w:p w14:paraId="1A02CE2F" w14:textId="78AC9E4A" w:rsidR="00F21311" w:rsidRDefault="00F21311" w:rsidP="0002413B">
      <w:pPr>
        <w:rPr>
          <w:rFonts w:ascii="Times New Roman" w:hAnsi="Times New Roman" w:cs="Times New Roman"/>
        </w:rPr>
      </w:pPr>
    </w:p>
    <w:p w14:paraId="4B233686" w14:textId="7514F277" w:rsidR="00F467FE" w:rsidRDefault="00F21311" w:rsidP="0002413B">
      <w:pPr>
        <w:rPr>
          <w:rFonts w:ascii="Times New Roman" w:hAnsi="Times New Roman" w:cs="Times New Roman"/>
          <w:u w:val="single"/>
        </w:rPr>
      </w:pPr>
      <w:r>
        <w:rPr>
          <w:rFonts w:ascii="Times New Roman" w:hAnsi="Times New Roman" w:cs="Times New Roman"/>
          <w:u w:val="single"/>
        </w:rPr>
        <w:t xml:space="preserve">2.01 – </w:t>
      </w:r>
      <w:r w:rsidR="00F467FE">
        <w:rPr>
          <w:rFonts w:ascii="Times New Roman" w:hAnsi="Times New Roman" w:cs="Times New Roman"/>
          <w:u w:val="single"/>
        </w:rPr>
        <w:t>DBH Limits</w:t>
      </w:r>
    </w:p>
    <w:p w14:paraId="3FA6A967" w14:textId="2991196C" w:rsidR="00F467FE" w:rsidRDefault="00F467FE" w:rsidP="0002413B">
      <w:pPr>
        <w:rPr>
          <w:rFonts w:ascii="Times New Roman" w:hAnsi="Times New Roman" w:cs="Times New Roman"/>
          <w:u w:val="single"/>
        </w:rPr>
      </w:pPr>
    </w:p>
    <w:p w14:paraId="287F0AC9" w14:textId="421BCFF0" w:rsidR="00E52F8E" w:rsidRDefault="0041725F" w:rsidP="0002413B">
      <w:pPr>
        <w:rPr>
          <w:rFonts w:ascii="Times New Roman" w:hAnsi="Times New Roman" w:cs="Times New Roman"/>
        </w:rPr>
      </w:pPr>
      <w:r>
        <w:rPr>
          <w:rFonts w:ascii="Times New Roman" w:hAnsi="Times New Roman" w:cs="Times New Roman"/>
        </w:rPr>
        <w:t>The diameter limit as set provides more implications than solutions for the goals set in the SERAL project. These traditional DBH limits set by the USFS decades ago were done so</w:t>
      </w:r>
      <w:r w:rsidR="00292DE7">
        <w:rPr>
          <w:rFonts w:ascii="Times New Roman" w:hAnsi="Times New Roman" w:cs="Times New Roman"/>
        </w:rPr>
        <w:t xml:space="preserve"> as a result of sociopolitical pressure</w:t>
      </w:r>
      <w:r w:rsidR="00E52E31">
        <w:rPr>
          <w:rFonts w:ascii="Times New Roman" w:hAnsi="Times New Roman" w:cs="Times New Roman"/>
        </w:rPr>
        <w:t xml:space="preserve"> and constructs</w:t>
      </w:r>
      <w:r>
        <w:rPr>
          <w:rFonts w:ascii="Times New Roman" w:hAnsi="Times New Roman" w:cs="Times New Roman"/>
        </w:rPr>
        <w:t xml:space="preserve">; they have no silvicultural basis or backing. Furthermore, </w:t>
      </w:r>
      <w:r w:rsidR="00292DE7">
        <w:rPr>
          <w:rFonts w:ascii="Times New Roman" w:hAnsi="Times New Roman" w:cs="Times New Roman"/>
        </w:rPr>
        <w:t xml:space="preserve">the silvicultural implications of the Forest Service’s prohibition on removing large </w:t>
      </w:r>
      <w:r w:rsidR="005929BD">
        <w:rPr>
          <w:rFonts w:ascii="Times New Roman" w:hAnsi="Times New Roman" w:cs="Times New Roman"/>
        </w:rPr>
        <w:t>diameter trees is distinct</w:t>
      </w:r>
      <w:r w:rsidR="00D7633F">
        <w:rPr>
          <w:rFonts w:ascii="Times New Roman" w:hAnsi="Times New Roman" w:cs="Times New Roman"/>
        </w:rPr>
        <w:t>, as</w:t>
      </w:r>
      <w:r w:rsidR="003A7715">
        <w:rPr>
          <w:rFonts w:ascii="Times New Roman" w:hAnsi="Times New Roman" w:cs="Times New Roman"/>
        </w:rPr>
        <w:t xml:space="preserve"> decadent, broken</w:t>
      </w:r>
      <w:r w:rsidR="00DD1D14">
        <w:rPr>
          <w:rFonts w:ascii="Times New Roman" w:hAnsi="Times New Roman" w:cs="Times New Roman"/>
        </w:rPr>
        <w:t>-top</w:t>
      </w:r>
      <w:r w:rsidR="003A7715">
        <w:rPr>
          <w:rFonts w:ascii="Times New Roman" w:hAnsi="Times New Roman" w:cs="Times New Roman"/>
        </w:rPr>
        <w:t>, rotting</w:t>
      </w:r>
      <w:r w:rsidR="00DD1D14">
        <w:rPr>
          <w:rFonts w:ascii="Times New Roman" w:hAnsi="Times New Roman" w:cs="Times New Roman"/>
        </w:rPr>
        <w:t xml:space="preserve"> </w:t>
      </w:r>
      <w:r w:rsidR="003A7715">
        <w:rPr>
          <w:rFonts w:ascii="Times New Roman" w:hAnsi="Times New Roman" w:cs="Times New Roman"/>
        </w:rPr>
        <w:t xml:space="preserve">trees are left </w:t>
      </w:r>
      <w:r w:rsidR="000E0983">
        <w:rPr>
          <w:rFonts w:ascii="Times New Roman" w:hAnsi="Times New Roman" w:cs="Times New Roman"/>
        </w:rPr>
        <w:t xml:space="preserve">in the stand </w:t>
      </w:r>
      <w:r w:rsidR="003A7715">
        <w:rPr>
          <w:rFonts w:ascii="Times New Roman" w:hAnsi="Times New Roman" w:cs="Times New Roman"/>
        </w:rPr>
        <w:t>simply because they are over the diameter limit</w:t>
      </w:r>
      <w:r w:rsidR="00DE0C19">
        <w:rPr>
          <w:rFonts w:ascii="Times New Roman" w:hAnsi="Times New Roman" w:cs="Times New Roman"/>
        </w:rPr>
        <w:t>.</w:t>
      </w:r>
      <w:r w:rsidR="000E0983">
        <w:rPr>
          <w:rFonts w:ascii="Times New Roman" w:hAnsi="Times New Roman" w:cs="Times New Roman"/>
        </w:rPr>
        <w:t xml:space="preserve"> </w:t>
      </w:r>
    </w:p>
    <w:p w14:paraId="7F69E9CD" w14:textId="14175938" w:rsidR="00DE0C19" w:rsidRDefault="00E52E31" w:rsidP="0002413B">
      <w:pPr>
        <w:rPr>
          <w:rFonts w:ascii="Times New Roman" w:hAnsi="Times New Roman" w:cs="Times New Roman"/>
        </w:rPr>
      </w:pPr>
      <w:r>
        <w:rPr>
          <w:rFonts w:ascii="Times New Roman" w:hAnsi="Times New Roman" w:cs="Times New Roman"/>
        </w:rPr>
        <w:t xml:space="preserve">When a lower quality, large diameter tree is left as </w:t>
      </w:r>
      <w:r w:rsidR="00166B28">
        <w:rPr>
          <w:rFonts w:ascii="Times New Roman" w:hAnsi="Times New Roman" w:cs="Times New Roman"/>
        </w:rPr>
        <w:t>a reserve tree, it actively takes away from the health of the stand (i.e, a large decadent Red fir that will continue to produce shade-tolerant Red fir trees</w:t>
      </w:r>
      <w:r w:rsidR="00A1219B">
        <w:rPr>
          <w:rFonts w:ascii="Times New Roman" w:hAnsi="Times New Roman" w:cs="Times New Roman"/>
        </w:rPr>
        <w:t xml:space="preserve"> that affect the regeneration of a healthy, heterogeneous stand</w:t>
      </w:r>
      <w:r w:rsidR="00166B28">
        <w:rPr>
          <w:rFonts w:ascii="Times New Roman" w:hAnsi="Times New Roman" w:cs="Times New Roman"/>
        </w:rPr>
        <w:t>.</w:t>
      </w:r>
      <w:r w:rsidR="00A1219B">
        <w:rPr>
          <w:rFonts w:ascii="Times New Roman" w:hAnsi="Times New Roman" w:cs="Times New Roman"/>
        </w:rPr>
        <w:t>)</w:t>
      </w:r>
      <w:r w:rsidR="00166B28">
        <w:rPr>
          <w:rFonts w:ascii="Times New Roman" w:hAnsi="Times New Roman" w:cs="Times New Roman"/>
        </w:rPr>
        <w:t xml:space="preserve"> </w:t>
      </w:r>
      <w:r w:rsidR="00DE0C19">
        <w:rPr>
          <w:rFonts w:ascii="Times New Roman" w:hAnsi="Times New Roman" w:cs="Times New Roman"/>
        </w:rPr>
        <w:t>Additionally, studies show that when pests and pathogens enter stands, they will target old, large diameter trees</w:t>
      </w:r>
      <w:r w:rsidR="00BC126D">
        <w:rPr>
          <w:rFonts w:ascii="Times New Roman" w:hAnsi="Times New Roman" w:cs="Times New Roman"/>
        </w:rPr>
        <w:t xml:space="preserve"> and kill them in groups</w:t>
      </w:r>
      <w:r w:rsidR="00166B28">
        <w:rPr>
          <w:rFonts w:ascii="Times New Roman" w:hAnsi="Times New Roman" w:cs="Times New Roman"/>
        </w:rPr>
        <w:t>, which increases the likelihood that said decadent reserve trees will contribute to an unhealthy stand.</w:t>
      </w:r>
    </w:p>
    <w:p w14:paraId="489E1390" w14:textId="77777777" w:rsidR="00166B28" w:rsidRDefault="00166B28" w:rsidP="0002413B">
      <w:pPr>
        <w:rPr>
          <w:rFonts w:ascii="Times New Roman" w:hAnsi="Times New Roman" w:cs="Times New Roman"/>
        </w:rPr>
      </w:pPr>
    </w:p>
    <w:p w14:paraId="1C69C918" w14:textId="776D586B" w:rsidR="00BC126D" w:rsidRDefault="00BC126D" w:rsidP="0002413B">
      <w:pPr>
        <w:rPr>
          <w:rFonts w:ascii="Times New Roman" w:hAnsi="Times New Roman" w:cs="Times New Roman"/>
        </w:rPr>
      </w:pPr>
      <w:r>
        <w:rPr>
          <w:rFonts w:ascii="Times New Roman" w:hAnsi="Times New Roman" w:cs="Times New Roman"/>
        </w:rPr>
        <w:t xml:space="preserve">We recommend </w:t>
      </w:r>
      <w:r w:rsidR="00FC743D">
        <w:rPr>
          <w:rFonts w:ascii="Times New Roman" w:hAnsi="Times New Roman" w:cs="Times New Roman"/>
        </w:rPr>
        <w:t xml:space="preserve">that, if the diameter limit can/will not be removed, that an exception be included for the purpose of ensuring that </w:t>
      </w:r>
      <w:r w:rsidR="005C168E">
        <w:rPr>
          <w:rFonts w:ascii="Times New Roman" w:hAnsi="Times New Roman" w:cs="Times New Roman"/>
        </w:rPr>
        <w:t xml:space="preserve">large diameter </w:t>
      </w:r>
      <w:r w:rsidR="00FC743D">
        <w:rPr>
          <w:rFonts w:ascii="Times New Roman" w:hAnsi="Times New Roman" w:cs="Times New Roman"/>
        </w:rPr>
        <w:t xml:space="preserve">decadent trees be removed from </w:t>
      </w:r>
      <w:r w:rsidR="005C168E">
        <w:rPr>
          <w:rFonts w:ascii="Times New Roman" w:hAnsi="Times New Roman" w:cs="Times New Roman"/>
        </w:rPr>
        <w:t>stands when appropriate,</w:t>
      </w:r>
      <w:r w:rsidR="00166B28">
        <w:rPr>
          <w:rFonts w:ascii="Times New Roman" w:hAnsi="Times New Roman" w:cs="Times New Roman"/>
        </w:rPr>
        <w:t xml:space="preserve"> and that healthy, vigorous trees be selected as reserve trees. </w:t>
      </w:r>
    </w:p>
    <w:p w14:paraId="70C2A809" w14:textId="3101D228" w:rsidR="00D7633F" w:rsidRDefault="00D7633F" w:rsidP="0002413B">
      <w:pPr>
        <w:rPr>
          <w:rFonts w:ascii="Times New Roman" w:hAnsi="Times New Roman" w:cs="Times New Roman"/>
        </w:rPr>
      </w:pPr>
    </w:p>
    <w:p w14:paraId="269A3A04" w14:textId="7DDB4155" w:rsidR="00D7633F" w:rsidRDefault="00D7633F" w:rsidP="0002413B">
      <w:pPr>
        <w:rPr>
          <w:rFonts w:ascii="Times New Roman" w:hAnsi="Times New Roman" w:cs="Times New Roman"/>
          <w:u w:val="single"/>
        </w:rPr>
      </w:pPr>
      <w:r>
        <w:rPr>
          <w:rFonts w:ascii="Times New Roman" w:hAnsi="Times New Roman" w:cs="Times New Roman"/>
          <w:u w:val="single"/>
        </w:rPr>
        <w:t>2.01 – Fuelbreaks</w:t>
      </w:r>
    </w:p>
    <w:p w14:paraId="5F665642" w14:textId="74080FE5" w:rsidR="000E0983" w:rsidRDefault="000E0983" w:rsidP="0002413B">
      <w:pPr>
        <w:rPr>
          <w:rFonts w:ascii="Times New Roman" w:hAnsi="Times New Roman" w:cs="Times New Roman"/>
          <w:u w:val="single"/>
        </w:rPr>
      </w:pPr>
    </w:p>
    <w:p w14:paraId="7456AFEF" w14:textId="7F5C07AA" w:rsidR="000E0983" w:rsidRPr="000E0983" w:rsidRDefault="003C0363" w:rsidP="0002413B">
      <w:pPr>
        <w:rPr>
          <w:rFonts w:ascii="Times New Roman" w:hAnsi="Times New Roman" w:cs="Times New Roman"/>
        </w:rPr>
      </w:pPr>
      <w:r>
        <w:rPr>
          <w:rFonts w:ascii="Times New Roman" w:hAnsi="Times New Roman" w:cs="Times New Roman"/>
        </w:rPr>
        <w:t>While traditional fuelbreaks of up to 500’ wide may have been effective</w:t>
      </w:r>
      <w:r w:rsidR="00A1219B">
        <w:rPr>
          <w:rFonts w:ascii="Times New Roman" w:hAnsi="Times New Roman" w:cs="Times New Roman"/>
        </w:rPr>
        <w:t xml:space="preserve"> historically</w:t>
      </w:r>
      <w:r>
        <w:rPr>
          <w:rFonts w:ascii="Times New Roman" w:hAnsi="Times New Roman" w:cs="Times New Roman"/>
        </w:rPr>
        <w:t xml:space="preserve">, we recommend that the fuelbreak lengths be reconsidered with </w:t>
      </w:r>
      <w:r w:rsidR="00A1219B">
        <w:rPr>
          <w:rFonts w:ascii="Times New Roman" w:hAnsi="Times New Roman" w:cs="Times New Roman"/>
        </w:rPr>
        <w:t>recent</w:t>
      </w:r>
      <w:r>
        <w:rPr>
          <w:rFonts w:ascii="Times New Roman" w:hAnsi="Times New Roman" w:cs="Times New Roman"/>
        </w:rPr>
        <w:t xml:space="preserve"> fire season behaviors in mind</w:t>
      </w:r>
      <w:r w:rsidR="00F61033">
        <w:rPr>
          <w:rFonts w:ascii="Times New Roman" w:hAnsi="Times New Roman" w:cs="Times New Roman"/>
        </w:rPr>
        <w:t xml:space="preserve"> (the 2021 Caldor Fire </w:t>
      </w:r>
      <w:r w:rsidR="00D808EC">
        <w:rPr>
          <w:rFonts w:ascii="Times New Roman" w:hAnsi="Times New Roman" w:cs="Times New Roman"/>
        </w:rPr>
        <w:t xml:space="preserve">had recorded spot fires up to a mile </w:t>
      </w:r>
      <w:r w:rsidR="004D1CE3">
        <w:rPr>
          <w:rFonts w:ascii="Times New Roman" w:hAnsi="Times New Roman" w:cs="Times New Roman"/>
        </w:rPr>
        <w:t>[</w:t>
      </w:r>
      <w:r w:rsidR="00D808EC">
        <w:rPr>
          <w:rFonts w:ascii="Times New Roman" w:hAnsi="Times New Roman" w:cs="Times New Roman"/>
        </w:rPr>
        <w:t>5,280 feet</w:t>
      </w:r>
      <w:r w:rsidR="004D1CE3">
        <w:rPr>
          <w:rFonts w:ascii="Times New Roman" w:hAnsi="Times New Roman" w:cs="Times New Roman"/>
        </w:rPr>
        <w:t>]</w:t>
      </w:r>
      <w:r w:rsidR="00D808EC">
        <w:rPr>
          <w:rFonts w:ascii="Times New Roman" w:hAnsi="Times New Roman" w:cs="Times New Roman"/>
        </w:rPr>
        <w:t xml:space="preserve"> ahead of the fire front</w:t>
      </w:r>
      <w:r>
        <w:rPr>
          <w:rFonts w:ascii="Times New Roman" w:hAnsi="Times New Roman" w:cs="Times New Roman"/>
        </w:rPr>
        <w:t>.</w:t>
      </w:r>
      <w:r w:rsidR="00D808EC">
        <w:rPr>
          <w:rFonts w:ascii="Times New Roman" w:hAnsi="Times New Roman" w:cs="Times New Roman"/>
        </w:rPr>
        <w:t>)</w:t>
      </w:r>
      <w:r>
        <w:rPr>
          <w:rFonts w:ascii="Times New Roman" w:hAnsi="Times New Roman" w:cs="Times New Roman"/>
        </w:rPr>
        <w:t xml:space="preserve"> California has seen megafires that cross typical fuelbreaks as if they didn’t even exist. We </w:t>
      </w:r>
      <w:r w:rsidR="009B52C8">
        <w:rPr>
          <w:rFonts w:ascii="Times New Roman" w:hAnsi="Times New Roman" w:cs="Times New Roman"/>
        </w:rPr>
        <w:t>recommend</w:t>
      </w:r>
      <w:r>
        <w:rPr>
          <w:rFonts w:ascii="Times New Roman" w:hAnsi="Times New Roman" w:cs="Times New Roman"/>
        </w:rPr>
        <w:t xml:space="preserve"> that fuelbreak</w:t>
      </w:r>
      <w:r w:rsidR="004D1CE3">
        <w:rPr>
          <w:rFonts w:ascii="Times New Roman" w:hAnsi="Times New Roman" w:cs="Times New Roman"/>
        </w:rPr>
        <w:t xml:space="preserve"> widths</w:t>
      </w:r>
      <w:r>
        <w:rPr>
          <w:rFonts w:ascii="Times New Roman" w:hAnsi="Times New Roman" w:cs="Times New Roman"/>
        </w:rPr>
        <w:t xml:space="preserve">, when feasible, be </w:t>
      </w:r>
      <w:r w:rsidR="004D1CE3">
        <w:rPr>
          <w:rFonts w:ascii="Times New Roman" w:hAnsi="Times New Roman" w:cs="Times New Roman"/>
        </w:rPr>
        <w:t xml:space="preserve">increased significantly and be constructed alongside areas treated with </w:t>
      </w:r>
      <w:r w:rsidR="00407CFC">
        <w:rPr>
          <w:rFonts w:ascii="Times New Roman" w:hAnsi="Times New Roman" w:cs="Times New Roman"/>
        </w:rPr>
        <w:t>thinning</w:t>
      </w:r>
      <w:r w:rsidR="004D1CE3">
        <w:rPr>
          <w:rFonts w:ascii="Times New Roman" w:hAnsi="Times New Roman" w:cs="Times New Roman"/>
        </w:rPr>
        <w:t xml:space="preserve"> and/or fuels reductions</w:t>
      </w:r>
      <w:r>
        <w:rPr>
          <w:rFonts w:ascii="Times New Roman" w:hAnsi="Times New Roman" w:cs="Times New Roman"/>
        </w:rPr>
        <w:t xml:space="preserve">. </w:t>
      </w:r>
      <w:r w:rsidR="00A1219B">
        <w:rPr>
          <w:rFonts w:ascii="Times New Roman" w:hAnsi="Times New Roman" w:cs="Times New Roman"/>
        </w:rPr>
        <w:t>Specifically, fuelbreaks should be over 500’ in strategic areas, including those that are close to the WUI, are otherwise considered difficult to access, or that would be considered especially valuable as staging areas for fire personnel in the event of wildfire</w:t>
      </w:r>
      <w:r w:rsidR="004E2DE8">
        <w:rPr>
          <w:rFonts w:ascii="Times New Roman" w:hAnsi="Times New Roman" w:cs="Times New Roman"/>
        </w:rPr>
        <w:t xml:space="preserve"> (i.e. 250’ of fuelbreak on either side of forest roads that are then bordered by areas that have been selected for other treatments.)</w:t>
      </w:r>
    </w:p>
    <w:p w14:paraId="0C647865" w14:textId="4E900F0D" w:rsidR="00D7633F" w:rsidRDefault="00D7633F" w:rsidP="0002413B">
      <w:pPr>
        <w:rPr>
          <w:rFonts w:ascii="Times New Roman" w:hAnsi="Times New Roman" w:cs="Times New Roman"/>
          <w:u w:val="single"/>
        </w:rPr>
      </w:pPr>
    </w:p>
    <w:p w14:paraId="079E56DE" w14:textId="1FD69539" w:rsidR="00D7633F" w:rsidRDefault="004C66BA" w:rsidP="0002413B">
      <w:pPr>
        <w:rPr>
          <w:rFonts w:ascii="Times New Roman" w:hAnsi="Times New Roman" w:cs="Times New Roman"/>
          <w:u w:val="single"/>
        </w:rPr>
      </w:pPr>
      <w:r>
        <w:rPr>
          <w:rFonts w:ascii="Times New Roman" w:hAnsi="Times New Roman" w:cs="Times New Roman"/>
          <w:u w:val="single"/>
        </w:rPr>
        <w:t>2.01 – CWE Analysis</w:t>
      </w:r>
    </w:p>
    <w:p w14:paraId="06277511" w14:textId="32C2B9FC" w:rsidR="006A73C5" w:rsidRDefault="006A73C5" w:rsidP="0002413B">
      <w:pPr>
        <w:rPr>
          <w:rFonts w:ascii="Times New Roman" w:hAnsi="Times New Roman" w:cs="Times New Roman"/>
          <w:u w:val="single"/>
        </w:rPr>
      </w:pPr>
    </w:p>
    <w:p w14:paraId="08B565A8" w14:textId="2316DC6B" w:rsidR="004C66BA" w:rsidRPr="00250F16" w:rsidRDefault="006A73C5" w:rsidP="0002413B">
      <w:pPr>
        <w:rPr>
          <w:rFonts w:ascii="Times New Roman" w:hAnsi="Times New Roman" w:cs="Times New Roman"/>
        </w:rPr>
      </w:pPr>
      <w:r>
        <w:rPr>
          <w:rFonts w:ascii="Times New Roman" w:hAnsi="Times New Roman" w:cs="Times New Roman"/>
        </w:rPr>
        <w:lastRenderedPageBreak/>
        <w:t>We commend the direction proposed for any potential post-disturbance (fire or other) salvage response to occur while environmental planning and analysis take place. However, we recommend that the 7-year limit on salvage of wildfire-killed trees be increased to 10 years, as</w:t>
      </w:r>
      <w:r w:rsidR="00D10E98">
        <w:rPr>
          <w:rFonts w:ascii="Times New Roman" w:hAnsi="Times New Roman" w:cs="Times New Roman"/>
        </w:rPr>
        <w:t xml:space="preserve"> </w:t>
      </w:r>
      <w:r w:rsidR="005411C6">
        <w:rPr>
          <w:rFonts w:ascii="Times New Roman" w:hAnsi="Times New Roman" w:cs="Times New Roman"/>
        </w:rPr>
        <w:t>NEPA</w:t>
      </w:r>
      <w:r w:rsidR="00B4580A">
        <w:rPr>
          <w:rFonts w:ascii="Times New Roman" w:hAnsi="Times New Roman" w:cs="Times New Roman"/>
        </w:rPr>
        <w:t>s</w:t>
      </w:r>
      <w:r w:rsidR="002E1CA5">
        <w:rPr>
          <w:rFonts w:ascii="Times New Roman" w:hAnsi="Times New Roman" w:cs="Times New Roman"/>
        </w:rPr>
        <w:t xml:space="preserve"> typically have a life of 10 years.</w:t>
      </w:r>
      <w:r w:rsidR="00B4580A">
        <w:rPr>
          <w:rFonts w:ascii="Times New Roman" w:hAnsi="Times New Roman" w:cs="Times New Roman"/>
        </w:rPr>
        <w:t xml:space="preserve"> We believe it would be most prudent to allow for work within the full duration of the NEPA.</w:t>
      </w:r>
    </w:p>
    <w:p w14:paraId="333CE41E" w14:textId="7C481314" w:rsidR="004C66BA" w:rsidRDefault="004C66BA" w:rsidP="0002413B">
      <w:pPr>
        <w:rPr>
          <w:rFonts w:ascii="Times New Roman" w:hAnsi="Times New Roman" w:cs="Times New Roman"/>
          <w:u w:val="single"/>
        </w:rPr>
      </w:pPr>
    </w:p>
    <w:p w14:paraId="14262691" w14:textId="3AA94ED8" w:rsidR="004C66BA" w:rsidRDefault="004C66BA" w:rsidP="0002413B">
      <w:pPr>
        <w:rPr>
          <w:rFonts w:ascii="Times New Roman" w:hAnsi="Times New Roman" w:cs="Times New Roman"/>
          <w:u w:val="single"/>
        </w:rPr>
      </w:pPr>
      <w:r>
        <w:rPr>
          <w:rFonts w:ascii="Times New Roman" w:hAnsi="Times New Roman" w:cs="Times New Roman"/>
          <w:u w:val="single"/>
        </w:rPr>
        <w:t>2.03E – Vegetation Management</w:t>
      </w:r>
    </w:p>
    <w:p w14:paraId="0C4296DA" w14:textId="46D3C1DC" w:rsidR="004C66BA" w:rsidRDefault="004C66BA" w:rsidP="0002413B">
      <w:pPr>
        <w:rPr>
          <w:rFonts w:ascii="Times New Roman" w:hAnsi="Times New Roman" w:cs="Times New Roman"/>
          <w:u w:val="single"/>
        </w:rPr>
      </w:pPr>
    </w:p>
    <w:p w14:paraId="44C100BE" w14:textId="06E3964B" w:rsidR="00250F16" w:rsidRPr="00250F16" w:rsidRDefault="00250F16" w:rsidP="0002413B">
      <w:pPr>
        <w:rPr>
          <w:rFonts w:ascii="Times New Roman" w:hAnsi="Times New Roman" w:cs="Times New Roman"/>
        </w:rPr>
      </w:pPr>
      <w:r>
        <w:rPr>
          <w:rFonts w:ascii="Times New Roman" w:hAnsi="Times New Roman" w:cs="Times New Roman"/>
        </w:rPr>
        <w:t>Clarification on slope limitations for slopes that are greater than 45% is needed</w:t>
      </w:r>
      <w:r w:rsidR="00160FA5">
        <w:rPr>
          <w:rFonts w:ascii="Times New Roman" w:hAnsi="Times New Roman" w:cs="Times New Roman"/>
        </w:rPr>
        <w:t>; w</w:t>
      </w:r>
      <w:r>
        <w:rPr>
          <w:rFonts w:ascii="Times New Roman" w:hAnsi="Times New Roman" w:cs="Times New Roman"/>
        </w:rPr>
        <w:t>e want to ensure that tethered logging can</w:t>
      </w:r>
      <w:r w:rsidR="00160FA5">
        <w:rPr>
          <w:rFonts w:ascii="Times New Roman" w:hAnsi="Times New Roman" w:cs="Times New Roman"/>
        </w:rPr>
        <w:t xml:space="preserve"> still</w:t>
      </w:r>
      <w:r>
        <w:rPr>
          <w:rFonts w:ascii="Times New Roman" w:hAnsi="Times New Roman" w:cs="Times New Roman"/>
        </w:rPr>
        <w:t xml:space="preserve"> be utilized </w:t>
      </w:r>
      <w:r w:rsidR="00160FA5">
        <w:rPr>
          <w:rFonts w:ascii="Times New Roman" w:hAnsi="Times New Roman" w:cs="Times New Roman"/>
        </w:rPr>
        <w:t xml:space="preserve">on a case-by-case basis when deemed appropriate by </w:t>
      </w:r>
      <w:r w:rsidR="00311473">
        <w:rPr>
          <w:rFonts w:ascii="Times New Roman" w:hAnsi="Times New Roman" w:cs="Times New Roman"/>
        </w:rPr>
        <w:t xml:space="preserve">site conditions and </w:t>
      </w:r>
      <w:r w:rsidR="00160FA5">
        <w:rPr>
          <w:rFonts w:ascii="Times New Roman" w:hAnsi="Times New Roman" w:cs="Times New Roman"/>
        </w:rPr>
        <w:t>an interdisciplinary team</w:t>
      </w:r>
      <w:r w:rsidR="00311473">
        <w:rPr>
          <w:rFonts w:ascii="Times New Roman" w:hAnsi="Times New Roman" w:cs="Times New Roman"/>
        </w:rPr>
        <w:t xml:space="preserve"> or specialist</w:t>
      </w:r>
      <w:r w:rsidR="00160FA5">
        <w:rPr>
          <w:rFonts w:ascii="Times New Roman" w:hAnsi="Times New Roman" w:cs="Times New Roman"/>
        </w:rPr>
        <w:t xml:space="preserve"> within the SERAL Project.</w:t>
      </w:r>
      <w:r w:rsidR="00341845">
        <w:rPr>
          <w:rFonts w:ascii="Times New Roman" w:hAnsi="Times New Roman" w:cs="Times New Roman"/>
        </w:rPr>
        <w:t xml:space="preserve"> While it is understandable that not every site is going to have perfect, or even ideal, operating conditions, we believe that efforts should be made to maximize the </w:t>
      </w:r>
      <w:r w:rsidR="00972291">
        <w:rPr>
          <w:rFonts w:ascii="Times New Roman" w:hAnsi="Times New Roman" w:cs="Times New Roman"/>
        </w:rPr>
        <w:t>opportunities for treatment provided by the SERAL project.</w:t>
      </w:r>
    </w:p>
    <w:p w14:paraId="7FF3E50F" w14:textId="77777777" w:rsidR="009B5B51" w:rsidRDefault="009B5B51" w:rsidP="0002413B">
      <w:pPr>
        <w:rPr>
          <w:rFonts w:ascii="Times New Roman" w:hAnsi="Times New Roman" w:cs="Times New Roman"/>
          <w:u w:val="single"/>
        </w:rPr>
      </w:pPr>
    </w:p>
    <w:p w14:paraId="6C72C36F" w14:textId="651895C1" w:rsidR="004C66BA" w:rsidRDefault="004C66BA" w:rsidP="0002413B">
      <w:pPr>
        <w:rPr>
          <w:rFonts w:ascii="Times New Roman" w:hAnsi="Times New Roman" w:cs="Times New Roman"/>
          <w:u w:val="single"/>
        </w:rPr>
      </w:pPr>
      <w:r>
        <w:rPr>
          <w:rFonts w:ascii="Times New Roman" w:hAnsi="Times New Roman" w:cs="Times New Roman"/>
          <w:u w:val="single"/>
        </w:rPr>
        <w:t>2.03G – Salvage and Hazard Tree Abatement</w:t>
      </w:r>
    </w:p>
    <w:p w14:paraId="7B35EF44" w14:textId="5F2901F5" w:rsidR="00233917" w:rsidRDefault="00233917" w:rsidP="0002413B">
      <w:pPr>
        <w:rPr>
          <w:rFonts w:ascii="Times New Roman" w:hAnsi="Times New Roman" w:cs="Times New Roman"/>
          <w:u w:val="single"/>
        </w:rPr>
      </w:pPr>
    </w:p>
    <w:p w14:paraId="433CF064" w14:textId="34A7D853" w:rsidR="00233917" w:rsidRDefault="00244209" w:rsidP="0002413B">
      <w:pPr>
        <w:rPr>
          <w:rFonts w:ascii="Times New Roman" w:hAnsi="Times New Roman" w:cs="Times New Roman"/>
        </w:rPr>
      </w:pPr>
      <w:r>
        <w:rPr>
          <w:rFonts w:ascii="Times New Roman" w:hAnsi="Times New Roman" w:cs="Times New Roman"/>
        </w:rPr>
        <w:t xml:space="preserve">Firstly, we would like to address the </w:t>
      </w:r>
      <w:r w:rsidR="00E278A8">
        <w:rPr>
          <w:rFonts w:ascii="Times New Roman" w:hAnsi="Times New Roman" w:cs="Times New Roman"/>
        </w:rPr>
        <w:t xml:space="preserve">condition of </w:t>
      </w:r>
      <w:r w:rsidR="001A1753">
        <w:rPr>
          <w:rFonts w:ascii="Times New Roman" w:hAnsi="Times New Roman" w:cs="Times New Roman"/>
        </w:rPr>
        <w:t>retaining buffers of highly-disturbed forest along green forest edges to provide “potential owl foraging habitat in the short term” (p. 46). This condition is referenced as being derived from the USDA 2019 Conservation Strategy for the California spotted owl; however, upon investigation, there are conflicting statements with</w:t>
      </w:r>
      <w:r w:rsidR="007058AA">
        <w:rPr>
          <w:rFonts w:ascii="Times New Roman" w:hAnsi="Times New Roman" w:cs="Times New Roman"/>
        </w:rPr>
        <w:t>in</w:t>
      </w:r>
      <w:r w:rsidR="001A1753">
        <w:rPr>
          <w:rFonts w:ascii="Times New Roman" w:hAnsi="Times New Roman" w:cs="Times New Roman"/>
        </w:rPr>
        <w:t xml:space="preserve"> the aforementioned document that call into question the validity of CSOs using green forest edges </w:t>
      </w:r>
      <w:r w:rsidR="007058AA">
        <w:rPr>
          <w:rFonts w:ascii="Times New Roman" w:hAnsi="Times New Roman" w:cs="Times New Roman"/>
        </w:rPr>
        <w:t>along highly disturbed areas for foraging.</w:t>
      </w:r>
    </w:p>
    <w:p w14:paraId="2622B94D" w14:textId="1D2B8DF3" w:rsidR="007058AA" w:rsidRDefault="007058AA" w:rsidP="0002413B">
      <w:pPr>
        <w:rPr>
          <w:rFonts w:ascii="Times New Roman" w:hAnsi="Times New Roman" w:cs="Times New Roman"/>
        </w:rPr>
      </w:pPr>
    </w:p>
    <w:p w14:paraId="0FB3DA56" w14:textId="45C9F1CC" w:rsidR="00A75B2F" w:rsidRDefault="007058AA" w:rsidP="0002413B">
      <w:pPr>
        <w:rPr>
          <w:rFonts w:ascii="Times New Roman" w:hAnsi="Times New Roman" w:cs="Times New Roman"/>
        </w:rPr>
      </w:pPr>
      <w:r>
        <w:rPr>
          <w:rFonts w:ascii="Times New Roman" w:hAnsi="Times New Roman" w:cs="Times New Roman"/>
        </w:rPr>
        <w:t xml:space="preserve">Within the USDA Conservation Strategy, </w:t>
      </w:r>
      <w:r w:rsidR="00A75B2F">
        <w:rPr>
          <w:rFonts w:ascii="Times New Roman" w:hAnsi="Times New Roman" w:cs="Times New Roman"/>
        </w:rPr>
        <w:t>it is recommended within Approach 1 that</w:t>
      </w:r>
      <w:r w:rsidR="00C96169">
        <w:rPr>
          <w:rFonts w:ascii="Times New Roman" w:hAnsi="Times New Roman" w:cs="Times New Roman"/>
        </w:rPr>
        <w:t>,</w:t>
      </w:r>
    </w:p>
    <w:p w14:paraId="6F4DFBF1" w14:textId="77777777" w:rsidR="00C96169" w:rsidRDefault="00C96169" w:rsidP="0002413B">
      <w:pPr>
        <w:rPr>
          <w:rFonts w:ascii="Times New Roman" w:hAnsi="Times New Roman" w:cs="Times New Roman"/>
        </w:rPr>
      </w:pPr>
    </w:p>
    <w:p w14:paraId="2AF167FD" w14:textId="1EBE92A4" w:rsidR="007058AA" w:rsidRPr="00C96169" w:rsidRDefault="00A75B2F" w:rsidP="00A75B2F">
      <w:pPr>
        <w:ind w:left="720"/>
        <w:rPr>
          <w:rFonts w:ascii="Times New Roman" w:hAnsi="Times New Roman" w:cs="Times New Roman"/>
        </w:rPr>
      </w:pPr>
      <w:r w:rsidRPr="00C96169">
        <w:rPr>
          <w:rFonts w:ascii="Times New Roman" w:hAnsi="Times New Roman" w:cs="Times New Roman"/>
        </w:rPr>
        <w:t>“When managing beetle-killed areas, retain some high-severity patches of beetle-killed trees to create edge habitats for foraging owls. Patch sizes should generally range between 0.25 to 10 acres and comprise less than 15 percent across the landscape (Fettig 2012), preferably in small clumps of 2 to 4 trees (Lyderson et al. 2013)” [p. 33]</w:t>
      </w:r>
      <w:r w:rsidR="005400C4">
        <w:rPr>
          <w:rFonts w:ascii="Times New Roman" w:hAnsi="Times New Roman" w:cs="Times New Roman"/>
        </w:rPr>
        <w:t>.</w:t>
      </w:r>
    </w:p>
    <w:p w14:paraId="02AC2356" w14:textId="77777777" w:rsidR="00A75B2F" w:rsidRDefault="00A75B2F" w:rsidP="00A75B2F">
      <w:pPr>
        <w:rPr>
          <w:rFonts w:ascii="Times New Roman" w:hAnsi="Times New Roman" w:cs="Times New Roman"/>
        </w:rPr>
      </w:pPr>
    </w:p>
    <w:p w14:paraId="4E74FE2D" w14:textId="77777777" w:rsidR="005400C4" w:rsidRDefault="00C96169" w:rsidP="00C96169">
      <w:pPr>
        <w:rPr>
          <w:rFonts w:ascii="Times New Roman" w:hAnsi="Times New Roman" w:cs="Times New Roman"/>
        </w:rPr>
      </w:pPr>
      <w:r>
        <w:rPr>
          <w:rFonts w:ascii="Times New Roman" w:hAnsi="Times New Roman" w:cs="Times New Roman"/>
        </w:rPr>
        <w:t xml:space="preserve">This condition of patch sizes up to 10 acres and less than 15 percent of the landscape is referenced multiple times throughout the SERAL DEIS. However, this position is challenged by other studies’ evidence: </w:t>
      </w:r>
    </w:p>
    <w:p w14:paraId="7B4CFB2C" w14:textId="24ED3FE2" w:rsidR="00C96169" w:rsidRPr="00C96169" w:rsidRDefault="00C96169" w:rsidP="005400C4">
      <w:pPr>
        <w:ind w:left="720"/>
        <w:rPr>
          <w:rFonts w:ascii="Times New Roman" w:hAnsi="Times New Roman" w:cs="Times New Roman"/>
        </w:rPr>
      </w:pPr>
      <w:r>
        <w:rPr>
          <w:rFonts w:ascii="Times New Roman" w:hAnsi="Times New Roman" w:cs="Times New Roman"/>
        </w:rPr>
        <w:t xml:space="preserve">“…studies </w:t>
      </w:r>
      <w:r w:rsidRPr="00C96169">
        <w:rPr>
          <w:rFonts w:ascii="Times New Roman" w:hAnsi="Times New Roman" w:cs="Times New Roman"/>
        </w:rPr>
        <w:t>did not detect a clear adverse impact on owls from timber harvest. Similarly, Irwin et al. (2015) found most harvests had no detectible effect on spotted owls, and the authors did not detect any site abandonment of occupied territories when less than 58 percent of an area was treated</w:t>
      </w:r>
      <w:r>
        <w:rPr>
          <w:rFonts w:ascii="Times New Roman" w:hAnsi="Times New Roman" w:cs="Times New Roman"/>
        </w:rPr>
        <w:t>”</w:t>
      </w:r>
      <w:r w:rsidRPr="00C96169">
        <w:rPr>
          <w:rFonts w:ascii="Times New Roman" w:hAnsi="Times New Roman" w:cs="Times New Roman"/>
        </w:rPr>
        <w:t xml:space="preserve"> </w:t>
      </w:r>
      <w:r w:rsidR="00EE64DA">
        <w:rPr>
          <w:rFonts w:ascii="Times New Roman" w:hAnsi="Times New Roman" w:cs="Times New Roman"/>
        </w:rPr>
        <w:t>(</w:t>
      </w:r>
      <w:r w:rsidRPr="00C96169">
        <w:rPr>
          <w:rFonts w:ascii="Times New Roman" w:hAnsi="Times New Roman" w:cs="Times New Roman"/>
        </w:rPr>
        <w:t>p. 11</w:t>
      </w:r>
      <w:r w:rsidR="00EE64DA">
        <w:rPr>
          <w:rFonts w:ascii="Times New Roman" w:hAnsi="Times New Roman" w:cs="Times New Roman"/>
        </w:rPr>
        <w:t>).</w:t>
      </w:r>
    </w:p>
    <w:p w14:paraId="42A4777D" w14:textId="56448C13" w:rsidR="003F0DB6" w:rsidRDefault="003F0DB6" w:rsidP="0002413B"/>
    <w:p w14:paraId="76F060B1" w14:textId="259565BE" w:rsidR="00B20921" w:rsidRDefault="005400C4" w:rsidP="0002413B">
      <w:pPr>
        <w:rPr>
          <w:rFonts w:ascii="Times New Roman" w:hAnsi="Times New Roman" w:cs="Times New Roman"/>
        </w:rPr>
      </w:pPr>
      <w:r>
        <w:rPr>
          <w:rFonts w:ascii="Times New Roman" w:hAnsi="Times New Roman" w:cs="Times New Roman"/>
        </w:rPr>
        <w:t>Similarly, another study referenced in the USDA Conservation Strategy mention</w:t>
      </w:r>
      <w:r w:rsidRPr="005400C4">
        <w:rPr>
          <w:rFonts w:ascii="Times New Roman" w:hAnsi="Times New Roman" w:cs="Times New Roman"/>
        </w:rPr>
        <w:t>s “</w:t>
      </w:r>
      <w:r w:rsidR="00B20921" w:rsidRPr="005400C4">
        <w:rPr>
          <w:rFonts w:ascii="Times New Roman" w:hAnsi="Times New Roman" w:cs="Times New Roman"/>
        </w:rPr>
        <w:t>occupancy of severely burned territories declined substantially, and severely burned areas were avoided by owls, even when foraging</w:t>
      </w:r>
      <w:r w:rsidRPr="005400C4">
        <w:rPr>
          <w:rFonts w:ascii="Times New Roman" w:hAnsi="Times New Roman" w:cs="Times New Roman"/>
        </w:rPr>
        <w:t>”</w:t>
      </w:r>
      <w:r w:rsidR="00B20921" w:rsidRPr="005400C4">
        <w:rPr>
          <w:rFonts w:ascii="Times New Roman" w:hAnsi="Times New Roman" w:cs="Times New Roman"/>
        </w:rPr>
        <w:t xml:space="preserve"> </w:t>
      </w:r>
      <w:r w:rsidR="00EE64DA">
        <w:rPr>
          <w:rFonts w:ascii="Times New Roman" w:hAnsi="Times New Roman" w:cs="Times New Roman"/>
        </w:rPr>
        <w:t>(</w:t>
      </w:r>
      <w:r w:rsidR="00B20921" w:rsidRPr="005400C4">
        <w:rPr>
          <w:rFonts w:ascii="Times New Roman" w:hAnsi="Times New Roman" w:cs="Times New Roman"/>
        </w:rPr>
        <w:t>p. 10</w:t>
      </w:r>
      <w:r w:rsidR="00EE64DA">
        <w:rPr>
          <w:rFonts w:ascii="Times New Roman" w:hAnsi="Times New Roman" w:cs="Times New Roman"/>
        </w:rPr>
        <w:t>).</w:t>
      </w:r>
    </w:p>
    <w:p w14:paraId="16FC0690" w14:textId="5D947543" w:rsidR="005400C4" w:rsidRDefault="005400C4" w:rsidP="0002413B">
      <w:pPr>
        <w:rPr>
          <w:rFonts w:ascii="Times New Roman" w:hAnsi="Times New Roman" w:cs="Times New Roman"/>
        </w:rPr>
      </w:pPr>
    </w:p>
    <w:p w14:paraId="236378F6" w14:textId="403D5056" w:rsidR="005400C4" w:rsidRDefault="005400C4" w:rsidP="0002413B">
      <w:pPr>
        <w:rPr>
          <w:rFonts w:ascii="Times New Roman" w:hAnsi="Times New Roman" w:cs="Times New Roman"/>
        </w:rPr>
      </w:pPr>
      <w:r>
        <w:rPr>
          <w:rFonts w:ascii="Times New Roman" w:hAnsi="Times New Roman" w:cs="Times New Roman"/>
        </w:rPr>
        <w:t>At best, the available research regardin</w:t>
      </w:r>
      <w:r w:rsidR="00FB1FDC">
        <w:rPr>
          <w:rFonts w:ascii="Times New Roman" w:hAnsi="Times New Roman" w:cs="Times New Roman"/>
        </w:rPr>
        <w:t>g CSO foraging habitat along forest edges is inconclusive, and should not influence any hard and fast decisions regarding salvage and hazard tree abatement along forest edges. We recommend that, at the least, a level of site-specificity be added to this condition to ensure that areas of disturbance within the SERAL project receive the most effective treatments as possible</w:t>
      </w:r>
      <w:r w:rsidR="003F2D9E">
        <w:rPr>
          <w:rFonts w:ascii="Times New Roman" w:hAnsi="Times New Roman" w:cs="Times New Roman"/>
        </w:rPr>
        <w:t xml:space="preserve">, including using previous information on pre-disturbance CSO habitat to make informed decisions on whether or not to exclude certain disturbed areas from treatment. </w:t>
      </w:r>
    </w:p>
    <w:p w14:paraId="0B3FBA81" w14:textId="26E29060" w:rsidR="003F2D9E" w:rsidRDefault="003F2D9E" w:rsidP="0002413B">
      <w:pPr>
        <w:rPr>
          <w:rFonts w:ascii="Times New Roman" w:hAnsi="Times New Roman" w:cs="Times New Roman"/>
        </w:rPr>
      </w:pPr>
    </w:p>
    <w:p w14:paraId="5CC97E7A" w14:textId="2EDAA2AC" w:rsidR="003F2D9E" w:rsidRDefault="006547D0" w:rsidP="0002413B">
      <w:pPr>
        <w:rPr>
          <w:rFonts w:ascii="Times New Roman" w:hAnsi="Times New Roman" w:cs="Times New Roman"/>
        </w:rPr>
      </w:pPr>
      <w:r>
        <w:rPr>
          <w:rFonts w:ascii="Times New Roman" w:hAnsi="Times New Roman" w:cs="Times New Roman"/>
        </w:rPr>
        <w:t xml:space="preserve">Secondly, we would like to address the condition that allows roadside hazard trees to be topped in an effort to create nest structure. </w:t>
      </w:r>
      <w:r w:rsidR="003A3D8D">
        <w:rPr>
          <w:rFonts w:ascii="Times New Roman" w:hAnsi="Times New Roman" w:cs="Times New Roman"/>
        </w:rPr>
        <w:t xml:space="preserve">In the USDA’s document </w:t>
      </w:r>
      <w:r w:rsidR="003A3D8D">
        <w:rPr>
          <w:rFonts w:ascii="Times New Roman" w:hAnsi="Times New Roman" w:cs="Times New Roman"/>
          <w:i/>
          <w:iCs/>
        </w:rPr>
        <w:t xml:space="preserve">The California Spotted Owl: Current State of </w:t>
      </w:r>
      <w:r w:rsidR="003A3D8D" w:rsidRPr="003A3D8D">
        <w:rPr>
          <w:rFonts w:ascii="Times New Roman" w:hAnsi="Times New Roman" w:cs="Times New Roman"/>
          <w:i/>
          <w:iCs/>
        </w:rPr>
        <w:t>Knowledge</w:t>
      </w:r>
      <w:r w:rsidR="003A3D8D">
        <w:rPr>
          <w:rFonts w:ascii="Times New Roman" w:hAnsi="Times New Roman" w:cs="Times New Roman"/>
        </w:rPr>
        <w:t xml:space="preserve">, Susan L. Roberts asserts that “nest stands of California spotted owls typically have high canopy closure and cover” </w:t>
      </w:r>
      <w:r w:rsidR="00EE64DA">
        <w:rPr>
          <w:rFonts w:ascii="Times New Roman" w:hAnsi="Times New Roman" w:cs="Times New Roman"/>
        </w:rPr>
        <w:t>(</w:t>
      </w:r>
      <w:r w:rsidR="003A3D8D">
        <w:rPr>
          <w:rFonts w:ascii="Times New Roman" w:hAnsi="Times New Roman" w:cs="Times New Roman"/>
        </w:rPr>
        <w:t>p. 50</w:t>
      </w:r>
      <w:r w:rsidR="00EE64DA">
        <w:rPr>
          <w:rFonts w:ascii="Times New Roman" w:hAnsi="Times New Roman" w:cs="Times New Roman"/>
        </w:rPr>
        <w:t>).</w:t>
      </w:r>
      <w:r w:rsidR="003A3D8D">
        <w:rPr>
          <w:rFonts w:ascii="Times New Roman" w:hAnsi="Times New Roman" w:cs="Times New Roman"/>
        </w:rPr>
        <w:t xml:space="preserve"> Within disturbed roadside areas where hazard tree abatement is </w:t>
      </w:r>
      <w:r w:rsidR="003A3D8D">
        <w:rPr>
          <w:rFonts w:ascii="Times New Roman" w:hAnsi="Times New Roman" w:cs="Times New Roman"/>
        </w:rPr>
        <w:lastRenderedPageBreak/>
        <w:t xml:space="preserve">planned, it is unlikely that canopy closure and cover will be at a level that is preferred by owls for nest trees. </w:t>
      </w:r>
      <w:r w:rsidR="00BC6635" w:rsidRPr="003A3D8D">
        <w:rPr>
          <w:rFonts w:ascii="Times New Roman" w:hAnsi="Times New Roman" w:cs="Times New Roman"/>
        </w:rPr>
        <w:t>As</w:t>
      </w:r>
      <w:r w:rsidR="00BC6635">
        <w:rPr>
          <w:rFonts w:ascii="Times New Roman" w:hAnsi="Times New Roman" w:cs="Times New Roman"/>
        </w:rPr>
        <w:t xml:space="preserve"> referenced previously, studies have shown that owls tend to avoid habitat, even foraging, within severely disturbed areas. Additionally, if the objective of this condition is to avoid mechanical disturbance to potential </w:t>
      </w:r>
      <w:r w:rsidR="00EA2382">
        <w:rPr>
          <w:rFonts w:ascii="Times New Roman" w:hAnsi="Times New Roman" w:cs="Times New Roman"/>
        </w:rPr>
        <w:t xml:space="preserve">nest trees, entering an already disturbed area to top a tree is still a mechanical disturbance, still leaves hazard trees along roadsides, which is a direct contradiction of the purpose and intent of the SERAL project. </w:t>
      </w:r>
    </w:p>
    <w:p w14:paraId="0189A623" w14:textId="18B72C0A" w:rsidR="00EA2382" w:rsidRDefault="00EA2382" w:rsidP="0002413B">
      <w:pPr>
        <w:rPr>
          <w:rFonts w:ascii="Times New Roman" w:hAnsi="Times New Roman" w:cs="Times New Roman"/>
        </w:rPr>
      </w:pPr>
    </w:p>
    <w:p w14:paraId="46212C43" w14:textId="0E1F4740" w:rsidR="00EA2382" w:rsidRDefault="00EA2382" w:rsidP="0002413B">
      <w:pPr>
        <w:rPr>
          <w:rFonts w:ascii="Times New Roman" w:hAnsi="Times New Roman" w:cs="Times New Roman"/>
        </w:rPr>
      </w:pPr>
      <w:r>
        <w:rPr>
          <w:rFonts w:ascii="Times New Roman" w:hAnsi="Times New Roman" w:cs="Times New Roman"/>
        </w:rPr>
        <w:t xml:space="preserve">Considering the likelihood that this method of treatment would likely not be effective for creating or maintaining owl habitat, and would likely deplete project resources unnecessarily, we recommend that the topping method be excluded as a roadside hazard abatement option. </w:t>
      </w:r>
    </w:p>
    <w:p w14:paraId="60FD2A54" w14:textId="6B4DCEAD" w:rsidR="00EA2382" w:rsidRDefault="00EA2382" w:rsidP="0002413B">
      <w:pPr>
        <w:rPr>
          <w:rFonts w:ascii="Times New Roman" w:hAnsi="Times New Roman" w:cs="Times New Roman"/>
        </w:rPr>
      </w:pPr>
    </w:p>
    <w:p w14:paraId="45B83C06" w14:textId="5E18E114" w:rsidR="00EA2382" w:rsidRDefault="00EA2382" w:rsidP="0002413B">
      <w:pPr>
        <w:rPr>
          <w:rFonts w:ascii="Times New Roman" w:hAnsi="Times New Roman" w:cs="Times New Roman"/>
          <w:u w:val="single"/>
        </w:rPr>
      </w:pPr>
      <w:r>
        <w:rPr>
          <w:rFonts w:ascii="Times New Roman" w:hAnsi="Times New Roman" w:cs="Times New Roman"/>
          <w:u w:val="single"/>
        </w:rPr>
        <w:t>Conclusion</w:t>
      </w:r>
    </w:p>
    <w:p w14:paraId="26F748CE" w14:textId="77777777" w:rsidR="00216E68" w:rsidRDefault="00216E68" w:rsidP="0002413B">
      <w:pPr>
        <w:rPr>
          <w:rFonts w:ascii="Times New Roman" w:hAnsi="Times New Roman" w:cs="Times New Roman"/>
          <w:u w:val="single"/>
        </w:rPr>
      </w:pPr>
    </w:p>
    <w:p w14:paraId="01406C50" w14:textId="118A0978" w:rsidR="004C66BA" w:rsidRDefault="00216E68" w:rsidP="0002413B">
      <w:pPr>
        <w:rPr>
          <w:rFonts w:ascii="Times New Roman" w:hAnsi="Times New Roman" w:cs="Times New Roman"/>
        </w:rPr>
      </w:pPr>
      <w:r>
        <w:rPr>
          <w:rFonts w:ascii="Times New Roman" w:hAnsi="Times New Roman" w:cs="Times New Roman"/>
        </w:rPr>
        <w:t>We commend the efforts by the United States Forest Service, specifically the Stanislaus National Forest, on the SERAL project and believe that, if its resources and intent are fully realized and implemented, it will be a momentous improvement on the health and resilience of our local forest. As previously stated, we fully support Alternative 1</w:t>
      </w:r>
      <w:r w:rsidR="00E52E31">
        <w:rPr>
          <w:rFonts w:ascii="Times New Roman" w:hAnsi="Times New Roman" w:cs="Times New Roman"/>
        </w:rPr>
        <w:t xml:space="preserve"> as written within the SERAL DEIS, with consideration of the modifications recommended in this letter. Sierra Pacific Industries appreciates the opportunity to comment and collaborate on this project.</w:t>
      </w:r>
    </w:p>
    <w:p w14:paraId="7799FF61" w14:textId="69E734AE" w:rsidR="00E52E31" w:rsidRDefault="00E52E31" w:rsidP="0002413B">
      <w:pPr>
        <w:rPr>
          <w:rFonts w:ascii="Times New Roman" w:hAnsi="Times New Roman" w:cs="Times New Roman"/>
        </w:rPr>
      </w:pPr>
    </w:p>
    <w:p w14:paraId="5EE04D60" w14:textId="5142A581" w:rsidR="00E52E31" w:rsidRDefault="00E52E31" w:rsidP="0002413B">
      <w:pPr>
        <w:rPr>
          <w:rFonts w:ascii="Times New Roman" w:hAnsi="Times New Roman" w:cs="Times New Roman"/>
        </w:rPr>
      </w:pPr>
      <w:r>
        <w:rPr>
          <w:rFonts w:ascii="Times New Roman" w:hAnsi="Times New Roman" w:cs="Times New Roman"/>
        </w:rPr>
        <w:t>Sincerely,</w:t>
      </w:r>
    </w:p>
    <w:p w14:paraId="7F4395AE" w14:textId="04D41D75" w:rsidR="00E52E31" w:rsidRDefault="00A562CF" w:rsidP="0002413B">
      <w:pPr>
        <w:rPr>
          <w:rFonts w:ascii="Times New Roman" w:hAnsi="Times New Roman" w:cs="Times New Roman"/>
        </w:rPr>
      </w:pPr>
      <w:r>
        <w:rPr>
          <w:rFonts w:ascii="Times New Roman" w:hAnsi="Times New Roman" w:cs="Times New Roman"/>
          <w:noProof/>
        </w:rPr>
        <w:drawing>
          <wp:inline distT="0" distB="0" distL="0" distR="0" wp14:anchorId="67B3905F" wp14:editId="4AA90571">
            <wp:extent cx="1346424" cy="6191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5600" cy="623344"/>
                    </a:xfrm>
                    <a:prstGeom prst="rect">
                      <a:avLst/>
                    </a:prstGeom>
                  </pic:spPr>
                </pic:pic>
              </a:graphicData>
            </a:graphic>
          </wp:inline>
        </w:drawing>
      </w:r>
    </w:p>
    <w:p w14:paraId="4034A3A3" w14:textId="2E472328" w:rsidR="00E52E31" w:rsidRDefault="00E52E31" w:rsidP="0002413B">
      <w:pPr>
        <w:rPr>
          <w:rFonts w:ascii="Times New Roman" w:hAnsi="Times New Roman" w:cs="Times New Roman"/>
        </w:rPr>
      </w:pPr>
      <w:r>
        <w:rPr>
          <w:rFonts w:ascii="Times New Roman" w:hAnsi="Times New Roman" w:cs="Times New Roman"/>
        </w:rPr>
        <w:t>Hannah Grabowski</w:t>
      </w:r>
    </w:p>
    <w:p w14:paraId="21109E99" w14:textId="77777777" w:rsidR="00E52E31" w:rsidRPr="00216E68" w:rsidRDefault="00E52E31" w:rsidP="00E52E31">
      <w:pPr>
        <w:rPr>
          <w:rFonts w:ascii="Times New Roman" w:hAnsi="Times New Roman" w:cs="Times New Roman"/>
        </w:rPr>
      </w:pPr>
      <w:r>
        <w:rPr>
          <w:rFonts w:ascii="Times New Roman" w:hAnsi="Times New Roman" w:cs="Times New Roman"/>
        </w:rPr>
        <w:t>Sierra Pacific Industries – Sonora Division</w:t>
      </w:r>
    </w:p>
    <w:p w14:paraId="5C9D5FCB" w14:textId="0284EADE" w:rsidR="00E52E31" w:rsidRDefault="00407CFC" w:rsidP="0002413B">
      <w:pPr>
        <w:rPr>
          <w:rFonts w:ascii="Times New Roman" w:hAnsi="Times New Roman" w:cs="Times New Roman"/>
        </w:rPr>
      </w:pPr>
      <w:r>
        <w:rPr>
          <w:rFonts w:ascii="Times New Roman" w:hAnsi="Times New Roman" w:cs="Times New Roman"/>
        </w:rPr>
        <w:t>Procurement Forester</w:t>
      </w:r>
    </w:p>
    <w:p w14:paraId="3D423388" w14:textId="77777777" w:rsidR="004C66BA" w:rsidRPr="004C66BA" w:rsidRDefault="004C66BA" w:rsidP="0002413B">
      <w:pPr>
        <w:rPr>
          <w:rFonts w:ascii="Times New Roman" w:hAnsi="Times New Roman" w:cs="Times New Roman"/>
          <w:u w:val="single"/>
        </w:rPr>
      </w:pPr>
    </w:p>
    <w:sectPr w:rsidR="004C66BA" w:rsidRPr="004C66BA" w:rsidSect="00F73D83">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35D5" w14:textId="77777777" w:rsidR="00432226" w:rsidRDefault="00432226" w:rsidP="007A2C97">
      <w:r>
        <w:separator/>
      </w:r>
    </w:p>
  </w:endnote>
  <w:endnote w:type="continuationSeparator" w:id="0">
    <w:p w14:paraId="314845E6" w14:textId="77777777" w:rsidR="00432226" w:rsidRDefault="00432226" w:rsidP="007A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FFFCC" w14:textId="77777777" w:rsidR="00432226" w:rsidRDefault="00432226" w:rsidP="007A2C97">
      <w:r>
        <w:separator/>
      </w:r>
    </w:p>
  </w:footnote>
  <w:footnote w:type="continuationSeparator" w:id="0">
    <w:p w14:paraId="43829762" w14:textId="77777777" w:rsidR="00432226" w:rsidRDefault="00432226" w:rsidP="007A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13CB" w14:textId="53974E0E" w:rsidR="008F76FF" w:rsidRPr="00E52E31" w:rsidRDefault="008F76FF">
    <w:pPr>
      <w:pStyle w:val="Header"/>
      <w:rPr>
        <w:rFonts w:ascii="Times New Roman" w:hAnsi="Times New Roman" w:cs="Times New Roman"/>
      </w:rPr>
    </w:pPr>
    <w:r w:rsidRPr="00E52E31">
      <w:rPr>
        <w:rFonts w:ascii="Times New Roman" w:hAnsi="Times New Roman" w:cs="Times New Roman"/>
      </w:rPr>
      <w:t xml:space="preserve">Page </w:t>
    </w:r>
    <w:sdt>
      <w:sdtPr>
        <w:rPr>
          <w:rFonts w:ascii="Times New Roman" w:hAnsi="Times New Roman" w:cs="Times New Roman"/>
        </w:rPr>
        <w:id w:val="762418422"/>
        <w:docPartObj>
          <w:docPartGallery w:val="Page Numbers (Top of Page)"/>
          <w:docPartUnique/>
        </w:docPartObj>
      </w:sdtPr>
      <w:sdtEndPr>
        <w:rPr>
          <w:noProof/>
        </w:rPr>
      </w:sdtEndPr>
      <w:sdtContent>
        <w:r w:rsidRPr="00E52E31">
          <w:rPr>
            <w:rFonts w:ascii="Times New Roman" w:hAnsi="Times New Roman" w:cs="Times New Roman"/>
          </w:rPr>
          <w:fldChar w:fldCharType="begin"/>
        </w:r>
        <w:r w:rsidRPr="00E52E31">
          <w:rPr>
            <w:rFonts w:ascii="Times New Roman" w:hAnsi="Times New Roman" w:cs="Times New Roman"/>
          </w:rPr>
          <w:instrText xml:space="preserve"> PAGE   \* MERGEFORMAT </w:instrText>
        </w:r>
        <w:r w:rsidRPr="00E52E31">
          <w:rPr>
            <w:rFonts w:ascii="Times New Roman" w:hAnsi="Times New Roman" w:cs="Times New Roman"/>
          </w:rPr>
          <w:fldChar w:fldCharType="separate"/>
        </w:r>
        <w:r w:rsidRPr="00E52E31">
          <w:rPr>
            <w:rFonts w:ascii="Times New Roman" w:hAnsi="Times New Roman" w:cs="Times New Roman"/>
            <w:noProof/>
          </w:rPr>
          <w:t>2</w:t>
        </w:r>
        <w:r w:rsidRPr="00E52E31">
          <w:rPr>
            <w:rFonts w:ascii="Times New Roman" w:hAnsi="Times New Roman" w:cs="Times New Roman"/>
            <w:noProof/>
          </w:rPr>
          <w:fldChar w:fldCharType="end"/>
        </w:r>
      </w:sdtContent>
    </w:sdt>
  </w:p>
  <w:p w14:paraId="57F3203A" w14:textId="4774F67B" w:rsidR="007A2C97" w:rsidRDefault="007A2C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EFC6" w14:textId="709BF802" w:rsidR="00FC698C" w:rsidRDefault="004A4185">
    <w:pPr>
      <w:pStyle w:val="Header"/>
    </w:pPr>
    <w:r>
      <w:rPr>
        <w:noProof/>
      </w:rPr>
      <w:drawing>
        <wp:anchor distT="0" distB="0" distL="114300" distR="114300" simplePos="0" relativeHeight="251659264" behindDoc="0" locked="0" layoutInCell="1" allowOverlap="1" wp14:anchorId="44D9F45F" wp14:editId="7439138D">
          <wp:simplePos x="0" y="0"/>
          <wp:positionH relativeFrom="margin">
            <wp:posOffset>-532130</wp:posOffset>
          </wp:positionH>
          <wp:positionV relativeFrom="paragraph">
            <wp:posOffset>-174625</wp:posOffset>
          </wp:positionV>
          <wp:extent cx="7000240" cy="687705"/>
          <wp:effectExtent l="0" t="0" r="0" b="0"/>
          <wp:wrapThrough wrapText="bothSides">
            <wp:wrapPolygon edited="0">
              <wp:start x="0" y="0"/>
              <wp:lineTo x="0" y="20942"/>
              <wp:lineTo x="21514" y="20942"/>
              <wp:lineTo x="21514" y="0"/>
              <wp:lineTo x="0" y="0"/>
            </wp:wrapPolygon>
          </wp:wrapThrough>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spi letterhead ART_v5.png"/>
                  <pic:cNvPicPr/>
                </pic:nvPicPr>
                <pic:blipFill rotWithShape="1">
                  <a:blip r:embed="rId1">
                    <a:extLst>
                      <a:ext uri="{28A0092B-C50C-407E-A947-70E740481C1C}">
                        <a14:useLocalDpi xmlns:a14="http://schemas.microsoft.com/office/drawing/2010/main" val="0"/>
                      </a:ext>
                    </a:extLst>
                  </a:blip>
                  <a:srcRect l="5873" t="5861" r="4553" b="87332"/>
                  <a:stretch/>
                </pic:blipFill>
                <pic:spPr bwMode="auto">
                  <a:xfrm>
                    <a:off x="0" y="0"/>
                    <a:ext cx="7000240" cy="687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DC77CDF" wp14:editId="291F8AF9">
              <wp:simplePos x="0" y="0"/>
              <wp:positionH relativeFrom="margin">
                <wp:posOffset>876300</wp:posOffset>
              </wp:positionH>
              <wp:positionV relativeFrom="paragraph">
                <wp:posOffset>311199</wp:posOffset>
              </wp:positionV>
              <wp:extent cx="5372100" cy="29845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5372100" cy="298450"/>
                      </a:xfrm>
                      <a:prstGeom prst="rect">
                        <a:avLst/>
                      </a:prstGeom>
                      <a:solidFill>
                        <a:schemeClr val="lt1"/>
                      </a:solidFill>
                      <a:ln w="6350">
                        <a:noFill/>
                      </a:ln>
                    </wps:spPr>
                    <wps:txbx>
                      <w:txbxContent>
                        <w:p w14:paraId="56C967E5" w14:textId="59CC135E" w:rsidR="008F76FF" w:rsidRPr="00FE3385" w:rsidRDefault="008F76FF" w:rsidP="008F76FF">
                          <w:pPr>
                            <w:jc w:val="center"/>
                            <w:rPr>
                              <w:rFonts w:ascii="Garamond" w:hAnsi="Garamond"/>
                              <w:color w:val="005586"/>
                            </w:rPr>
                          </w:pPr>
                          <w:r w:rsidRPr="00FE3385">
                            <w:rPr>
                              <w:rFonts w:ascii="Garamond" w:hAnsi="Garamond"/>
                              <w:color w:val="005586"/>
                            </w:rPr>
                            <w:t xml:space="preserve">P.O. Box </w:t>
                          </w:r>
                          <w:r w:rsidR="005825BC">
                            <w:rPr>
                              <w:rFonts w:ascii="Garamond" w:hAnsi="Garamond"/>
                              <w:color w:val="005586"/>
                            </w:rPr>
                            <w:t>247</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Standard</w:t>
                          </w:r>
                          <w:r w:rsidRPr="00FE3385">
                            <w:rPr>
                              <w:rFonts w:ascii="Garamond" w:hAnsi="Garamond"/>
                              <w:color w:val="005586"/>
                            </w:rPr>
                            <w:t xml:space="preserve">, CA  </w:t>
                          </w:r>
                          <w:r w:rsidR="005825BC">
                            <w:rPr>
                              <w:rFonts w:ascii="Garamond" w:hAnsi="Garamond"/>
                              <w:color w:val="005586"/>
                            </w:rPr>
                            <w:t>95373</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532-7141</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Fax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532-9461</w:t>
                          </w:r>
                        </w:p>
                        <w:p w14:paraId="07A39117" w14:textId="77777777" w:rsidR="008F76FF" w:rsidRDefault="008F76FF" w:rsidP="008F76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77CDF" id="_x0000_t202" coordsize="21600,21600" o:spt="202" path="m,l,21600r21600,l21600,xe">
              <v:stroke joinstyle="miter"/>
              <v:path gradientshapeok="t" o:connecttype="rect"/>
            </v:shapetype>
            <v:shape id="Text Box 2" o:spid="_x0000_s1026" type="#_x0000_t202" style="position:absolute;margin-left:69pt;margin-top:24.5pt;width:423pt;height:2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" fillcolor="white [3201]" stroked="f" strokeweight=".5pt">
              <v:textbox>
                <w:txbxContent>
                  <w:p w14:paraId="56C967E5" w14:textId="59CC135E" w:rsidR="008F76FF" w:rsidRPr="00FE3385" w:rsidRDefault="008F76FF" w:rsidP="008F76FF">
                    <w:pPr>
                      <w:jc w:val="center"/>
                      <w:rPr>
                        <w:rFonts w:ascii="Garamond" w:hAnsi="Garamond"/>
                        <w:color w:val="005586"/>
                      </w:rPr>
                    </w:pPr>
                    <w:r w:rsidRPr="00FE3385">
                      <w:rPr>
                        <w:rFonts w:ascii="Garamond" w:hAnsi="Garamond"/>
                        <w:color w:val="005586"/>
                      </w:rPr>
                      <w:t xml:space="preserve">P.O. Box </w:t>
                    </w:r>
                    <w:r w:rsidR="005825BC">
                      <w:rPr>
                        <w:rFonts w:ascii="Garamond" w:hAnsi="Garamond"/>
                        <w:color w:val="005586"/>
                      </w:rPr>
                      <w:t>247</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Standard</w:t>
                    </w:r>
                    <w:r w:rsidRPr="00FE3385">
                      <w:rPr>
                        <w:rFonts w:ascii="Garamond" w:hAnsi="Garamond"/>
                        <w:color w:val="005586"/>
                      </w:rPr>
                      <w:t xml:space="preserve">, CA  </w:t>
                    </w:r>
                    <w:r w:rsidR="005825BC">
                      <w:rPr>
                        <w:rFonts w:ascii="Garamond" w:hAnsi="Garamond"/>
                        <w:color w:val="005586"/>
                      </w:rPr>
                      <w:t>95373</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532-7141</w:t>
                    </w:r>
                    <w:r w:rsidRPr="00FE3385">
                      <w:rPr>
                        <w:rFonts w:ascii="Garamond" w:hAnsi="Garamond"/>
                        <w:color w:val="005586"/>
                      </w:rPr>
                      <w:t xml:space="preserve"> </w:t>
                    </w:r>
                    <w:r>
                      <w:rPr>
                        <w:rFonts w:ascii="Garamond" w:hAnsi="Garamond"/>
                        <w:color w:val="005586"/>
                      </w:rPr>
                      <w:t>•</w:t>
                    </w:r>
                    <w:r w:rsidRPr="00FE3385">
                      <w:rPr>
                        <w:rFonts w:ascii="Garamond" w:hAnsi="Garamond"/>
                        <w:color w:val="005586"/>
                      </w:rPr>
                      <w:t xml:space="preserve"> Fax (</w:t>
                    </w:r>
                    <w:r w:rsidR="005825BC">
                      <w:rPr>
                        <w:rFonts w:ascii="Garamond" w:hAnsi="Garamond"/>
                        <w:color w:val="005586"/>
                      </w:rPr>
                      <w:t>209</w:t>
                    </w:r>
                    <w:r w:rsidRPr="00FE3385">
                      <w:rPr>
                        <w:rFonts w:ascii="Garamond" w:hAnsi="Garamond"/>
                        <w:color w:val="005586"/>
                      </w:rPr>
                      <w:t xml:space="preserve">) </w:t>
                    </w:r>
                    <w:r w:rsidR="005825BC">
                      <w:rPr>
                        <w:rFonts w:ascii="Garamond" w:hAnsi="Garamond"/>
                        <w:color w:val="005586"/>
                      </w:rPr>
                      <w:t>532-9461</w:t>
                    </w:r>
                  </w:p>
                  <w:p w14:paraId="07A39117" w14:textId="77777777" w:rsidR="008F76FF" w:rsidRDefault="008F76FF" w:rsidP="008F76FF"/>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DC9"/>
    <w:rsid w:val="0002413B"/>
    <w:rsid w:val="00055A90"/>
    <w:rsid w:val="00066BC6"/>
    <w:rsid w:val="000B3AA3"/>
    <w:rsid w:val="000E0983"/>
    <w:rsid w:val="000F58C3"/>
    <w:rsid w:val="001521D7"/>
    <w:rsid w:val="00160FA5"/>
    <w:rsid w:val="00166B28"/>
    <w:rsid w:val="00194C6F"/>
    <w:rsid w:val="001A1753"/>
    <w:rsid w:val="001C3B1E"/>
    <w:rsid w:val="00216E68"/>
    <w:rsid w:val="00233917"/>
    <w:rsid w:val="00244209"/>
    <w:rsid w:val="00244687"/>
    <w:rsid w:val="00247CB5"/>
    <w:rsid w:val="00250F16"/>
    <w:rsid w:val="00251E41"/>
    <w:rsid w:val="00286436"/>
    <w:rsid w:val="00287124"/>
    <w:rsid w:val="00292DE7"/>
    <w:rsid w:val="002C77F8"/>
    <w:rsid w:val="002D0735"/>
    <w:rsid w:val="002D344F"/>
    <w:rsid w:val="002E1CA5"/>
    <w:rsid w:val="00311473"/>
    <w:rsid w:val="00321FEB"/>
    <w:rsid w:val="00337996"/>
    <w:rsid w:val="00341845"/>
    <w:rsid w:val="003461F2"/>
    <w:rsid w:val="003A3D8D"/>
    <w:rsid w:val="003A7715"/>
    <w:rsid w:val="003C0363"/>
    <w:rsid w:val="003C3B8F"/>
    <w:rsid w:val="003E5DC9"/>
    <w:rsid w:val="003F0DB6"/>
    <w:rsid w:val="003F2D9E"/>
    <w:rsid w:val="004016BC"/>
    <w:rsid w:val="00407CFC"/>
    <w:rsid w:val="00412F9B"/>
    <w:rsid w:val="0041725F"/>
    <w:rsid w:val="00423688"/>
    <w:rsid w:val="00432226"/>
    <w:rsid w:val="00495FFF"/>
    <w:rsid w:val="004A4185"/>
    <w:rsid w:val="004C66BA"/>
    <w:rsid w:val="004D1CE3"/>
    <w:rsid w:val="004E2DE8"/>
    <w:rsid w:val="004E7F42"/>
    <w:rsid w:val="00500E6B"/>
    <w:rsid w:val="00537C68"/>
    <w:rsid w:val="005400C4"/>
    <w:rsid w:val="005411C6"/>
    <w:rsid w:val="005825BC"/>
    <w:rsid w:val="005929BD"/>
    <w:rsid w:val="005C168E"/>
    <w:rsid w:val="006251C2"/>
    <w:rsid w:val="006547D0"/>
    <w:rsid w:val="006937B4"/>
    <w:rsid w:val="006A2013"/>
    <w:rsid w:val="006A73C5"/>
    <w:rsid w:val="007058AA"/>
    <w:rsid w:val="00731F48"/>
    <w:rsid w:val="0074545C"/>
    <w:rsid w:val="00757357"/>
    <w:rsid w:val="007615DE"/>
    <w:rsid w:val="00764917"/>
    <w:rsid w:val="007A2C97"/>
    <w:rsid w:val="007B6D57"/>
    <w:rsid w:val="007C65DF"/>
    <w:rsid w:val="007E30BF"/>
    <w:rsid w:val="007E5556"/>
    <w:rsid w:val="007F65EF"/>
    <w:rsid w:val="00812A25"/>
    <w:rsid w:val="0083572B"/>
    <w:rsid w:val="008444BC"/>
    <w:rsid w:val="008569CA"/>
    <w:rsid w:val="00877531"/>
    <w:rsid w:val="00877CCE"/>
    <w:rsid w:val="00883137"/>
    <w:rsid w:val="00886936"/>
    <w:rsid w:val="00896B3D"/>
    <w:rsid w:val="008A79EF"/>
    <w:rsid w:val="008F76FF"/>
    <w:rsid w:val="00925806"/>
    <w:rsid w:val="00972291"/>
    <w:rsid w:val="0097356E"/>
    <w:rsid w:val="009B52C8"/>
    <w:rsid w:val="009B5B51"/>
    <w:rsid w:val="00A1219B"/>
    <w:rsid w:val="00A22F62"/>
    <w:rsid w:val="00A52D78"/>
    <w:rsid w:val="00A562CF"/>
    <w:rsid w:val="00A61807"/>
    <w:rsid w:val="00A67B60"/>
    <w:rsid w:val="00A75B2F"/>
    <w:rsid w:val="00AA508C"/>
    <w:rsid w:val="00AE3E3F"/>
    <w:rsid w:val="00B20921"/>
    <w:rsid w:val="00B3179E"/>
    <w:rsid w:val="00B3446A"/>
    <w:rsid w:val="00B4351F"/>
    <w:rsid w:val="00B4580A"/>
    <w:rsid w:val="00BC04E0"/>
    <w:rsid w:val="00BC126D"/>
    <w:rsid w:val="00BC6635"/>
    <w:rsid w:val="00C14293"/>
    <w:rsid w:val="00C94AD8"/>
    <w:rsid w:val="00C94F36"/>
    <w:rsid w:val="00C96169"/>
    <w:rsid w:val="00C9616E"/>
    <w:rsid w:val="00D10E98"/>
    <w:rsid w:val="00D31B7E"/>
    <w:rsid w:val="00D51148"/>
    <w:rsid w:val="00D7633F"/>
    <w:rsid w:val="00D808EC"/>
    <w:rsid w:val="00DD1D14"/>
    <w:rsid w:val="00DD5A19"/>
    <w:rsid w:val="00DE0C19"/>
    <w:rsid w:val="00E053DF"/>
    <w:rsid w:val="00E24938"/>
    <w:rsid w:val="00E278A8"/>
    <w:rsid w:val="00E375D8"/>
    <w:rsid w:val="00E475E5"/>
    <w:rsid w:val="00E52E31"/>
    <w:rsid w:val="00E52F8E"/>
    <w:rsid w:val="00E54AFE"/>
    <w:rsid w:val="00E5556C"/>
    <w:rsid w:val="00E7361B"/>
    <w:rsid w:val="00EA2382"/>
    <w:rsid w:val="00ED00AA"/>
    <w:rsid w:val="00EE64DA"/>
    <w:rsid w:val="00EE710E"/>
    <w:rsid w:val="00F11952"/>
    <w:rsid w:val="00F21311"/>
    <w:rsid w:val="00F22D60"/>
    <w:rsid w:val="00F467FE"/>
    <w:rsid w:val="00F61033"/>
    <w:rsid w:val="00F73D83"/>
    <w:rsid w:val="00FA014E"/>
    <w:rsid w:val="00FA2C01"/>
    <w:rsid w:val="00FA4C55"/>
    <w:rsid w:val="00FB1FDC"/>
    <w:rsid w:val="00FC698C"/>
    <w:rsid w:val="00FC743D"/>
    <w:rsid w:val="00FE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91F6AD8"/>
  <w15:docId w15:val="{F05F754F-AD8D-4394-866F-9E4419DD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C97"/>
    <w:pPr>
      <w:tabs>
        <w:tab w:val="center" w:pos="4680"/>
        <w:tab w:val="right" w:pos="9360"/>
      </w:tabs>
    </w:pPr>
  </w:style>
  <w:style w:type="character" w:customStyle="1" w:styleId="HeaderChar">
    <w:name w:val="Header Char"/>
    <w:basedOn w:val="DefaultParagraphFont"/>
    <w:link w:val="Header"/>
    <w:uiPriority w:val="99"/>
    <w:rsid w:val="007A2C97"/>
  </w:style>
  <w:style w:type="paragraph" w:styleId="Footer">
    <w:name w:val="footer"/>
    <w:basedOn w:val="Normal"/>
    <w:link w:val="FooterChar"/>
    <w:uiPriority w:val="99"/>
    <w:unhideWhenUsed/>
    <w:rsid w:val="007A2C97"/>
    <w:pPr>
      <w:tabs>
        <w:tab w:val="center" w:pos="4680"/>
        <w:tab w:val="right" w:pos="9360"/>
      </w:tabs>
    </w:pPr>
  </w:style>
  <w:style w:type="character" w:customStyle="1" w:styleId="FooterChar">
    <w:name w:val="Footer Char"/>
    <w:basedOn w:val="DefaultParagraphFont"/>
    <w:link w:val="Footer"/>
    <w:uiPriority w:val="99"/>
    <w:rsid w:val="007A2C97"/>
  </w:style>
  <w:style w:type="paragraph" w:styleId="BalloonText">
    <w:name w:val="Balloon Text"/>
    <w:basedOn w:val="Normal"/>
    <w:link w:val="BalloonTextChar"/>
    <w:uiPriority w:val="99"/>
    <w:semiHidden/>
    <w:unhideWhenUsed/>
    <w:rsid w:val="007A2C97"/>
    <w:rPr>
      <w:rFonts w:ascii="Tahoma" w:hAnsi="Tahoma" w:cs="Tahoma"/>
      <w:sz w:val="16"/>
      <w:szCs w:val="16"/>
    </w:rPr>
  </w:style>
  <w:style w:type="character" w:customStyle="1" w:styleId="BalloonTextChar">
    <w:name w:val="Balloon Text Char"/>
    <w:basedOn w:val="DefaultParagraphFont"/>
    <w:link w:val="BalloonText"/>
    <w:uiPriority w:val="99"/>
    <w:semiHidden/>
    <w:rsid w:val="007A2C97"/>
    <w:rPr>
      <w:rFonts w:ascii="Tahoma" w:hAnsi="Tahoma" w:cs="Tahoma"/>
      <w:sz w:val="16"/>
      <w:szCs w:val="16"/>
    </w:rPr>
  </w:style>
  <w:style w:type="character" w:styleId="Hyperlink">
    <w:name w:val="Hyperlink"/>
    <w:basedOn w:val="DefaultParagraphFont"/>
    <w:uiPriority w:val="99"/>
    <w:unhideWhenUsed/>
    <w:rsid w:val="00C94F36"/>
    <w:rPr>
      <w:color w:val="0000FF" w:themeColor="hyperlink"/>
      <w:u w:val="single"/>
    </w:rPr>
  </w:style>
  <w:style w:type="character" w:styleId="UnresolvedMention">
    <w:name w:val="Unresolved Mention"/>
    <w:basedOn w:val="DefaultParagraphFont"/>
    <w:uiPriority w:val="99"/>
    <w:semiHidden/>
    <w:unhideWhenUsed/>
    <w:rsid w:val="00C94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R:\Broe\Becky%20Hard%20Drive%20Files\Printed%20Materials\Letterhead\2016%20SPI%20Main%20Off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679E6-BEEE-487F-8D18-379A7926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 SPI Main Office.dotx</Template>
  <TotalTime>5409</TotalTime>
  <Pages>4</Pages>
  <Words>1722</Words>
  <Characters>9817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Luther</dc:creator>
  <cp:lastModifiedBy>Hannah Grabowski</cp:lastModifiedBy>
  <cp:revision>20</cp:revision>
  <cp:lastPrinted>2022-01-17T18:24:00Z</cp:lastPrinted>
  <dcterms:created xsi:type="dcterms:W3CDTF">2022-01-05T21:43:00Z</dcterms:created>
  <dcterms:modified xsi:type="dcterms:W3CDTF">2022-01-20T22:52:00Z</dcterms:modified>
</cp:coreProperties>
</file>