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14BA" w14:textId="1147C852" w:rsidR="00BF43D1" w:rsidRDefault="00C613A0" w:rsidP="00C613A0">
      <w:pPr>
        <w:jc w:val="center"/>
        <w:rPr>
          <w:b/>
          <w:bCs/>
        </w:rPr>
      </w:pPr>
      <w:r w:rsidRPr="00C613A0">
        <w:rPr>
          <w:b/>
          <w:bCs/>
        </w:rPr>
        <w:t>Comments for the EA on Orphan Wells and Abandoned Mine Project</w:t>
      </w:r>
    </w:p>
    <w:p w14:paraId="21C469AC" w14:textId="0716B18C" w:rsidR="00C613A0" w:rsidRDefault="00C613A0" w:rsidP="00C613A0">
      <w:pPr>
        <w:rPr>
          <w:b/>
          <w:bCs/>
        </w:rPr>
      </w:pPr>
    </w:p>
    <w:p w14:paraId="0CA5F4F8" w14:textId="344AC624" w:rsidR="00C613A0" w:rsidRDefault="00C613A0" w:rsidP="00C613A0">
      <w:r w:rsidRPr="00C613A0">
        <w:t xml:space="preserve">In addition to the </w:t>
      </w:r>
      <w:r w:rsidR="00D042E3" w:rsidRPr="00C613A0">
        <w:t>comment</w:t>
      </w:r>
      <w:r w:rsidR="00D042E3">
        <w:t>s</w:t>
      </w:r>
      <w:r w:rsidR="006069DD">
        <w:t xml:space="preserve"> </w:t>
      </w:r>
      <w:r>
        <w:t>I submitted with Heather Cantino</w:t>
      </w:r>
      <w:r w:rsidR="006069DD">
        <w:t xml:space="preserve"> on 1/18/22,</w:t>
      </w:r>
      <w:r>
        <w:t xml:space="preserve"> I have additional questions regarding other federal laws dealing with possible land and water disturbances. Stream capture</w:t>
      </w:r>
      <w:r w:rsidR="006069DD">
        <w:t xml:space="preserve"> projects as mentioned in the EA</w:t>
      </w:r>
      <w:r w:rsidR="00EB19FE">
        <w:t>, reroutes, roads through streams, possible effects to perennial streams require NPDES permits if any discharge will affect any water source.</w:t>
      </w:r>
      <w:r w:rsidR="0084368A">
        <w:t xml:space="preserve"> Since the EA does not </w:t>
      </w:r>
      <w:r w:rsidR="001950BF">
        <w:t xml:space="preserve">have any information regarding </w:t>
      </w:r>
      <w:r w:rsidR="0084368A">
        <w:t xml:space="preserve"> any methods of reclamation it calls to question if other permits are required when considering a project.</w:t>
      </w:r>
    </w:p>
    <w:p w14:paraId="15BB5D0E" w14:textId="060EA3A6" w:rsidR="0084368A" w:rsidRDefault="0084368A" w:rsidP="00C613A0">
      <w:r>
        <w:t xml:space="preserve">Are 401 or 404 permits required to comply with the Clean Water Act or jurisdictional waters? The EA states that wetlands could be affected, ephemeral streams and perennial streams. </w:t>
      </w:r>
      <w:r w:rsidR="001950BF">
        <w:t>All</w:t>
      </w:r>
      <w:r w:rsidR="00A42F65">
        <w:t xml:space="preserve"> of those activities normally require </w:t>
      </w:r>
      <w:r w:rsidR="009347D0">
        <w:t xml:space="preserve">jurisdictional determination prior </w:t>
      </w:r>
      <w:r w:rsidR="00D042E3">
        <w:t>to application</w:t>
      </w:r>
      <w:r w:rsidR="009347D0">
        <w:t xml:space="preserve"> for </w:t>
      </w:r>
      <w:r w:rsidR="00A42F65">
        <w:t>401 and or 404 permits.</w:t>
      </w:r>
      <w:r w:rsidR="009347D0">
        <w:t xml:space="preserve"> I am not referring to just storm water </w:t>
      </w:r>
      <w:r w:rsidR="00D042E3">
        <w:t>management.</w:t>
      </w:r>
      <w:r w:rsidR="009347D0">
        <w:t xml:space="preserve">  Is an antidegradation analysis needed/required both state and federal?</w:t>
      </w:r>
    </w:p>
    <w:p w14:paraId="1BEFF66B" w14:textId="44C26178" w:rsidR="00A42F65" w:rsidRDefault="00A42F65" w:rsidP="00C613A0">
      <w:pPr>
        <w:rPr>
          <w:rFonts w:cstheme="minorHAnsi"/>
          <w:color w:val="202124"/>
          <w:shd w:val="clear" w:color="auto" w:fill="FFFFFF"/>
        </w:rPr>
      </w:pPr>
      <w:r>
        <w:t xml:space="preserve">Will a mine reclamation activity require </w:t>
      </w:r>
      <w:r w:rsidR="00D042E3">
        <w:t xml:space="preserve">SMCRA, </w:t>
      </w:r>
      <w:r w:rsidR="00D042E3">
        <w:rPr>
          <w:rFonts w:ascii="Arial" w:hAnsi="Arial" w:cs="Arial"/>
          <w:color w:val="202124"/>
          <w:shd w:val="clear" w:color="auto" w:fill="FFFFFF"/>
        </w:rPr>
        <w:t>Surface</w:t>
      </w:r>
      <w:r w:rsidRPr="00A42F65">
        <w:rPr>
          <w:rFonts w:cstheme="minorHAnsi"/>
          <w:color w:val="202124"/>
          <w:shd w:val="clear" w:color="auto" w:fill="FFFFFF"/>
        </w:rPr>
        <w:t xml:space="preserve"> Mining Control and Reclamation Act</w:t>
      </w:r>
      <w:r>
        <w:rPr>
          <w:rFonts w:cstheme="minorHAnsi"/>
          <w:color w:val="202124"/>
          <w:shd w:val="clear" w:color="auto" w:fill="FFFFFF"/>
        </w:rPr>
        <w:t xml:space="preserve">, rules? </w:t>
      </w:r>
      <w:r w:rsidR="001950BF">
        <w:rPr>
          <w:rFonts w:cstheme="minorHAnsi"/>
          <w:color w:val="202124"/>
          <w:shd w:val="clear" w:color="auto" w:fill="FFFFFF"/>
        </w:rPr>
        <w:t xml:space="preserve">Does the FS have to comply with any Abandoned Mine Land rules? </w:t>
      </w:r>
      <w:r>
        <w:rPr>
          <w:rFonts w:cstheme="minorHAnsi"/>
          <w:color w:val="202124"/>
          <w:shd w:val="clear" w:color="auto" w:fill="FFFFFF"/>
        </w:rPr>
        <w:t xml:space="preserve">There was no mention of how the FS </w:t>
      </w:r>
      <w:r w:rsidR="00D042E3">
        <w:rPr>
          <w:rFonts w:cstheme="minorHAnsi"/>
          <w:color w:val="202124"/>
          <w:shd w:val="clear" w:color="auto" w:fill="FFFFFF"/>
        </w:rPr>
        <w:t>works</w:t>
      </w:r>
      <w:r>
        <w:rPr>
          <w:rFonts w:cstheme="minorHAnsi"/>
          <w:color w:val="202124"/>
          <w:shd w:val="clear" w:color="auto" w:fill="FFFFFF"/>
        </w:rPr>
        <w:t xml:space="preserve"> with these regulatory agencies for compliance with federal laws and rules.</w:t>
      </w:r>
    </w:p>
    <w:p w14:paraId="233AF18A" w14:textId="70221B59" w:rsidR="001950BF" w:rsidRDefault="001950BF" w:rsidP="00C613A0">
      <w:p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 xml:space="preserve">These comments emphasize the need for more information regarding the projects before any project is chosen for reclamation. </w:t>
      </w:r>
    </w:p>
    <w:p w14:paraId="67800E9B" w14:textId="36BD3217" w:rsidR="00D042E3" w:rsidRDefault="00D042E3" w:rsidP="00C613A0">
      <w:pPr>
        <w:rPr>
          <w:rFonts w:cstheme="minorHAnsi"/>
          <w:color w:val="202124"/>
          <w:shd w:val="clear" w:color="auto" w:fill="FFFFFF"/>
        </w:rPr>
      </w:pPr>
    </w:p>
    <w:p w14:paraId="133777C5" w14:textId="35A913F6" w:rsidR="00D042E3" w:rsidRDefault="00D042E3" w:rsidP="00C613A0">
      <w:p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 xml:space="preserve">Submitted by </w:t>
      </w:r>
    </w:p>
    <w:p w14:paraId="460DAEEF" w14:textId="7E6957E7" w:rsidR="00D042E3" w:rsidRDefault="00D042E3" w:rsidP="00D042E3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Roxanne Groff</w:t>
      </w:r>
    </w:p>
    <w:p w14:paraId="2A5E3F7E" w14:textId="25F1FE24" w:rsidR="00D042E3" w:rsidRDefault="00D042E3" w:rsidP="00D042E3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Amesville Ohio</w:t>
      </w:r>
    </w:p>
    <w:p w14:paraId="4FAF716F" w14:textId="0354A2E5" w:rsidR="00D042E3" w:rsidRPr="00D042E3" w:rsidRDefault="00D042E3" w:rsidP="00D042E3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ACFAN</w:t>
      </w:r>
    </w:p>
    <w:sectPr w:rsidR="00D042E3" w:rsidRPr="00D04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A0"/>
    <w:rsid w:val="001950BF"/>
    <w:rsid w:val="006069DD"/>
    <w:rsid w:val="0084368A"/>
    <w:rsid w:val="009347D0"/>
    <w:rsid w:val="00A42F65"/>
    <w:rsid w:val="00BF43D1"/>
    <w:rsid w:val="00C613A0"/>
    <w:rsid w:val="00D042E3"/>
    <w:rsid w:val="00EB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08CE"/>
  <w15:chartTrackingRefBased/>
  <w15:docId w15:val="{23314CCB-82BF-4F73-A8CC-8E27B3B4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</dc:creator>
  <cp:keywords/>
  <dc:description/>
  <cp:lastModifiedBy>Roxanne</cp:lastModifiedBy>
  <cp:revision>2</cp:revision>
  <dcterms:created xsi:type="dcterms:W3CDTF">2022-01-18T20:50:00Z</dcterms:created>
  <dcterms:modified xsi:type="dcterms:W3CDTF">2022-01-18T22:25:00Z</dcterms:modified>
</cp:coreProperties>
</file>