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B0A3A" w14:textId="77777777" w:rsidR="007109C8" w:rsidRPr="007109C8" w:rsidRDefault="007109C8" w:rsidP="007109C8">
      <w:pPr>
        <w:textAlignment w:val="baseline"/>
        <w:rPr>
          <w:rFonts w:ascii="Segoe UI" w:eastAsia="Times New Roman" w:hAnsi="Segoe UI" w:cs="Segoe UI"/>
          <w:sz w:val="18"/>
          <w:szCs w:val="18"/>
        </w:rPr>
      </w:pPr>
      <w:r w:rsidRPr="007109C8">
        <w:rPr>
          <w:rFonts w:ascii="Times New Roman" w:eastAsia="Times New Roman" w:hAnsi="Times New Roman" w:cs="Times New Roman"/>
          <w:szCs w:val="24"/>
        </w:rPr>
        <w:t>November 15, 2021 </w:t>
      </w:r>
    </w:p>
    <w:p w14:paraId="39643813" w14:textId="77777777" w:rsidR="007109C8" w:rsidRPr="007109C8" w:rsidRDefault="007109C8" w:rsidP="007109C8">
      <w:pPr>
        <w:textAlignment w:val="baseline"/>
        <w:rPr>
          <w:rFonts w:ascii="Segoe UI" w:eastAsia="Times New Roman" w:hAnsi="Segoe UI" w:cs="Segoe UI"/>
          <w:sz w:val="18"/>
          <w:szCs w:val="18"/>
        </w:rPr>
      </w:pPr>
      <w:r w:rsidRPr="007109C8">
        <w:rPr>
          <w:rFonts w:ascii="Times New Roman" w:eastAsia="Times New Roman" w:hAnsi="Times New Roman" w:cs="Times New Roman"/>
          <w:szCs w:val="24"/>
        </w:rPr>
        <w:t> </w:t>
      </w:r>
    </w:p>
    <w:p w14:paraId="54C8050C" w14:textId="77777777" w:rsidR="007109C8" w:rsidRPr="007109C8" w:rsidRDefault="007109C8" w:rsidP="007109C8">
      <w:pPr>
        <w:textAlignment w:val="baseline"/>
        <w:rPr>
          <w:rFonts w:ascii="Segoe UI" w:eastAsia="Times New Roman" w:hAnsi="Segoe UI" w:cs="Segoe UI"/>
          <w:sz w:val="18"/>
          <w:szCs w:val="18"/>
        </w:rPr>
      </w:pPr>
      <w:r w:rsidRPr="007109C8">
        <w:rPr>
          <w:rFonts w:ascii="Times New Roman" w:eastAsia="Times New Roman" w:hAnsi="Times New Roman" w:cs="Times New Roman"/>
          <w:szCs w:val="24"/>
        </w:rPr>
        <w:t>USDA Forest Service </w:t>
      </w:r>
    </w:p>
    <w:p w14:paraId="18767687" w14:textId="77777777" w:rsidR="007109C8" w:rsidRPr="007109C8" w:rsidRDefault="007109C8" w:rsidP="007109C8">
      <w:pPr>
        <w:textAlignment w:val="baseline"/>
        <w:rPr>
          <w:rFonts w:ascii="Segoe UI" w:eastAsia="Times New Roman" w:hAnsi="Segoe UI" w:cs="Segoe UI"/>
          <w:sz w:val="18"/>
          <w:szCs w:val="18"/>
        </w:rPr>
      </w:pPr>
      <w:r w:rsidRPr="007109C8">
        <w:rPr>
          <w:rFonts w:ascii="Times New Roman" w:eastAsia="Times New Roman" w:hAnsi="Times New Roman" w:cs="Times New Roman"/>
          <w:szCs w:val="24"/>
        </w:rPr>
        <w:t>Attn: Objection Reviewing Officer, Alaska Region </w:t>
      </w:r>
    </w:p>
    <w:p w14:paraId="13ADD25E" w14:textId="77777777" w:rsidR="007109C8" w:rsidRPr="007109C8" w:rsidRDefault="007109C8" w:rsidP="007109C8">
      <w:pPr>
        <w:textAlignment w:val="baseline"/>
        <w:rPr>
          <w:rFonts w:ascii="Segoe UI" w:eastAsia="Times New Roman" w:hAnsi="Segoe UI" w:cs="Segoe UI"/>
          <w:sz w:val="18"/>
          <w:szCs w:val="18"/>
        </w:rPr>
      </w:pPr>
      <w:r w:rsidRPr="007109C8">
        <w:rPr>
          <w:rFonts w:ascii="Times New Roman" w:eastAsia="Times New Roman" w:hAnsi="Times New Roman" w:cs="Times New Roman"/>
          <w:szCs w:val="24"/>
        </w:rPr>
        <w:t>Re: Objection to the Cordova Ranger District Guided Helicopter Skiing Environmental Assessment.  </w:t>
      </w:r>
    </w:p>
    <w:p w14:paraId="0E6C11E7" w14:textId="77777777" w:rsidR="007109C8" w:rsidRPr="007109C8" w:rsidRDefault="007109C8" w:rsidP="007109C8">
      <w:pPr>
        <w:textAlignment w:val="baseline"/>
        <w:rPr>
          <w:rFonts w:ascii="Segoe UI" w:eastAsia="Times New Roman" w:hAnsi="Segoe UI" w:cs="Segoe UI"/>
          <w:sz w:val="18"/>
          <w:szCs w:val="18"/>
        </w:rPr>
      </w:pPr>
      <w:r w:rsidRPr="007109C8">
        <w:rPr>
          <w:rFonts w:ascii="Times New Roman" w:eastAsia="Times New Roman" w:hAnsi="Times New Roman" w:cs="Times New Roman"/>
          <w:szCs w:val="24"/>
        </w:rPr>
        <w:t>Submitted electronically via email to: </w:t>
      </w:r>
      <w:hyperlink r:id="rId10" w:tgtFrame="_blank" w:history="1">
        <w:r w:rsidRPr="007109C8">
          <w:rPr>
            <w:rFonts w:ascii="Times New Roman" w:eastAsia="Times New Roman" w:hAnsi="Times New Roman" w:cs="Times New Roman"/>
            <w:color w:val="0563C1"/>
            <w:szCs w:val="24"/>
            <w:u w:val="single"/>
          </w:rPr>
          <w:t>objections-alaska-chugach@usda.gov</w:t>
        </w:r>
      </w:hyperlink>
      <w:r w:rsidRPr="007109C8">
        <w:rPr>
          <w:rFonts w:ascii="Times New Roman" w:eastAsia="Times New Roman" w:hAnsi="Times New Roman" w:cs="Times New Roman"/>
          <w:szCs w:val="24"/>
        </w:rPr>
        <w:t> </w:t>
      </w:r>
    </w:p>
    <w:p w14:paraId="62F795C5" w14:textId="77777777" w:rsidR="007109C8" w:rsidRPr="007109C8" w:rsidRDefault="007109C8" w:rsidP="007109C8">
      <w:pPr>
        <w:textAlignment w:val="baseline"/>
        <w:rPr>
          <w:rFonts w:ascii="Segoe UI" w:eastAsia="Times New Roman" w:hAnsi="Segoe UI" w:cs="Segoe UI"/>
          <w:sz w:val="18"/>
          <w:szCs w:val="18"/>
        </w:rPr>
      </w:pPr>
      <w:r w:rsidRPr="007109C8">
        <w:rPr>
          <w:rFonts w:ascii="Times New Roman" w:eastAsia="Times New Roman" w:hAnsi="Times New Roman" w:cs="Times New Roman"/>
          <w:szCs w:val="24"/>
        </w:rPr>
        <w:t> </w:t>
      </w:r>
    </w:p>
    <w:p w14:paraId="4F399203" w14:textId="77777777" w:rsidR="007109C8" w:rsidRPr="007109C8" w:rsidRDefault="007109C8" w:rsidP="007109C8">
      <w:pPr>
        <w:textAlignment w:val="baseline"/>
        <w:rPr>
          <w:rFonts w:ascii="Segoe UI" w:eastAsia="Times New Roman" w:hAnsi="Segoe UI" w:cs="Segoe UI"/>
          <w:sz w:val="18"/>
          <w:szCs w:val="18"/>
        </w:rPr>
      </w:pPr>
      <w:r w:rsidRPr="007109C8">
        <w:rPr>
          <w:rFonts w:ascii="Times New Roman" w:eastAsia="Times New Roman" w:hAnsi="Times New Roman" w:cs="Times New Roman"/>
          <w:b/>
          <w:bCs/>
          <w:szCs w:val="24"/>
        </w:rPr>
        <w:t>Responsible Official: </w:t>
      </w:r>
      <w:r w:rsidRPr="007109C8">
        <w:rPr>
          <w:rFonts w:ascii="Times New Roman" w:eastAsia="Times New Roman" w:hAnsi="Times New Roman" w:cs="Times New Roman"/>
          <w:szCs w:val="24"/>
        </w:rPr>
        <w:t> </w:t>
      </w:r>
    </w:p>
    <w:p w14:paraId="6EA3690F" w14:textId="77777777" w:rsidR="007109C8" w:rsidRPr="007109C8" w:rsidRDefault="007109C8" w:rsidP="007109C8">
      <w:pPr>
        <w:textAlignment w:val="baseline"/>
        <w:rPr>
          <w:rFonts w:ascii="Segoe UI" w:eastAsia="Times New Roman" w:hAnsi="Segoe UI" w:cs="Segoe UI"/>
          <w:sz w:val="18"/>
          <w:szCs w:val="18"/>
        </w:rPr>
      </w:pPr>
      <w:r w:rsidRPr="007109C8">
        <w:rPr>
          <w:rFonts w:ascii="Times New Roman" w:eastAsia="Times New Roman" w:hAnsi="Times New Roman" w:cs="Times New Roman"/>
          <w:szCs w:val="24"/>
        </w:rPr>
        <w:t>Jeff Schramm, Forest Supervisor </w:t>
      </w:r>
    </w:p>
    <w:p w14:paraId="0E025AD7" w14:textId="77777777" w:rsidR="007109C8" w:rsidRPr="007109C8" w:rsidRDefault="007109C8" w:rsidP="007109C8">
      <w:pPr>
        <w:textAlignment w:val="baseline"/>
        <w:rPr>
          <w:rFonts w:ascii="Segoe UI" w:eastAsia="Times New Roman" w:hAnsi="Segoe UI" w:cs="Segoe UI"/>
          <w:sz w:val="18"/>
          <w:szCs w:val="18"/>
        </w:rPr>
      </w:pPr>
      <w:r w:rsidRPr="007109C8">
        <w:rPr>
          <w:rFonts w:ascii="Times New Roman" w:eastAsia="Times New Roman" w:hAnsi="Times New Roman" w:cs="Times New Roman"/>
          <w:szCs w:val="24"/>
        </w:rPr>
        <w:t>USDA Forest Service, Chugach National Forest Office </w:t>
      </w:r>
    </w:p>
    <w:p w14:paraId="0B639D49" w14:textId="77777777" w:rsidR="007109C8" w:rsidRPr="007109C8" w:rsidRDefault="007109C8" w:rsidP="007109C8">
      <w:pPr>
        <w:textAlignment w:val="baseline"/>
        <w:rPr>
          <w:rFonts w:ascii="Segoe UI" w:eastAsia="Times New Roman" w:hAnsi="Segoe UI" w:cs="Segoe UI"/>
          <w:sz w:val="18"/>
          <w:szCs w:val="18"/>
        </w:rPr>
      </w:pPr>
      <w:r w:rsidRPr="007109C8">
        <w:rPr>
          <w:rFonts w:ascii="Times New Roman" w:eastAsia="Times New Roman" w:hAnsi="Times New Roman" w:cs="Times New Roman"/>
          <w:szCs w:val="24"/>
        </w:rPr>
        <w:t>161 E. 1st Avenue, Door 8,  </w:t>
      </w:r>
    </w:p>
    <w:p w14:paraId="0795AF52" w14:textId="77777777" w:rsidR="007109C8" w:rsidRPr="007109C8" w:rsidRDefault="007109C8" w:rsidP="007109C8">
      <w:pPr>
        <w:textAlignment w:val="baseline"/>
        <w:rPr>
          <w:rFonts w:ascii="Segoe UI" w:eastAsia="Times New Roman" w:hAnsi="Segoe UI" w:cs="Segoe UI"/>
          <w:sz w:val="18"/>
          <w:szCs w:val="18"/>
        </w:rPr>
      </w:pPr>
      <w:r w:rsidRPr="007109C8">
        <w:rPr>
          <w:rFonts w:ascii="Times New Roman" w:eastAsia="Times New Roman" w:hAnsi="Times New Roman" w:cs="Times New Roman"/>
          <w:szCs w:val="24"/>
        </w:rPr>
        <w:t>Anchorage, AK 99501 </w:t>
      </w:r>
    </w:p>
    <w:p w14:paraId="1473A04D" w14:textId="77777777" w:rsidR="007109C8" w:rsidRPr="007109C8" w:rsidRDefault="007109C8" w:rsidP="007109C8">
      <w:pPr>
        <w:textAlignment w:val="baseline"/>
        <w:rPr>
          <w:rFonts w:ascii="Segoe UI" w:eastAsia="Times New Roman" w:hAnsi="Segoe UI" w:cs="Segoe UI"/>
          <w:sz w:val="18"/>
          <w:szCs w:val="18"/>
        </w:rPr>
      </w:pPr>
      <w:r w:rsidRPr="007109C8">
        <w:rPr>
          <w:rFonts w:ascii="Times New Roman" w:eastAsia="Times New Roman" w:hAnsi="Times New Roman" w:cs="Times New Roman"/>
          <w:szCs w:val="24"/>
        </w:rPr>
        <w:t>fax: (907) 743-9476  </w:t>
      </w:r>
    </w:p>
    <w:p w14:paraId="32D976B3" w14:textId="77777777" w:rsidR="007109C8" w:rsidRPr="007109C8" w:rsidRDefault="007109C8" w:rsidP="007109C8">
      <w:pPr>
        <w:textAlignment w:val="baseline"/>
        <w:rPr>
          <w:rFonts w:ascii="Segoe UI" w:eastAsia="Times New Roman" w:hAnsi="Segoe UI" w:cs="Segoe UI"/>
          <w:sz w:val="18"/>
          <w:szCs w:val="18"/>
        </w:rPr>
      </w:pPr>
      <w:r w:rsidRPr="007109C8">
        <w:rPr>
          <w:rFonts w:ascii="Times New Roman" w:eastAsia="Times New Roman" w:hAnsi="Times New Roman" w:cs="Times New Roman"/>
          <w:szCs w:val="24"/>
        </w:rPr>
        <w:t>Email: objections-alaska-chugach@usda.gov </w:t>
      </w:r>
    </w:p>
    <w:p w14:paraId="5BAB8ADD" w14:textId="77777777" w:rsidR="007109C8" w:rsidRPr="007109C8" w:rsidRDefault="007109C8" w:rsidP="007109C8">
      <w:pPr>
        <w:textAlignment w:val="baseline"/>
        <w:rPr>
          <w:rFonts w:ascii="Segoe UI" w:eastAsia="Times New Roman" w:hAnsi="Segoe UI" w:cs="Segoe UI"/>
          <w:sz w:val="18"/>
          <w:szCs w:val="18"/>
        </w:rPr>
      </w:pPr>
      <w:r w:rsidRPr="007109C8">
        <w:rPr>
          <w:rFonts w:ascii="Times New Roman" w:eastAsia="Times New Roman" w:hAnsi="Times New Roman" w:cs="Times New Roman"/>
          <w:szCs w:val="24"/>
        </w:rPr>
        <w:t> </w:t>
      </w:r>
    </w:p>
    <w:p w14:paraId="5EFB3852" w14:textId="77777777" w:rsidR="007109C8" w:rsidRPr="007109C8" w:rsidRDefault="007109C8" w:rsidP="007109C8">
      <w:pPr>
        <w:textAlignment w:val="baseline"/>
        <w:rPr>
          <w:rFonts w:ascii="Segoe UI" w:eastAsia="Times New Roman" w:hAnsi="Segoe UI" w:cs="Segoe UI"/>
          <w:sz w:val="18"/>
          <w:szCs w:val="18"/>
        </w:rPr>
      </w:pPr>
      <w:r w:rsidRPr="007109C8">
        <w:rPr>
          <w:rFonts w:ascii="Times New Roman" w:eastAsia="Times New Roman" w:hAnsi="Times New Roman" w:cs="Times New Roman"/>
          <w:b/>
          <w:bCs/>
          <w:szCs w:val="24"/>
        </w:rPr>
        <w:t>Objector:</w:t>
      </w:r>
      <w:r w:rsidRPr="007109C8">
        <w:rPr>
          <w:rFonts w:ascii="Times New Roman" w:eastAsia="Times New Roman" w:hAnsi="Times New Roman" w:cs="Times New Roman"/>
          <w:szCs w:val="24"/>
        </w:rPr>
        <w:t> </w:t>
      </w:r>
    </w:p>
    <w:p w14:paraId="66AC7B2D" w14:textId="77777777" w:rsidR="007109C8" w:rsidRPr="007109C8" w:rsidRDefault="007109C8" w:rsidP="007109C8">
      <w:pPr>
        <w:textAlignment w:val="baseline"/>
        <w:rPr>
          <w:rFonts w:ascii="Segoe UI" w:eastAsia="Times New Roman" w:hAnsi="Segoe UI" w:cs="Segoe UI"/>
          <w:sz w:val="18"/>
          <w:szCs w:val="18"/>
        </w:rPr>
      </w:pPr>
      <w:r w:rsidRPr="007109C8">
        <w:rPr>
          <w:rFonts w:ascii="Times New Roman" w:eastAsia="Times New Roman" w:hAnsi="Times New Roman" w:cs="Times New Roman"/>
          <w:szCs w:val="24"/>
        </w:rPr>
        <w:t>State of Alaska, Alaska Department of Fish and Game </w:t>
      </w:r>
    </w:p>
    <w:p w14:paraId="01FE61F1" w14:textId="77777777" w:rsidR="007109C8" w:rsidRPr="007109C8" w:rsidRDefault="007109C8" w:rsidP="007109C8">
      <w:pPr>
        <w:textAlignment w:val="baseline"/>
        <w:rPr>
          <w:rFonts w:ascii="Segoe UI" w:eastAsia="Times New Roman" w:hAnsi="Segoe UI" w:cs="Segoe UI"/>
          <w:sz w:val="18"/>
          <w:szCs w:val="18"/>
        </w:rPr>
      </w:pPr>
      <w:r w:rsidRPr="007109C8">
        <w:rPr>
          <w:rFonts w:ascii="Times New Roman" w:eastAsia="Times New Roman" w:hAnsi="Times New Roman" w:cs="Times New Roman"/>
          <w:szCs w:val="24"/>
        </w:rPr>
        <w:t>Submitted by: Amy Wiita </w:t>
      </w:r>
    </w:p>
    <w:p w14:paraId="16FFFFF1" w14:textId="77777777" w:rsidR="007109C8" w:rsidRPr="007109C8" w:rsidRDefault="007109C8" w:rsidP="007109C8">
      <w:pPr>
        <w:textAlignment w:val="baseline"/>
        <w:rPr>
          <w:rFonts w:ascii="Segoe UI" w:eastAsia="Times New Roman" w:hAnsi="Segoe UI" w:cs="Segoe UI"/>
          <w:sz w:val="18"/>
          <w:szCs w:val="18"/>
        </w:rPr>
      </w:pPr>
      <w:r w:rsidRPr="007109C8">
        <w:rPr>
          <w:rFonts w:ascii="Times New Roman" w:eastAsia="Times New Roman" w:hAnsi="Times New Roman" w:cs="Times New Roman"/>
          <w:szCs w:val="24"/>
        </w:rPr>
        <w:t>Division of Wildlife Conservation </w:t>
      </w:r>
    </w:p>
    <w:p w14:paraId="760A8C87" w14:textId="77777777" w:rsidR="007109C8" w:rsidRPr="007109C8" w:rsidRDefault="007109C8" w:rsidP="007109C8">
      <w:pPr>
        <w:textAlignment w:val="baseline"/>
        <w:rPr>
          <w:rFonts w:ascii="Segoe UI" w:eastAsia="Times New Roman" w:hAnsi="Segoe UI" w:cs="Segoe UI"/>
          <w:sz w:val="18"/>
          <w:szCs w:val="18"/>
        </w:rPr>
      </w:pPr>
      <w:r w:rsidRPr="007109C8">
        <w:rPr>
          <w:rFonts w:ascii="Times New Roman" w:eastAsia="Times New Roman" w:hAnsi="Times New Roman" w:cs="Times New Roman"/>
          <w:szCs w:val="24"/>
        </w:rPr>
        <w:t>333 Raspberry Road </w:t>
      </w:r>
    </w:p>
    <w:p w14:paraId="0DBE0EEE" w14:textId="77777777" w:rsidR="007109C8" w:rsidRPr="007109C8" w:rsidRDefault="007109C8" w:rsidP="007109C8">
      <w:pPr>
        <w:textAlignment w:val="baseline"/>
        <w:rPr>
          <w:rFonts w:ascii="Segoe UI" w:eastAsia="Times New Roman" w:hAnsi="Segoe UI" w:cs="Segoe UI"/>
          <w:sz w:val="18"/>
          <w:szCs w:val="18"/>
        </w:rPr>
      </w:pPr>
      <w:r w:rsidRPr="007109C8">
        <w:rPr>
          <w:rFonts w:ascii="Times New Roman" w:eastAsia="Times New Roman" w:hAnsi="Times New Roman" w:cs="Times New Roman"/>
          <w:szCs w:val="24"/>
        </w:rPr>
        <w:t>Anchorage, AK 99518 </w:t>
      </w:r>
    </w:p>
    <w:p w14:paraId="4F4F8BEA" w14:textId="77777777" w:rsidR="007109C8" w:rsidRPr="007109C8" w:rsidRDefault="007109C8" w:rsidP="007109C8">
      <w:pPr>
        <w:textAlignment w:val="baseline"/>
        <w:rPr>
          <w:rFonts w:ascii="Segoe UI" w:eastAsia="Times New Roman" w:hAnsi="Segoe UI" w:cs="Segoe UI"/>
          <w:sz w:val="18"/>
          <w:szCs w:val="18"/>
        </w:rPr>
      </w:pPr>
      <w:r w:rsidRPr="007109C8">
        <w:rPr>
          <w:rFonts w:ascii="Times New Roman" w:eastAsia="Times New Roman" w:hAnsi="Times New Roman" w:cs="Times New Roman"/>
          <w:szCs w:val="24"/>
        </w:rPr>
        <w:t>(907) 267- 2145 </w:t>
      </w:r>
    </w:p>
    <w:p w14:paraId="39B7667A" w14:textId="5B31763B" w:rsidR="007109C8" w:rsidRDefault="00C71938" w:rsidP="007109C8">
      <w:pPr>
        <w:textAlignment w:val="baseline"/>
        <w:rPr>
          <w:rFonts w:ascii="Times New Roman" w:eastAsia="Times New Roman" w:hAnsi="Times New Roman" w:cs="Times New Roman"/>
          <w:szCs w:val="24"/>
        </w:rPr>
      </w:pPr>
      <w:hyperlink r:id="rId11" w:tgtFrame="_blank" w:history="1">
        <w:r w:rsidR="007109C8" w:rsidRPr="007109C8">
          <w:rPr>
            <w:rFonts w:ascii="Times New Roman" w:eastAsia="Times New Roman" w:hAnsi="Times New Roman" w:cs="Times New Roman"/>
            <w:color w:val="000000"/>
            <w:szCs w:val="24"/>
            <w:shd w:val="clear" w:color="auto" w:fill="E1E3E6"/>
          </w:rPr>
          <w:t>amy.wiita</w:t>
        </w:r>
        <w:r w:rsidR="007109C8" w:rsidRPr="007109C8">
          <w:rPr>
            <w:rFonts w:ascii="Times New Roman" w:eastAsia="Times New Roman" w:hAnsi="Times New Roman" w:cs="Times New Roman"/>
            <w:color w:val="000000"/>
            <w:szCs w:val="24"/>
            <w:u w:val="single"/>
            <w:shd w:val="clear" w:color="auto" w:fill="E1E3E6"/>
          </w:rPr>
          <w:t>@alaska.gov</w:t>
        </w:r>
      </w:hyperlink>
      <w:r w:rsidR="007109C8" w:rsidRPr="007109C8">
        <w:rPr>
          <w:rFonts w:ascii="Times New Roman" w:eastAsia="Times New Roman" w:hAnsi="Times New Roman" w:cs="Times New Roman"/>
          <w:szCs w:val="24"/>
        </w:rPr>
        <w:t> </w:t>
      </w:r>
    </w:p>
    <w:p w14:paraId="1391A59B" w14:textId="77777777" w:rsidR="0070459D" w:rsidRPr="007109C8" w:rsidRDefault="0070459D" w:rsidP="007109C8">
      <w:pPr>
        <w:textAlignment w:val="baseline"/>
        <w:rPr>
          <w:rFonts w:ascii="Segoe UI" w:eastAsia="Times New Roman" w:hAnsi="Segoe UI" w:cs="Segoe UI"/>
          <w:sz w:val="18"/>
          <w:szCs w:val="18"/>
        </w:rPr>
      </w:pPr>
    </w:p>
    <w:p w14:paraId="4BE32153" w14:textId="77777777" w:rsidR="007109C8" w:rsidRPr="007109C8" w:rsidRDefault="007109C8" w:rsidP="007109C8">
      <w:pPr>
        <w:textAlignment w:val="baseline"/>
        <w:rPr>
          <w:rFonts w:ascii="Segoe UI" w:eastAsia="Times New Roman" w:hAnsi="Segoe UI" w:cs="Segoe UI"/>
          <w:sz w:val="18"/>
          <w:szCs w:val="18"/>
        </w:rPr>
      </w:pPr>
      <w:r w:rsidRPr="007109C8">
        <w:rPr>
          <w:rFonts w:ascii="Times New Roman" w:eastAsia="Times New Roman" w:hAnsi="Times New Roman" w:cs="Times New Roman"/>
          <w:szCs w:val="24"/>
        </w:rPr>
        <w:t>I</w:t>
      </w:r>
      <w:r w:rsidRPr="007109C8">
        <w:rPr>
          <w:rFonts w:ascii="Times New Roman" w:eastAsia="Times New Roman" w:hAnsi="Times New Roman" w:cs="Times New Roman"/>
          <w:b/>
          <w:bCs/>
          <w:szCs w:val="24"/>
        </w:rPr>
        <w:t>NTRODUCTION</w:t>
      </w:r>
      <w:r w:rsidRPr="007109C8">
        <w:rPr>
          <w:rFonts w:ascii="Times New Roman" w:eastAsia="Times New Roman" w:hAnsi="Times New Roman" w:cs="Times New Roman"/>
          <w:szCs w:val="24"/>
        </w:rPr>
        <w:t> </w:t>
      </w:r>
    </w:p>
    <w:p w14:paraId="6382402C" w14:textId="558ADB90" w:rsidR="007109C8" w:rsidRDefault="007109C8" w:rsidP="007109C8">
      <w:pPr>
        <w:textAlignment w:val="baseline"/>
        <w:rPr>
          <w:rFonts w:ascii="Times New Roman" w:eastAsia="Times New Roman" w:hAnsi="Times New Roman" w:cs="Times New Roman"/>
          <w:szCs w:val="24"/>
        </w:rPr>
      </w:pPr>
      <w:r w:rsidRPr="007109C8">
        <w:rPr>
          <w:rFonts w:ascii="Times New Roman" w:eastAsia="Times New Roman" w:hAnsi="Times New Roman" w:cs="Times New Roman"/>
          <w:szCs w:val="24"/>
        </w:rPr>
        <w:t>The State of Alaska, Alaska Department of Fish and Game (ADF&amp;G) participated in the National Environmental Protection Act (NEPA) planning process for the Chugach National Forest, Cordova Ranger District, Guided Helicopter Skiing Project by engaging with the USDA Forest Service (Service) in planning meetings and providing substantive formal and informal comments during the various stages of the planning process. This included formal review opportunities provided by the Service at the Scoping and the Draft Environmental Assessment (EA) stages for the Cordova Helicopter Skiing (</w:t>
      </w:r>
      <w:proofErr w:type="spellStart"/>
      <w:r w:rsidRPr="007109C8">
        <w:rPr>
          <w:rFonts w:ascii="Times New Roman" w:eastAsia="Times New Roman" w:hAnsi="Times New Roman" w:cs="Times New Roman"/>
          <w:szCs w:val="24"/>
        </w:rPr>
        <w:t>heli</w:t>
      </w:r>
      <w:proofErr w:type="spellEnd"/>
      <w:r w:rsidRPr="007109C8">
        <w:rPr>
          <w:rFonts w:ascii="Times New Roman" w:eastAsia="Times New Roman" w:hAnsi="Times New Roman" w:cs="Times New Roman"/>
          <w:szCs w:val="24"/>
        </w:rPr>
        <w:t>-ski) Project. ADF&amp;G’s comments throughout the plan development process are incorporated herein by reference. </w:t>
      </w:r>
    </w:p>
    <w:p w14:paraId="4B15FC41" w14:textId="77777777" w:rsidR="0070459D" w:rsidRPr="007109C8" w:rsidRDefault="0070459D" w:rsidP="007109C8">
      <w:pPr>
        <w:textAlignment w:val="baseline"/>
        <w:rPr>
          <w:rFonts w:ascii="Segoe UI" w:eastAsia="Times New Roman" w:hAnsi="Segoe UI" w:cs="Segoe UI"/>
          <w:sz w:val="18"/>
          <w:szCs w:val="18"/>
        </w:rPr>
      </w:pPr>
    </w:p>
    <w:p w14:paraId="16E4BBB7" w14:textId="257B1465" w:rsidR="007109C8" w:rsidRDefault="007109C8" w:rsidP="007109C8">
      <w:pPr>
        <w:textAlignment w:val="baseline"/>
        <w:rPr>
          <w:rFonts w:ascii="Times New Roman" w:eastAsia="Times New Roman" w:hAnsi="Times New Roman" w:cs="Times New Roman"/>
          <w:szCs w:val="24"/>
        </w:rPr>
      </w:pPr>
      <w:r w:rsidRPr="007109C8">
        <w:rPr>
          <w:rFonts w:ascii="Times New Roman" w:eastAsia="Times New Roman" w:hAnsi="Times New Roman" w:cs="Times New Roman"/>
          <w:szCs w:val="24"/>
        </w:rPr>
        <w:t>We appreciate the efforts of the USFS to discuss these issues during the process and after the FONSI was issued. To avoid this objection, our respective biologists have worked together and provided much-needed clarity to the process of monitoring and implementing the adaptive management plan mentioned in the EA. Their agreement on the monitoring and adaptive management plan must be reflected in the Final EA. We believe our proposed resolution will recognize the efforts of our biologists to resolve this issue and improve the Final EA by clearly identifying actions to be taken while implementing the adaptive management plan and its associated monitoring plan. </w:t>
      </w:r>
    </w:p>
    <w:p w14:paraId="7DCA24CE" w14:textId="77777777" w:rsidR="0070459D" w:rsidRPr="007109C8" w:rsidRDefault="0070459D" w:rsidP="007109C8">
      <w:pPr>
        <w:textAlignment w:val="baseline"/>
        <w:rPr>
          <w:rFonts w:ascii="Segoe UI" w:eastAsia="Times New Roman" w:hAnsi="Segoe UI" w:cs="Segoe UI"/>
          <w:sz w:val="18"/>
          <w:szCs w:val="18"/>
        </w:rPr>
      </w:pPr>
    </w:p>
    <w:p w14:paraId="60022C40" w14:textId="4EF2E2EE" w:rsidR="007109C8" w:rsidRDefault="007109C8" w:rsidP="007109C8">
      <w:pPr>
        <w:textAlignment w:val="baseline"/>
        <w:rPr>
          <w:rFonts w:ascii="Times New Roman" w:eastAsia="Times New Roman" w:hAnsi="Times New Roman" w:cs="Times New Roman"/>
          <w:szCs w:val="24"/>
        </w:rPr>
      </w:pPr>
      <w:r w:rsidRPr="007109C8">
        <w:rPr>
          <w:rFonts w:ascii="Times New Roman" w:eastAsia="Times New Roman" w:hAnsi="Times New Roman" w:cs="Times New Roman"/>
          <w:szCs w:val="24"/>
        </w:rPr>
        <w:t xml:space="preserve">Helicopter flights and landings have the potential to cause impacts to mountain goats (goats). ADF&amp;G is submitting this objection to the draft EA and Finding of No Significant Impact (FONSI) for the proposed </w:t>
      </w:r>
      <w:r w:rsidRPr="007109C8">
        <w:rPr>
          <w:rFonts w:ascii="Times New Roman" w:eastAsia="Times New Roman" w:hAnsi="Times New Roman" w:cs="Times New Roman"/>
          <w:szCs w:val="24"/>
        </w:rPr>
        <w:lastRenderedPageBreak/>
        <w:t>adaptive management plan and its provisions for monitoring impacts to goat population from </w:t>
      </w:r>
      <w:proofErr w:type="spellStart"/>
      <w:r w:rsidRPr="007109C8">
        <w:rPr>
          <w:rFonts w:ascii="Times New Roman" w:eastAsia="Times New Roman" w:hAnsi="Times New Roman" w:cs="Times New Roman"/>
          <w:szCs w:val="24"/>
        </w:rPr>
        <w:t>heli</w:t>
      </w:r>
      <w:proofErr w:type="spellEnd"/>
      <w:r w:rsidRPr="007109C8">
        <w:rPr>
          <w:rFonts w:ascii="Times New Roman" w:eastAsia="Times New Roman" w:hAnsi="Times New Roman" w:cs="Times New Roman"/>
          <w:szCs w:val="24"/>
        </w:rPr>
        <w:t>-ski activities allowed under Service Special Use Permits (SUPs). Our objection issues, are based on our comment letters of April 12, </w:t>
      </w:r>
      <w:proofErr w:type="gramStart"/>
      <w:r w:rsidRPr="007109C8">
        <w:rPr>
          <w:rFonts w:ascii="Times New Roman" w:eastAsia="Times New Roman" w:hAnsi="Times New Roman" w:cs="Times New Roman"/>
          <w:szCs w:val="24"/>
        </w:rPr>
        <w:t>2021</w:t>
      </w:r>
      <w:proofErr w:type="gramEnd"/>
      <w:r w:rsidRPr="007109C8">
        <w:rPr>
          <w:rFonts w:ascii="Times New Roman" w:eastAsia="Times New Roman" w:hAnsi="Times New Roman" w:cs="Times New Roman"/>
          <w:szCs w:val="24"/>
        </w:rPr>
        <w:t> and April 23, 2021 addressed to Cordova District Ranger Mr. Steven </w:t>
      </w:r>
      <w:proofErr w:type="spellStart"/>
      <w:r w:rsidRPr="007109C8">
        <w:rPr>
          <w:rFonts w:ascii="Times New Roman" w:eastAsia="Times New Roman" w:hAnsi="Times New Roman" w:cs="Times New Roman"/>
          <w:szCs w:val="24"/>
        </w:rPr>
        <w:t>Namitz</w:t>
      </w:r>
      <w:proofErr w:type="spellEnd"/>
      <w:r w:rsidRPr="007109C8">
        <w:rPr>
          <w:rFonts w:ascii="Times New Roman" w:eastAsia="Times New Roman" w:hAnsi="Times New Roman" w:cs="Times New Roman"/>
          <w:szCs w:val="24"/>
        </w:rPr>
        <w:t> and include: </w:t>
      </w:r>
    </w:p>
    <w:p w14:paraId="56F8941C" w14:textId="77777777" w:rsidR="0070459D" w:rsidRPr="007109C8" w:rsidRDefault="0070459D" w:rsidP="007109C8">
      <w:pPr>
        <w:textAlignment w:val="baseline"/>
        <w:rPr>
          <w:rFonts w:ascii="Segoe UI" w:eastAsia="Times New Roman" w:hAnsi="Segoe UI" w:cs="Segoe UI"/>
          <w:sz w:val="18"/>
          <w:szCs w:val="18"/>
        </w:rPr>
      </w:pPr>
    </w:p>
    <w:p w14:paraId="4E688C1C" w14:textId="77777777" w:rsidR="007109C8" w:rsidRPr="007109C8" w:rsidRDefault="007109C8" w:rsidP="007109C8">
      <w:pPr>
        <w:numPr>
          <w:ilvl w:val="0"/>
          <w:numId w:val="3"/>
        </w:numPr>
        <w:ind w:left="1080" w:firstLine="0"/>
        <w:textAlignment w:val="baseline"/>
        <w:rPr>
          <w:rFonts w:ascii="Times New Roman" w:eastAsia="Times New Roman" w:hAnsi="Times New Roman" w:cs="Times New Roman"/>
          <w:szCs w:val="24"/>
        </w:rPr>
      </w:pPr>
      <w:r w:rsidRPr="007109C8">
        <w:rPr>
          <w:rFonts w:ascii="Times New Roman" w:eastAsia="Times New Roman" w:hAnsi="Times New Roman" w:cs="Times New Roman"/>
          <w:szCs w:val="24"/>
        </w:rPr>
        <w:t>The lack of baseline information on goat populations, goat wintering range, and spring kidding areas in the proposed </w:t>
      </w:r>
      <w:proofErr w:type="spellStart"/>
      <w:r w:rsidRPr="007109C8">
        <w:rPr>
          <w:rFonts w:ascii="Times New Roman" w:eastAsia="Times New Roman" w:hAnsi="Times New Roman" w:cs="Times New Roman"/>
          <w:szCs w:val="24"/>
        </w:rPr>
        <w:t>heli</w:t>
      </w:r>
      <w:proofErr w:type="spellEnd"/>
      <w:r w:rsidRPr="007109C8">
        <w:rPr>
          <w:rFonts w:ascii="Times New Roman" w:eastAsia="Times New Roman" w:hAnsi="Times New Roman" w:cs="Times New Roman"/>
          <w:szCs w:val="24"/>
        </w:rPr>
        <w:t>-ski </w:t>
      </w:r>
      <w:proofErr w:type="gramStart"/>
      <w:r w:rsidRPr="007109C8">
        <w:rPr>
          <w:rFonts w:ascii="Times New Roman" w:eastAsia="Times New Roman" w:hAnsi="Times New Roman" w:cs="Times New Roman"/>
          <w:szCs w:val="24"/>
        </w:rPr>
        <w:t>area;</w:t>
      </w:r>
      <w:proofErr w:type="gramEnd"/>
      <w:r w:rsidRPr="007109C8">
        <w:rPr>
          <w:rFonts w:ascii="Times New Roman" w:eastAsia="Times New Roman" w:hAnsi="Times New Roman" w:cs="Times New Roman"/>
          <w:szCs w:val="24"/>
        </w:rPr>
        <w:t>  </w:t>
      </w:r>
    </w:p>
    <w:p w14:paraId="1BD3E77D" w14:textId="77777777" w:rsidR="007109C8" w:rsidRPr="007109C8" w:rsidRDefault="007109C8" w:rsidP="007109C8">
      <w:pPr>
        <w:numPr>
          <w:ilvl w:val="0"/>
          <w:numId w:val="4"/>
        </w:numPr>
        <w:ind w:left="1080" w:firstLine="0"/>
        <w:textAlignment w:val="baseline"/>
        <w:rPr>
          <w:rFonts w:ascii="Times New Roman" w:eastAsia="Times New Roman" w:hAnsi="Times New Roman" w:cs="Times New Roman"/>
          <w:szCs w:val="24"/>
        </w:rPr>
      </w:pPr>
      <w:r w:rsidRPr="007109C8">
        <w:rPr>
          <w:rFonts w:ascii="Times New Roman" w:eastAsia="Times New Roman" w:hAnsi="Times New Roman" w:cs="Times New Roman"/>
          <w:szCs w:val="24"/>
        </w:rPr>
        <w:t>Inadequate information provided on the adaptive management plan (i.e., monitoring plan); and </w:t>
      </w:r>
    </w:p>
    <w:p w14:paraId="2B646DAB" w14:textId="1956D33C" w:rsidR="007109C8" w:rsidRDefault="007109C8" w:rsidP="007109C8">
      <w:pPr>
        <w:numPr>
          <w:ilvl w:val="0"/>
          <w:numId w:val="5"/>
        </w:numPr>
        <w:ind w:left="1080" w:firstLine="0"/>
        <w:textAlignment w:val="baseline"/>
        <w:rPr>
          <w:rFonts w:ascii="Times New Roman" w:eastAsia="Times New Roman" w:hAnsi="Times New Roman" w:cs="Times New Roman"/>
          <w:szCs w:val="24"/>
        </w:rPr>
      </w:pPr>
      <w:r w:rsidRPr="007109C8">
        <w:rPr>
          <w:rFonts w:ascii="Times New Roman" w:eastAsia="Times New Roman" w:hAnsi="Times New Roman" w:cs="Times New Roman"/>
          <w:szCs w:val="24"/>
        </w:rPr>
        <w:t>Acknowledgement of ADF&amp;G management authority/responsibility for wildlife and failure to commit to coordinating and collaborating with ADF&amp;G on monitoring and adaptive management. </w:t>
      </w:r>
    </w:p>
    <w:p w14:paraId="32F26F34" w14:textId="77777777" w:rsidR="0070459D" w:rsidRPr="007109C8" w:rsidRDefault="0070459D" w:rsidP="0070459D">
      <w:pPr>
        <w:ind w:left="1080"/>
        <w:textAlignment w:val="baseline"/>
        <w:rPr>
          <w:rFonts w:ascii="Times New Roman" w:eastAsia="Times New Roman" w:hAnsi="Times New Roman" w:cs="Times New Roman"/>
          <w:szCs w:val="24"/>
        </w:rPr>
      </w:pPr>
    </w:p>
    <w:p w14:paraId="46D008FF" w14:textId="77777777" w:rsidR="007109C8" w:rsidRPr="007109C8" w:rsidRDefault="007109C8" w:rsidP="007109C8">
      <w:pPr>
        <w:textAlignment w:val="baseline"/>
        <w:rPr>
          <w:rFonts w:ascii="Segoe UI" w:eastAsia="Times New Roman" w:hAnsi="Segoe UI" w:cs="Segoe UI"/>
          <w:sz w:val="18"/>
          <w:szCs w:val="18"/>
        </w:rPr>
      </w:pPr>
      <w:r w:rsidRPr="007109C8">
        <w:rPr>
          <w:rFonts w:ascii="Times New Roman" w:eastAsia="Times New Roman" w:hAnsi="Times New Roman" w:cs="Times New Roman"/>
          <w:szCs w:val="24"/>
        </w:rPr>
        <w:t>We would like to stress that we are not objecting to the guided helicopter ski activities themselves. Helicopter-based tourism can provide a sustainable and renewable economic opportunity of a public resource. As the wildlife manager, we must ensure that the proposed monitoring plan will adequately identify impacts to goat population in critical areas which are proposed to be open to heli-skiing are addressed in the Final EA. </w:t>
      </w:r>
    </w:p>
    <w:p w14:paraId="244FCF68" w14:textId="77777777" w:rsidR="00DB5084" w:rsidRDefault="00DB5084" w:rsidP="007109C8">
      <w:pPr>
        <w:textAlignment w:val="baseline"/>
        <w:rPr>
          <w:rFonts w:ascii="Times New Roman" w:eastAsia="Times New Roman" w:hAnsi="Times New Roman" w:cs="Times New Roman"/>
          <w:szCs w:val="24"/>
        </w:rPr>
      </w:pPr>
    </w:p>
    <w:p w14:paraId="35F5EA3E" w14:textId="10CD0545" w:rsidR="007109C8" w:rsidRPr="007109C8" w:rsidRDefault="007109C8" w:rsidP="007109C8">
      <w:pPr>
        <w:textAlignment w:val="baseline"/>
        <w:rPr>
          <w:rFonts w:ascii="Segoe UI" w:eastAsia="Times New Roman" w:hAnsi="Segoe UI" w:cs="Segoe UI"/>
          <w:sz w:val="18"/>
          <w:szCs w:val="18"/>
        </w:rPr>
      </w:pPr>
      <w:r w:rsidRPr="007109C8">
        <w:rPr>
          <w:rFonts w:ascii="Times New Roman" w:eastAsia="Times New Roman" w:hAnsi="Times New Roman" w:cs="Times New Roman"/>
          <w:szCs w:val="24"/>
        </w:rPr>
        <w:t>While some issues raised by the State during the NEPA process were resolved, the primary issue remaining unresolved, and the subject of this objection is how monitoring will occur to prevent the potential source/sink dynamics that may occur if mountain goats are pushed by proposed helicopter operations out of the high value habitat that they currently use to lower quality habitats. Without valid baseline habitat usage and population data, it is our professional judgement the adaptive management plan and its monitoring component in the EA are insufficient to determine how to manage the permitting program for guided </w:t>
      </w:r>
      <w:proofErr w:type="spellStart"/>
      <w:r w:rsidRPr="007109C8">
        <w:rPr>
          <w:rFonts w:ascii="Times New Roman" w:eastAsia="Times New Roman" w:hAnsi="Times New Roman" w:cs="Times New Roman"/>
          <w:szCs w:val="24"/>
        </w:rPr>
        <w:t>heli</w:t>
      </w:r>
      <w:proofErr w:type="spellEnd"/>
      <w:r w:rsidRPr="007109C8">
        <w:rPr>
          <w:rFonts w:ascii="Times New Roman" w:eastAsia="Times New Roman" w:hAnsi="Times New Roman" w:cs="Times New Roman"/>
          <w:szCs w:val="24"/>
        </w:rPr>
        <w:t>-ski activities. The current planning leaves the potential for </w:t>
      </w:r>
      <w:proofErr w:type="spellStart"/>
      <w:r w:rsidRPr="007109C8">
        <w:rPr>
          <w:rFonts w:ascii="Times New Roman" w:eastAsia="Times New Roman" w:hAnsi="Times New Roman" w:cs="Times New Roman"/>
          <w:szCs w:val="24"/>
        </w:rPr>
        <w:t>heli</w:t>
      </w:r>
      <w:proofErr w:type="spellEnd"/>
      <w:r w:rsidRPr="007109C8">
        <w:rPr>
          <w:rFonts w:ascii="Times New Roman" w:eastAsia="Times New Roman" w:hAnsi="Times New Roman" w:cs="Times New Roman"/>
          <w:szCs w:val="24"/>
        </w:rPr>
        <w:t>-ski activities permitted by the Service to cause impacts of unknown magnitude to the area’s goat population.  </w:t>
      </w:r>
    </w:p>
    <w:p w14:paraId="7CDD4264" w14:textId="77777777" w:rsidR="00A674F3" w:rsidRDefault="00A674F3" w:rsidP="007109C8">
      <w:pPr>
        <w:textAlignment w:val="baseline"/>
        <w:rPr>
          <w:rFonts w:ascii="Times New Roman" w:eastAsia="Times New Roman" w:hAnsi="Times New Roman" w:cs="Times New Roman"/>
          <w:szCs w:val="24"/>
        </w:rPr>
      </w:pPr>
    </w:p>
    <w:p w14:paraId="36280A91" w14:textId="5DA77917" w:rsidR="007109C8" w:rsidRPr="007109C8" w:rsidRDefault="007109C8" w:rsidP="007109C8">
      <w:pPr>
        <w:textAlignment w:val="baseline"/>
        <w:rPr>
          <w:rFonts w:ascii="Segoe UI" w:eastAsia="Times New Roman" w:hAnsi="Segoe UI" w:cs="Segoe UI"/>
          <w:sz w:val="18"/>
          <w:szCs w:val="18"/>
        </w:rPr>
      </w:pPr>
      <w:r w:rsidRPr="007109C8">
        <w:rPr>
          <w:rFonts w:ascii="Times New Roman" w:eastAsia="Times New Roman" w:hAnsi="Times New Roman" w:cs="Times New Roman"/>
          <w:szCs w:val="24"/>
        </w:rPr>
        <w:t>Chugach Forest Plan Objective FW-WL-G states that “the location and design of areas for concentrated human use should minimize effects to important habitats, areas of concentrated breeding … or important habitats such as winter range.” The potential threat posed by helicopters flying or landing near critical habitat and rendering that habitat unsuitable is well documented in similar areas of the state. Due to a lack of baseline data, what importance the areas the EA proposes to make available for heli-skiing hold as crucial goat habitat it is not understood.  </w:t>
      </w:r>
    </w:p>
    <w:p w14:paraId="3B634588" w14:textId="77777777" w:rsidR="00A674F3" w:rsidRDefault="00A674F3" w:rsidP="007109C8">
      <w:pPr>
        <w:textAlignment w:val="baseline"/>
        <w:rPr>
          <w:rFonts w:ascii="Times New Roman" w:eastAsia="Times New Roman" w:hAnsi="Times New Roman" w:cs="Times New Roman"/>
          <w:szCs w:val="24"/>
        </w:rPr>
      </w:pPr>
    </w:p>
    <w:p w14:paraId="392A1F70" w14:textId="4F48EAC4" w:rsidR="007109C8" w:rsidRPr="007109C8" w:rsidRDefault="007109C8" w:rsidP="007109C8">
      <w:pPr>
        <w:textAlignment w:val="baseline"/>
        <w:rPr>
          <w:rFonts w:ascii="Segoe UI" w:eastAsia="Times New Roman" w:hAnsi="Segoe UI" w:cs="Segoe UI"/>
          <w:sz w:val="18"/>
          <w:szCs w:val="18"/>
        </w:rPr>
      </w:pPr>
      <w:r w:rsidRPr="007109C8">
        <w:rPr>
          <w:rFonts w:ascii="Times New Roman" w:eastAsia="Times New Roman" w:hAnsi="Times New Roman" w:cs="Times New Roman"/>
          <w:szCs w:val="24"/>
        </w:rPr>
        <w:t>ANILCA Section 1314 clearly states that the State of Alaska manages the wildlife population (except as outlined in Title VIII) and that the Secretary manages the public lands (except as provided for under ANILCA). As we have previously noted and discussed with the Service, it is critical that our agencies work together designing an adaptive management program that will minimize short-term disruptions and identify thresholds of disturbance that trigger unacceptable responses from goats and results in protection of both the goat population as well as their habitat. ANILCA as well as Service regulations and guidance, including the Chugach National Forest Plan, also stress the importance of coordination and cooperation between our agencies. The on-the-ground on-going efforts of staff from both the Service and ADF&amp;G to develop a monitoring program is a successful example of this coordination and cooperation. Yet, the EA does not reflect these efforts. As we have noted in our discussions and written correspondence in advance of this objection, the EA needs to adequately reflect how the Service and ADF&amp;G will continue to work collaboratively and to acknowledge our common goals and ensure the transparency the NEPA process is designed to provide.  </w:t>
      </w:r>
    </w:p>
    <w:p w14:paraId="4C0BF034" w14:textId="77777777" w:rsidR="00A674F3" w:rsidRDefault="00A674F3" w:rsidP="007109C8">
      <w:pPr>
        <w:textAlignment w:val="baseline"/>
        <w:rPr>
          <w:rFonts w:ascii="Times New Roman" w:eastAsia="Times New Roman" w:hAnsi="Times New Roman" w:cs="Times New Roman"/>
          <w:szCs w:val="24"/>
        </w:rPr>
      </w:pPr>
    </w:p>
    <w:p w14:paraId="2004DF76" w14:textId="6A6F548F" w:rsidR="007109C8" w:rsidRPr="007109C8" w:rsidRDefault="007109C8" w:rsidP="007109C8">
      <w:pPr>
        <w:textAlignment w:val="baseline"/>
        <w:rPr>
          <w:rFonts w:ascii="Segoe UI" w:eastAsia="Times New Roman" w:hAnsi="Segoe UI" w:cs="Segoe UI"/>
          <w:sz w:val="18"/>
          <w:szCs w:val="18"/>
        </w:rPr>
      </w:pPr>
      <w:r w:rsidRPr="007109C8">
        <w:rPr>
          <w:rFonts w:ascii="Times New Roman" w:eastAsia="Times New Roman" w:hAnsi="Times New Roman" w:cs="Times New Roman"/>
          <w:szCs w:val="24"/>
        </w:rPr>
        <w:t>The management actions and authorized activities regarding goats outlined in the EA should include additional specificity on the measures to be employed to minimize disturbance to mountain goats, especially near important wintering, kidding, and lambing habitats. The EA states, “there is incomplete knowledge of mountain goat winter habitat use within the project area” (page A-2). However, given the size of the area proposed for </w:t>
      </w:r>
      <w:proofErr w:type="spellStart"/>
      <w:r w:rsidRPr="007109C8">
        <w:rPr>
          <w:rFonts w:ascii="Times New Roman" w:eastAsia="Times New Roman" w:hAnsi="Times New Roman" w:cs="Times New Roman"/>
          <w:szCs w:val="24"/>
        </w:rPr>
        <w:t>heli</w:t>
      </w:r>
      <w:proofErr w:type="spellEnd"/>
      <w:r w:rsidRPr="007109C8">
        <w:rPr>
          <w:rFonts w:ascii="Times New Roman" w:eastAsia="Times New Roman" w:hAnsi="Times New Roman" w:cs="Times New Roman"/>
          <w:szCs w:val="24"/>
        </w:rPr>
        <w:t xml:space="preserve">-ski permitting, some level of impact is likely to be unavoidable. A monitoring program will serve to inform management options that can minimize short-term (a single helicopter landing) and long-term (multiple landings per day over time) disruptions and identify </w:t>
      </w:r>
      <w:r w:rsidRPr="007109C8">
        <w:rPr>
          <w:rFonts w:ascii="Times New Roman" w:eastAsia="Times New Roman" w:hAnsi="Times New Roman" w:cs="Times New Roman"/>
          <w:szCs w:val="24"/>
        </w:rPr>
        <w:lastRenderedPageBreak/>
        <w:t>thresholds of disturbance that trigger unacceptable long-term goat responses. Documentation of crucial habitat is essential to minimize disturbances that threaten reproductive success and survival of goat population.  </w:t>
      </w:r>
    </w:p>
    <w:p w14:paraId="17EEB757" w14:textId="77777777" w:rsidR="00A674F3" w:rsidRDefault="00A674F3" w:rsidP="007109C8">
      <w:pPr>
        <w:textAlignment w:val="baseline"/>
        <w:rPr>
          <w:rFonts w:ascii="Times New Roman" w:eastAsia="Times New Roman" w:hAnsi="Times New Roman" w:cs="Times New Roman"/>
          <w:szCs w:val="24"/>
        </w:rPr>
      </w:pPr>
    </w:p>
    <w:p w14:paraId="75FD6830" w14:textId="010AD735" w:rsidR="007109C8" w:rsidRPr="007109C8" w:rsidRDefault="007109C8" w:rsidP="007109C8">
      <w:pPr>
        <w:textAlignment w:val="baseline"/>
        <w:rPr>
          <w:rFonts w:ascii="Segoe UI" w:eastAsia="Times New Roman" w:hAnsi="Segoe UI" w:cs="Segoe UI"/>
          <w:sz w:val="18"/>
          <w:szCs w:val="18"/>
        </w:rPr>
      </w:pPr>
      <w:r w:rsidRPr="007109C8">
        <w:rPr>
          <w:rFonts w:ascii="Times New Roman" w:eastAsia="Times New Roman" w:hAnsi="Times New Roman" w:cs="Times New Roman"/>
          <w:szCs w:val="24"/>
        </w:rPr>
        <w:t>We appreciate the recognition in the EA of an intent to cooperate with our agency (page 15). The EA should additionally clearly outline the joint goat monitoring program design and associated efforts. We acknowledge and appreciate that the staff of our two agencies have worked closely together on the monitoring plan and are in general agreement on what should be included in that plan. The intent of NEPA is to provide sufficient evidence and analysis to support a Finding of No Significant Impact (FONSI) or prepare an Environmental Impact Statement, as well as to inform the public of the project’s potential effects. By failing to capture this understanding in the EA, the EA fails to support the FONSI with a scientifically valid monitoring program and leaves the public unaware of the measures intended to ensure protections for the goat population while providing </w:t>
      </w:r>
      <w:proofErr w:type="spellStart"/>
      <w:r w:rsidRPr="007109C8">
        <w:rPr>
          <w:rFonts w:ascii="Times New Roman" w:eastAsia="Times New Roman" w:hAnsi="Times New Roman" w:cs="Times New Roman"/>
          <w:szCs w:val="24"/>
        </w:rPr>
        <w:t>heli</w:t>
      </w:r>
      <w:proofErr w:type="spellEnd"/>
      <w:r w:rsidRPr="007109C8">
        <w:rPr>
          <w:rFonts w:ascii="Times New Roman" w:eastAsia="Times New Roman" w:hAnsi="Times New Roman" w:cs="Times New Roman"/>
          <w:szCs w:val="24"/>
        </w:rPr>
        <w:t>-ski opportunities.  </w:t>
      </w:r>
    </w:p>
    <w:p w14:paraId="588CDD72" w14:textId="77777777" w:rsidR="00A674F3" w:rsidRDefault="00A674F3" w:rsidP="007109C8">
      <w:pPr>
        <w:textAlignment w:val="baseline"/>
        <w:rPr>
          <w:rFonts w:ascii="Times New Roman" w:eastAsia="Times New Roman" w:hAnsi="Times New Roman" w:cs="Times New Roman"/>
          <w:b/>
          <w:bCs/>
          <w:szCs w:val="24"/>
        </w:rPr>
      </w:pPr>
    </w:p>
    <w:p w14:paraId="1592EDBB" w14:textId="3BFC4917" w:rsidR="007109C8" w:rsidRPr="007109C8" w:rsidRDefault="007109C8" w:rsidP="007109C8">
      <w:pPr>
        <w:textAlignment w:val="baseline"/>
        <w:rPr>
          <w:rFonts w:ascii="Segoe UI" w:eastAsia="Times New Roman" w:hAnsi="Segoe UI" w:cs="Segoe UI"/>
          <w:sz w:val="18"/>
          <w:szCs w:val="18"/>
        </w:rPr>
      </w:pPr>
      <w:r w:rsidRPr="007109C8">
        <w:rPr>
          <w:rFonts w:ascii="Times New Roman" w:eastAsia="Times New Roman" w:hAnsi="Times New Roman" w:cs="Times New Roman"/>
          <w:b/>
          <w:bCs/>
          <w:szCs w:val="24"/>
        </w:rPr>
        <w:t>SUMMARY OF COMMENTS PREVIOUSLY PROVIDED ON OBJECTION ISSUES</w:t>
      </w:r>
      <w:r w:rsidRPr="007109C8">
        <w:rPr>
          <w:rFonts w:ascii="Times New Roman" w:eastAsia="Times New Roman" w:hAnsi="Times New Roman" w:cs="Times New Roman"/>
          <w:szCs w:val="24"/>
        </w:rPr>
        <w:t> </w:t>
      </w:r>
    </w:p>
    <w:p w14:paraId="4F1EC831" w14:textId="77777777" w:rsidR="00A674F3" w:rsidRDefault="00A674F3" w:rsidP="007109C8">
      <w:pPr>
        <w:textAlignment w:val="baseline"/>
        <w:rPr>
          <w:rFonts w:ascii="Times New Roman" w:eastAsia="Times New Roman" w:hAnsi="Times New Roman" w:cs="Times New Roman"/>
          <w:b/>
          <w:bCs/>
          <w:szCs w:val="24"/>
        </w:rPr>
      </w:pPr>
    </w:p>
    <w:p w14:paraId="40B6CED0" w14:textId="2F1837BB" w:rsidR="007109C8" w:rsidRPr="007109C8" w:rsidRDefault="007109C8" w:rsidP="007109C8">
      <w:pPr>
        <w:textAlignment w:val="baseline"/>
        <w:rPr>
          <w:rFonts w:ascii="Segoe UI" w:eastAsia="Times New Roman" w:hAnsi="Segoe UI" w:cs="Segoe UI"/>
          <w:sz w:val="18"/>
          <w:szCs w:val="18"/>
        </w:rPr>
      </w:pPr>
      <w:r w:rsidRPr="007109C8">
        <w:rPr>
          <w:rFonts w:ascii="Times New Roman" w:eastAsia="Times New Roman" w:hAnsi="Times New Roman" w:cs="Times New Roman"/>
          <w:b/>
          <w:bCs/>
          <w:szCs w:val="24"/>
        </w:rPr>
        <w:t>I. Inadequate baseline knowledge on goat population, goat winter range, and spring kidding areas.</w:t>
      </w:r>
      <w:r w:rsidRPr="007109C8">
        <w:rPr>
          <w:rFonts w:ascii="Times New Roman" w:eastAsia="Times New Roman" w:hAnsi="Times New Roman" w:cs="Times New Roman"/>
          <w:szCs w:val="24"/>
        </w:rPr>
        <w:t> </w:t>
      </w:r>
    </w:p>
    <w:p w14:paraId="7F4A74CF" w14:textId="77777777" w:rsidR="00F724CF" w:rsidRDefault="00F724CF" w:rsidP="007109C8">
      <w:pPr>
        <w:textAlignment w:val="baseline"/>
        <w:rPr>
          <w:rFonts w:ascii="Times New Roman" w:eastAsia="Times New Roman" w:hAnsi="Times New Roman" w:cs="Times New Roman"/>
          <w:color w:val="000000"/>
          <w:szCs w:val="24"/>
        </w:rPr>
      </w:pPr>
    </w:p>
    <w:p w14:paraId="4028DE06" w14:textId="5419DD45" w:rsidR="007109C8" w:rsidRPr="007109C8" w:rsidRDefault="007109C8" w:rsidP="007109C8">
      <w:pPr>
        <w:textAlignment w:val="baseline"/>
        <w:rPr>
          <w:rFonts w:ascii="Segoe UI" w:eastAsia="Times New Roman" w:hAnsi="Segoe UI" w:cs="Segoe UI"/>
          <w:color w:val="000000"/>
          <w:sz w:val="18"/>
          <w:szCs w:val="18"/>
        </w:rPr>
      </w:pPr>
      <w:r w:rsidRPr="007109C8">
        <w:rPr>
          <w:rFonts w:ascii="Times New Roman" w:eastAsia="Times New Roman" w:hAnsi="Times New Roman" w:cs="Times New Roman"/>
          <w:color w:val="000000"/>
          <w:szCs w:val="24"/>
        </w:rPr>
        <w:t>ADF&amp;G provided substantive comments during scoping and on the draft EA that identified concerns regarding a lack of baseline knowledge of goat population, winter habitat, and spring kidding areas in the locations proposed to be open to heli-skiing. The Scoping Notice recognized this by including an objective to identify and document important mountain goat winter habitat. We appreciate the EA included the issue we raised during scoping about the importance of identifying and documenting important spring kidding habitat within the area proposed to be opened to permitting. However, the EA fails to provide a level of detail necessary to understand how the adaptive management plan will address gathering this baseline data.  </w:t>
      </w:r>
    </w:p>
    <w:p w14:paraId="7ADA6B8F" w14:textId="77777777" w:rsidR="007109C8" w:rsidRPr="007109C8" w:rsidRDefault="007109C8" w:rsidP="007109C8">
      <w:pPr>
        <w:textAlignment w:val="baseline"/>
        <w:rPr>
          <w:rFonts w:ascii="Segoe UI" w:eastAsia="Times New Roman" w:hAnsi="Segoe UI" w:cs="Segoe UI"/>
          <w:color w:val="000000"/>
          <w:sz w:val="18"/>
          <w:szCs w:val="18"/>
        </w:rPr>
      </w:pPr>
      <w:r w:rsidRPr="007109C8">
        <w:rPr>
          <w:rFonts w:ascii="Times New Roman" w:eastAsia="Times New Roman" w:hAnsi="Times New Roman" w:cs="Times New Roman"/>
          <w:color w:val="000000"/>
          <w:szCs w:val="24"/>
        </w:rPr>
        <w:t> </w:t>
      </w:r>
    </w:p>
    <w:p w14:paraId="285D55EB" w14:textId="77777777" w:rsidR="007109C8" w:rsidRPr="007109C8" w:rsidRDefault="007109C8" w:rsidP="007109C8">
      <w:pPr>
        <w:textAlignment w:val="baseline"/>
        <w:rPr>
          <w:rFonts w:ascii="Segoe UI" w:eastAsia="Times New Roman" w:hAnsi="Segoe UI" w:cs="Segoe UI"/>
          <w:sz w:val="18"/>
          <w:szCs w:val="18"/>
        </w:rPr>
      </w:pPr>
      <w:r w:rsidRPr="007109C8">
        <w:rPr>
          <w:rFonts w:ascii="Times New Roman" w:eastAsia="Times New Roman" w:hAnsi="Times New Roman" w:cs="Times New Roman"/>
          <w:b/>
          <w:bCs/>
          <w:szCs w:val="24"/>
        </w:rPr>
        <w:t>II. Inadequate information provided on the adaptive management monitoring program.</w:t>
      </w:r>
      <w:r w:rsidRPr="007109C8">
        <w:rPr>
          <w:rFonts w:ascii="Times New Roman" w:eastAsia="Times New Roman" w:hAnsi="Times New Roman" w:cs="Times New Roman"/>
          <w:szCs w:val="24"/>
        </w:rPr>
        <w:t> </w:t>
      </w:r>
    </w:p>
    <w:p w14:paraId="74B26B9D" w14:textId="77777777" w:rsidR="00F724CF" w:rsidRDefault="00F724CF" w:rsidP="007109C8">
      <w:pPr>
        <w:textAlignment w:val="baseline"/>
        <w:rPr>
          <w:rFonts w:ascii="Times New Roman" w:eastAsia="Times New Roman" w:hAnsi="Times New Roman" w:cs="Times New Roman"/>
          <w:color w:val="000000"/>
          <w:szCs w:val="24"/>
        </w:rPr>
      </w:pPr>
    </w:p>
    <w:p w14:paraId="1FB5F3B6" w14:textId="667013BF" w:rsidR="007109C8" w:rsidRPr="007109C8" w:rsidRDefault="007109C8" w:rsidP="007109C8">
      <w:pPr>
        <w:textAlignment w:val="baseline"/>
        <w:rPr>
          <w:rFonts w:ascii="Segoe UI" w:eastAsia="Times New Roman" w:hAnsi="Segoe UI" w:cs="Segoe UI"/>
          <w:color w:val="000000"/>
          <w:sz w:val="18"/>
          <w:szCs w:val="18"/>
        </w:rPr>
      </w:pPr>
      <w:r w:rsidRPr="007109C8">
        <w:rPr>
          <w:rFonts w:ascii="Times New Roman" w:eastAsia="Times New Roman" w:hAnsi="Times New Roman" w:cs="Times New Roman"/>
          <w:color w:val="000000"/>
          <w:szCs w:val="24"/>
        </w:rPr>
        <w:t>ADF&amp;G provided substantive comments during scoping and on the draft EA that identified issues with the lack of specificity in the adaptive management proposal and requisite monitoring program for the design to address helicopter flight and landing impacts to the mountain goat population in the project area.  </w:t>
      </w:r>
    </w:p>
    <w:p w14:paraId="225350B4" w14:textId="77777777" w:rsidR="007109C8" w:rsidRPr="007109C8" w:rsidRDefault="007109C8" w:rsidP="007109C8">
      <w:pPr>
        <w:ind w:left="720"/>
        <w:textAlignment w:val="baseline"/>
        <w:rPr>
          <w:rFonts w:ascii="Segoe UI" w:eastAsia="Times New Roman" w:hAnsi="Segoe UI" w:cs="Segoe UI"/>
          <w:sz w:val="18"/>
          <w:szCs w:val="18"/>
        </w:rPr>
      </w:pPr>
      <w:r w:rsidRPr="007109C8">
        <w:rPr>
          <w:rFonts w:ascii="Times New Roman" w:eastAsia="Times New Roman" w:hAnsi="Times New Roman" w:cs="Times New Roman"/>
          <w:szCs w:val="24"/>
        </w:rPr>
        <w:t> </w:t>
      </w:r>
    </w:p>
    <w:p w14:paraId="714BDD15" w14:textId="77777777" w:rsidR="007109C8" w:rsidRPr="007109C8" w:rsidRDefault="007109C8" w:rsidP="007109C8">
      <w:pPr>
        <w:textAlignment w:val="baseline"/>
        <w:rPr>
          <w:rFonts w:ascii="Segoe UI" w:eastAsia="Times New Roman" w:hAnsi="Segoe UI" w:cs="Segoe UI"/>
          <w:sz w:val="18"/>
          <w:szCs w:val="18"/>
        </w:rPr>
      </w:pPr>
      <w:r w:rsidRPr="007109C8">
        <w:rPr>
          <w:rFonts w:ascii="Times New Roman" w:eastAsia="Times New Roman" w:hAnsi="Times New Roman" w:cs="Times New Roman"/>
          <w:b/>
          <w:bCs/>
          <w:szCs w:val="24"/>
        </w:rPr>
        <w:t>III. Acknowledgement of ADF&amp;G management authority/responsibility for wildlife and failure to commit to coordinating and collaborating with ADF&amp;G on monitoring and adaptive management. </w:t>
      </w:r>
      <w:r w:rsidRPr="007109C8">
        <w:rPr>
          <w:rFonts w:ascii="Times New Roman" w:eastAsia="Times New Roman" w:hAnsi="Times New Roman" w:cs="Times New Roman"/>
          <w:szCs w:val="24"/>
        </w:rPr>
        <w:t> </w:t>
      </w:r>
    </w:p>
    <w:p w14:paraId="0E01CBF2" w14:textId="77777777" w:rsidR="00F724CF" w:rsidRDefault="00F724CF" w:rsidP="007109C8">
      <w:pPr>
        <w:textAlignment w:val="baseline"/>
        <w:rPr>
          <w:rFonts w:ascii="Times New Roman" w:eastAsia="Times New Roman" w:hAnsi="Times New Roman" w:cs="Times New Roman"/>
          <w:szCs w:val="24"/>
        </w:rPr>
      </w:pPr>
    </w:p>
    <w:p w14:paraId="066D6AB7" w14:textId="7BD74F15" w:rsidR="007109C8" w:rsidRPr="007109C8" w:rsidRDefault="007109C8" w:rsidP="007109C8">
      <w:pPr>
        <w:textAlignment w:val="baseline"/>
        <w:rPr>
          <w:rFonts w:ascii="Segoe UI" w:eastAsia="Times New Roman" w:hAnsi="Segoe UI" w:cs="Segoe UI"/>
          <w:sz w:val="18"/>
          <w:szCs w:val="18"/>
        </w:rPr>
      </w:pPr>
      <w:r w:rsidRPr="007109C8">
        <w:rPr>
          <w:rFonts w:ascii="Times New Roman" w:eastAsia="Times New Roman" w:hAnsi="Times New Roman" w:cs="Times New Roman"/>
          <w:szCs w:val="24"/>
        </w:rPr>
        <w:t>The ADF&amp;G provided substantive comments during scoping and on the draft EA requesting recognition that ADF&amp;G has the primary management responsibility for fish and wildlife management in the State of Alaska and that the Service commit in the EA to a cooperative, collaborative and coordinated process with ADF&amp;G on the proposed adaptive management plan and its associated monitoring component. </w:t>
      </w:r>
    </w:p>
    <w:p w14:paraId="0AFBC7CB" w14:textId="77777777" w:rsidR="00F724CF" w:rsidRDefault="00F724CF" w:rsidP="007109C8">
      <w:pPr>
        <w:textAlignment w:val="baseline"/>
        <w:rPr>
          <w:rFonts w:ascii="Times New Roman" w:eastAsia="Times New Roman" w:hAnsi="Times New Roman" w:cs="Times New Roman"/>
          <w:szCs w:val="24"/>
        </w:rPr>
      </w:pPr>
    </w:p>
    <w:p w14:paraId="2EA39A2A" w14:textId="2BB3199B" w:rsidR="007109C8" w:rsidRPr="007109C8" w:rsidRDefault="007109C8" w:rsidP="007109C8">
      <w:pPr>
        <w:textAlignment w:val="baseline"/>
        <w:rPr>
          <w:rFonts w:ascii="Segoe UI" w:eastAsia="Times New Roman" w:hAnsi="Segoe UI" w:cs="Segoe UI"/>
          <w:sz w:val="18"/>
          <w:szCs w:val="18"/>
        </w:rPr>
      </w:pPr>
      <w:r w:rsidRPr="007109C8">
        <w:rPr>
          <w:rFonts w:ascii="Times New Roman" w:eastAsia="Times New Roman" w:hAnsi="Times New Roman" w:cs="Times New Roman"/>
          <w:szCs w:val="24"/>
        </w:rPr>
        <w:t>We appreciate that the EA referenced cooperating on the monitoring of the mountain goat population</w:t>
      </w:r>
      <w:r w:rsidRPr="007109C8">
        <w:rPr>
          <w:rFonts w:ascii="Times New Roman" w:eastAsia="Times New Roman" w:hAnsi="Times New Roman" w:cs="Times New Roman"/>
          <w:color w:val="000000"/>
          <w:szCs w:val="24"/>
        </w:rPr>
        <w:t> on page 15 and recognize that our respective staff agree on what a scientifically valid monitoring plan would entail.  This is not what the EA describes however, and the monitoring system outlined in the EA will fail to capture negative effects on the goat population. To ensure a scientifically</w:t>
      </w:r>
      <w:r w:rsidR="00921C42" w:rsidRPr="00FB4281">
        <w:rPr>
          <w:rFonts w:ascii="Times New Roman" w:eastAsia="Times New Roman" w:hAnsi="Times New Roman" w:cs="Times New Roman"/>
          <w:color w:val="000000"/>
          <w:szCs w:val="24"/>
        </w:rPr>
        <w:t xml:space="preserve"> </w:t>
      </w:r>
      <w:r w:rsidR="00F724CF" w:rsidRPr="00FB4281">
        <w:rPr>
          <w:rFonts w:ascii="Times New Roman" w:eastAsia="Times New Roman" w:hAnsi="Times New Roman" w:cs="Times New Roman"/>
          <w:color w:val="000000"/>
          <w:szCs w:val="24"/>
        </w:rPr>
        <w:t>v</w:t>
      </w:r>
      <w:r w:rsidRPr="007109C8">
        <w:rPr>
          <w:rFonts w:ascii="Times New Roman" w:eastAsia="Times New Roman" w:hAnsi="Times New Roman" w:cs="Times New Roman"/>
          <w:color w:val="000000"/>
          <w:szCs w:val="24"/>
        </w:rPr>
        <w:t>alid monitoring program the collaborative interagency process called for in the Chugach Forest Plan needs to continue. The decision document should better reflect the conversations that are occurring at the staff level. </w:t>
      </w:r>
    </w:p>
    <w:p w14:paraId="0015EB74" w14:textId="69470722" w:rsidR="00A674F3" w:rsidRDefault="00A674F3" w:rsidP="007109C8">
      <w:pPr>
        <w:textAlignment w:val="baseline"/>
        <w:rPr>
          <w:rFonts w:ascii="Times New Roman" w:eastAsia="Times New Roman" w:hAnsi="Times New Roman" w:cs="Times New Roman"/>
          <w:b/>
          <w:bCs/>
          <w:szCs w:val="24"/>
        </w:rPr>
      </w:pPr>
    </w:p>
    <w:p w14:paraId="64E98D86" w14:textId="6EE73647" w:rsidR="00921C42" w:rsidRDefault="00921C42" w:rsidP="007109C8">
      <w:pPr>
        <w:textAlignment w:val="baseline"/>
        <w:rPr>
          <w:rFonts w:ascii="Times New Roman" w:eastAsia="Times New Roman" w:hAnsi="Times New Roman" w:cs="Times New Roman"/>
          <w:b/>
          <w:bCs/>
          <w:szCs w:val="24"/>
        </w:rPr>
      </w:pPr>
    </w:p>
    <w:p w14:paraId="371A3183" w14:textId="02EA41D7" w:rsidR="00921C42" w:rsidRDefault="00921C42" w:rsidP="007109C8">
      <w:pPr>
        <w:textAlignment w:val="baseline"/>
        <w:rPr>
          <w:rFonts w:ascii="Times New Roman" w:eastAsia="Times New Roman" w:hAnsi="Times New Roman" w:cs="Times New Roman"/>
          <w:b/>
          <w:bCs/>
          <w:szCs w:val="24"/>
        </w:rPr>
      </w:pPr>
    </w:p>
    <w:p w14:paraId="6FEC8103" w14:textId="5F1E3ADD" w:rsidR="00921C42" w:rsidRDefault="00921C42" w:rsidP="007109C8">
      <w:pPr>
        <w:textAlignment w:val="baseline"/>
        <w:rPr>
          <w:rFonts w:ascii="Times New Roman" w:eastAsia="Times New Roman" w:hAnsi="Times New Roman" w:cs="Times New Roman"/>
          <w:b/>
          <w:bCs/>
          <w:szCs w:val="24"/>
        </w:rPr>
      </w:pPr>
    </w:p>
    <w:p w14:paraId="25C51AE9" w14:textId="15A62255" w:rsidR="00921C42" w:rsidRDefault="00921C42" w:rsidP="007109C8">
      <w:pPr>
        <w:textAlignment w:val="baseline"/>
        <w:rPr>
          <w:rFonts w:ascii="Times New Roman" w:eastAsia="Times New Roman" w:hAnsi="Times New Roman" w:cs="Times New Roman"/>
          <w:b/>
          <w:bCs/>
          <w:szCs w:val="24"/>
        </w:rPr>
      </w:pPr>
    </w:p>
    <w:p w14:paraId="217FC782" w14:textId="77777777" w:rsidR="00921C42" w:rsidRDefault="00921C42" w:rsidP="007109C8">
      <w:pPr>
        <w:textAlignment w:val="baseline"/>
        <w:rPr>
          <w:rFonts w:ascii="Times New Roman" w:eastAsia="Times New Roman" w:hAnsi="Times New Roman" w:cs="Times New Roman"/>
          <w:b/>
          <w:bCs/>
          <w:szCs w:val="24"/>
        </w:rPr>
      </w:pPr>
    </w:p>
    <w:p w14:paraId="555E1320" w14:textId="6471F4C4" w:rsidR="007109C8" w:rsidRPr="007109C8" w:rsidRDefault="007109C8" w:rsidP="007109C8">
      <w:pPr>
        <w:textAlignment w:val="baseline"/>
        <w:rPr>
          <w:rFonts w:ascii="Segoe UI" w:eastAsia="Times New Roman" w:hAnsi="Segoe UI" w:cs="Segoe UI"/>
          <w:sz w:val="18"/>
          <w:szCs w:val="18"/>
        </w:rPr>
      </w:pPr>
      <w:r w:rsidRPr="007109C8">
        <w:rPr>
          <w:rFonts w:ascii="Times New Roman" w:eastAsia="Times New Roman" w:hAnsi="Times New Roman" w:cs="Times New Roman"/>
          <w:b/>
          <w:bCs/>
          <w:szCs w:val="24"/>
        </w:rPr>
        <w:lastRenderedPageBreak/>
        <w:t>DISCUSSION OF ISSUES</w:t>
      </w:r>
      <w:r w:rsidRPr="007109C8">
        <w:rPr>
          <w:rFonts w:ascii="Times New Roman" w:eastAsia="Times New Roman" w:hAnsi="Times New Roman" w:cs="Times New Roman"/>
          <w:szCs w:val="24"/>
        </w:rPr>
        <w:t> </w:t>
      </w:r>
    </w:p>
    <w:p w14:paraId="027CD0B6" w14:textId="77777777" w:rsidR="00A674F3" w:rsidRDefault="00A674F3" w:rsidP="007109C8">
      <w:pPr>
        <w:textAlignment w:val="baseline"/>
        <w:rPr>
          <w:rFonts w:ascii="Times New Roman" w:eastAsia="Times New Roman" w:hAnsi="Times New Roman" w:cs="Times New Roman"/>
          <w:b/>
          <w:bCs/>
          <w:szCs w:val="24"/>
        </w:rPr>
      </w:pPr>
    </w:p>
    <w:p w14:paraId="1510929C" w14:textId="63F67F41" w:rsidR="007109C8" w:rsidRPr="007109C8" w:rsidRDefault="007109C8" w:rsidP="007109C8">
      <w:pPr>
        <w:textAlignment w:val="baseline"/>
        <w:rPr>
          <w:rFonts w:ascii="Segoe UI" w:eastAsia="Times New Roman" w:hAnsi="Segoe UI" w:cs="Segoe UI"/>
          <w:sz w:val="18"/>
          <w:szCs w:val="18"/>
        </w:rPr>
      </w:pPr>
      <w:r w:rsidRPr="007109C8">
        <w:rPr>
          <w:rFonts w:ascii="Times New Roman" w:eastAsia="Times New Roman" w:hAnsi="Times New Roman" w:cs="Times New Roman"/>
          <w:b/>
          <w:bCs/>
          <w:szCs w:val="24"/>
        </w:rPr>
        <w:t>I. Inadequate baseline knowledge on goat winter range and spring kidding areas.</w:t>
      </w:r>
      <w:r w:rsidRPr="007109C8">
        <w:rPr>
          <w:rFonts w:ascii="Times New Roman" w:eastAsia="Times New Roman" w:hAnsi="Times New Roman" w:cs="Times New Roman"/>
          <w:szCs w:val="24"/>
        </w:rPr>
        <w:t> </w:t>
      </w:r>
    </w:p>
    <w:p w14:paraId="6A912DAA" w14:textId="77777777" w:rsidR="00921C42" w:rsidRDefault="00921C42" w:rsidP="007109C8">
      <w:pPr>
        <w:textAlignment w:val="baseline"/>
        <w:rPr>
          <w:rFonts w:ascii="Times New Roman" w:eastAsia="Times New Roman" w:hAnsi="Times New Roman" w:cs="Times New Roman"/>
          <w:szCs w:val="24"/>
        </w:rPr>
      </w:pPr>
    </w:p>
    <w:p w14:paraId="37D5384C" w14:textId="05AA1FC3" w:rsidR="007109C8" w:rsidRPr="007109C8" w:rsidRDefault="007109C8" w:rsidP="007109C8">
      <w:pPr>
        <w:textAlignment w:val="baseline"/>
        <w:rPr>
          <w:rFonts w:ascii="Segoe UI" w:eastAsia="Times New Roman" w:hAnsi="Segoe UI" w:cs="Segoe UI"/>
          <w:sz w:val="18"/>
          <w:szCs w:val="18"/>
        </w:rPr>
      </w:pPr>
      <w:r w:rsidRPr="007109C8">
        <w:rPr>
          <w:rFonts w:ascii="Times New Roman" w:eastAsia="Times New Roman" w:hAnsi="Times New Roman" w:cs="Times New Roman"/>
          <w:szCs w:val="24"/>
        </w:rPr>
        <w:t>It is necessary to detail how winter habitat data will be collected and used to inform permitting and management decisions. When discussing the baseline data survey needs, the EA states: “These surveys are not a representation of the overall population but rather a gauge of location and habitat use by mountain goats in winter</w:t>
      </w:r>
      <w:r w:rsidRPr="007109C8">
        <w:rPr>
          <w:rFonts w:ascii="Times New Roman" w:eastAsia="Times New Roman" w:hAnsi="Times New Roman" w:cs="Times New Roman"/>
          <w:i/>
          <w:iCs/>
          <w:szCs w:val="24"/>
        </w:rPr>
        <w:t>.</w:t>
      </w:r>
      <w:r w:rsidRPr="007109C8">
        <w:rPr>
          <w:rFonts w:ascii="Times New Roman" w:eastAsia="Times New Roman" w:hAnsi="Times New Roman" w:cs="Times New Roman"/>
          <w:szCs w:val="24"/>
        </w:rPr>
        <w:t>” (</w:t>
      </w:r>
      <w:proofErr w:type="gramStart"/>
      <w:r w:rsidRPr="007109C8">
        <w:rPr>
          <w:rFonts w:ascii="Times New Roman" w:eastAsia="Times New Roman" w:hAnsi="Times New Roman" w:cs="Times New Roman"/>
          <w:szCs w:val="24"/>
        </w:rPr>
        <w:t>page</w:t>
      </w:r>
      <w:proofErr w:type="gramEnd"/>
      <w:r w:rsidRPr="007109C8">
        <w:rPr>
          <w:rFonts w:ascii="Times New Roman" w:eastAsia="Times New Roman" w:hAnsi="Times New Roman" w:cs="Times New Roman"/>
          <w:szCs w:val="24"/>
        </w:rPr>
        <w:t> 15). This highlights the lack of existing baseline data available and the need to ensure appropriate data collection to provide tools for informed management decisions. </w:t>
      </w:r>
    </w:p>
    <w:p w14:paraId="12FEB357" w14:textId="77777777" w:rsidR="00921C42" w:rsidRDefault="00921C42" w:rsidP="007109C8">
      <w:pPr>
        <w:textAlignment w:val="baseline"/>
        <w:rPr>
          <w:rFonts w:ascii="Times New Roman" w:eastAsia="Times New Roman" w:hAnsi="Times New Roman" w:cs="Times New Roman"/>
          <w:color w:val="000000"/>
          <w:szCs w:val="24"/>
        </w:rPr>
      </w:pPr>
    </w:p>
    <w:p w14:paraId="09DD9C58" w14:textId="250A30CB" w:rsidR="007109C8" w:rsidRPr="007109C8" w:rsidRDefault="007109C8" w:rsidP="007109C8">
      <w:pPr>
        <w:textAlignment w:val="baseline"/>
        <w:rPr>
          <w:rFonts w:ascii="Segoe UI" w:eastAsia="Times New Roman" w:hAnsi="Segoe UI" w:cs="Segoe UI"/>
          <w:sz w:val="18"/>
          <w:szCs w:val="18"/>
        </w:rPr>
      </w:pPr>
      <w:r w:rsidRPr="007109C8">
        <w:rPr>
          <w:rFonts w:ascii="Times New Roman" w:eastAsia="Times New Roman" w:hAnsi="Times New Roman" w:cs="Times New Roman"/>
          <w:color w:val="000000"/>
          <w:szCs w:val="24"/>
        </w:rPr>
        <w:t>As we stated in our comments on the draft EA:  </w:t>
      </w:r>
    </w:p>
    <w:p w14:paraId="15C3A28E" w14:textId="77777777" w:rsidR="007109C8" w:rsidRPr="007109C8" w:rsidRDefault="007109C8" w:rsidP="007109C8">
      <w:pPr>
        <w:ind w:left="720" w:right="1440"/>
        <w:jc w:val="both"/>
        <w:textAlignment w:val="baseline"/>
        <w:rPr>
          <w:rFonts w:ascii="Segoe UI" w:eastAsia="Times New Roman" w:hAnsi="Segoe UI" w:cs="Segoe UI"/>
          <w:sz w:val="18"/>
          <w:szCs w:val="18"/>
        </w:rPr>
      </w:pPr>
      <w:r w:rsidRPr="007109C8">
        <w:rPr>
          <w:rFonts w:ascii="Times New Roman" w:eastAsia="Times New Roman" w:hAnsi="Times New Roman" w:cs="Times New Roman"/>
          <w:color w:val="000000"/>
          <w:szCs w:val="24"/>
        </w:rPr>
        <w:t>Baseline information is the initial known value at the beginning of a study which is then used for comparison with later data. The Service cannot, in a scientifically valid manner, conduct surveys, during the first two years of the project to establish baseline information as is proposed in this EA.  </w:t>
      </w:r>
    </w:p>
    <w:p w14:paraId="0D3FD91C" w14:textId="77777777" w:rsidR="007109C8" w:rsidRPr="007109C8" w:rsidRDefault="007109C8" w:rsidP="007109C8">
      <w:pPr>
        <w:ind w:left="720" w:right="1440"/>
        <w:jc w:val="both"/>
        <w:textAlignment w:val="baseline"/>
        <w:rPr>
          <w:rFonts w:ascii="Segoe UI" w:eastAsia="Times New Roman" w:hAnsi="Segoe UI" w:cs="Segoe UI"/>
          <w:sz w:val="18"/>
          <w:szCs w:val="18"/>
        </w:rPr>
      </w:pPr>
      <w:r w:rsidRPr="007109C8">
        <w:rPr>
          <w:rFonts w:ascii="Times New Roman" w:eastAsia="Times New Roman" w:hAnsi="Times New Roman" w:cs="Times New Roman"/>
          <w:color w:val="000000"/>
          <w:szCs w:val="24"/>
        </w:rPr>
        <w:t>Without gathering baseline data, i.e., data gathered </w:t>
      </w:r>
      <w:r w:rsidRPr="007109C8">
        <w:rPr>
          <w:rFonts w:ascii="Times New Roman" w:eastAsia="Times New Roman" w:hAnsi="Times New Roman" w:cs="Times New Roman"/>
          <w:b/>
          <w:bCs/>
          <w:color w:val="000000"/>
          <w:szCs w:val="24"/>
        </w:rPr>
        <w:t>before </w:t>
      </w:r>
      <w:r w:rsidRPr="007109C8">
        <w:rPr>
          <w:rFonts w:ascii="Times New Roman" w:eastAsia="Times New Roman" w:hAnsi="Times New Roman" w:cs="Times New Roman"/>
          <w:color w:val="000000"/>
          <w:szCs w:val="24"/>
        </w:rPr>
        <w:t>the initiation of proposed activities, we fail to understand how the Service can achieve the objective included in the Scoping Notice to identify and document important mountain goat winter habitat. </w:t>
      </w:r>
    </w:p>
    <w:p w14:paraId="6CBC3643" w14:textId="77777777" w:rsidR="00B4643B" w:rsidRDefault="00B4643B" w:rsidP="007109C8">
      <w:pPr>
        <w:ind w:left="720" w:right="1440"/>
        <w:jc w:val="both"/>
        <w:textAlignment w:val="baseline"/>
        <w:rPr>
          <w:rFonts w:ascii="Times New Roman" w:eastAsia="Times New Roman" w:hAnsi="Times New Roman" w:cs="Times New Roman"/>
          <w:szCs w:val="24"/>
        </w:rPr>
      </w:pPr>
    </w:p>
    <w:p w14:paraId="6578D180" w14:textId="067C61AF" w:rsidR="007109C8" w:rsidRPr="007109C8" w:rsidRDefault="007109C8" w:rsidP="007109C8">
      <w:pPr>
        <w:ind w:left="720" w:right="1440"/>
        <w:jc w:val="both"/>
        <w:textAlignment w:val="baseline"/>
        <w:rPr>
          <w:rFonts w:ascii="Segoe UI" w:eastAsia="Times New Roman" w:hAnsi="Segoe UI" w:cs="Segoe UI"/>
          <w:sz w:val="18"/>
          <w:szCs w:val="18"/>
        </w:rPr>
      </w:pPr>
      <w:r w:rsidRPr="007109C8">
        <w:rPr>
          <w:rFonts w:ascii="Times New Roman" w:eastAsia="Times New Roman" w:hAnsi="Times New Roman" w:cs="Times New Roman"/>
          <w:szCs w:val="24"/>
        </w:rPr>
        <w:t>The Service methodology in Appendix A, page A-5, appears to recognize the importance of statistically valid baseline and winter habitat data …, yet the EA fails to lay out a strategy to accomplish either. </w:t>
      </w:r>
    </w:p>
    <w:p w14:paraId="5E00E57A" w14:textId="77777777" w:rsidR="00921C42" w:rsidRDefault="00921C42" w:rsidP="007109C8">
      <w:pPr>
        <w:textAlignment w:val="baseline"/>
        <w:rPr>
          <w:rFonts w:ascii="Times New Roman" w:eastAsia="Times New Roman" w:hAnsi="Times New Roman" w:cs="Times New Roman"/>
          <w:color w:val="000000"/>
          <w:szCs w:val="24"/>
        </w:rPr>
      </w:pPr>
    </w:p>
    <w:p w14:paraId="6709FC88" w14:textId="3E159BA5" w:rsidR="007109C8" w:rsidRPr="007109C8" w:rsidRDefault="007109C8" w:rsidP="007109C8">
      <w:pPr>
        <w:textAlignment w:val="baseline"/>
        <w:rPr>
          <w:rFonts w:ascii="Segoe UI" w:eastAsia="Times New Roman" w:hAnsi="Segoe UI" w:cs="Segoe UI"/>
          <w:sz w:val="18"/>
          <w:szCs w:val="18"/>
        </w:rPr>
      </w:pPr>
      <w:r w:rsidRPr="007109C8">
        <w:rPr>
          <w:rFonts w:ascii="Times New Roman" w:eastAsia="Times New Roman" w:hAnsi="Times New Roman" w:cs="Times New Roman"/>
          <w:color w:val="000000"/>
          <w:szCs w:val="24"/>
        </w:rPr>
        <w:t>Putting forth a project such as this that includes an activity with documented potential to cause impacts to the mountain goat population from overflights and landings requires both rigorous baseline data and a stringent monitoring program that will ensure no significant effects to the mountain goat population over time. Inadequate baseline data on critical winter and spring kidding mountain goat habitat upon which to base management decisions poses a risk to the entire goat population. </w:t>
      </w:r>
    </w:p>
    <w:p w14:paraId="691327F7" w14:textId="77777777" w:rsidR="00921C42" w:rsidRDefault="00921C42" w:rsidP="007109C8">
      <w:pPr>
        <w:textAlignment w:val="baseline"/>
        <w:rPr>
          <w:rFonts w:ascii="Times New Roman" w:eastAsia="Times New Roman" w:hAnsi="Times New Roman" w:cs="Times New Roman"/>
          <w:b/>
          <w:bCs/>
          <w:szCs w:val="24"/>
        </w:rPr>
      </w:pPr>
    </w:p>
    <w:p w14:paraId="0529CFDE" w14:textId="63705FAC" w:rsidR="007109C8" w:rsidRPr="007109C8" w:rsidRDefault="007109C8" w:rsidP="007109C8">
      <w:pPr>
        <w:textAlignment w:val="baseline"/>
        <w:rPr>
          <w:rFonts w:ascii="Segoe UI" w:eastAsia="Times New Roman" w:hAnsi="Segoe UI" w:cs="Segoe UI"/>
          <w:sz w:val="18"/>
          <w:szCs w:val="18"/>
        </w:rPr>
      </w:pPr>
      <w:r w:rsidRPr="007109C8">
        <w:rPr>
          <w:rFonts w:ascii="Times New Roman" w:eastAsia="Times New Roman" w:hAnsi="Times New Roman" w:cs="Times New Roman"/>
          <w:b/>
          <w:bCs/>
          <w:szCs w:val="24"/>
        </w:rPr>
        <w:t>II. Inadequate information provided on the adaptive management monitoring program </w:t>
      </w:r>
      <w:r w:rsidRPr="007109C8">
        <w:rPr>
          <w:rFonts w:ascii="Times New Roman" w:eastAsia="Times New Roman" w:hAnsi="Times New Roman" w:cs="Times New Roman"/>
          <w:szCs w:val="24"/>
        </w:rPr>
        <w:t> </w:t>
      </w:r>
    </w:p>
    <w:p w14:paraId="25EA3544" w14:textId="77777777" w:rsidR="00921C42" w:rsidRDefault="00921C42" w:rsidP="007109C8">
      <w:pPr>
        <w:ind w:right="720"/>
        <w:jc w:val="both"/>
        <w:textAlignment w:val="baseline"/>
        <w:rPr>
          <w:rFonts w:ascii="Times New Roman" w:eastAsia="Times New Roman" w:hAnsi="Times New Roman" w:cs="Times New Roman"/>
          <w:szCs w:val="24"/>
        </w:rPr>
      </w:pPr>
    </w:p>
    <w:p w14:paraId="30181EB0" w14:textId="1EF130CF" w:rsidR="007109C8" w:rsidRPr="007109C8" w:rsidRDefault="007109C8" w:rsidP="007109C8">
      <w:pPr>
        <w:ind w:right="720"/>
        <w:jc w:val="both"/>
        <w:textAlignment w:val="baseline"/>
        <w:rPr>
          <w:rFonts w:ascii="Segoe UI" w:eastAsia="Times New Roman" w:hAnsi="Segoe UI" w:cs="Segoe UI"/>
          <w:sz w:val="18"/>
          <w:szCs w:val="18"/>
        </w:rPr>
      </w:pPr>
      <w:r w:rsidRPr="007109C8">
        <w:rPr>
          <w:rFonts w:ascii="Times New Roman" w:eastAsia="Times New Roman" w:hAnsi="Times New Roman" w:cs="Times New Roman"/>
          <w:szCs w:val="24"/>
        </w:rPr>
        <w:t>Per Forest Service Handbook 1909.15, 41.22</w:t>
      </w:r>
      <w:r w:rsidRPr="007109C8">
        <w:rPr>
          <w:rFonts w:ascii="Times New Roman" w:eastAsia="Times New Roman" w:hAnsi="Times New Roman" w:cs="Times New Roman"/>
          <w:i/>
          <w:iCs/>
          <w:szCs w:val="24"/>
        </w:rPr>
        <w:t> </w:t>
      </w:r>
      <w:r w:rsidRPr="007109C8">
        <w:rPr>
          <w:rFonts w:ascii="Times New Roman" w:eastAsia="Times New Roman" w:hAnsi="Times New Roman" w:cs="Times New Roman"/>
          <w:szCs w:val="24"/>
        </w:rPr>
        <w:t> </w:t>
      </w:r>
    </w:p>
    <w:p w14:paraId="285E11C4" w14:textId="77777777" w:rsidR="007109C8" w:rsidRPr="007109C8" w:rsidRDefault="007109C8" w:rsidP="007109C8">
      <w:pPr>
        <w:ind w:left="720" w:right="1440"/>
        <w:jc w:val="both"/>
        <w:textAlignment w:val="baseline"/>
        <w:rPr>
          <w:rFonts w:ascii="Segoe UI" w:eastAsia="Times New Roman" w:hAnsi="Segoe UI" w:cs="Segoe UI"/>
          <w:sz w:val="18"/>
          <w:szCs w:val="18"/>
        </w:rPr>
      </w:pPr>
      <w:r w:rsidRPr="007109C8">
        <w:rPr>
          <w:rFonts w:ascii="Times New Roman" w:eastAsia="Times New Roman" w:hAnsi="Times New Roman" w:cs="Times New Roman"/>
          <w:color w:val="000000"/>
          <w:szCs w:val="24"/>
        </w:rPr>
        <w:t>An adaptive management proposal or alternative must clearly identify the adjustment(s) that may be made when monitoring during project implementation indicates that the action is not having its intended </w:t>
      </w:r>
      <w:proofErr w:type="gramStart"/>
      <w:r w:rsidRPr="007109C8">
        <w:rPr>
          <w:rFonts w:ascii="Times New Roman" w:eastAsia="Times New Roman" w:hAnsi="Times New Roman" w:cs="Times New Roman"/>
          <w:color w:val="000000"/>
          <w:szCs w:val="24"/>
        </w:rPr>
        <w:t>effect, or</w:t>
      </w:r>
      <w:proofErr w:type="gramEnd"/>
      <w:r w:rsidRPr="007109C8">
        <w:rPr>
          <w:rFonts w:ascii="Times New Roman" w:eastAsia="Times New Roman" w:hAnsi="Times New Roman" w:cs="Times New Roman"/>
          <w:color w:val="000000"/>
          <w:szCs w:val="24"/>
        </w:rPr>
        <w:t> is causing unintended and undesirable effects.  The EA must disclose not only the effect of the proposed action or alternative but also the effect of the adjustment. Such proposal or alternative must also describe the monitoring that would take place to inform the responsible official whether the action is having its intended effect. (36 CFR 220.7(b)(2)(iv)) </w:t>
      </w:r>
    </w:p>
    <w:p w14:paraId="78259655" w14:textId="77777777" w:rsidR="00B4643B" w:rsidRDefault="00B4643B" w:rsidP="007109C8">
      <w:pPr>
        <w:textAlignment w:val="baseline"/>
        <w:rPr>
          <w:rFonts w:ascii="Times New Roman" w:eastAsia="Times New Roman" w:hAnsi="Times New Roman" w:cs="Times New Roman"/>
          <w:szCs w:val="24"/>
        </w:rPr>
      </w:pPr>
    </w:p>
    <w:p w14:paraId="3BDC5F26" w14:textId="0B7A9151" w:rsidR="007109C8" w:rsidRPr="007109C8" w:rsidRDefault="007109C8" w:rsidP="007109C8">
      <w:pPr>
        <w:textAlignment w:val="baseline"/>
        <w:rPr>
          <w:rFonts w:ascii="Segoe UI" w:eastAsia="Times New Roman" w:hAnsi="Segoe UI" w:cs="Segoe UI"/>
          <w:sz w:val="18"/>
          <w:szCs w:val="18"/>
        </w:rPr>
      </w:pPr>
      <w:r w:rsidRPr="007109C8">
        <w:rPr>
          <w:rFonts w:ascii="Times New Roman" w:eastAsia="Times New Roman" w:hAnsi="Times New Roman" w:cs="Times New Roman"/>
          <w:szCs w:val="24"/>
        </w:rPr>
        <w:t>The EA recognizes the concerns regarding helicopter impacts to goats on page 15 stating: “Increased flight activity and the effects on mountain goat populations is an increasing concern among management agencies.</w:t>
      </w:r>
      <w:r w:rsidRPr="007109C8">
        <w:rPr>
          <w:rFonts w:ascii="Times New Roman" w:eastAsia="Times New Roman" w:hAnsi="Times New Roman" w:cs="Times New Roman"/>
          <w:i/>
          <w:iCs/>
          <w:szCs w:val="24"/>
        </w:rPr>
        <w:t>” </w:t>
      </w:r>
      <w:r w:rsidRPr="007109C8">
        <w:rPr>
          <w:rFonts w:ascii="Times New Roman" w:eastAsia="Times New Roman" w:hAnsi="Times New Roman" w:cs="Times New Roman"/>
          <w:szCs w:val="24"/>
        </w:rPr>
        <w:t>As currently written in the EA, the monitoring plan is not described with enough detail to ascertain if it can carry out the stated intent of recognizing impacts to the area mountain goat population from heli-skiing activities.  </w:t>
      </w:r>
    </w:p>
    <w:p w14:paraId="0138673E" w14:textId="77777777" w:rsidR="008C3255" w:rsidRDefault="008C3255" w:rsidP="007109C8">
      <w:pPr>
        <w:textAlignment w:val="baseline"/>
        <w:rPr>
          <w:rFonts w:ascii="Times New Roman" w:eastAsia="Times New Roman" w:hAnsi="Times New Roman" w:cs="Times New Roman"/>
          <w:szCs w:val="24"/>
        </w:rPr>
      </w:pPr>
    </w:p>
    <w:p w14:paraId="103B1192" w14:textId="19202501" w:rsidR="007109C8" w:rsidRPr="007109C8" w:rsidRDefault="007109C8" w:rsidP="007109C8">
      <w:pPr>
        <w:textAlignment w:val="baseline"/>
        <w:rPr>
          <w:rFonts w:ascii="Segoe UI" w:eastAsia="Times New Roman" w:hAnsi="Segoe UI" w:cs="Segoe UI"/>
          <w:sz w:val="18"/>
          <w:szCs w:val="18"/>
        </w:rPr>
      </w:pPr>
      <w:r w:rsidRPr="007109C8">
        <w:rPr>
          <w:rFonts w:ascii="Times New Roman" w:eastAsia="Times New Roman" w:hAnsi="Times New Roman" w:cs="Times New Roman"/>
          <w:szCs w:val="24"/>
        </w:rPr>
        <w:t>The current monitoring plan, as described in the EA, proposes flying minimum counts and buffering them. It also proposes that actual use data will be reported by </w:t>
      </w:r>
      <w:proofErr w:type="spellStart"/>
      <w:r w:rsidRPr="007109C8">
        <w:rPr>
          <w:rFonts w:ascii="Times New Roman" w:eastAsia="Times New Roman" w:hAnsi="Times New Roman" w:cs="Times New Roman"/>
          <w:szCs w:val="24"/>
        </w:rPr>
        <w:t>heli</w:t>
      </w:r>
      <w:proofErr w:type="spellEnd"/>
      <w:r w:rsidRPr="007109C8">
        <w:rPr>
          <w:rFonts w:ascii="Times New Roman" w:eastAsia="Times New Roman" w:hAnsi="Times New Roman" w:cs="Times New Roman"/>
          <w:szCs w:val="24"/>
        </w:rPr>
        <w:t xml:space="preserve">-ski permit holders. However, the EA, fails to outline what will be done to ensure accurate data is collected from permit holders. It also fails to reconcile how inaccurate data reporting will be resolved or acknowledge the commercial pressure operators </w:t>
      </w:r>
      <w:r w:rsidRPr="007109C8">
        <w:rPr>
          <w:rFonts w:ascii="Times New Roman" w:eastAsia="Times New Roman" w:hAnsi="Times New Roman" w:cs="Times New Roman"/>
          <w:szCs w:val="24"/>
        </w:rPr>
        <w:lastRenderedPageBreak/>
        <w:t>may face to provide services and the impact of this on accurate reporting when the presence of goats may restrict areas in which operators can operate. </w:t>
      </w:r>
    </w:p>
    <w:p w14:paraId="25EFCF3F" w14:textId="77777777" w:rsidR="008C3255" w:rsidRDefault="008C3255" w:rsidP="007109C8">
      <w:pPr>
        <w:textAlignment w:val="baseline"/>
        <w:rPr>
          <w:rFonts w:ascii="Times New Roman" w:eastAsia="Times New Roman" w:hAnsi="Times New Roman" w:cs="Times New Roman"/>
          <w:szCs w:val="24"/>
        </w:rPr>
      </w:pPr>
    </w:p>
    <w:p w14:paraId="451DBC92" w14:textId="6BDD5AC3" w:rsidR="007109C8" w:rsidRPr="007109C8" w:rsidRDefault="007109C8" w:rsidP="007109C8">
      <w:pPr>
        <w:textAlignment w:val="baseline"/>
        <w:rPr>
          <w:rFonts w:ascii="Segoe UI" w:eastAsia="Times New Roman" w:hAnsi="Segoe UI" w:cs="Segoe UI"/>
          <w:sz w:val="18"/>
          <w:szCs w:val="18"/>
        </w:rPr>
      </w:pPr>
      <w:r w:rsidRPr="007109C8">
        <w:rPr>
          <w:rFonts w:ascii="Times New Roman" w:eastAsia="Times New Roman" w:hAnsi="Times New Roman" w:cs="Times New Roman"/>
          <w:szCs w:val="24"/>
        </w:rPr>
        <w:t>As stated above, in the baseline knowledge comment, we have </w:t>
      </w:r>
      <w:proofErr w:type="gramStart"/>
      <w:r w:rsidRPr="007109C8">
        <w:rPr>
          <w:rFonts w:ascii="Times New Roman" w:eastAsia="Times New Roman" w:hAnsi="Times New Roman" w:cs="Times New Roman"/>
          <w:szCs w:val="24"/>
        </w:rPr>
        <w:t>concerns</w:t>
      </w:r>
      <w:proofErr w:type="gramEnd"/>
      <w:r w:rsidRPr="007109C8">
        <w:rPr>
          <w:rFonts w:ascii="Times New Roman" w:eastAsia="Times New Roman" w:hAnsi="Times New Roman" w:cs="Times New Roman"/>
          <w:szCs w:val="24"/>
        </w:rPr>
        <w:t> that little information is available regarding current critical goat habitat, goat population numbers, and their overlap with existing </w:t>
      </w:r>
      <w:proofErr w:type="spellStart"/>
      <w:r w:rsidRPr="007109C8">
        <w:rPr>
          <w:rFonts w:ascii="Times New Roman" w:eastAsia="Times New Roman" w:hAnsi="Times New Roman" w:cs="Times New Roman"/>
          <w:szCs w:val="24"/>
        </w:rPr>
        <w:t>heli</w:t>
      </w:r>
      <w:proofErr w:type="spellEnd"/>
      <w:r w:rsidRPr="007109C8">
        <w:rPr>
          <w:rFonts w:ascii="Times New Roman" w:eastAsia="Times New Roman" w:hAnsi="Times New Roman" w:cs="Times New Roman"/>
          <w:szCs w:val="24"/>
        </w:rPr>
        <w:t>-ski activities in the area. We believe these concerns can be alleviated if the EA provides an accurate summary of the collaborative work that has been on-going since publication of the EA on the adaptive management monitoring program. The staff of both our agencies have worked hard to create a scientifically valid monitoring plan. The EA decision document needs to accurately reflect what is planned and acknowledge the joint commitment to the current plan.  </w:t>
      </w:r>
    </w:p>
    <w:p w14:paraId="059F6E2A" w14:textId="77777777" w:rsidR="008C3255" w:rsidRDefault="008C3255" w:rsidP="007109C8">
      <w:pPr>
        <w:textAlignment w:val="baseline"/>
        <w:rPr>
          <w:rFonts w:ascii="Times New Roman" w:eastAsia="Times New Roman" w:hAnsi="Times New Roman" w:cs="Times New Roman"/>
          <w:szCs w:val="24"/>
        </w:rPr>
      </w:pPr>
    </w:p>
    <w:p w14:paraId="20D7FF2A" w14:textId="7BEE722F" w:rsidR="007109C8" w:rsidRPr="007109C8" w:rsidRDefault="007109C8" w:rsidP="007109C8">
      <w:pPr>
        <w:textAlignment w:val="baseline"/>
        <w:rPr>
          <w:rFonts w:ascii="Segoe UI" w:eastAsia="Times New Roman" w:hAnsi="Segoe UI" w:cs="Segoe UI"/>
          <w:sz w:val="18"/>
          <w:szCs w:val="18"/>
        </w:rPr>
      </w:pPr>
      <w:r w:rsidRPr="007109C8">
        <w:rPr>
          <w:rFonts w:ascii="Times New Roman" w:eastAsia="Times New Roman" w:hAnsi="Times New Roman" w:cs="Times New Roman"/>
          <w:szCs w:val="24"/>
        </w:rPr>
        <w:t>The EA also fails to meet the requirement found in Forest Service Handbook (FSH) 1909.12, Chapter 30 Monitoring, 32.1.c.  “Developing the Plan Monitoring Program” that requires “The plan monitoring program must … design relevant questions and associated indicators to measure management effectiveness and assess progress towards the desired conditions or objectives.”  </w:t>
      </w:r>
    </w:p>
    <w:p w14:paraId="7074C101" w14:textId="77777777" w:rsidR="008C3255" w:rsidRDefault="008C3255" w:rsidP="007109C8">
      <w:pPr>
        <w:textAlignment w:val="baseline"/>
        <w:rPr>
          <w:rFonts w:ascii="Times New Roman" w:eastAsia="Times New Roman" w:hAnsi="Times New Roman" w:cs="Times New Roman"/>
          <w:szCs w:val="24"/>
        </w:rPr>
      </w:pPr>
    </w:p>
    <w:p w14:paraId="1964A4BC" w14:textId="5051E2C0" w:rsidR="007109C8" w:rsidRPr="007109C8" w:rsidRDefault="007109C8" w:rsidP="007109C8">
      <w:pPr>
        <w:textAlignment w:val="baseline"/>
        <w:rPr>
          <w:rFonts w:ascii="Segoe UI" w:eastAsia="Times New Roman" w:hAnsi="Segoe UI" w:cs="Segoe UI"/>
          <w:sz w:val="18"/>
          <w:szCs w:val="18"/>
        </w:rPr>
      </w:pPr>
      <w:r w:rsidRPr="007109C8">
        <w:rPr>
          <w:rFonts w:ascii="Times New Roman" w:eastAsia="Times New Roman" w:hAnsi="Times New Roman" w:cs="Times New Roman"/>
          <w:szCs w:val="24"/>
        </w:rPr>
        <w:t>The EA identifies the following as indicators and thresholds that would be used to determine the level of acceptable use:  </w:t>
      </w:r>
    </w:p>
    <w:p w14:paraId="5E62B2AE" w14:textId="77777777" w:rsidR="008C3255" w:rsidRDefault="008C3255" w:rsidP="007109C8">
      <w:pPr>
        <w:ind w:left="720"/>
        <w:textAlignment w:val="baseline"/>
        <w:rPr>
          <w:rFonts w:ascii="Times New Roman" w:eastAsia="Times New Roman" w:hAnsi="Times New Roman" w:cs="Times New Roman"/>
          <w:b/>
          <w:bCs/>
          <w:szCs w:val="24"/>
        </w:rPr>
      </w:pPr>
    </w:p>
    <w:p w14:paraId="451075CC" w14:textId="4A1D3AB9" w:rsidR="007109C8" w:rsidRPr="007109C8" w:rsidRDefault="007109C8" w:rsidP="007109C8">
      <w:pPr>
        <w:ind w:left="720"/>
        <w:textAlignment w:val="baseline"/>
        <w:rPr>
          <w:rFonts w:ascii="Segoe UI" w:eastAsia="Times New Roman" w:hAnsi="Segoe UI" w:cs="Segoe UI"/>
          <w:sz w:val="18"/>
          <w:szCs w:val="18"/>
        </w:rPr>
      </w:pPr>
      <w:r w:rsidRPr="007109C8">
        <w:rPr>
          <w:rFonts w:ascii="Times New Roman" w:eastAsia="Times New Roman" w:hAnsi="Times New Roman" w:cs="Times New Roman"/>
          <w:b/>
          <w:bCs/>
          <w:szCs w:val="24"/>
        </w:rPr>
        <w:t>Indicator: </w:t>
      </w:r>
      <w:r w:rsidRPr="007109C8">
        <w:rPr>
          <w:rFonts w:ascii="Times New Roman" w:eastAsia="Times New Roman" w:hAnsi="Times New Roman" w:cs="Times New Roman"/>
          <w:szCs w:val="24"/>
        </w:rPr>
        <w:t>Percentage of incidents of overlap of areas identified by the Service as important goat winter habitat (currently as shown on the map showing Alternative 2 in the EA) and </w:t>
      </w:r>
      <w:proofErr w:type="spellStart"/>
      <w:r w:rsidRPr="007109C8">
        <w:rPr>
          <w:rFonts w:ascii="Times New Roman" w:eastAsia="Times New Roman" w:hAnsi="Times New Roman" w:cs="Times New Roman"/>
          <w:szCs w:val="24"/>
        </w:rPr>
        <w:t>heli</w:t>
      </w:r>
      <w:proofErr w:type="spellEnd"/>
      <w:r w:rsidRPr="007109C8">
        <w:rPr>
          <w:rFonts w:ascii="Times New Roman" w:eastAsia="Times New Roman" w:hAnsi="Times New Roman" w:cs="Times New Roman"/>
          <w:szCs w:val="24"/>
        </w:rPr>
        <w:t>-ski use. Overlap is defined as helicopter use within 1500 meters of areas identified as winter goat habitat.</w:t>
      </w:r>
      <w:r w:rsidRPr="007109C8">
        <w:rPr>
          <w:rFonts w:ascii="Times New Roman" w:eastAsia="Times New Roman" w:hAnsi="Times New Roman" w:cs="Times New Roman"/>
          <w:szCs w:val="24"/>
          <w:u w:val="single"/>
        </w:rPr>
        <w:t> </w:t>
      </w:r>
      <w:r w:rsidRPr="007109C8">
        <w:rPr>
          <w:rFonts w:ascii="Times New Roman" w:eastAsia="Times New Roman" w:hAnsi="Times New Roman" w:cs="Times New Roman"/>
          <w:szCs w:val="24"/>
        </w:rPr>
        <w:t> </w:t>
      </w:r>
    </w:p>
    <w:p w14:paraId="0B254766" w14:textId="77777777" w:rsidR="008C3255" w:rsidRDefault="008C3255" w:rsidP="007109C8">
      <w:pPr>
        <w:ind w:left="720"/>
        <w:textAlignment w:val="baseline"/>
        <w:rPr>
          <w:rFonts w:ascii="Times New Roman" w:eastAsia="Times New Roman" w:hAnsi="Times New Roman" w:cs="Times New Roman"/>
          <w:b/>
          <w:bCs/>
          <w:szCs w:val="24"/>
        </w:rPr>
      </w:pPr>
    </w:p>
    <w:p w14:paraId="2383E11D" w14:textId="0B6DB77F" w:rsidR="007109C8" w:rsidRPr="007109C8" w:rsidRDefault="007109C8" w:rsidP="007109C8">
      <w:pPr>
        <w:ind w:left="720"/>
        <w:textAlignment w:val="baseline"/>
        <w:rPr>
          <w:rFonts w:ascii="Segoe UI" w:eastAsia="Times New Roman" w:hAnsi="Segoe UI" w:cs="Segoe UI"/>
          <w:sz w:val="18"/>
          <w:szCs w:val="18"/>
        </w:rPr>
      </w:pPr>
      <w:r w:rsidRPr="007109C8">
        <w:rPr>
          <w:rFonts w:ascii="Times New Roman" w:eastAsia="Times New Roman" w:hAnsi="Times New Roman" w:cs="Times New Roman"/>
          <w:b/>
          <w:bCs/>
          <w:szCs w:val="24"/>
        </w:rPr>
        <w:t>Trigger: </w:t>
      </w:r>
      <w:r w:rsidRPr="007109C8">
        <w:rPr>
          <w:rFonts w:ascii="Times New Roman" w:eastAsia="Times New Roman" w:hAnsi="Times New Roman" w:cs="Times New Roman"/>
          <w:szCs w:val="24"/>
        </w:rPr>
        <w:t>Observation of goats within 1500 meters of </w:t>
      </w:r>
      <w:proofErr w:type="spellStart"/>
      <w:r w:rsidRPr="007109C8">
        <w:rPr>
          <w:rFonts w:ascii="Times New Roman" w:eastAsia="Times New Roman" w:hAnsi="Times New Roman" w:cs="Times New Roman"/>
          <w:szCs w:val="24"/>
        </w:rPr>
        <w:t>heli</w:t>
      </w:r>
      <w:proofErr w:type="spellEnd"/>
      <w:r w:rsidRPr="007109C8">
        <w:rPr>
          <w:rFonts w:ascii="Times New Roman" w:eastAsia="Times New Roman" w:hAnsi="Times New Roman" w:cs="Times New Roman"/>
          <w:szCs w:val="24"/>
        </w:rPr>
        <w:t>-ski operations. </w:t>
      </w:r>
    </w:p>
    <w:p w14:paraId="5D1DFEA7" w14:textId="77777777" w:rsidR="008C3255" w:rsidRDefault="008C3255" w:rsidP="007109C8">
      <w:pPr>
        <w:ind w:left="720"/>
        <w:textAlignment w:val="baseline"/>
        <w:rPr>
          <w:rFonts w:ascii="Times New Roman" w:eastAsia="Times New Roman" w:hAnsi="Times New Roman" w:cs="Times New Roman"/>
          <w:b/>
          <w:bCs/>
          <w:szCs w:val="24"/>
        </w:rPr>
      </w:pPr>
    </w:p>
    <w:p w14:paraId="155FCC63" w14:textId="3030D9BD" w:rsidR="007109C8" w:rsidRPr="007109C8" w:rsidRDefault="007109C8" w:rsidP="007109C8">
      <w:pPr>
        <w:ind w:left="720"/>
        <w:textAlignment w:val="baseline"/>
        <w:rPr>
          <w:rFonts w:ascii="Segoe UI" w:eastAsia="Times New Roman" w:hAnsi="Segoe UI" w:cs="Segoe UI"/>
          <w:sz w:val="18"/>
          <w:szCs w:val="18"/>
        </w:rPr>
      </w:pPr>
      <w:r w:rsidRPr="007109C8">
        <w:rPr>
          <w:rFonts w:ascii="Times New Roman" w:eastAsia="Times New Roman" w:hAnsi="Times New Roman" w:cs="Times New Roman"/>
          <w:b/>
          <w:bCs/>
          <w:szCs w:val="24"/>
        </w:rPr>
        <w:t>Threshold: </w:t>
      </w:r>
      <w:r w:rsidRPr="007109C8">
        <w:rPr>
          <w:rFonts w:ascii="Times New Roman" w:eastAsia="Times New Roman" w:hAnsi="Times New Roman" w:cs="Times New Roman"/>
          <w:szCs w:val="24"/>
        </w:rPr>
        <w:t>Overlap of buffered important winter goat habitat (mapped as avoidance zones) and </w:t>
      </w:r>
      <w:proofErr w:type="spellStart"/>
      <w:r w:rsidRPr="007109C8">
        <w:rPr>
          <w:rFonts w:ascii="Times New Roman" w:eastAsia="Times New Roman" w:hAnsi="Times New Roman" w:cs="Times New Roman"/>
          <w:szCs w:val="24"/>
        </w:rPr>
        <w:t>heli</w:t>
      </w:r>
      <w:proofErr w:type="spellEnd"/>
      <w:r w:rsidRPr="007109C8">
        <w:rPr>
          <w:rFonts w:ascii="Times New Roman" w:eastAsia="Times New Roman" w:hAnsi="Times New Roman" w:cs="Times New Roman"/>
          <w:szCs w:val="24"/>
        </w:rPr>
        <w:t>-ski use areas occurs less than 10% of the </w:t>
      </w:r>
      <w:proofErr w:type="spellStart"/>
      <w:r w:rsidRPr="007109C8">
        <w:rPr>
          <w:rFonts w:ascii="Times New Roman" w:eastAsia="Times New Roman" w:hAnsi="Times New Roman" w:cs="Times New Roman"/>
          <w:szCs w:val="24"/>
        </w:rPr>
        <w:t>heli</w:t>
      </w:r>
      <w:proofErr w:type="spellEnd"/>
      <w:r w:rsidRPr="007109C8">
        <w:rPr>
          <w:rFonts w:ascii="Times New Roman" w:eastAsia="Times New Roman" w:hAnsi="Times New Roman" w:cs="Times New Roman"/>
          <w:szCs w:val="24"/>
        </w:rPr>
        <w:t>-ski operating season. </w:t>
      </w:r>
    </w:p>
    <w:p w14:paraId="598B8287" w14:textId="77777777" w:rsidR="008C3255" w:rsidRDefault="008C3255" w:rsidP="007109C8">
      <w:pPr>
        <w:ind w:left="720"/>
        <w:textAlignment w:val="baseline"/>
        <w:rPr>
          <w:rFonts w:ascii="Times New Roman" w:eastAsia="Times New Roman" w:hAnsi="Times New Roman" w:cs="Times New Roman"/>
          <w:b/>
          <w:bCs/>
          <w:szCs w:val="24"/>
        </w:rPr>
      </w:pPr>
    </w:p>
    <w:p w14:paraId="1730A3F2" w14:textId="62BF2216" w:rsidR="007109C8" w:rsidRPr="007109C8" w:rsidRDefault="007109C8" w:rsidP="007109C8">
      <w:pPr>
        <w:ind w:left="720"/>
        <w:textAlignment w:val="baseline"/>
        <w:rPr>
          <w:rFonts w:ascii="Segoe UI" w:eastAsia="Times New Roman" w:hAnsi="Segoe UI" w:cs="Segoe UI"/>
          <w:sz w:val="18"/>
          <w:szCs w:val="18"/>
        </w:rPr>
      </w:pPr>
      <w:r w:rsidRPr="007109C8">
        <w:rPr>
          <w:rFonts w:ascii="Times New Roman" w:eastAsia="Times New Roman" w:hAnsi="Times New Roman" w:cs="Times New Roman"/>
          <w:b/>
          <w:bCs/>
          <w:szCs w:val="24"/>
        </w:rPr>
        <w:t>Indicator: </w:t>
      </w:r>
      <w:r w:rsidRPr="007109C8">
        <w:rPr>
          <w:rFonts w:ascii="Times New Roman" w:eastAsia="Times New Roman" w:hAnsi="Times New Roman" w:cs="Times New Roman"/>
          <w:szCs w:val="24"/>
        </w:rPr>
        <w:t>Amount of change in the use of important winter habitat by mountain goats during </w:t>
      </w:r>
      <w:proofErr w:type="spellStart"/>
      <w:r w:rsidRPr="007109C8">
        <w:rPr>
          <w:rFonts w:ascii="Times New Roman" w:eastAsia="Times New Roman" w:hAnsi="Times New Roman" w:cs="Times New Roman"/>
          <w:szCs w:val="24"/>
        </w:rPr>
        <w:t>heli</w:t>
      </w:r>
      <w:proofErr w:type="spellEnd"/>
      <w:r w:rsidRPr="007109C8">
        <w:rPr>
          <w:rFonts w:ascii="Times New Roman" w:eastAsia="Times New Roman" w:hAnsi="Times New Roman" w:cs="Times New Roman"/>
          <w:szCs w:val="24"/>
        </w:rPr>
        <w:t>-ski activity compared to habitat use prior to </w:t>
      </w:r>
      <w:proofErr w:type="spellStart"/>
      <w:r w:rsidRPr="007109C8">
        <w:rPr>
          <w:rFonts w:ascii="Times New Roman" w:eastAsia="Times New Roman" w:hAnsi="Times New Roman" w:cs="Times New Roman"/>
          <w:szCs w:val="24"/>
        </w:rPr>
        <w:t>heli</w:t>
      </w:r>
      <w:proofErr w:type="spellEnd"/>
      <w:r w:rsidRPr="007109C8">
        <w:rPr>
          <w:rFonts w:ascii="Times New Roman" w:eastAsia="Times New Roman" w:hAnsi="Times New Roman" w:cs="Times New Roman"/>
          <w:szCs w:val="24"/>
        </w:rPr>
        <w:t>-ski activity. </w:t>
      </w:r>
    </w:p>
    <w:p w14:paraId="2C8E102D" w14:textId="77777777" w:rsidR="008C3255" w:rsidRDefault="008C3255" w:rsidP="007109C8">
      <w:pPr>
        <w:ind w:left="720"/>
        <w:textAlignment w:val="baseline"/>
        <w:rPr>
          <w:rFonts w:ascii="Times New Roman" w:eastAsia="Times New Roman" w:hAnsi="Times New Roman" w:cs="Times New Roman"/>
          <w:b/>
          <w:bCs/>
          <w:szCs w:val="24"/>
        </w:rPr>
      </w:pPr>
    </w:p>
    <w:p w14:paraId="400E344F" w14:textId="581B5B65" w:rsidR="007109C8" w:rsidRPr="007109C8" w:rsidRDefault="007109C8" w:rsidP="007109C8">
      <w:pPr>
        <w:ind w:left="720"/>
        <w:textAlignment w:val="baseline"/>
        <w:rPr>
          <w:rFonts w:ascii="Segoe UI" w:eastAsia="Times New Roman" w:hAnsi="Segoe UI" w:cs="Segoe UI"/>
          <w:sz w:val="18"/>
          <w:szCs w:val="18"/>
        </w:rPr>
      </w:pPr>
      <w:r w:rsidRPr="007109C8">
        <w:rPr>
          <w:rFonts w:ascii="Times New Roman" w:eastAsia="Times New Roman" w:hAnsi="Times New Roman" w:cs="Times New Roman"/>
          <w:b/>
          <w:bCs/>
          <w:szCs w:val="24"/>
        </w:rPr>
        <w:t>Trigger:</w:t>
      </w:r>
      <w:r w:rsidRPr="007109C8">
        <w:rPr>
          <w:rFonts w:ascii="Times New Roman" w:eastAsia="Times New Roman" w:hAnsi="Times New Roman" w:cs="Times New Roman"/>
          <w:szCs w:val="24"/>
        </w:rPr>
        <w:t> Observed movement of goats more than 2 km from previous location. </w:t>
      </w:r>
    </w:p>
    <w:p w14:paraId="2764A7E1" w14:textId="77777777" w:rsidR="008C3255" w:rsidRDefault="008C3255" w:rsidP="007109C8">
      <w:pPr>
        <w:ind w:left="720"/>
        <w:textAlignment w:val="baseline"/>
        <w:rPr>
          <w:rFonts w:ascii="Times New Roman" w:eastAsia="Times New Roman" w:hAnsi="Times New Roman" w:cs="Times New Roman"/>
          <w:b/>
          <w:bCs/>
          <w:szCs w:val="24"/>
        </w:rPr>
      </w:pPr>
    </w:p>
    <w:p w14:paraId="7BF999C8" w14:textId="610F6A0F" w:rsidR="007109C8" w:rsidRPr="007109C8" w:rsidRDefault="007109C8" w:rsidP="007109C8">
      <w:pPr>
        <w:ind w:left="720"/>
        <w:textAlignment w:val="baseline"/>
        <w:rPr>
          <w:rFonts w:ascii="Segoe UI" w:eastAsia="Times New Roman" w:hAnsi="Segoe UI" w:cs="Segoe UI"/>
          <w:sz w:val="18"/>
          <w:szCs w:val="18"/>
        </w:rPr>
      </w:pPr>
      <w:r w:rsidRPr="007109C8">
        <w:rPr>
          <w:rFonts w:ascii="Times New Roman" w:eastAsia="Times New Roman" w:hAnsi="Times New Roman" w:cs="Times New Roman"/>
          <w:b/>
          <w:bCs/>
          <w:szCs w:val="24"/>
        </w:rPr>
        <w:t>Threshold: </w:t>
      </w:r>
      <w:r w:rsidRPr="007109C8">
        <w:rPr>
          <w:rFonts w:ascii="Times New Roman" w:eastAsia="Times New Roman" w:hAnsi="Times New Roman" w:cs="Times New Roman"/>
          <w:szCs w:val="24"/>
        </w:rPr>
        <w:t>No more than 25% of the buffered important winter habitat areas (mapped as Goat Avoidance Areas) that have </w:t>
      </w:r>
      <w:proofErr w:type="spellStart"/>
      <w:r w:rsidRPr="007109C8">
        <w:rPr>
          <w:rFonts w:ascii="Times New Roman" w:eastAsia="Times New Roman" w:hAnsi="Times New Roman" w:cs="Times New Roman"/>
          <w:szCs w:val="24"/>
        </w:rPr>
        <w:t>heli</w:t>
      </w:r>
      <w:proofErr w:type="spellEnd"/>
      <w:r w:rsidRPr="007109C8">
        <w:rPr>
          <w:rFonts w:ascii="Times New Roman" w:eastAsia="Times New Roman" w:hAnsi="Times New Roman" w:cs="Times New Roman"/>
          <w:szCs w:val="24"/>
        </w:rPr>
        <w:t>-ski activity within 1500 meters or overlapping show a significant reduction in goat use during </w:t>
      </w:r>
      <w:proofErr w:type="spellStart"/>
      <w:r w:rsidRPr="007109C8">
        <w:rPr>
          <w:rFonts w:ascii="Times New Roman" w:eastAsia="Times New Roman" w:hAnsi="Times New Roman" w:cs="Times New Roman"/>
          <w:szCs w:val="24"/>
        </w:rPr>
        <w:t>heli</w:t>
      </w:r>
      <w:proofErr w:type="spellEnd"/>
      <w:r w:rsidRPr="007109C8">
        <w:rPr>
          <w:rFonts w:ascii="Times New Roman" w:eastAsia="Times New Roman" w:hAnsi="Times New Roman" w:cs="Times New Roman"/>
          <w:szCs w:val="24"/>
        </w:rPr>
        <w:t>-ski activity as compared to prior to </w:t>
      </w:r>
      <w:proofErr w:type="spellStart"/>
      <w:r w:rsidRPr="007109C8">
        <w:rPr>
          <w:rFonts w:ascii="Times New Roman" w:eastAsia="Times New Roman" w:hAnsi="Times New Roman" w:cs="Times New Roman"/>
          <w:szCs w:val="24"/>
        </w:rPr>
        <w:t>heli</w:t>
      </w:r>
      <w:proofErr w:type="spellEnd"/>
      <w:r w:rsidRPr="007109C8">
        <w:rPr>
          <w:rFonts w:ascii="Times New Roman" w:eastAsia="Times New Roman" w:hAnsi="Times New Roman" w:cs="Times New Roman"/>
          <w:szCs w:val="24"/>
        </w:rPr>
        <w:t>-ski activity. </w:t>
      </w:r>
    </w:p>
    <w:p w14:paraId="36E3999C" w14:textId="77777777" w:rsidR="008C3255" w:rsidRDefault="008C3255" w:rsidP="007109C8">
      <w:pPr>
        <w:textAlignment w:val="baseline"/>
        <w:rPr>
          <w:rFonts w:ascii="Times New Roman" w:eastAsia="Times New Roman" w:hAnsi="Times New Roman" w:cs="Times New Roman"/>
          <w:szCs w:val="24"/>
        </w:rPr>
      </w:pPr>
    </w:p>
    <w:p w14:paraId="318D7AC1" w14:textId="5B8921D4" w:rsidR="007109C8" w:rsidRPr="007109C8" w:rsidRDefault="007109C8" w:rsidP="007109C8">
      <w:pPr>
        <w:textAlignment w:val="baseline"/>
        <w:rPr>
          <w:rFonts w:ascii="Segoe UI" w:eastAsia="Times New Roman" w:hAnsi="Segoe UI" w:cs="Segoe UI"/>
          <w:sz w:val="18"/>
          <w:szCs w:val="18"/>
        </w:rPr>
      </w:pPr>
      <w:r w:rsidRPr="007109C8">
        <w:rPr>
          <w:rFonts w:ascii="Times New Roman" w:eastAsia="Times New Roman" w:hAnsi="Times New Roman" w:cs="Times New Roman"/>
          <w:szCs w:val="24"/>
        </w:rPr>
        <w:t>Our concerns with these indicators, triggers, and thresholds </w:t>
      </w:r>
      <w:proofErr w:type="gramStart"/>
      <w:r w:rsidRPr="007109C8">
        <w:rPr>
          <w:rFonts w:ascii="Times New Roman" w:eastAsia="Times New Roman" w:hAnsi="Times New Roman" w:cs="Times New Roman"/>
          <w:szCs w:val="24"/>
        </w:rPr>
        <w:t>is</w:t>
      </w:r>
      <w:proofErr w:type="gramEnd"/>
      <w:r w:rsidRPr="007109C8">
        <w:rPr>
          <w:rFonts w:ascii="Times New Roman" w:eastAsia="Times New Roman" w:hAnsi="Times New Roman" w:cs="Times New Roman"/>
          <w:szCs w:val="24"/>
        </w:rPr>
        <w:t>, as we stated in our comments on the draft EA, that there is insufficient baseline or proposed data to determine if the goat population itself is declining; a goat population decline is the foremost concern. It is not feasible to accurately calculate the change in population when little is known about the existing baseline population numbers.  </w:t>
      </w:r>
    </w:p>
    <w:p w14:paraId="1BBF321B" w14:textId="77777777" w:rsidR="008C3255" w:rsidRDefault="008C3255" w:rsidP="007109C8">
      <w:pPr>
        <w:textAlignment w:val="baseline"/>
        <w:rPr>
          <w:rFonts w:ascii="Times New Roman" w:eastAsia="Times New Roman" w:hAnsi="Times New Roman" w:cs="Times New Roman"/>
          <w:szCs w:val="24"/>
        </w:rPr>
      </w:pPr>
    </w:p>
    <w:p w14:paraId="1BAB0393" w14:textId="5488B61C" w:rsidR="007109C8" w:rsidRPr="007109C8" w:rsidRDefault="007109C8" w:rsidP="007109C8">
      <w:pPr>
        <w:textAlignment w:val="baseline"/>
        <w:rPr>
          <w:rFonts w:ascii="Segoe UI" w:eastAsia="Times New Roman" w:hAnsi="Segoe UI" w:cs="Segoe UI"/>
          <w:sz w:val="18"/>
          <w:szCs w:val="18"/>
        </w:rPr>
      </w:pPr>
      <w:r w:rsidRPr="007109C8">
        <w:rPr>
          <w:rFonts w:ascii="Times New Roman" w:eastAsia="Times New Roman" w:hAnsi="Times New Roman" w:cs="Times New Roman"/>
          <w:szCs w:val="24"/>
        </w:rPr>
        <w:t>The EA states that the following questions will be asked in analyzing trends in resource conditions:  </w:t>
      </w:r>
    </w:p>
    <w:p w14:paraId="0707AC01" w14:textId="77777777" w:rsidR="008C3255" w:rsidRDefault="008C3255" w:rsidP="008C3255">
      <w:pPr>
        <w:ind w:left="1080"/>
        <w:textAlignment w:val="baseline"/>
        <w:rPr>
          <w:rFonts w:ascii="Times New Roman" w:eastAsia="Times New Roman" w:hAnsi="Times New Roman" w:cs="Times New Roman"/>
          <w:szCs w:val="24"/>
        </w:rPr>
      </w:pPr>
    </w:p>
    <w:p w14:paraId="0AB4E07E" w14:textId="62663B8E" w:rsidR="007109C8" w:rsidRPr="007109C8" w:rsidRDefault="007109C8" w:rsidP="007109C8">
      <w:pPr>
        <w:numPr>
          <w:ilvl w:val="0"/>
          <w:numId w:val="6"/>
        </w:numPr>
        <w:ind w:left="1080" w:firstLine="0"/>
        <w:textAlignment w:val="baseline"/>
        <w:rPr>
          <w:rFonts w:ascii="Times New Roman" w:eastAsia="Times New Roman" w:hAnsi="Times New Roman" w:cs="Times New Roman"/>
          <w:szCs w:val="24"/>
        </w:rPr>
      </w:pPr>
      <w:r w:rsidRPr="007109C8">
        <w:rPr>
          <w:rFonts w:ascii="Times New Roman" w:eastAsia="Times New Roman" w:hAnsi="Times New Roman" w:cs="Times New Roman"/>
          <w:szCs w:val="24"/>
        </w:rPr>
        <w:t>Are goats shifting their areas of use during the operating season? </w:t>
      </w:r>
    </w:p>
    <w:p w14:paraId="5814FD31" w14:textId="77777777" w:rsidR="007109C8" w:rsidRPr="007109C8" w:rsidRDefault="007109C8" w:rsidP="007109C8">
      <w:pPr>
        <w:numPr>
          <w:ilvl w:val="0"/>
          <w:numId w:val="6"/>
        </w:numPr>
        <w:ind w:left="1080" w:firstLine="0"/>
        <w:textAlignment w:val="baseline"/>
        <w:rPr>
          <w:rFonts w:ascii="Times New Roman" w:eastAsia="Times New Roman" w:hAnsi="Times New Roman" w:cs="Times New Roman"/>
          <w:szCs w:val="24"/>
        </w:rPr>
      </w:pPr>
      <w:r w:rsidRPr="007109C8">
        <w:rPr>
          <w:rFonts w:ascii="Times New Roman" w:eastAsia="Times New Roman" w:hAnsi="Times New Roman" w:cs="Times New Roman"/>
          <w:szCs w:val="24"/>
        </w:rPr>
        <w:t>Is there a change in distribution of goats from higher quality habitat to lesser quality habitat? </w:t>
      </w:r>
    </w:p>
    <w:p w14:paraId="38421C37" w14:textId="77777777" w:rsidR="007109C8" w:rsidRPr="007109C8" w:rsidRDefault="007109C8" w:rsidP="008C3255">
      <w:pPr>
        <w:numPr>
          <w:ilvl w:val="1"/>
          <w:numId w:val="6"/>
        </w:numPr>
        <w:textAlignment w:val="baseline"/>
        <w:rPr>
          <w:rFonts w:ascii="Times New Roman" w:eastAsia="Times New Roman" w:hAnsi="Times New Roman" w:cs="Times New Roman"/>
          <w:szCs w:val="24"/>
        </w:rPr>
      </w:pPr>
      <w:r w:rsidRPr="007109C8">
        <w:rPr>
          <w:rFonts w:ascii="Times New Roman" w:eastAsia="Times New Roman" w:hAnsi="Times New Roman" w:cs="Times New Roman"/>
          <w:szCs w:val="24"/>
        </w:rPr>
        <w:t>Is there a change in goat use when comparing survey results in areas prior to </w:t>
      </w:r>
      <w:proofErr w:type="spellStart"/>
      <w:r w:rsidRPr="007109C8">
        <w:rPr>
          <w:rFonts w:ascii="Times New Roman" w:eastAsia="Times New Roman" w:hAnsi="Times New Roman" w:cs="Times New Roman"/>
          <w:szCs w:val="24"/>
        </w:rPr>
        <w:t>heli</w:t>
      </w:r>
      <w:proofErr w:type="spellEnd"/>
      <w:r w:rsidRPr="007109C8">
        <w:rPr>
          <w:rFonts w:ascii="Times New Roman" w:eastAsia="Times New Roman" w:hAnsi="Times New Roman" w:cs="Times New Roman"/>
          <w:szCs w:val="24"/>
        </w:rPr>
        <w:t>-ski use and during </w:t>
      </w:r>
      <w:proofErr w:type="spellStart"/>
      <w:r w:rsidRPr="007109C8">
        <w:rPr>
          <w:rFonts w:ascii="Times New Roman" w:eastAsia="Times New Roman" w:hAnsi="Times New Roman" w:cs="Times New Roman"/>
          <w:szCs w:val="24"/>
        </w:rPr>
        <w:t>heli</w:t>
      </w:r>
      <w:proofErr w:type="spellEnd"/>
      <w:r w:rsidRPr="007109C8">
        <w:rPr>
          <w:rFonts w:ascii="Times New Roman" w:eastAsia="Times New Roman" w:hAnsi="Times New Roman" w:cs="Times New Roman"/>
          <w:szCs w:val="24"/>
        </w:rPr>
        <w:t>-ski use? </w:t>
      </w:r>
    </w:p>
    <w:p w14:paraId="2DE26C6C" w14:textId="77777777" w:rsidR="008C3255" w:rsidRDefault="008C3255" w:rsidP="007109C8">
      <w:pPr>
        <w:textAlignment w:val="baseline"/>
        <w:rPr>
          <w:rFonts w:ascii="Times New Roman" w:eastAsia="Times New Roman" w:hAnsi="Times New Roman" w:cs="Times New Roman"/>
          <w:szCs w:val="24"/>
        </w:rPr>
      </w:pPr>
    </w:p>
    <w:p w14:paraId="5B413488" w14:textId="10F1F8CC" w:rsidR="007109C8" w:rsidRPr="007109C8" w:rsidRDefault="007109C8" w:rsidP="007109C8">
      <w:pPr>
        <w:textAlignment w:val="baseline"/>
        <w:rPr>
          <w:rFonts w:ascii="Segoe UI" w:eastAsia="Times New Roman" w:hAnsi="Segoe UI" w:cs="Segoe UI"/>
          <w:sz w:val="18"/>
          <w:szCs w:val="18"/>
        </w:rPr>
      </w:pPr>
      <w:r w:rsidRPr="007109C8">
        <w:rPr>
          <w:rFonts w:ascii="Times New Roman" w:eastAsia="Times New Roman" w:hAnsi="Times New Roman" w:cs="Times New Roman"/>
          <w:szCs w:val="24"/>
        </w:rPr>
        <w:lastRenderedPageBreak/>
        <w:t>Yet the EA provided no information on how the Service will determine movement (i.e., reduction) since individuals and groups will not be followed. For this reason, we believe the incorporation of a goat collaring element in the adaptive management plan is also a critical element in the proposed monitoring plan.  </w:t>
      </w:r>
    </w:p>
    <w:p w14:paraId="6BF2AA79" w14:textId="77777777" w:rsidR="008C3255" w:rsidRDefault="008C3255" w:rsidP="007109C8">
      <w:pPr>
        <w:textAlignment w:val="baseline"/>
        <w:rPr>
          <w:rFonts w:ascii="Times New Roman" w:eastAsia="Times New Roman" w:hAnsi="Times New Roman" w:cs="Times New Roman"/>
          <w:szCs w:val="24"/>
        </w:rPr>
      </w:pPr>
    </w:p>
    <w:p w14:paraId="6F893B57" w14:textId="45B28059" w:rsidR="007109C8" w:rsidRPr="007109C8" w:rsidRDefault="007109C8" w:rsidP="007109C8">
      <w:pPr>
        <w:textAlignment w:val="baseline"/>
        <w:rPr>
          <w:rFonts w:ascii="Segoe UI" w:eastAsia="Times New Roman" w:hAnsi="Segoe UI" w:cs="Segoe UI"/>
          <w:sz w:val="18"/>
          <w:szCs w:val="18"/>
        </w:rPr>
      </w:pPr>
      <w:r w:rsidRPr="007109C8">
        <w:rPr>
          <w:rFonts w:ascii="Times New Roman" w:eastAsia="Times New Roman" w:hAnsi="Times New Roman" w:cs="Times New Roman"/>
          <w:szCs w:val="24"/>
        </w:rPr>
        <w:t>The EA also fails to indicate and needs to clarify how many goats will result in an action trigger and the timeframe for action triggers. Will immediate adjustments occur, will they be prior to the following season, or will they be after a minimum of two years of data has been collected? </w:t>
      </w:r>
    </w:p>
    <w:p w14:paraId="06A4BA5C" w14:textId="77777777" w:rsidR="008C3255" w:rsidRDefault="008C3255" w:rsidP="007109C8">
      <w:pPr>
        <w:textAlignment w:val="baseline"/>
        <w:rPr>
          <w:rFonts w:ascii="Times New Roman" w:eastAsia="Times New Roman" w:hAnsi="Times New Roman" w:cs="Times New Roman"/>
          <w:szCs w:val="24"/>
        </w:rPr>
      </w:pPr>
    </w:p>
    <w:p w14:paraId="7EB6750F" w14:textId="552EFCCA" w:rsidR="007109C8" w:rsidRPr="007109C8" w:rsidRDefault="007109C8" w:rsidP="007109C8">
      <w:pPr>
        <w:textAlignment w:val="baseline"/>
        <w:rPr>
          <w:rFonts w:ascii="Segoe UI" w:eastAsia="Times New Roman" w:hAnsi="Segoe UI" w:cs="Segoe UI"/>
          <w:sz w:val="18"/>
          <w:szCs w:val="18"/>
        </w:rPr>
      </w:pPr>
      <w:r w:rsidRPr="007109C8">
        <w:rPr>
          <w:rFonts w:ascii="Times New Roman" w:eastAsia="Times New Roman" w:hAnsi="Times New Roman" w:cs="Times New Roman"/>
          <w:szCs w:val="24"/>
        </w:rPr>
        <w:t>Other issues that the EA still needs to address include:  </w:t>
      </w:r>
    </w:p>
    <w:p w14:paraId="535DEBE1" w14:textId="77777777" w:rsidR="008C3255" w:rsidRPr="0095557A" w:rsidRDefault="008C3255" w:rsidP="008C3255">
      <w:pPr>
        <w:ind w:left="1080"/>
        <w:textAlignment w:val="baseline"/>
        <w:rPr>
          <w:rFonts w:ascii="Times New Roman" w:eastAsia="Yu Mincho" w:hAnsi="Times New Roman" w:cs="Times New Roman"/>
          <w:szCs w:val="24"/>
        </w:rPr>
      </w:pPr>
    </w:p>
    <w:p w14:paraId="38B5B56A" w14:textId="3E0E0CC9" w:rsidR="007109C8" w:rsidRPr="007109C8" w:rsidRDefault="007109C8" w:rsidP="007109C8">
      <w:pPr>
        <w:numPr>
          <w:ilvl w:val="0"/>
          <w:numId w:val="7"/>
        </w:numPr>
        <w:ind w:left="1080" w:firstLine="0"/>
        <w:textAlignment w:val="baseline"/>
        <w:rPr>
          <w:rFonts w:ascii="Yu Mincho" w:eastAsia="Yu Mincho" w:hAnsi="Yu Mincho" w:cs="Segoe UI"/>
          <w:szCs w:val="24"/>
        </w:rPr>
      </w:pPr>
      <w:r w:rsidRPr="007109C8">
        <w:rPr>
          <w:rFonts w:ascii="Times New Roman" w:eastAsia="Yu Mincho" w:hAnsi="Times New Roman" w:cs="Times New Roman"/>
          <w:color w:val="000000"/>
          <w:szCs w:val="24"/>
        </w:rPr>
        <w:t>A trigger is identified as movement of more than 2 kilometers from a previous location (A-</w:t>
      </w:r>
      <w:r w:rsidR="0095557A">
        <w:rPr>
          <w:rFonts w:ascii="Times New Roman" w:eastAsia="Yu Mincho" w:hAnsi="Times New Roman" w:cs="Times New Roman"/>
          <w:color w:val="000000"/>
          <w:szCs w:val="24"/>
        </w:rPr>
        <w:t>3</w:t>
      </w:r>
      <w:r w:rsidRPr="007109C8">
        <w:rPr>
          <w:rFonts w:ascii="Times New Roman" w:eastAsia="Yu Mincho" w:hAnsi="Times New Roman" w:cs="Times New Roman"/>
          <w:color w:val="000000"/>
          <w:szCs w:val="24"/>
        </w:rPr>
        <w:t>). Nowhere does it state if the Service proposes to measure from raw or buffered locations. In some instances, 2 kilometers of movement may be obfuscated by the 1.5-kilometer buffer.  </w:t>
      </w:r>
    </w:p>
    <w:p w14:paraId="2DFD6BD1" w14:textId="77777777" w:rsidR="007109C8" w:rsidRPr="007109C8" w:rsidRDefault="007109C8" w:rsidP="007109C8">
      <w:pPr>
        <w:numPr>
          <w:ilvl w:val="0"/>
          <w:numId w:val="8"/>
        </w:numPr>
        <w:ind w:left="1080" w:firstLine="0"/>
        <w:textAlignment w:val="baseline"/>
        <w:rPr>
          <w:rFonts w:ascii="Times New Roman" w:eastAsia="Times New Roman" w:hAnsi="Times New Roman" w:cs="Times New Roman"/>
          <w:szCs w:val="24"/>
        </w:rPr>
      </w:pPr>
      <w:r w:rsidRPr="007109C8">
        <w:rPr>
          <w:rFonts w:ascii="Times New Roman" w:eastAsia="Times New Roman" w:hAnsi="Times New Roman" w:cs="Times New Roman"/>
          <w:color w:val="000000"/>
          <w:szCs w:val="24"/>
        </w:rPr>
        <w:t>Whether the Service is looking at polygon size change. How will a change in polygon size be determined?  </w:t>
      </w:r>
    </w:p>
    <w:p w14:paraId="6E1DEF43" w14:textId="77777777" w:rsidR="007109C8" w:rsidRPr="007109C8" w:rsidRDefault="007109C8" w:rsidP="007109C8">
      <w:pPr>
        <w:numPr>
          <w:ilvl w:val="0"/>
          <w:numId w:val="8"/>
        </w:numPr>
        <w:ind w:left="1080" w:firstLine="0"/>
        <w:textAlignment w:val="baseline"/>
        <w:rPr>
          <w:rFonts w:ascii="Yu Mincho" w:eastAsia="Yu Mincho" w:hAnsi="Yu Mincho" w:cs="Segoe UI"/>
          <w:szCs w:val="24"/>
        </w:rPr>
      </w:pPr>
      <w:r w:rsidRPr="007109C8">
        <w:rPr>
          <w:rFonts w:ascii="Times New Roman" w:eastAsia="Yu Mincho" w:hAnsi="Times New Roman" w:cs="Times New Roman"/>
          <w:color w:val="000000"/>
          <w:szCs w:val="24"/>
        </w:rPr>
        <w:t>The proposal is to fly surveys once a month for the first 2 years during January and February; will all areas be done once a month? What will the Service do if weather grounds flights, how will these be made up? If an area is not surveyed in a year, will that area be removed from permitting until it can be surveyed? How will search intensity be standardized? </w:t>
      </w:r>
    </w:p>
    <w:p w14:paraId="0D70E257" w14:textId="77777777" w:rsidR="007109C8" w:rsidRPr="007109C8" w:rsidRDefault="007109C8" w:rsidP="007109C8">
      <w:pPr>
        <w:numPr>
          <w:ilvl w:val="0"/>
          <w:numId w:val="8"/>
        </w:numPr>
        <w:ind w:left="1080" w:firstLine="0"/>
        <w:textAlignment w:val="baseline"/>
        <w:rPr>
          <w:rFonts w:ascii="Times New Roman" w:eastAsia="Times New Roman" w:hAnsi="Times New Roman" w:cs="Times New Roman"/>
          <w:szCs w:val="24"/>
        </w:rPr>
      </w:pPr>
      <w:r w:rsidRPr="007109C8">
        <w:rPr>
          <w:rFonts w:ascii="Times New Roman" w:eastAsia="Times New Roman" w:hAnsi="Times New Roman" w:cs="Times New Roman"/>
          <w:color w:val="000000"/>
          <w:szCs w:val="24"/>
        </w:rPr>
        <w:t>There is reference to snowpack and its impact on movements. How will that be measured?  </w:t>
      </w:r>
    </w:p>
    <w:p w14:paraId="3EA7E6F7" w14:textId="77777777" w:rsidR="007109C8" w:rsidRPr="007109C8" w:rsidRDefault="007109C8" w:rsidP="007109C8">
      <w:pPr>
        <w:textAlignment w:val="baseline"/>
        <w:rPr>
          <w:rFonts w:ascii="Segoe UI" w:eastAsia="Times New Roman" w:hAnsi="Segoe UI" w:cs="Segoe UI"/>
          <w:sz w:val="18"/>
          <w:szCs w:val="18"/>
        </w:rPr>
      </w:pPr>
      <w:r w:rsidRPr="007109C8">
        <w:rPr>
          <w:rFonts w:ascii="Times New Roman" w:eastAsia="Times New Roman" w:hAnsi="Times New Roman" w:cs="Times New Roman"/>
          <w:color w:val="000000"/>
          <w:szCs w:val="24"/>
        </w:rPr>
        <w:t> </w:t>
      </w:r>
    </w:p>
    <w:p w14:paraId="4A5476E2" w14:textId="77777777" w:rsidR="007109C8" w:rsidRPr="007109C8" w:rsidRDefault="007109C8" w:rsidP="007109C8">
      <w:pPr>
        <w:textAlignment w:val="baseline"/>
        <w:rPr>
          <w:rFonts w:ascii="Segoe UI" w:eastAsia="Times New Roman" w:hAnsi="Segoe UI" w:cs="Segoe UI"/>
          <w:sz w:val="18"/>
          <w:szCs w:val="18"/>
        </w:rPr>
      </w:pPr>
      <w:r w:rsidRPr="007109C8">
        <w:rPr>
          <w:rFonts w:ascii="Times New Roman" w:eastAsia="Times New Roman" w:hAnsi="Times New Roman" w:cs="Times New Roman"/>
          <w:b/>
          <w:bCs/>
          <w:szCs w:val="24"/>
        </w:rPr>
        <w:t>III. Acknowledgement of ADF&amp;G management authority/responsibility for wildlife and failure to commit to coordinating and collaborating with ADF&amp;G on monitoring and adaptive management. </w:t>
      </w:r>
      <w:r w:rsidRPr="007109C8">
        <w:rPr>
          <w:rFonts w:ascii="Times New Roman" w:eastAsia="Times New Roman" w:hAnsi="Times New Roman" w:cs="Times New Roman"/>
          <w:szCs w:val="24"/>
        </w:rPr>
        <w:t> </w:t>
      </w:r>
    </w:p>
    <w:p w14:paraId="64A5E2CD" w14:textId="77777777" w:rsidR="0095557A" w:rsidRDefault="0095557A" w:rsidP="007109C8">
      <w:pPr>
        <w:textAlignment w:val="baseline"/>
        <w:rPr>
          <w:rFonts w:ascii="Times New Roman" w:eastAsia="Times New Roman" w:hAnsi="Times New Roman" w:cs="Times New Roman"/>
          <w:color w:val="000000"/>
          <w:szCs w:val="24"/>
        </w:rPr>
      </w:pPr>
    </w:p>
    <w:p w14:paraId="25619E2F" w14:textId="3C0D4892" w:rsidR="007109C8" w:rsidRPr="007109C8" w:rsidRDefault="007109C8" w:rsidP="007109C8">
      <w:pPr>
        <w:textAlignment w:val="baseline"/>
        <w:rPr>
          <w:rFonts w:ascii="Segoe UI" w:eastAsia="Times New Roman" w:hAnsi="Segoe UI" w:cs="Segoe UI"/>
          <w:sz w:val="18"/>
          <w:szCs w:val="18"/>
        </w:rPr>
      </w:pPr>
      <w:r w:rsidRPr="007109C8">
        <w:rPr>
          <w:rFonts w:ascii="Times New Roman" w:eastAsia="Times New Roman" w:hAnsi="Times New Roman" w:cs="Times New Roman"/>
          <w:color w:val="000000"/>
          <w:szCs w:val="24"/>
        </w:rPr>
        <w:t>Various Service planning and policy documents accurately recognize ADF&amp;G’s management authority and responsibility for wildlife management on all lands throughout the state and the need for coordination. The 2020 Forest Management Plan recognizes that ADF&amp;G has primary management responsibility for fish and wildlife in Alaska (page 4) and calls for both cooperation (page 18, </w:t>
      </w:r>
      <w:r w:rsidRPr="007109C8">
        <w:rPr>
          <w:rFonts w:ascii="Times New Roman" w:eastAsia="Times New Roman" w:hAnsi="Times New Roman" w:cs="Times New Roman"/>
          <w:szCs w:val="24"/>
        </w:rPr>
        <w:t>FW-ERIR-MAP)</w:t>
      </w:r>
      <w:r w:rsidRPr="007109C8">
        <w:rPr>
          <w:rFonts w:ascii="Times New Roman" w:eastAsia="Times New Roman" w:hAnsi="Times New Roman" w:cs="Times New Roman"/>
          <w:color w:val="000000"/>
          <w:szCs w:val="24"/>
        </w:rPr>
        <w:t> coordination (page 5) and a collaborative process (page 5) with ADF&amp;G/State of Alaska, especially on research, monitoring, and specific project activities. (</w:t>
      </w:r>
      <w:proofErr w:type="gramStart"/>
      <w:r w:rsidRPr="007109C8">
        <w:rPr>
          <w:rFonts w:ascii="Times New Roman" w:eastAsia="Times New Roman" w:hAnsi="Times New Roman" w:cs="Times New Roman"/>
          <w:color w:val="000000"/>
          <w:szCs w:val="24"/>
        </w:rPr>
        <w:t>page</w:t>
      </w:r>
      <w:proofErr w:type="gramEnd"/>
      <w:r w:rsidRPr="007109C8">
        <w:rPr>
          <w:rFonts w:ascii="Times New Roman" w:eastAsia="Times New Roman" w:hAnsi="Times New Roman" w:cs="Times New Roman"/>
          <w:color w:val="000000"/>
          <w:szCs w:val="24"/>
        </w:rPr>
        <w:t> 5, FW-GL1, and Desired Condition FW-GL1-ER-DC).  </w:t>
      </w:r>
    </w:p>
    <w:p w14:paraId="3F4FCA81" w14:textId="77777777" w:rsidR="00C05C30" w:rsidRDefault="00C05C30" w:rsidP="007109C8">
      <w:pPr>
        <w:textAlignment w:val="baseline"/>
        <w:rPr>
          <w:rFonts w:ascii="Times New Roman" w:eastAsia="Times New Roman" w:hAnsi="Times New Roman" w:cs="Times New Roman"/>
          <w:color w:val="000000"/>
          <w:szCs w:val="24"/>
        </w:rPr>
      </w:pPr>
    </w:p>
    <w:p w14:paraId="2CFE4200" w14:textId="6BB95070" w:rsidR="007109C8" w:rsidRPr="007109C8" w:rsidRDefault="007109C8" w:rsidP="007109C8">
      <w:pPr>
        <w:textAlignment w:val="baseline"/>
        <w:rPr>
          <w:rFonts w:ascii="Segoe UI" w:eastAsia="Times New Roman" w:hAnsi="Segoe UI" w:cs="Segoe UI"/>
          <w:sz w:val="18"/>
          <w:szCs w:val="18"/>
        </w:rPr>
      </w:pPr>
      <w:r w:rsidRPr="007109C8">
        <w:rPr>
          <w:rFonts w:ascii="Times New Roman" w:eastAsia="Times New Roman" w:hAnsi="Times New Roman" w:cs="Times New Roman"/>
          <w:color w:val="000000"/>
          <w:szCs w:val="24"/>
        </w:rPr>
        <w:t>The Forest Plan also acknowledges the 1986 MOU for Management of the Copper River Delta Fish and Wildlife Management Area where commitments were made to coordinate on protection, development, maintenance, and management of wildlife habitats for the best interest of the public of Alaska. </w:t>
      </w:r>
      <w:r w:rsidRPr="007109C8">
        <w:rPr>
          <w:rFonts w:ascii="Times New Roman" w:eastAsia="Times New Roman" w:hAnsi="Times New Roman" w:cs="Times New Roman"/>
          <w:szCs w:val="24"/>
        </w:rPr>
        <w:t>FSH 1940.3 – “Inventory, Monitoring, and Assessment Activities, Policy 3” emphasizes fostering and realizing opportunities for collaboration, cooperation, and coordination with, among others, state agencies.  </w:t>
      </w:r>
    </w:p>
    <w:p w14:paraId="0FF5A0C2" w14:textId="77777777" w:rsidR="00C05C30" w:rsidRDefault="00C05C30" w:rsidP="007109C8">
      <w:pPr>
        <w:textAlignment w:val="baseline"/>
        <w:rPr>
          <w:rFonts w:ascii="Times New Roman" w:eastAsia="Times New Roman" w:hAnsi="Times New Roman" w:cs="Times New Roman"/>
          <w:color w:val="000000"/>
          <w:szCs w:val="24"/>
        </w:rPr>
      </w:pPr>
    </w:p>
    <w:p w14:paraId="3136B412" w14:textId="73188D67" w:rsidR="007109C8" w:rsidRPr="007109C8" w:rsidRDefault="007109C8" w:rsidP="007109C8">
      <w:pPr>
        <w:textAlignment w:val="baseline"/>
        <w:rPr>
          <w:rFonts w:ascii="Segoe UI" w:eastAsia="Times New Roman" w:hAnsi="Segoe UI" w:cs="Segoe UI"/>
          <w:sz w:val="18"/>
          <w:szCs w:val="18"/>
        </w:rPr>
      </w:pPr>
      <w:r w:rsidRPr="007109C8">
        <w:rPr>
          <w:rFonts w:ascii="Times New Roman" w:eastAsia="Times New Roman" w:hAnsi="Times New Roman" w:cs="Times New Roman"/>
          <w:color w:val="000000"/>
          <w:szCs w:val="24"/>
        </w:rPr>
        <w:t>We appreciate that the EA commits to continuing to cooperate with ADF&amp;G on monitoring the mountain goat population (EA, page 15). However, it does not outline how this will be accomplished.  The staff of ADF&amp;G and the Service have engaged in the truly collaborative effort that is needed to ensure a successful adaptive management plan and monitoring program to identify and minimize impacts from helicopter overflights and landings to the mountain goat population in a timely manner. The EA fails to recognize this effort and memorialize its content to ensure mutual expectations are openly communicated to our respective agencies and the public.  </w:t>
      </w:r>
    </w:p>
    <w:p w14:paraId="69F8A5EF" w14:textId="77777777" w:rsidR="00C05C30" w:rsidRDefault="00C05C30" w:rsidP="007109C8">
      <w:pPr>
        <w:textAlignment w:val="baseline"/>
        <w:rPr>
          <w:rFonts w:ascii="Times New Roman" w:eastAsia="Times New Roman" w:hAnsi="Times New Roman" w:cs="Times New Roman"/>
          <w:b/>
          <w:bCs/>
          <w:szCs w:val="24"/>
        </w:rPr>
      </w:pPr>
    </w:p>
    <w:p w14:paraId="1AA6E79D" w14:textId="5D24DB29" w:rsidR="007109C8" w:rsidRPr="007109C8" w:rsidRDefault="007109C8" w:rsidP="007109C8">
      <w:pPr>
        <w:textAlignment w:val="baseline"/>
        <w:rPr>
          <w:rFonts w:ascii="Segoe UI" w:eastAsia="Times New Roman" w:hAnsi="Segoe UI" w:cs="Segoe UI"/>
          <w:sz w:val="18"/>
          <w:szCs w:val="18"/>
        </w:rPr>
      </w:pPr>
      <w:r w:rsidRPr="007109C8">
        <w:rPr>
          <w:rFonts w:ascii="Times New Roman" w:eastAsia="Times New Roman" w:hAnsi="Times New Roman" w:cs="Times New Roman"/>
          <w:b/>
          <w:bCs/>
          <w:szCs w:val="24"/>
        </w:rPr>
        <w:t>PROPOSED RESOLUTION</w:t>
      </w:r>
      <w:r w:rsidRPr="007109C8">
        <w:rPr>
          <w:rFonts w:ascii="Times New Roman" w:eastAsia="Times New Roman" w:hAnsi="Times New Roman" w:cs="Times New Roman"/>
          <w:szCs w:val="24"/>
        </w:rPr>
        <w:t> </w:t>
      </w:r>
    </w:p>
    <w:p w14:paraId="18BB3C2C" w14:textId="77777777" w:rsidR="00C05C30" w:rsidRDefault="00C05C30" w:rsidP="007109C8">
      <w:pPr>
        <w:textAlignment w:val="baseline"/>
        <w:rPr>
          <w:rFonts w:ascii="Times New Roman" w:eastAsia="Times New Roman" w:hAnsi="Times New Roman" w:cs="Times New Roman"/>
          <w:szCs w:val="24"/>
        </w:rPr>
      </w:pPr>
    </w:p>
    <w:p w14:paraId="10103A0B" w14:textId="620011C4" w:rsidR="007109C8" w:rsidRDefault="007109C8" w:rsidP="007109C8">
      <w:pPr>
        <w:textAlignment w:val="baseline"/>
        <w:rPr>
          <w:rFonts w:ascii="Times New Roman" w:eastAsia="Times New Roman" w:hAnsi="Times New Roman" w:cs="Times New Roman"/>
          <w:szCs w:val="24"/>
        </w:rPr>
      </w:pPr>
      <w:r w:rsidRPr="007109C8">
        <w:rPr>
          <w:rFonts w:ascii="Times New Roman" w:eastAsia="Times New Roman" w:hAnsi="Times New Roman" w:cs="Times New Roman"/>
          <w:szCs w:val="24"/>
        </w:rPr>
        <w:t xml:space="preserve">We request that the following language be included in the Decision Document/Errata Sheet for the Cordova Ranger District Guided Helicopter Skiing Draft Environmental Assessment. In addition to providing clear communication of the management intent to the public, the inclusion of this language will reflect the </w:t>
      </w:r>
      <w:r w:rsidRPr="007109C8">
        <w:rPr>
          <w:rFonts w:ascii="Times New Roman" w:eastAsia="Times New Roman" w:hAnsi="Times New Roman" w:cs="Times New Roman"/>
          <w:szCs w:val="24"/>
        </w:rPr>
        <w:lastRenderedPageBreak/>
        <w:t>minimization of potential significant environmental effects heli-skiing could pose to the local mountain goat population and provide necessary management tools for the Service.  </w:t>
      </w:r>
    </w:p>
    <w:p w14:paraId="37B67C5F" w14:textId="77777777" w:rsidR="00C05C30" w:rsidRPr="007109C8" w:rsidRDefault="00C05C30" w:rsidP="007109C8">
      <w:pPr>
        <w:textAlignment w:val="baseline"/>
        <w:rPr>
          <w:rFonts w:ascii="Segoe UI" w:eastAsia="Times New Roman" w:hAnsi="Segoe UI" w:cs="Segoe UI"/>
          <w:sz w:val="18"/>
          <w:szCs w:val="18"/>
        </w:rPr>
      </w:pPr>
    </w:p>
    <w:p w14:paraId="598F80D3" w14:textId="6ECE1F20" w:rsidR="007109C8" w:rsidRDefault="007109C8" w:rsidP="007109C8">
      <w:pPr>
        <w:ind w:left="720"/>
        <w:textAlignment w:val="baseline"/>
        <w:rPr>
          <w:rFonts w:ascii="Times New Roman" w:eastAsia="Times New Roman" w:hAnsi="Times New Roman" w:cs="Times New Roman"/>
          <w:szCs w:val="24"/>
        </w:rPr>
      </w:pPr>
      <w:r w:rsidRPr="007109C8">
        <w:rPr>
          <w:rFonts w:ascii="Times New Roman" w:eastAsia="Times New Roman" w:hAnsi="Times New Roman" w:cs="Times New Roman"/>
          <w:i/>
          <w:iCs/>
          <w:szCs w:val="24"/>
        </w:rPr>
        <w:t>As identified in the EA (page A-3), baseline information shall be collected “to identify and validate important [goat] winter habitat areas.” The Service will work cooperatively and collaboratively with ADF&amp;G staff, in accordance with direction in the Chugach Forest Plan and the Memorandum of Understanding between the Service and ADF&amp;G to:</w:t>
      </w:r>
      <w:r w:rsidRPr="007109C8">
        <w:rPr>
          <w:rFonts w:ascii="Times New Roman" w:eastAsia="Times New Roman" w:hAnsi="Times New Roman" w:cs="Times New Roman"/>
          <w:szCs w:val="24"/>
        </w:rPr>
        <w:t> </w:t>
      </w:r>
    </w:p>
    <w:p w14:paraId="748D0DED" w14:textId="77777777" w:rsidR="00C05C30" w:rsidRPr="007109C8" w:rsidRDefault="00C05C30" w:rsidP="007109C8">
      <w:pPr>
        <w:ind w:left="720"/>
        <w:textAlignment w:val="baseline"/>
        <w:rPr>
          <w:rFonts w:ascii="Segoe UI" w:eastAsia="Times New Roman" w:hAnsi="Segoe UI" w:cs="Segoe UI"/>
          <w:sz w:val="18"/>
          <w:szCs w:val="18"/>
        </w:rPr>
      </w:pPr>
    </w:p>
    <w:p w14:paraId="714E0DC5" w14:textId="77777777" w:rsidR="007109C8" w:rsidRPr="007109C8" w:rsidRDefault="007109C8" w:rsidP="007109C8">
      <w:pPr>
        <w:ind w:left="1440"/>
        <w:textAlignment w:val="baseline"/>
        <w:rPr>
          <w:rFonts w:ascii="Segoe UI" w:eastAsia="Times New Roman" w:hAnsi="Segoe UI" w:cs="Segoe UI"/>
          <w:sz w:val="18"/>
          <w:szCs w:val="18"/>
        </w:rPr>
      </w:pPr>
      <w:r w:rsidRPr="007109C8">
        <w:rPr>
          <w:rFonts w:ascii="Times New Roman" w:eastAsia="Times New Roman" w:hAnsi="Times New Roman" w:cs="Times New Roman"/>
          <w:i/>
          <w:iCs/>
          <w:szCs w:val="24"/>
        </w:rPr>
        <w:t>1. Determine Habitat Resource Selection Functions (RSFs) and skier RSFs to guide study focus. </w:t>
      </w:r>
      <w:r w:rsidRPr="007109C8">
        <w:rPr>
          <w:rFonts w:ascii="Times New Roman" w:eastAsia="Times New Roman" w:hAnsi="Times New Roman" w:cs="Times New Roman"/>
          <w:szCs w:val="24"/>
        </w:rPr>
        <w:t> </w:t>
      </w:r>
    </w:p>
    <w:p w14:paraId="5A7326B7" w14:textId="77777777" w:rsidR="007109C8" w:rsidRPr="007109C8" w:rsidRDefault="007109C8" w:rsidP="007109C8">
      <w:pPr>
        <w:ind w:left="1440"/>
        <w:textAlignment w:val="baseline"/>
        <w:rPr>
          <w:rFonts w:ascii="Segoe UI" w:eastAsia="Times New Roman" w:hAnsi="Segoe UI" w:cs="Segoe UI"/>
          <w:sz w:val="18"/>
          <w:szCs w:val="18"/>
        </w:rPr>
      </w:pPr>
      <w:r w:rsidRPr="007109C8">
        <w:rPr>
          <w:rFonts w:ascii="Times New Roman" w:eastAsia="Times New Roman" w:hAnsi="Times New Roman" w:cs="Times New Roman"/>
          <w:i/>
          <w:iCs/>
          <w:szCs w:val="24"/>
        </w:rPr>
        <w:t>2. Update the project implementation map to identify past areas of </w:t>
      </w:r>
      <w:proofErr w:type="spellStart"/>
      <w:r w:rsidRPr="007109C8">
        <w:rPr>
          <w:rFonts w:ascii="Times New Roman" w:eastAsia="Times New Roman" w:hAnsi="Times New Roman" w:cs="Times New Roman"/>
          <w:i/>
          <w:iCs/>
          <w:szCs w:val="24"/>
        </w:rPr>
        <w:t>heli</w:t>
      </w:r>
      <w:proofErr w:type="spellEnd"/>
      <w:r w:rsidRPr="007109C8">
        <w:rPr>
          <w:rFonts w:ascii="Times New Roman" w:eastAsia="Times New Roman" w:hAnsi="Times New Roman" w:cs="Times New Roman"/>
          <w:i/>
          <w:iCs/>
          <w:szCs w:val="24"/>
        </w:rPr>
        <w:t>-ski use and survey area prioritization.</w:t>
      </w:r>
      <w:r w:rsidRPr="007109C8">
        <w:rPr>
          <w:rFonts w:ascii="Times New Roman" w:eastAsia="Times New Roman" w:hAnsi="Times New Roman" w:cs="Times New Roman"/>
          <w:szCs w:val="24"/>
        </w:rPr>
        <w:t> </w:t>
      </w:r>
    </w:p>
    <w:p w14:paraId="0EA126E8" w14:textId="77777777" w:rsidR="007109C8" w:rsidRPr="007109C8" w:rsidRDefault="007109C8" w:rsidP="007109C8">
      <w:pPr>
        <w:ind w:left="1440"/>
        <w:textAlignment w:val="baseline"/>
        <w:rPr>
          <w:rFonts w:ascii="Segoe UI" w:eastAsia="Times New Roman" w:hAnsi="Segoe UI" w:cs="Segoe UI"/>
          <w:sz w:val="18"/>
          <w:szCs w:val="18"/>
        </w:rPr>
      </w:pPr>
      <w:r w:rsidRPr="007109C8">
        <w:rPr>
          <w:rFonts w:ascii="Times New Roman" w:eastAsia="Times New Roman" w:hAnsi="Times New Roman" w:cs="Times New Roman"/>
          <w:i/>
          <w:iCs/>
          <w:szCs w:val="24"/>
        </w:rPr>
        <w:t>3. Carry out flights to validate predictions of the habitat or non-habitat based on the RSF.</w:t>
      </w:r>
      <w:r w:rsidRPr="007109C8">
        <w:rPr>
          <w:rFonts w:ascii="Times New Roman" w:eastAsia="Times New Roman" w:hAnsi="Times New Roman" w:cs="Times New Roman"/>
          <w:szCs w:val="24"/>
        </w:rPr>
        <w:t> </w:t>
      </w:r>
    </w:p>
    <w:p w14:paraId="575E3F63" w14:textId="625C2E50" w:rsidR="007109C8" w:rsidRDefault="007109C8" w:rsidP="007109C8">
      <w:pPr>
        <w:ind w:left="1440"/>
        <w:textAlignment w:val="baseline"/>
        <w:rPr>
          <w:rFonts w:ascii="Times New Roman" w:eastAsia="Times New Roman" w:hAnsi="Times New Roman" w:cs="Times New Roman"/>
          <w:szCs w:val="24"/>
        </w:rPr>
      </w:pPr>
      <w:r w:rsidRPr="007109C8">
        <w:rPr>
          <w:rFonts w:ascii="Times New Roman" w:eastAsia="Times New Roman" w:hAnsi="Times New Roman" w:cs="Times New Roman"/>
          <w:i/>
          <w:iCs/>
          <w:szCs w:val="24"/>
        </w:rPr>
        <w:t>4. Conduct an analysis(es) comparing use and activity patterns between the control and treatment populations as well as trends in resource conditions.</w:t>
      </w:r>
      <w:r w:rsidRPr="007109C8">
        <w:rPr>
          <w:rFonts w:ascii="Times New Roman" w:eastAsia="Times New Roman" w:hAnsi="Times New Roman" w:cs="Times New Roman"/>
          <w:szCs w:val="24"/>
        </w:rPr>
        <w:t> </w:t>
      </w:r>
    </w:p>
    <w:p w14:paraId="05699E97" w14:textId="77777777" w:rsidR="00C05C30" w:rsidRPr="007109C8" w:rsidRDefault="00C05C30" w:rsidP="007109C8">
      <w:pPr>
        <w:ind w:left="1440"/>
        <w:textAlignment w:val="baseline"/>
        <w:rPr>
          <w:rFonts w:ascii="Segoe UI" w:eastAsia="Times New Roman" w:hAnsi="Segoe UI" w:cs="Segoe UI"/>
          <w:sz w:val="18"/>
          <w:szCs w:val="18"/>
        </w:rPr>
      </w:pPr>
    </w:p>
    <w:p w14:paraId="55B2A024" w14:textId="77777777" w:rsidR="007109C8" w:rsidRPr="007109C8" w:rsidRDefault="007109C8" w:rsidP="007109C8">
      <w:pPr>
        <w:ind w:left="720"/>
        <w:textAlignment w:val="baseline"/>
        <w:rPr>
          <w:rFonts w:ascii="Segoe UI" w:eastAsia="Times New Roman" w:hAnsi="Segoe UI" w:cs="Segoe UI"/>
          <w:sz w:val="18"/>
          <w:szCs w:val="18"/>
        </w:rPr>
      </w:pPr>
      <w:r w:rsidRPr="007109C8">
        <w:rPr>
          <w:rFonts w:ascii="Times New Roman" w:eastAsia="Times New Roman" w:hAnsi="Times New Roman" w:cs="Times New Roman"/>
          <w:i/>
          <w:iCs/>
          <w:szCs w:val="24"/>
        </w:rPr>
        <w:t>Establishment of baseline data on goat numbers, distribution, and seasonal habitat will be essential to establishing the long-term monitoring of mountain goat population needs as well as identification of control areas where no commercial helicopter activity will be permitted (i.e., it will keep drop offs from occurring in important goat areas), these control areas will serve to facilitate the adaptive management program, allowing for the modification of permitted areas and conditions as new information develops. This monitoring program will ensure that any impacts from </w:t>
      </w:r>
      <w:proofErr w:type="spellStart"/>
      <w:r w:rsidRPr="007109C8">
        <w:rPr>
          <w:rFonts w:ascii="Times New Roman" w:eastAsia="Times New Roman" w:hAnsi="Times New Roman" w:cs="Times New Roman"/>
          <w:i/>
          <w:iCs/>
          <w:szCs w:val="24"/>
        </w:rPr>
        <w:t>heli</w:t>
      </w:r>
      <w:proofErr w:type="spellEnd"/>
      <w:r w:rsidRPr="007109C8">
        <w:rPr>
          <w:rFonts w:ascii="Times New Roman" w:eastAsia="Times New Roman" w:hAnsi="Times New Roman" w:cs="Times New Roman"/>
          <w:i/>
          <w:iCs/>
          <w:szCs w:val="24"/>
        </w:rPr>
        <w:t>-ski operations are minimized and that no significant effects occur to the Mountain goat population from the proposed </w:t>
      </w:r>
      <w:proofErr w:type="spellStart"/>
      <w:r w:rsidRPr="007109C8">
        <w:rPr>
          <w:rFonts w:ascii="Times New Roman" w:eastAsia="Times New Roman" w:hAnsi="Times New Roman" w:cs="Times New Roman"/>
          <w:i/>
          <w:iCs/>
          <w:szCs w:val="24"/>
        </w:rPr>
        <w:t>heli</w:t>
      </w:r>
      <w:proofErr w:type="spellEnd"/>
      <w:r w:rsidRPr="007109C8">
        <w:rPr>
          <w:rFonts w:ascii="Times New Roman" w:eastAsia="Times New Roman" w:hAnsi="Times New Roman" w:cs="Times New Roman"/>
          <w:i/>
          <w:iCs/>
          <w:szCs w:val="24"/>
        </w:rPr>
        <w:t>-ski operations. The above activities will occur during the first two years of project activities. </w:t>
      </w:r>
      <w:r w:rsidRPr="007109C8">
        <w:rPr>
          <w:rFonts w:ascii="Times New Roman" w:eastAsia="Times New Roman" w:hAnsi="Times New Roman" w:cs="Times New Roman"/>
          <w:szCs w:val="24"/>
        </w:rPr>
        <w:t> </w:t>
      </w:r>
    </w:p>
    <w:p w14:paraId="4EFD5771" w14:textId="77777777" w:rsidR="00C05C30" w:rsidRDefault="00C05C30" w:rsidP="007109C8">
      <w:pPr>
        <w:ind w:left="720"/>
        <w:textAlignment w:val="baseline"/>
        <w:rPr>
          <w:rFonts w:ascii="Times New Roman" w:eastAsia="Times New Roman" w:hAnsi="Times New Roman" w:cs="Times New Roman"/>
          <w:i/>
          <w:iCs/>
          <w:szCs w:val="24"/>
        </w:rPr>
      </w:pPr>
    </w:p>
    <w:p w14:paraId="40B6637D" w14:textId="681063F6" w:rsidR="007109C8" w:rsidRDefault="007109C8" w:rsidP="007109C8">
      <w:pPr>
        <w:ind w:left="720"/>
        <w:textAlignment w:val="baseline"/>
        <w:rPr>
          <w:rFonts w:ascii="Times New Roman" w:eastAsia="Times New Roman" w:hAnsi="Times New Roman" w:cs="Times New Roman"/>
          <w:szCs w:val="24"/>
        </w:rPr>
      </w:pPr>
      <w:r w:rsidRPr="007109C8">
        <w:rPr>
          <w:rFonts w:ascii="Times New Roman" w:eastAsia="Times New Roman" w:hAnsi="Times New Roman" w:cs="Times New Roman"/>
          <w:i/>
          <w:iCs/>
          <w:szCs w:val="24"/>
        </w:rPr>
        <w:t>The Service will seek funding for the following two items and, depending on the availability of funding, will conduct the following activities:</w:t>
      </w:r>
      <w:r w:rsidRPr="007109C8">
        <w:rPr>
          <w:rFonts w:ascii="Times New Roman" w:eastAsia="Times New Roman" w:hAnsi="Times New Roman" w:cs="Times New Roman"/>
          <w:szCs w:val="24"/>
        </w:rPr>
        <w:t> </w:t>
      </w:r>
    </w:p>
    <w:p w14:paraId="57D7D35F" w14:textId="77777777" w:rsidR="00C05C30" w:rsidRPr="007109C8" w:rsidRDefault="00C05C30" w:rsidP="007109C8">
      <w:pPr>
        <w:ind w:left="720"/>
        <w:textAlignment w:val="baseline"/>
        <w:rPr>
          <w:rFonts w:ascii="Segoe UI" w:eastAsia="Times New Roman" w:hAnsi="Segoe UI" w:cs="Segoe UI"/>
          <w:sz w:val="18"/>
          <w:szCs w:val="18"/>
        </w:rPr>
      </w:pPr>
    </w:p>
    <w:p w14:paraId="30138728" w14:textId="77777777" w:rsidR="007109C8" w:rsidRPr="007109C8" w:rsidRDefault="007109C8" w:rsidP="007109C8">
      <w:pPr>
        <w:ind w:left="1440"/>
        <w:textAlignment w:val="baseline"/>
        <w:rPr>
          <w:rFonts w:ascii="Segoe UI" w:eastAsia="Times New Roman" w:hAnsi="Segoe UI" w:cs="Segoe UI"/>
          <w:sz w:val="18"/>
          <w:szCs w:val="18"/>
        </w:rPr>
      </w:pPr>
      <w:r w:rsidRPr="007109C8">
        <w:rPr>
          <w:rFonts w:ascii="Times New Roman" w:eastAsia="Times New Roman" w:hAnsi="Times New Roman" w:cs="Times New Roman"/>
          <w:i/>
          <w:iCs/>
          <w:szCs w:val="24"/>
        </w:rPr>
        <w:t>5. Collaring of goats in two areas.  One with </w:t>
      </w:r>
      <w:proofErr w:type="spellStart"/>
      <w:r w:rsidRPr="007109C8">
        <w:rPr>
          <w:rFonts w:ascii="Times New Roman" w:eastAsia="Times New Roman" w:hAnsi="Times New Roman" w:cs="Times New Roman"/>
          <w:i/>
          <w:iCs/>
          <w:szCs w:val="24"/>
        </w:rPr>
        <w:t>heli</w:t>
      </w:r>
      <w:proofErr w:type="spellEnd"/>
      <w:r w:rsidRPr="007109C8">
        <w:rPr>
          <w:rFonts w:ascii="Times New Roman" w:eastAsia="Times New Roman" w:hAnsi="Times New Roman" w:cs="Times New Roman"/>
          <w:i/>
          <w:iCs/>
          <w:szCs w:val="24"/>
        </w:rPr>
        <w:t>-ski use and the other without. </w:t>
      </w:r>
      <w:r w:rsidRPr="007109C8">
        <w:rPr>
          <w:rFonts w:ascii="Times New Roman" w:eastAsia="Times New Roman" w:hAnsi="Times New Roman" w:cs="Times New Roman"/>
          <w:szCs w:val="24"/>
        </w:rPr>
        <w:t> </w:t>
      </w:r>
    </w:p>
    <w:p w14:paraId="7834CDB7" w14:textId="77777777" w:rsidR="007109C8" w:rsidRPr="007109C8" w:rsidRDefault="007109C8" w:rsidP="007109C8">
      <w:pPr>
        <w:ind w:left="1440"/>
        <w:textAlignment w:val="baseline"/>
        <w:rPr>
          <w:rFonts w:ascii="Segoe UI" w:eastAsia="Times New Roman" w:hAnsi="Segoe UI" w:cs="Segoe UI"/>
          <w:sz w:val="18"/>
          <w:szCs w:val="18"/>
        </w:rPr>
      </w:pPr>
      <w:r w:rsidRPr="007109C8">
        <w:rPr>
          <w:rFonts w:ascii="Times New Roman" w:eastAsia="Times New Roman" w:hAnsi="Times New Roman" w:cs="Times New Roman"/>
          <w:i/>
          <w:iCs/>
          <w:szCs w:val="24"/>
        </w:rPr>
        <w:t>6. Additional analysis comparing use and activity patterns between the control and treatment population. </w:t>
      </w:r>
      <w:r w:rsidRPr="007109C8">
        <w:rPr>
          <w:rFonts w:ascii="Times New Roman" w:eastAsia="Times New Roman" w:hAnsi="Times New Roman" w:cs="Times New Roman"/>
          <w:szCs w:val="24"/>
        </w:rPr>
        <w:t> </w:t>
      </w:r>
    </w:p>
    <w:p w14:paraId="34C19F42" w14:textId="77777777" w:rsidR="00C05C30" w:rsidRDefault="00C05C30" w:rsidP="007109C8">
      <w:pPr>
        <w:ind w:left="720"/>
        <w:textAlignment w:val="baseline"/>
        <w:rPr>
          <w:rFonts w:ascii="Times New Roman" w:eastAsia="Times New Roman" w:hAnsi="Times New Roman" w:cs="Times New Roman"/>
          <w:i/>
          <w:iCs/>
          <w:szCs w:val="24"/>
        </w:rPr>
      </w:pPr>
    </w:p>
    <w:p w14:paraId="1CC4CA90" w14:textId="0DD4B8C9" w:rsidR="007109C8" w:rsidRPr="007109C8" w:rsidRDefault="007109C8" w:rsidP="007109C8">
      <w:pPr>
        <w:ind w:left="720"/>
        <w:textAlignment w:val="baseline"/>
        <w:rPr>
          <w:rFonts w:ascii="Segoe UI" w:eastAsia="Times New Roman" w:hAnsi="Segoe UI" w:cs="Segoe UI"/>
          <w:sz w:val="18"/>
          <w:szCs w:val="18"/>
        </w:rPr>
      </w:pPr>
      <w:r w:rsidRPr="007109C8">
        <w:rPr>
          <w:rFonts w:ascii="Times New Roman" w:eastAsia="Times New Roman" w:hAnsi="Times New Roman" w:cs="Times New Roman"/>
          <w:i/>
          <w:iCs/>
          <w:szCs w:val="24"/>
        </w:rPr>
        <w:t>As the</w:t>
      </w:r>
      <w:r w:rsidRPr="007109C8">
        <w:rPr>
          <w:rFonts w:ascii="Times New Roman" w:eastAsia="Times New Roman" w:hAnsi="Times New Roman" w:cs="Times New Roman"/>
          <w:szCs w:val="24"/>
        </w:rPr>
        <w:t> </w:t>
      </w:r>
      <w:r w:rsidRPr="007109C8">
        <w:rPr>
          <w:rFonts w:ascii="Times New Roman" w:eastAsia="Times New Roman" w:hAnsi="Times New Roman" w:cs="Times New Roman"/>
          <w:i/>
          <w:iCs/>
          <w:szCs w:val="24"/>
        </w:rPr>
        <w:t>recognized manager of wildlife on all lands with the State of Alaska, ADF&amp;G will be provided copies of the information </w:t>
      </w:r>
      <w:proofErr w:type="spellStart"/>
      <w:r w:rsidRPr="007109C8">
        <w:rPr>
          <w:rFonts w:ascii="Times New Roman" w:eastAsia="Times New Roman" w:hAnsi="Times New Roman" w:cs="Times New Roman"/>
          <w:i/>
          <w:iCs/>
          <w:szCs w:val="24"/>
        </w:rPr>
        <w:t>heli</w:t>
      </w:r>
      <w:proofErr w:type="spellEnd"/>
      <w:r w:rsidRPr="007109C8">
        <w:rPr>
          <w:rFonts w:ascii="Times New Roman" w:eastAsia="Times New Roman" w:hAnsi="Times New Roman" w:cs="Times New Roman"/>
          <w:i/>
          <w:iCs/>
          <w:szCs w:val="24"/>
        </w:rPr>
        <w:t>-ski permit holders submit regarding their actual use areas and the wildlife observations made and ArcGIS data, as well as, per the EA, the End of Season Summary Reports and Analysis and Trend Reports. </w:t>
      </w:r>
      <w:r w:rsidRPr="007109C8">
        <w:rPr>
          <w:rFonts w:ascii="Times New Roman" w:eastAsia="Times New Roman" w:hAnsi="Times New Roman" w:cs="Times New Roman"/>
          <w:szCs w:val="24"/>
        </w:rPr>
        <w:t> </w:t>
      </w:r>
    </w:p>
    <w:p w14:paraId="4F4221FD" w14:textId="77777777" w:rsidR="00C05C30" w:rsidRDefault="00C05C30" w:rsidP="007109C8">
      <w:pPr>
        <w:textAlignment w:val="baseline"/>
        <w:rPr>
          <w:rFonts w:ascii="Times New Roman" w:eastAsia="Times New Roman" w:hAnsi="Times New Roman" w:cs="Times New Roman"/>
          <w:szCs w:val="24"/>
        </w:rPr>
      </w:pPr>
    </w:p>
    <w:p w14:paraId="449BAB23" w14:textId="03076F36" w:rsidR="007109C8" w:rsidRPr="007109C8" w:rsidRDefault="007109C8" w:rsidP="007109C8">
      <w:pPr>
        <w:textAlignment w:val="baseline"/>
        <w:rPr>
          <w:rFonts w:ascii="Segoe UI" w:eastAsia="Times New Roman" w:hAnsi="Segoe UI" w:cs="Segoe UI"/>
          <w:sz w:val="18"/>
          <w:szCs w:val="18"/>
        </w:rPr>
      </w:pPr>
      <w:r w:rsidRPr="007109C8">
        <w:rPr>
          <w:rFonts w:ascii="Times New Roman" w:eastAsia="Times New Roman" w:hAnsi="Times New Roman" w:cs="Times New Roman"/>
          <w:szCs w:val="24"/>
        </w:rPr>
        <w:t>The collaring of goats, for the </w:t>
      </w:r>
      <w:proofErr w:type="gramStart"/>
      <w:r w:rsidRPr="007109C8">
        <w:rPr>
          <w:rFonts w:ascii="Times New Roman" w:eastAsia="Times New Roman" w:hAnsi="Times New Roman" w:cs="Times New Roman"/>
          <w:szCs w:val="24"/>
        </w:rPr>
        <w:t>aforementioned reasons</w:t>
      </w:r>
      <w:proofErr w:type="gramEnd"/>
      <w:r w:rsidRPr="007109C8">
        <w:rPr>
          <w:rFonts w:ascii="Times New Roman" w:eastAsia="Times New Roman" w:hAnsi="Times New Roman" w:cs="Times New Roman"/>
          <w:szCs w:val="24"/>
        </w:rPr>
        <w:t>, is a critical and basic element of the proposed monitoring plan. It should not be considered and listed as an adaptation to be implemented by the triggering of certain conditions and only a possible adjustment that will be made to the adaptive management plan as described on page A-9 of the EA. While we understand funding constraints impact management options and this aspect of the monitoring plan will not occur in the immediate timeframe, the intent that it will occur must be clearly documented in the EA. 36 CFR 251.58(a) states that the Service </w:t>
      </w:r>
      <w:r w:rsidRPr="007109C8">
        <w:rPr>
          <w:rFonts w:ascii="Times New Roman" w:eastAsia="Times New Roman" w:hAnsi="Times New Roman" w:cs="Times New Roman"/>
          <w:b/>
          <w:bCs/>
          <w:i/>
          <w:iCs/>
          <w:szCs w:val="24"/>
        </w:rPr>
        <w:t>shall </w:t>
      </w:r>
      <w:r w:rsidRPr="007109C8">
        <w:rPr>
          <w:rFonts w:ascii="Times New Roman" w:eastAsia="Times New Roman" w:hAnsi="Times New Roman" w:cs="Times New Roman"/>
          <w:szCs w:val="24"/>
        </w:rPr>
        <w:t>[emphasis added]</w:t>
      </w:r>
      <w:r w:rsidRPr="007109C8">
        <w:rPr>
          <w:rFonts w:ascii="Times New Roman" w:eastAsia="Times New Roman" w:hAnsi="Times New Roman" w:cs="Times New Roman"/>
          <w:b/>
          <w:bCs/>
          <w:i/>
          <w:iCs/>
          <w:szCs w:val="24"/>
        </w:rPr>
        <w:t> </w:t>
      </w:r>
      <w:r w:rsidRPr="007109C8">
        <w:rPr>
          <w:rFonts w:ascii="Times New Roman" w:eastAsia="Times New Roman" w:hAnsi="Times New Roman" w:cs="Times New Roman"/>
          <w:szCs w:val="24"/>
        </w:rPr>
        <w:t>assess fees to recover the agency’s processing costs for special use applications </w:t>
      </w:r>
      <w:r w:rsidRPr="007109C8">
        <w:rPr>
          <w:rFonts w:ascii="Times New Roman" w:eastAsia="Times New Roman" w:hAnsi="Times New Roman" w:cs="Times New Roman"/>
          <w:b/>
          <w:bCs/>
          <w:i/>
          <w:iCs/>
          <w:szCs w:val="24"/>
        </w:rPr>
        <w:t>and monitoring costs </w:t>
      </w:r>
      <w:r w:rsidRPr="007109C8">
        <w:rPr>
          <w:rFonts w:ascii="Times New Roman" w:eastAsia="Times New Roman" w:hAnsi="Times New Roman" w:cs="Times New Roman"/>
          <w:szCs w:val="24"/>
        </w:rPr>
        <w:t>[emphasis added] for special use authorizations. Additionally, we are also willing to discuss how ADF&amp;G may assist in any way we can to make sure collaring activities are conducted. We have local staff who are pilots and who could be brought in to assist on the project.  </w:t>
      </w:r>
    </w:p>
    <w:p w14:paraId="332B7F09" w14:textId="77777777" w:rsidR="00C05C30" w:rsidRDefault="00C05C30" w:rsidP="007109C8">
      <w:pPr>
        <w:textAlignment w:val="baseline"/>
        <w:rPr>
          <w:rFonts w:ascii="Times New Roman" w:eastAsia="Times New Roman" w:hAnsi="Times New Roman" w:cs="Times New Roman"/>
          <w:b/>
          <w:bCs/>
          <w:szCs w:val="24"/>
        </w:rPr>
      </w:pPr>
    </w:p>
    <w:p w14:paraId="230139BB" w14:textId="371EC9AB" w:rsidR="007109C8" w:rsidRPr="007109C8" w:rsidRDefault="007109C8" w:rsidP="007109C8">
      <w:pPr>
        <w:textAlignment w:val="baseline"/>
        <w:rPr>
          <w:rFonts w:ascii="Segoe UI" w:eastAsia="Times New Roman" w:hAnsi="Segoe UI" w:cs="Segoe UI"/>
          <w:sz w:val="18"/>
          <w:szCs w:val="18"/>
        </w:rPr>
      </w:pPr>
      <w:r w:rsidRPr="007109C8">
        <w:rPr>
          <w:rFonts w:ascii="Times New Roman" w:eastAsia="Times New Roman" w:hAnsi="Times New Roman" w:cs="Times New Roman"/>
          <w:b/>
          <w:bCs/>
          <w:szCs w:val="24"/>
        </w:rPr>
        <w:t>CONCLUSION</w:t>
      </w:r>
      <w:r w:rsidRPr="007109C8">
        <w:rPr>
          <w:rFonts w:ascii="Times New Roman" w:eastAsia="Times New Roman" w:hAnsi="Times New Roman" w:cs="Times New Roman"/>
          <w:szCs w:val="24"/>
        </w:rPr>
        <w:t> </w:t>
      </w:r>
    </w:p>
    <w:p w14:paraId="158743EA" w14:textId="77777777" w:rsidR="00C05C30" w:rsidRDefault="00C05C30" w:rsidP="007109C8">
      <w:pPr>
        <w:textAlignment w:val="baseline"/>
        <w:rPr>
          <w:rFonts w:ascii="Times New Roman" w:eastAsia="Times New Roman" w:hAnsi="Times New Roman" w:cs="Times New Roman"/>
          <w:szCs w:val="24"/>
        </w:rPr>
      </w:pPr>
    </w:p>
    <w:p w14:paraId="01107083" w14:textId="26B554E9" w:rsidR="007109C8" w:rsidRPr="007109C8" w:rsidRDefault="007109C8" w:rsidP="007109C8">
      <w:pPr>
        <w:textAlignment w:val="baseline"/>
        <w:rPr>
          <w:rFonts w:ascii="Segoe UI" w:eastAsia="Times New Roman" w:hAnsi="Segoe UI" w:cs="Segoe UI"/>
          <w:sz w:val="18"/>
          <w:szCs w:val="18"/>
        </w:rPr>
      </w:pPr>
      <w:r w:rsidRPr="007109C8">
        <w:rPr>
          <w:rFonts w:ascii="Times New Roman" w:eastAsia="Times New Roman" w:hAnsi="Times New Roman" w:cs="Times New Roman"/>
          <w:szCs w:val="24"/>
        </w:rPr>
        <w:t xml:space="preserve">It is necessary for the Service to in incorporate the proposed resolution into the official NEPA record. NEPA documents serve to provide the public with a transparent description of possible significant environmental </w:t>
      </w:r>
      <w:r w:rsidRPr="007109C8">
        <w:rPr>
          <w:rFonts w:ascii="Times New Roman" w:eastAsia="Times New Roman" w:hAnsi="Times New Roman" w:cs="Times New Roman"/>
          <w:szCs w:val="24"/>
        </w:rPr>
        <w:lastRenderedPageBreak/>
        <w:t>effects and ways that the project will minimize those effects. The potential environmental effects on the goat population in the proposed permitting area are unknown and it is critical that the intent of the monitoring program be accurately captured.  </w:t>
      </w:r>
    </w:p>
    <w:p w14:paraId="574CC6E7" w14:textId="77777777" w:rsidR="00C05C30" w:rsidRDefault="00C05C30" w:rsidP="007109C8">
      <w:pPr>
        <w:textAlignment w:val="baseline"/>
        <w:rPr>
          <w:rFonts w:ascii="Times New Roman" w:eastAsia="Times New Roman" w:hAnsi="Times New Roman" w:cs="Times New Roman"/>
          <w:szCs w:val="24"/>
        </w:rPr>
      </w:pPr>
    </w:p>
    <w:p w14:paraId="6EB90031" w14:textId="0145369D" w:rsidR="007109C8" w:rsidRPr="007109C8" w:rsidRDefault="007109C8" w:rsidP="007109C8">
      <w:pPr>
        <w:textAlignment w:val="baseline"/>
        <w:rPr>
          <w:rFonts w:ascii="Segoe UI" w:eastAsia="Times New Roman" w:hAnsi="Segoe UI" w:cs="Segoe UI"/>
          <w:sz w:val="18"/>
          <w:szCs w:val="18"/>
        </w:rPr>
      </w:pPr>
      <w:r w:rsidRPr="007109C8">
        <w:rPr>
          <w:rFonts w:ascii="Times New Roman" w:eastAsia="Times New Roman" w:hAnsi="Times New Roman" w:cs="Times New Roman"/>
          <w:szCs w:val="24"/>
        </w:rPr>
        <w:t>On behalf of the State of Alaska, I respectfully submit this objection to the 2021 Cordova Helicopter Skiing Final EA and FONSI and request an opportunity to meet with the Service to discuss these issues pursuant to 36 CFR 219.57(a).  </w:t>
      </w:r>
    </w:p>
    <w:p w14:paraId="7B1D19E2" w14:textId="77777777" w:rsidR="00C05C30" w:rsidRDefault="00C05C30" w:rsidP="007109C8">
      <w:pPr>
        <w:textAlignment w:val="baseline"/>
        <w:rPr>
          <w:rFonts w:ascii="Times New Roman" w:eastAsia="Times New Roman" w:hAnsi="Times New Roman" w:cs="Times New Roman"/>
          <w:szCs w:val="24"/>
        </w:rPr>
      </w:pPr>
    </w:p>
    <w:p w14:paraId="4A495741" w14:textId="377769A8" w:rsidR="007109C8" w:rsidRPr="007109C8" w:rsidRDefault="007109C8" w:rsidP="007109C8">
      <w:pPr>
        <w:textAlignment w:val="baseline"/>
        <w:rPr>
          <w:rFonts w:ascii="Segoe UI" w:eastAsia="Times New Roman" w:hAnsi="Segoe UI" w:cs="Segoe UI"/>
          <w:sz w:val="18"/>
          <w:szCs w:val="18"/>
        </w:rPr>
      </w:pPr>
      <w:r w:rsidRPr="007109C8">
        <w:rPr>
          <w:rFonts w:ascii="Times New Roman" w:eastAsia="Times New Roman" w:hAnsi="Times New Roman" w:cs="Times New Roman"/>
          <w:szCs w:val="24"/>
        </w:rPr>
        <w:t>ADF&amp;G appreciates the level of engagement the Service has had with us on this very important project. We believe an excellent monitoring program done with our involvement is the intent. However, it is also imperative that the NEPA document accurately capture this intent. ADF&amp;G values our cooperative relationship with the Service and looks forward to resolving the issues raised in this objection. Please direct all future communications and correspondence regarding this objection to my attention. </w:t>
      </w:r>
    </w:p>
    <w:p w14:paraId="3D7D5C5B" w14:textId="77777777" w:rsidR="00C05C30" w:rsidRDefault="00C05C30" w:rsidP="007109C8">
      <w:pPr>
        <w:textAlignment w:val="baseline"/>
        <w:rPr>
          <w:rFonts w:ascii="Times New Roman" w:eastAsia="Times New Roman" w:hAnsi="Times New Roman" w:cs="Times New Roman"/>
          <w:szCs w:val="24"/>
        </w:rPr>
      </w:pPr>
    </w:p>
    <w:p w14:paraId="7AA53CF0" w14:textId="2676FAB9" w:rsidR="007109C8" w:rsidRPr="007109C8" w:rsidRDefault="007109C8" w:rsidP="007109C8">
      <w:pPr>
        <w:textAlignment w:val="baseline"/>
        <w:rPr>
          <w:rFonts w:ascii="Segoe UI" w:eastAsia="Times New Roman" w:hAnsi="Segoe UI" w:cs="Segoe UI"/>
          <w:sz w:val="18"/>
          <w:szCs w:val="18"/>
        </w:rPr>
      </w:pPr>
      <w:r w:rsidRPr="007109C8">
        <w:rPr>
          <w:rFonts w:ascii="Times New Roman" w:eastAsia="Times New Roman" w:hAnsi="Times New Roman" w:cs="Times New Roman"/>
          <w:szCs w:val="24"/>
        </w:rPr>
        <w:t>Respectfully, </w:t>
      </w:r>
    </w:p>
    <w:p w14:paraId="301FCBB5" w14:textId="0D4CDE09" w:rsidR="007109C8" w:rsidRDefault="007109C8" w:rsidP="007109C8">
      <w:pPr>
        <w:textAlignment w:val="baseline"/>
        <w:rPr>
          <w:rFonts w:ascii="Times New Roman" w:eastAsia="Times New Roman" w:hAnsi="Times New Roman" w:cs="Times New Roman"/>
          <w:szCs w:val="24"/>
        </w:rPr>
      </w:pPr>
      <w:r w:rsidRPr="007109C8">
        <w:rPr>
          <w:rFonts w:ascii="Times New Roman" w:eastAsia="Times New Roman" w:hAnsi="Times New Roman" w:cs="Times New Roman"/>
          <w:szCs w:val="24"/>
        </w:rPr>
        <w:t> </w:t>
      </w:r>
    </w:p>
    <w:p w14:paraId="58EEC3FA" w14:textId="25549844" w:rsidR="00C05C30" w:rsidRDefault="00D71D90" w:rsidP="007109C8">
      <w:pPr>
        <w:textAlignment w:val="baseline"/>
        <w:rPr>
          <w:rFonts w:ascii="Times New Roman" w:eastAsia="Times New Roman" w:hAnsi="Times New Roman" w:cs="Times New Roman"/>
          <w:szCs w:val="24"/>
        </w:rPr>
      </w:pPr>
      <w:r>
        <w:rPr>
          <w:noProof/>
        </w:rPr>
        <w:drawing>
          <wp:inline distT="0" distB="0" distL="0" distR="0" wp14:anchorId="27B1733E" wp14:editId="649F6658">
            <wp:extent cx="1892300" cy="447318"/>
            <wp:effectExtent l="0" t="0" r="0" b="0"/>
            <wp:docPr id="2" name="Picture 2" descr="A close-up of some glass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some glasses&#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22320" cy="454414"/>
                    </a:xfrm>
                    <a:prstGeom prst="rect">
                      <a:avLst/>
                    </a:prstGeom>
                    <a:noFill/>
                    <a:ln>
                      <a:noFill/>
                    </a:ln>
                  </pic:spPr>
                </pic:pic>
              </a:graphicData>
            </a:graphic>
          </wp:inline>
        </w:drawing>
      </w:r>
    </w:p>
    <w:p w14:paraId="0DFA0AB2" w14:textId="77777777" w:rsidR="00C05C30" w:rsidRPr="007109C8" w:rsidRDefault="00C05C30" w:rsidP="007109C8">
      <w:pPr>
        <w:textAlignment w:val="baseline"/>
        <w:rPr>
          <w:rFonts w:ascii="Segoe UI" w:eastAsia="Times New Roman" w:hAnsi="Segoe UI" w:cs="Segoe UI"/>
          <w:sz w:val="18"/>
          <w:szCs w:val="18"/>
        </w:rPr>
      </w:pPr>
    </w:p>
    <w:p w14:paraId="4ED6B6CB" w14:textId="77777777" w:rsidR="007109C8" w:rsidRPr="007109C8" w:rsidRDefault="007109C8" w:rsidP="007109C8">
      <w:pPr>
        <w:textAlignment w:val="baseline"/>
        <w:rPr>
          <w:rFonts w:ascii="Segoe UI" w:eastAsia="Times New Roman" w:hAnsi="Segoe UI" w:cs="Segoe UI"/>
          <w:sz w:val="18"/>
          <w:szCs w:val="18"/>
        </w:rPr>
      </w:pPr>
      <w:r w:rsidRPr="007109C8">
        <w:rPr>
          <w:rFonts w:ascii="Times New Roman" w:eastAsia="Times New Roman" w:hAnsi="Times New Roman" w:cs="Times New Roman"/>
          <w:szCs w:val="24"/>
        </w:rPr>
        <w:t>Amy L. Wiita, Ph.D. </w:t>
      </w:r>
    </w:p>
    <w:p w14:paraId="1E2F73FF" w14:textId="77777777" w:rsidR="007109C8" w:rsidRPr="007109C8" w:rsidRDefault="007109C8" w:rsidP="007109C8">
      <w:pPr>
        <w:textAlignment w:val="baseline"/>
        <w:rPr>
          <w:rFonts w:ascii="Segoe UI" w:eastAsia="Times New Roman" w:hAnsi="Segoe UI" w:cs="Segoe UI"/>
          <w:sz w:val="18"/>
          <w:szCs w:val="18"/>
        </w:rPr>
      </w:pPr>
      <w:r w:rsidRPr="007109C8">
        <w:rPr>
          <w:rFonts w:ascii="Times New Roman" w:eastAsia="Times New Roman" w:hAnsi="Times New Roman" w:cs="Times New Roman"/>
          <w:szCs w:val="24"/>
        </w:rPr>
        <w:t>Manager - ANILCA &amp; Access Defense Programs  </w:t>
      </w:r>
    </w:p>
    <w:p w14:paraId="1D81C6D8" w14:textId="77777777" w:rsidR="007109C8" w:rsidRPr="007109C8" w:rsidRDefault="007109C8" w:rsidP="007109C8">
      <w:pPr>
        <w:textAlignment w:val="baseline"/>
        <w:rPr>
          <w:rFonts w:ascii="Segoe UI" w:eastAsia="Times New Roman" w:hAnsi="Segoe UI" w:cs="Segoe UI"/>
          <w:sz w:val="18"/>
          <w:szCs w:val="18"/>
        </w:rPr>
      </w:pPr>
      <w:r w:rsidRPr="007109C8">
        <w:rPr>
          <w:rFonts w:ascii="Times New Roman" w:eastAsia="Times New Roman" w:hAnsi="Times New Roman" w:cs="Times New Roman"/>
          <w:szCs w:val="24"/>
        </w:rPr>
        <w:t>Alaska Department of Fish &amp; Game </w:t>
      </w:r>
    </w:p>
    <w:p w14:paraId="16B611B5" w14:textId="77777777" w:rsidR="007109C8" w:rsidRPr="007109C8" w:rsidRDefault="007109C8" w:rsidP="007109C8">
      <w:pPr>
        <w:textAlignment w:val="baseline"/>
        <w:rPr>
          <w:rFonts w:ascii="Segoe UI" w:eastAsia="Times New Roman" w:hAnsi="Segoe UI" w:cs="Segoe UI"/>
          <w:sz w:val="18"/>
          <w:szCs w:val="18"/>
        </w:rPr>
      </w:pPr>
      <w:r w:rsidRPr="007109C8">
        <w:rPr>
          <w:rFonts w:ascii="Times New Roman" w:eastAsia="Times New Roman" w:hAnsi="Times New Roman" w:cs="Times New Roman"/>
          <w:szCs w:val="24"/>
        </w:rPr>
        <w:t> </w:t>
      </w:r>
    </w:p>
    <w:p w14:paraId="61D1F9EF" w14:textId="77777777" w:rsidR="007109C8" w:rsidRPr="007109C8" w:rsidRDefault="007109C8" w:rsidP="007109C8">
      <w:pPr>
        <w:textAlignment w:val="baseline"/>
        <w:rPr>
          <w:rFonts w:ascii="Segoe UI" w:eastAsia="Times New Roman" w:hAnsi="Segoe UI" w:cs="Segoe UI"/>
          <w:sz w:val="18"/>
          <w:szCs w:val="18"/>
        </w:rPr>
      </w:pPr>
      <w:r w:rsidRPr="007109C8">
        <w:rPr>
          <w:rFonts w:ascii="Times New Roman" w:eastAsia="Times New Roman" w:hAnsi="Times New Roman" w:cs="Times New Roman"/>
          <w:szCs w:val="24"/>
        </w:rPr>
        <w:t>amy.wiita@alaska.gov </w:t>
      </w:r>
    </w:p>
    <w:p w14:paraId="4F6E33F8" w14:textId="77777777" w:rsidR="007109C8" w:rsidRPr="007109C8" w:rsidRDefault="007109C8" w:rsidP="007109C8">
      <w:pPr>
        <w:textAlignment w:val="baseline"/>
        <w:rPr>
          <w:rFonts w:ascii="Segoe UI" w:eastAsia="Times New Roman" w:hAnsi="Segoe UI" w:cs="Segoe UI"/>
          <w:sz w:val="18"/>
          <w:szCs w:val="18"/>
        </w:rPr>
      </w:pPr>
      <w:r w:rsidRPr="007109C8">
        <w:rPr>
          <w:rFonts w:ascii="Times New Roman" w:eastAsia="Times New Roman" w:hAnsi="Times New Roman" w:cs="Times New Roman"/>
          <w:szCs w:val="24"/>
        </w:rPr>
        <w:t>907-267-2145 </w:t>
      </w:r>
    </w:p>
    <w:p w14:paraId="51CC8B62" w14:textId="77777777" w:rsidR="007109C8" w:rsidRPr="007109C8" w:rsidRDefault="007109C8" w:rsidP="007109C8">
      <w:pPr>
        <w:textAlignment w:val="baseline"/>
        <w:rPr>
          <w:rFonts w:ascii="Segoe UI" w:eastAsia="Times New Roman" w:hAnsi="Segoe UI" w:cs="Segoe UI"/>
          <w:sz w:val="18"/>
          <w:szCs w:val="18"/>
        </w:rPr>
      </w:pPr>
      <w:r w:rsidRPr="007109C8">
        <w:rPr>
          <w:rFonts w:ascii="Times New Roman" w:eastAsia="Times New Roman" w:hAnsi="Times New Roman" w:cs="Times New Roman"/>
          <w:szCs w:val="24"/>
        </w:rPr>
        <w:t> </w:t>
      </w:r>
    </w:p>
    <w:p w14:paraId="2F0C03B9" w14:textId="77777777" w:rsidR="007109C8" w:rsidRPr="007109C8" w:rsidRDefault="007109C8" w:rsidP="007109C8">
      <w:pPr>
        <w:textAlignment w:val="baseline"/>
        <w:rPr>
          <w:rFonts w:ascii="Segoe UI" w:eastAsia="Times New Roman" w:hAnsi="Segoe UI" w:cs="Segoe UI"/>
          <w:sz w:val="18"/>
          <w:szCs w:val="18"/>
        </w:rPr>
      </w:pPr>
      <w:r w:rsidRPr="007109C8">
        <w:rPr>
          <w:rFonts w:ascii="Times New Roman" w:eastAsia="Times New Roman" w:hAnsi="Times New Roman" w:cs="Times New Roman"/>
          <w:szCs w:val="24"/>
        </w:rPr>
        <w:t>cc: </w:t>
      </w:r>
      <w:r w:rsidRPr="007109C8">
        <w:rPr>
          <w:rFonts w:ascii="Calibri" w:eastAsia="Times New Roman" w:hAnsi="Calibri" w:cs="Calibri"/>
          <w:szCs w:val="24"/>
        </w:rPr>
        <w:tab/>
      </w:r>
      <w:r w:rsidRPr="007109C8">
        <w:rPr>
          <w:rFonts w:ascii="Times New Roman" w:eastAsia="Times New Roman" w:hAnsi="Times New Roman" w:cs="Times New Roman"/>
          <w:szCs w:val="24"/>
        </w:rPr>
        <w:t>Ben Mulligan, Deputy Commissioner, ADF&amp;G  </w:t>
      </w:r>
    </w:p>
    <w:p w14:paraId="7AF790DE" w14:textId="77777777" w:rsidR="007109C8" w:rsidRPr="007109C8" w:rsidRDefault="007109C8" w:rsidP="007109C8">
      <w:pPr>
        <w:ind w:firstLine="720"/>
        <w:textAlignment w:val="baseline"/>
        <w:rPr>
          <w:rFonts w:ascii="Segoe UI" w:eastAsia="Times New Roman" w:hAnsi="Segoe UI" w:cs="Segoe UI"/>
          <w:sz w:val="18"/>
          <w:szCs w:val="18"/>
        </w:rPr>
      </w:pPr>
      <w:r w:rsidRPr="007109C8">
        <w:rPr>
          <w:rFonts w:ascii="Times New Roman" w:eastAsia="Times New Roman" w:hAnsi="Times New Roman" w:cs="Times New Roman"/>
          <w:szCs w:val="24"/>
        </w:rPr>
        <w:t>Charlotte Westing, ADF&amp;G Area Wildlife Biologist </w:t>
      </w:r>
    </w:p>
    <w:p w14:paraId="067D8B7D" w14:textId="77777777" w:rsidR="007109C8" w:rsidRPr="007109C8" w:rsidRDefault="007109C8" w:rsidP="007109C8">
      <w:pPr>
        <w:textAlignment w:val="baseline"/>
        <w:rPr>
          <w:rFonts w:ascii="Segoe UI" w:eastAsia="Times New Roman" w:hAnsi="Segoe UI" w:cs="Segoe UI"/>
          <w:sz w:val="18"/>
          <w:szCs w:val="18"/>
        </w:rPr>
      </w:pPr>
      <w:r w:rsidRPr="007109C8">
        <w:rPr>
          <w:rFonts w:ascii="Times New Roman" w:eastAsia="Times New Roman" w:hAnsi="Times New Roman" w:cs="Times New Roman"/>
          <w:szCs w:val="24"/>
        </w:rPr>
        <w:t> </w:t>
      </w:r>
    </w:p>
    <w:p w14:paraId="28BA7877" w14:textId="77777777" w:rsidR="004E048D" w:rsidRDefault="004E048D" w:rsidP="00A67FDA">
      <w:pPr>
        <w:rPr>
          <w:rFonts w:ascii="Cambria" w:hAnsi="Cambria" w:cs="Calibri"/>
        </w:rPr>
      </w:pPr>
    </w:p>
    <w:p w14:paraId="6B287F25" w14:textId="77777777" w:rsidR="00A67FDA" w:rsidRDefault="00A67FDA" w:rsidP="00A67FDA">
      <w:pPr>
        <w:rPr>
          <w:rFonts w:ascii="Cambria" w:hAnsi="Cambria" w:cs="Calibri"/>
        </w:rPr>
      </w:pPr>
    </w:p>
    <w:sectPr w:rsidR="00A67FDA" w:rsidSect="004D4B01">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18013" w14:textId="77777777" w:rsidR="00C43BF8" w:rsidRDefault="00C43BF8" w:rsidP="0028542F">
      <w:r>
        <w:separator/>
      </w:r>
    </w:p>
  </w:endnote>
  <w:endnote w:type="continuationSeparator" w:id="0">
    <w:p w14:paraId="108A59A1" w14:textId="77777777" w:rsidR="00C43BF8" w:rsidRDefault="00C43BF8" w:rsidP="00285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5A941" w14:textId="77777777" w:rsidR="00E9608C" w:rsidRDefault="00E960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D05E" w14:textId="77777777" w:rsidR="00E9608C" w:rsidRDefault="00E960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2AFE9" w14:textId="77777777" w:rsidR="00E9608C" w:rsidRDefault="00E960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59230" w14:textId="77777777" w:rsidR="00C43BF8" w:rsidRDefault="00C43BF8" w:rsidP="0028542F">
      <w:r>
        <w:separator/>
      </w:r>
    </w:p>
  </w:footnote>
  <w:footnote w:type="continuationSeparator" w:id="0">
    <w:p w14:paraId="05311686" w14:textId="77777777" w:rsidR="00C43BF8" w:rsidRDefault="00C43BF8" w:rsidP="00285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F1E67" w14:textId="77777777" w:rsidR="00E9608C" w:rsidRDefault="00E960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2A665" w14:textId="77777777" w:rsidR="00E9608C" w:rsidRDefault="00E960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C77E8" w14:textId="65F3AA67" w:rsidR="004D4B01" w:rsidRDefault="00C71938" w:rsidP="007F66D2">
    <w:pPr>
      <w:rPr>
        <w:rFonts w:ascii="Minion Pro" w:hAnsi="Minion Pro"/>
        <w:b/>
        <w:color w:val="676C73"/>
        <w:sz w:val="32"/>
        <w:szCs w:val="32"/>
      </w:rPr>
    </w:pPr>
    <w:r>
      <w:rPr>
        <w:rFonts w:asciiTheme="minorHAnsi" w:hAnsiTheme="minorHAnsi"/>
        <w:noProof/>
        <w:sz w:val="22"/>
      </w:rPr>
      <w:pict w14:anchorId="59B178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753007" o:spid="_x0000_s1026" type="#_x0000_t75" style="position:absolute;margin-left:-42.75pt;margin-top:-232.6pt;width:612pt;height:11in;z-index:-251657728;mso-position-horizontal-relative:margin;mso-position-vertical-relative:margin" o:allowincell="f">
          <v:imagedata r:id="rId1" o:title="AK Watermark (3)"/>
          <w10:wrap anchorx="margin" anchory="margin"/>
        </v:shape>
      </w:pict>
    </w:r>
    <w:r w:rsidR="004D4B01" w:rsidRPr="0028542F">
      <w:rPr>
        <w:rFonts w:asciiTheme="minorHAnsi" w:hAnsiTheme="minorHAnsi"/>
        <w:noProof/>
        <w:sz w:val="22"/>
      </w:rPr>
      <w:drawing>
        <wp:anchor distT="0" distB="0" distL="114300" distR="114300" simplePos="0" relativeHeight="251656704" behindDoc="0" locked="0" layoutInCell="1" allowOverlap="1" wp14:anchorId="087A6444" wp14:editId="5A653195">
          <wp:simplePos x="0" y="0"/>
          <wp:positionH relativeFrom="column">
            <wp:posOffset>-476250</wp:posOffset>
          </wp:positionH>
          <wp:positionV relativeFrom="paragraph">
            <wp:posOffset>9525</wp:posOffset>
          </wp:positionV>
          <wp:extent cx="7827645" cy="235585"/>
          <wp:effectExtent l="0" t="0" r="1905" b="0"/>
          <wp:wrapSquare wrapText="bothSides"/>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Graphic Bar.jpg"/>
                  <pic:cNvPicPr/>
                </pic:nvPicPr>
                <pic:blipFill rotWithShape="1">
                  <a:blip r:embed="rId2" cstate="print">
                    <a:extLst>
                      <a:ext uri="{28A0092B-C50C-407E-A947-70E740481C1C}">
                        <a14:useLocalDpi xmlns:a14="http://schemas.microsoft.com/office/drawing/2010/main" val="0"/>
                      </a:ext>
                    </a:extLst>
                  </a:blip>
                  <a:srcRect l="1142" r="171"/>
                  <a:stretch/>
                </pic:blipFill>
                <pic:spPr bwMode="auto">
                  <a:xfrm>
                    <a:off x="0" y="0"/>
                    <a:ext cx="7827645" cy="235585"/>
                  </a:xfrm>
                  <a:prstGeom prst="rect">
                    <a:avLst/>
                  </a:prstGeom>
                  <a:ln>
                    <a:noFill/>
                  </a:ln>
                  <a:extLst>
                    <a:ext uri="{53640926-AAD7-44d8-BBD7-CCE9431645EC}">
                      <a14:shadowObscured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007F66D2">
      <w:rPr>
        <w:rFonts w:ascii="Minion Pro" w:hAnsi="Minion Pro"/>
        <w:b/>
        <w:noProof/>
        <w:color w:val="676C73"/>
        <w:sz w:val="32"/>
        <w:szCs w:val="32"/>
      </w:rPr>
      <w:drawing>
        <wp:anchor distT="0" distB="0" distL="114300" distR="114300" simplePos="0" relativeHeight="251657728" behindDoc="0" locked="0" layoutInCell="1" allowOverlap="1" wp14:anchorId="029C439B" wp14:editId="03D1A6C2">
          <wp:simplePos x="0" y="0"/>
          <wp:positionH relativeFrom="column">
            <wp:posOffset>0</wp:posOffset>
          </wp:positionH>
          <wp:positionV relativeFrom="paragraph">
            <wp:posOffset>247650</wp:posOffset>
          </wp:positionV>
          <wp:extent cx="3291840" cy="139636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291840" cy="1396365"/>
                  </a:xfrm>
                  <a:prstGeom prst="rect">
                    <a:avLst/>
                  </a:prstGeom>
                  <a:noFill/>
                </pic:spPr>
              </pic:pic>
            </a:graphicData>
          </a:graphic>
          <wp14:sizeRelH relativeFrom="page">
            <wp14:pctWidth>0</wp14:pctWidth>
          </wp14:sizeRelH>
          <wp14:sizeRelV relativeFrom="page">
            <wp14:pctHeight>0</wp14:pctHeight>
          </wp14:sizeRelV>
        </wp:anchor>
      </w:drawing>
    </w:r>
  </w:p>
  <w:p w14:paraId="6EB0DB84" w14:textId="56445EF2" w:rsidR="004D4B01" w:rsidRPr="0028542F" w:rsidRDefault="004D4B01" w:rsidP="004D4B01">
    <w:pPr>
      <w:jc w:val="right"/>
      <w:rPr>
        <w:rFonts w:ascii="Minion Pro" w:hAnsi="Minion Pro"/>
        <w:b/>
        <w:color w:val="676C73"/>
        <w:sz w:val="32"/>
        <w:szCs w:val="32"/>
      </w:rPr>
    </w:pPr>
    <w:r w:rsidRPr="0028542F">
      <w:rPr>
        <w:rFonts w:ascii="Minion Pro" w:hAnsi="Minion Pro"/>
        <w:b/>
        <w:color w:val="676C73"/>
        <w:sz w:val="32"/>
        <w:szCs w:val="32"/>
      </w:rPr>
      <w:t xml:space="preserve">Department of </w:t>
    </w:r>
    <w:r w:rsidR="00AE7B31">
      <w:rPr>
        <w:rFonts w:ascii="Minion Pro" w:hAnsi="Minion Pro"/>
        <w:b/>
        <w:color w:val="676C73"/>
        <w:sz w:val="32"/>
        <w:szCs w:val="32"/>
      </w:rPr>
      <w:t>Fish and Game</w:t>
    </w:r>
  </w:p>
  <w:p w14:paraId="11E247CC" w14:textId="77777777" w:rsidR="004D4B01" w:rsidRPr="0028542F" w:rsidRDefault="004D4B01" w:rsidP="004D4B01">
    <w:pPr>
      <w:spacing w:line="220" w:lineRule="exact"/>
      <w:jc w:val="right"/>
      <w:rPr>
        <w:rFonts w:ascii="Minion Pro" w:hAnsi="Minion Pro"/>
        <w:color w:val="7F7F7F" w:themeColor="text1" w:themeTint="80"/>
        <w:sz w:val="20"/>
        <w:szCs w:val="20"/>
      </w:rPr>
    </w:pPr>
  </w:p>
  <w:p w14:paraId="65258213" w14:textId="15EBFB53" w:rsidR="00757EF6" w:rsidRPr="00757EF6" w:rsidRDefault="00757EF6" w:rsidP="00757EF6">
    <w:pPr>
      <w:spacing w:line="200" w:lineRule="exact"/>
      <w:jc w:val="right"/>
      <w:rPr>
        <w:rFonts w:ascii="Minion Pro" w:hAnsi="Minion Pro"/>
        <w:color w:val="676C73"/>
        <w:sz w:val="20"/>
        <w:szCs w:val="20"/>
      </w:rPr>
    </w:pPr>
    <w:r w:rsidRPr="00757EF6">
      <w:rPr>
        <w:rFonts w:ascii="Minion Pro" w:hAnsi="Minion Pro"/>
        <w:color w:val="676C73"/>
        <w:sz w:val="20"/>
        <w:szCs w:val="20"/>
      </w:rPr>
      <w:t>Wildlife Conservation</w:t>
    </w:r>
  </w:p>
  <w:p w14:paraId="7CA4FF5B" w14:textId="59C9150D" w:rsidR="00757EF6" w:rsidRPr="00757EF6" w:rsidRDefault="00757EF6" w:rsidP="00757EF6">
    <w:pPr>
      <w:spacing w:line="220" w:lineRule="exact"/>
      <w:jc w:val="right"/>
      <w:rPr>
        <w:rFonts w:ascii="Minion Pro" w:hAnsi="Minion Pro"/>
        <w:color w:val="676C73"/>
        <w:sz w:val="20"/>
        <w:szCs w:val="20"/>
      </w:rPr>
    </w:pPr>
    <w:r w:rsidRPr="00757EF6">
      <w:rPr>
        <w:rFonts w:ascii="Minion Pro" w:hAnsi="Minion Pro"/>
        <w:color w:val="676C73"/>
        <w:sz w:val="20"/>
        <w:szCs w:val="20"/>
      </w:rPr>
      <w:t>Statewide Programs</w:t>
    </w:r>
  </w:p>
  <w:p w14:paraId="7218C998" w14:textId="77777777" w:rsidR="004D4B01" w:rsidRPr="0028542F" w:rsidRDefault="004D4B01" w:rsidP="004D4B01">
    <w:pPr>
      <w:spacing w:line="140" w:lineRule="exact"/>
      <w:jc w:val="right"/>
      <w:rPr>
        <w:rFonts w:asciiTheme="minorHAnsi" w:hAnsiTheme="minorHAnsi"/>
        <w:color w:val="676C73"/>
        <w:sz w:val="14"/>
        <w:szCs w:val="14"/>
      </w:rPr>
    </w:pPr>
  </w:p>
  <w:p w14:paraId="19333436" w14:textId="5E9D144E" w:rsidR="00757EF6" w:rsidRPr="00757EF6" w:rsidRDefault="00757EF6" w:rsidP="00757EF6">
    <w:pPr>
      <w:jc w:val="right"/>
      <w:rPr>
        <w:rFonts w:ascii="Century Gothic" w:hAnsi="Century Gothic"/>
        <w:color w:val="676C73"/>
        <w:sz w:val="16"/>
        <w:szCs w:val="12"/>
      </w:rPr>
    </w:pPr>
    <w:r w:rsidRPr="00757EF6">
      <w:rPr>
        <w:rFonts w:ascii="Century Gothic" w:hAnsi="Century Gothic"/>
        <w:color w:val="676C73"/>
        <w:sz w:val="16"/>
        <w:szCs w:val="12"/>
      </w:rPr>
      <w:t>333 Raspberry Road</w:t>
    </w:r>
  </w:p>
  <w:p w14:paraId="445E83EF" w14:textId="77777777" w:rsidR="00757EF6" w:rsidRPr="00757EF6" w:rsidRDefault="00757EF6" w:rsidP="00757EF6">
    <w:pPr>
      <w:jc w:val="right"/>
      <w:rPr>
        <w:rFonts w:ascii="Century Gothic" w:hAnsi="Century Gothic"/>
        <w:color w:val="676C73"/>
        <w:sz w:val="16"/>
        <w:szCs w:val="12"/>
      </w:rPr>
    </w:pPr>
    <w:r w:rsidRPr="00757EF6">
      <w:rPr>
        <w:rFonts w:ascii="Century Gothic" w:hAnsi="Century Gothic"/>
        <w:color w:val="676C73"/>
        <w:sz w:val="16"/>
        <w:szCs w:val="12"/>
      </w:rPr>
      <w:t>Anchorage, AK 99518-1565</w:t>
    </w:r>
  </w:p>
  <w:p w14:paraId="78F84329" w14:textId="77777777" w:rsidR="00757EF6" w:rsidRPr="00757EF6" w:rsidRDefault="00757EF6" w:rsidP="00757EF6">
    <w:pPr>
      <w:jc w:val="right"/>
      <w:rPr>
        <w:rFonts w:ascii="Century Gothic" w:hAnsi="Century Gothic"/>
        <w:color w:val="676C73"/>
        <w:sz w:val="16"/>
        <w:szCs w:val="12"/>
      </w:rPr>
    </w:pPr>
    <w:r w:rsidRPr="00757EF6">
      <w:rPr>
        <w:rFonts w:ascii="Century Gothic" w:hAnsi="Century Gothic"/>
        <w:color w:val="676C73"/>
        <w:sz w:val="16"/>
        <w:szCs w:val="12"/>
      </w:rPr>
      <w:t>Main: 907.267.2193</w:t>
    </w:r>
  </w:p>
  <w:p w14:paraId="7735A0D5" w14:textId="17D3D8F7" w:rsidR="00757EF6" w:rsidRPr="00C01D81" w:rsidRDefault="00757EF6" w:rsidP="00C01D81">
    <w:pPr>
      <w:jc w:val="right"/>
      <w:rPr>
        <w:rFonts w:ascii="Century Gothic" w:hAnsi="Century Gothic"/>
        <w:color w:val="676C73"/>
        <w:sz w:val="16"/>
        <w:szCs w:val="12"/>
      </w:rPr>
    </w:pPr>
    <w:r w:rsidRPr="00757EF6">
      <w:rPr>
        <w:rFonts w:ascii="Century Gothic" w:hAnsi="Century Gothic"/>
        <w:color w:val="676C73"/>
        <w:sz w:val="16"/>
        <w:szCs w:val="12"/>
      </w:rPr>
      <w:t>Fax: 907.267.2859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16763"/>
    <w:multiLevelType w:val="multilevel"/>
    <w:tmpl w:val="051C3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EB90A49"/>
    <w:multiLevelType w:val="multilevel"/>
    <w:tmpl w:val="9E1057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3B2346"/>
    <w:multiLevelType w:val="multilevel"/>
    <w:tmpl w:val="E4C28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3A461C"/>
    <w:multiLevelType w:val="hybridMultilevel"/>
    <w:tmpl w:val="6778F516"/>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5DF55680"/>
    <w:multiLevelType w:val="hybridMultilevel"/>
    <w:tmpl w:val="29B0C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BC5777"/>
    <w:multiLevelType w:val="multilevel"/>
    <w:tmpl w:val="813C4B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EF47D3"/>
    <w:multiLevelType w:val="multilevel"/>
    <w:tmpl w:val="70D049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A114149"/>
    <w:multiLevelType w:val="multilevel"/>
    <w:tmpl w:val="9F703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num>
  <w:num w:numId="3">
    <w:abstractNumId w:val="2"/>
  </w:num>
  <w:num w:numId="4">
    <w:abstractNumId w:val="5"/>
  </w:num>
  <w:num w:numId="5">
    <w:abstractNumId w:val="6"/>
  </w:num>
  <w:num w:numId="6">
    <w:abstractNumId w:val="1"/>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42F"/>
    <w:rsid w:val="00084E83"/>
    <w:rsid w:val="001712FD"/>
    <w:rsid w:val="0028542F"/>
    <w:rsid w:val="003059C8"/>
    <w:rsid w:val="00315F8B"/>
    <w:rsid w:val="003C2D44"/>
    <w:rsid w:val="004506AE"/>
    <w:rsid w:val="004D4B01"/>
    <w:rsid w:val="004E048D"/>
    <w:rsid w:val="005902AC"/>
    <w:rsid w:val="005922EA"/>
    <w:rsid w:val="00602015"/>
    <w:rsid w:val="00685E65"/>
    <w:rsid w:val="006C5FC0"/>
    <w:rsid w:val="006C7089"/>
    <w:rsid w:val="0070459D"/>
    <w:rsid w:val="007109C8"/>
    <w:rsid w:val="00757EF6"/>
    <w:rsid w:val="00771659"/>
    <w:rsid w:val="007F6411"/>
    <w:rsid w:val="007F66D2"/>
    <w:rsid w:val="008C3255"/>
    <w:rsid w:val="008C5F43"/>
    <w:rsid w:val="00921650"/>
    <w:rsid w:val="00921C42"/>
    <w:rsid w:val="0095557A"/>
    <w:rsid w:val="0098499B"/>
    <w:rsid w:val="009D3028"/>
    <w:rsid w:val="00A674F3"/>
    <w:rsid w:val="00A67FDA"/>
    <w:rsid w:val="00AE7B31"/>
    <w:rsid w:val="00B37192"/>
    <w:rsid w:val="00B44A8E"/>
    <w:rsid w:val="00B4643B"/>
    <w:rsid w:val="00C01D81"/>
    <w:rsid w:val="00C05C30"/>
    <w:rsid w:val="00C43BF8"/>
    <w:rsid w:val="00C659EA"/>
    <w:rsid w:val="00C71938"/>
    <w:rsid w:val="00CB0F90"/>
    <w:rsid w:val="00D71D90"/>
    <w:rsid w:val="00D8406D"/>
    <w:rsid w:val="00DB5084"/>
    <w:rsid w:val="00E6056A"/>
    <w:rsid w:val="00E855BF"/>
    <w:rsid w:val="00E9608C"/>
    <w:rsid w:val="00EA457B"/>
    <w:rsid w:val="00EB73D9"/>
    <w:rsid w:val="00F724CF"/>
    <w:rsid w:val="00F75A39"/>
    <w:rsid w:val="00FB4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A85BA"/>
  <w15:chartTrackingRefBased/>
  <w15:docId w15:val="{87147698-AC8D-427B-89D5-6B2A4C649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EA457B"/>
    <w:pPr>
      <w:framePr w:w="7920" w:h="1980" w:hRule="exact" w:hSpace="180" w:wrap="auto" w:hAnchor="page" w:xAlign="center" w:yAlign="bottom"/>
      <w:ind w:left="2880"/>
    </w:pPr>
    <w:rPr>
      <w:rFonts w:eastAsiaTheme="majorEastAsia" w:cstheme="majorBidi"/>
      <w:szCs w:val="24"/>
    </w:rPr>
  </w:style>
  <w:style w:type="paragraph" w:styleId="Header">
    <w:name w:val="header"/>
    <w:basedOn w:val="Normal"/>
    <w:link w:val="HeaderChar"/>
    <w:unhideWhenUsed/>
    <w:rsid w:val="0028542F"/>
    <w:pPr>
      <w:tabs>
        <w:tab w:val="center" w:pos="4680"/>
        <w:tab w:val="right" w:pos="9360"/>
      </w:tabs>
    </w:pPr>
  </w:style>
  <w:style w:type="character" w:customStyle="1" w:styleId="HeaderChar">
    <w:name w:val="Header Char"/>
    <w:basedOn w:val="DefaultParagraphFont"/>
    <w:link w:val="Header"/>
    <w:rsid w:val="0028542F"/>
  </w:style>
  <w:style w:type="paragraph" w:styleId="Footer">
    <w:name w:val="footer"/>
    <w:basedOn w:val="Normal"/>
    <w:link w:val="FooterChar"/>
    <w:uiPriority w:val="99"/>
    <w:unhideWhenUsed/>
    <w:rsid w:val="0028542F"/>
    <w:pPr>
      <w:tabs>
        <w:tab w:val="center" w:pos="4680"/>
        <w:tab w:val="right" w:pos="9360"/>
      </w:tabs>
    </w:pPr>
  </w:style>
  <w:style w:type="character" w:customStyle="1" w:styleId="FooterChar">
    <w:name w:val="Footer Char"/>
    <w:basedOn w:val="DefaultParagraphFont"/>
    <w:link w:val="Footer"/>
    <w:uiPriority w:val="99"/>
    <w:rsid w:val="0028542F"/>
  </w:style>
  <w:style w:type="paragraph" w:styleId="BalloonText">
    <w:name w:val="Balloon Text"/>
    <w:basedOn w:val="Normal"/>
    <w:link w:val="BalloonTextChar"/>
    <w:uiPriority w:val="99"/>
    <w:semiHidden/>
    <w:unhideWhenUsed/>
    <w:rsid w:val="003C2D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D44"/>
    <w:rPr>
      <w:rFonts w:ascii="Segoe UI" w:hAnsi="Segoe UI" w:cs="Segoe UI"/>
      <w:sz w:val="18"/>
      <w:szCs w:val="18"/>
    </w:rPr>
  </w:style>
  <w:style w:type="paragraph" w:styleId="BodyText">
    <w:name w:val="Body Text"/>
    <w:basedOn w:val="Normal"/>
    <w:link w:val="BodyTextChar"/>
    <w:unhideWhenUsed/>
    <w:rsid w:val="0098499B"/>
    <w:pPr>
      <w:tabs>
        <w:tab w:val="left" w:pos="0"/>
      </w:tabs>
      <w:suppressAutoHyphens/>
      <w:jc w:val="both"/>
    </w:pPr>
    <w:rPr>
      <w:rFonts w:ascii="Times New Roman" w:eastAsia="Times New Roman" w:hAnsi="Times New Roman" w:cs="Times New Roman"/>
      <w:spacing w:val="-3"/>
      <w:sz w:val="25"/>
      <w:szCs w:val="20"/>
    </w:rPr>
  </w:style>
  <w:style w:type="character" w:customStyle="1" w:styleId="BodyTextChar">
    <w:name w:val="Body Text Char"/>
    <w:basedOn w:val="DefaultParagraphFont"/>
    <w:link w:val="BodyText"/>
    <w:rsid w:val="0098499B"/>
    <w:rPr>
      <w:rFonts w:ascii="Times New Roman" w:eastAsia="Times New Roman" w:hAnsi="Times New Roman" w:cs="Times New Roman"/>
      <w:spacing w:val="-3"/>
      <w:sz w:val="25"/>
      <w:szCs w:val="20"/>
    </w:rPr>
  </w:style>
  <w:style w:type="paragraph" w:customStyle="1" w:styleId="xmsonormal">
    <w:name w:val="x_msonormal"/>
    <w:basedOn w:val="Normal"/>
    <w:rsid w:val="00921650"/>
    <w:rPr>
      <w:rFonts w:ascii="Calibri" w:hAnsi="Calibri" w:cs="Calibri"/>
      <w:sz w:val="22"/>
    </w:rPr>
  </w:style>
  <w:style w:type="paragraph" w:styleId="NoSpacing">
    <w:name w:val="No Spacing"/>
    <w:uiPriority w:val="1"/>
    <w:qFormat/>
    <w:rsid w:val="00F75A39"/>
    <w:rPr>
      <w:rFonts w:asciiTheme="minorHAnsi" w:hAnsiTheme="minorHAnsi"/>
      <w:sz w:val="22"/>
    </w:rPr>
  </w:style>
  <w:style w:type="character" w:styleId="Hyperlink">
    <w:name w:val="Hyperlink"/>
    <w:basedOn w:val="DefaultParagraphFont"/>
    <w:uiPriority w:val="99"/>
    <w:unhideWhenUsed/>
    <w:rsid w:val="00F75A39"/>
    <w:rPr>
      <w:color w:val="0000FF" w:themeColor="hyperlink"/>
      <w:u w:val="single"/>
    </w:rPr>
  </w:style>
  <w:style w:type="paragraph" w:styleId="ListParagraph">
    <w:name w:val="List Paragraph"/>
    <w:basedOn w:val="Normal"/>
    <w:uiPriority w:val="34"/>
    <w:qFormat/>
    <w:rsid w:val="00F75A39"/>
    <w:pPr>
      <w:spacing w:after="200" w:line="276" w:lineRule="auto"/>
      <w:ind w:left="720"/>
      <w:contextualSpacing/>
    </w:pPr>
    <w:rPr>
      <w:rFonts w:asciiTheme="minorHAnsi" w:hAnsiTheme="minorHAnsi"/>
      <w:sz w:val="22"/>
    </w:rPr>
  </w:style>
  <w:style w:type="paragraph" w:customStyle="1" w:styleId="msonormal0">
    <w:name w:val="msonormal"/>
    <w:basedOn w:val="Normal"/>
    <w:rsid w:val="007109C8"/>
    <w:pPr>
      <w:spacing w:before="100" w:beforeAutospacing="1" w:after="100" w:afterAutospacing="1"/>
    </w:pPr>
    <w:rPr>
      <w:rFonts w:ascii="Times New Roman" w:eastAsia="Times New Roman" w:hAnsi="Times New Roman" w:cs="Times New Roman"/>
      <w:szCs w:val="24"/>
    </w:rPr>
  </w:style>
  <w:style w:type="paragraph" w:customStyle="1" w:styleId="paragraph">
    <w:name w:val="paragraph"/>
    <w:basedOn w:val="Normal"/>
    <w:rsid w:val="007109C8"/>
    <w:pPr>
      <w:spacing w:before="100" w:beforeAutospacing="1" w:after="100" w:afterAutospacing="1"/>
    </w:pPr>
    <w:rPr>
      <w:rFonts w:ascii="Times New Roman" w:eastAsia="Times New Roman" w:hAnsi="Times New Roman" w:cs="Times New Roman"/>
      <w:szCs w:val="24"/>
    </w:rPr>
  </w:style>
  <w:style w:type="character" w:customStyle="1" w:styleId="textrun">
    <w:name w:val="textrun"/>
    <w:basedOn w:val="DefaultParagraphFont"/>
    <w:rsid w:val="007109C8"/>
  </w:style>
  <w:style w:type="character" w:customStyle="1" w:styleId="normaltextrun">
    <w:name w:val="normaltextrun"/>
    <w:basedOn w:val="DefaultParagraphFont"/>
    <w:rsid w:val="007109C8"/>
  </w:style>
  <w:style w:type="character" w:customStyle="1" w:styleId="eop">
    <w:name w:val="eop"/>
    <w:basedOn w:val="DefaultParagraphFont"/>
    <w:rsid w:val="007109C8"/>
  </w:style>
  <w:style w:type="character" w:styleId="FollowedHyperlink">
    <w:name w:val="FollowedHyperlink"/>
    <w:basedOn w:val="DefaultParagraphFont"/>
    <w:uiPriority w:val="99"/>
    <w:semiHidden/>
    <w:unhideWhenUsed/>
    <w:rsid w:val="007109C8"/>
    <w:rPr>
      <w:color w:val="800080"/>
      <w:u w:val="single"/>
    </w:rPr>
  </w:style>
  <w:style w:type="character" w:customStyle="1" w:styleId="fieldrange">
    <w:name w:val="fieldrange"/>
    <w:basedOn w:val="DefaultParagraphFont"/>
    <w:rsid w:val="007109C8"/>
  </w:style>
  <w:style w:type="character" w:customStyle="1" w:styleId="spellingerror">
    <w:name w:val="spellingerror"/>
    <w:basedOn w:val="DefaultParagraphFont"/>
    <w:rsid w:val="007109C8"/>
  </w:style>
  <w:style w:type="character" w:customStyle="1" w:styleId="contextualspellingandgrammarerror">
    <w:name w:val="contextualspellingandgrammarerror"/>
    <w:basedOn w:val="DefaultParagraphFont"/>
    <w:rsid w:val="007109C8"/>
  </w:style>
  <w:style w:type="paragraph" w:customStyle="1" w:styleId="outlineelement">
    <w:name w:val="outlineelement"/>
    <w:basedOn w:val="Normal"/>
    <w:rsid w:val="007109C8"/>
    <w:pPr>
      <w:spacing w:before="100" w:beforeAutospacing="1" w:after="100" w:afterAutospacing="1"/>
    </w:pPr>
    <w:rPr>
      <w:rFonts w:ascii="Times New Roman" w:eastAsia="Times New Roman" w:hAnsi="Times New Roman" w:cs="Times New Roman"/>
      <w:szCs w:val="24"/>
    </w:rPr>
  </w:style>
  <w:style w:type="character" w:customStyle="1" w:styleId="trackedchange">
    <w:name w:val="trackedchange"/>
    <w:basedOn w:val="DefaultParagraphFont"/>
    <w:rsid w:val="007109C8"/>
  </w:style>
  <w:style w:type="character" w:customStyle="1" w:styleId="advancedproofingissue">
    <w:name w:val="advancedproofingissue"/>
    <w:basedOn w:val="DefaultParagraphFont"/>
    <w:rsid w:val="007109C8"/>
  </w:style>
  <w:style w:type="character" w:customStyle="1" w:styleId="tabrun">
    <w:name w:val="tabrun"/>
    <w:basedOn w:val="DefaultParagraphFont"/>
    <w:rsid w:val="007109C8"/>
  </w:style>
  <w:style w:type="character" w:customStyle="1" w:styleId="tabchar">
    <w:name w:val="tabchar"/>
    <w:basedOn w:val="DefaultParagraphFont"/>
    <w:rsid w:val="007109C8"/>
  </w:style>
  <w:style w:type="character" w:customStyle="1" w:styleId="tableaderchars">
    <w:name w:val="tableaderchars"/>
    <w:basedOn w:val="DefaultParagraphFont"/>
    <w:rsid w:val="007109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89858">
      <w:bodyDiv w:val="1"/>
      <w:marLeft w:val="0"/>
      <w:marRight w:val="0"/>
      <w:marTop w:val="0"/>
      <w:marBottom w:val="0"/>
      <w:divBdr>
        <w:top w:val="none" w:sz="0" w:space="0" w:color="auto"/>
        <w:left w:val="none" w:sz="0" w:space="0" w:color="auto"/>
        <w:bottom w:val="none" w:sz="0" w:space="0" w:color="auto"/>
        <w:right w:val="none" w:sz="0" w:space="0" w:color="auto"/>
      </w:divBdr>
      <w:divsChild>
        <w:div w:id="695036553">
          <w:marLeft w:val="0"/>
          <w:marRight w:val="0"/>
          <w:marTop w:val="0"/>
          <w:marBottom w:val="0"/>
          <w:divBdr>
            <w:top w:val="none" w:sz="0" w:space="0" w:color="auto"/>
            <w:left w:val="none" w:sz="0" w:space="0" w:color="auto"/>
            <w:bottom w:val="none" w:sz="0" w:space="0" w:color="auto"/>
            <w:right w:val="none" w:sz="0" w:space="0" w:color="auto"/>
          </w:divBdr>
        </w:div>
        <w:div w:id="822552100">
          <w:marLeft w:val="0"/>
          <w:marRight w:val="0"/>
          <w:marTop w:val="0"/>
          <w:marBottom w:val="0"/>
          <w:divBdr>
            <w:top w:val="none" w:sz="0" w:space="0" w:color="auto"/>
            <w:left w:val="none" w:sz="0" w:space="0" w:color="auto"/>
            <w:bottom w:val="none" w:sz="0" w:space="0" w:color="auto"/>
            <w:right w:val="none" w:sz="0" w:space="0" w:color="auto"/>
          </w:divBdr>
        </w:div>
        <w:div w:id="1245338062">
          <w:marLeft w:val="0"/>
          <w:marRight w:val="0"/>
          <w:marTop w:val="0"/>
          <w:marBottom w:val="0"/>
          <w:divBdr>
            <w:top w:val="none" w:sz="0" w:space="0" w:color="auto"/>
            <w:left w:val="none" w:sz="0" w:space="0" w:color="auto"/>
            <w:bottom w:val="none" w:sz="0" w:space="0" w:color="auto"/>
            <w:right w:val="none" w:sz="0" w:space="0" w:color="auto"/>
          </w:divBdr>
        </w:div>
        <w:div w:id="1269898446">
          <w:marLeft w:val="0"/>
          <w:marRight w:val="0"/>
          <w:marTop w:val="0"/>
          <w:marBottom w:val="0"/>
          <w:divBdr>
            <w:top w:val="none" w:sz="0" w:space="0" w:color="auto"/>
            <w:left w:val="none" w:sz="0" w:space="0" w:color="auto"/>
            <w:bottom w:val="none" w:sz="0" w:space="0" w:color="auto"/>
            <w:right w:val="none" w:sz="0" w:space="0" w:color="auto"/>
          </w:divBdr>
        </w:div>
        <w:div w:id="318535024">
          <w:marLeft w:val="0"/>
          <w:marRight w:val="0"/>
          <w:marTop w:val="0"/>
          <w:marBottom w:val="0"/>
          <w:divBdr>
            <w:top w:val="none" w:sz="0" w:space="0" w:color="auto"/>
            <w:left w:val="none" w:sz="0" w:space="0" w:color="auto"/>
            <w:bottom w:val="none" w:sz="0" w:space="0" w:color="auto"/>
            <w:right w:val="none" w:sz="0" w:space="0" w:color="auto"/>
          </w:divBdr>
        </w:div>
        <w:div w:id="2093234307">
          <w:marLeft w:val="0"/>
          <w:marRight w:val="0"/>
          <w:marTop w:val="0"/>
          <w:marBottom w:val="0"/>
          <w:divBdr>
            <w:top w:val="none" w:sz="0" w:space="0" w:color="auto"/>
            <w:left w:val="none" w:sz="0" w:space="0" w:color="auto"/>
            <w:bottom w:val="none" w:sz="0" w:space="0" w:color="auto"/>
            <w:right w:val="none" w:sz="0" w:space="0" w:color="auto"/>
          </w:divBdr>
        </w:div>
        <w:div w:id="349378694">
          <w:marLeft w:val="0"/>
          <w:marRight w:val="0"/>
          <w:marTop w:val="0"/>
          <w:marBottom w:val="0"/>
          <w:divBdr>
            <w:top w:val="none" w:sz="0" w:space="0" w:color="auto"/>
            <w:left w:val="none" w:sz="0" w:space="0" w:color="auto"/>
            <w:bottom w:val="none" w:sz="0" w:space="0" w:color="auto"/>
            <w:right w:val="none" w:sz="0" w:space="0" w:color="auto"/>
          </w:divBdr>
        </w:div>
        <w:div w:id="1440644701">
          <w:marLeft w:val="0"/>
          <w:marRight w:val="0"/>
          <w:marTop w:val="0"/>
          <w:marBottom w:val="0"/>
          <w:divBdr>
            <w:top w:val="none" w:sz="0" w:space="0" w:color="auto"/>
            <w:left w:val="none" w:sz="0" w:space="0" w:color="auto"/>
            <w:bottom w:val="none" w:sz="0" w:space="0" w:color="auto"/>
            <w:right w:val="none" w:sz="0" w:space="0" w:color="auto"/>
          </w:divBdr>
        </w:div>
        <w:div w:id="1880701650">
          <w:marLeft w:val="0"/>
          <w:marRight w:val="0"/>
          <w:marTop w:val="0"/>
          <w:marBottom w:val="0"/>
          <w:divBdr>
            <w:top w:val="none" w:sz="0" w:space="0" w:color="auto"/>
            <w:left w:val="none" w:sz="0" w:space="0" w:color="auto"/>
            <w:bottom w:val="none" w:sz="0" w:space="0" w:color="auto"/>
            <w:right w:val="none" w:sz="0" w:space="0" w:color="auto"/>
          </w:divBdr>
        </w:div>
        <w:div w:id="647131272">
          <w:marLeft w:val="0"/>
          <w:marRight w:val="0"/>
          <w:marTop w:val="0"/>
          <w:marBottom w:val="0"/>
          <w:divBdr>
            <w:top w:val="none" w:sz="0" w:space="0" w:color="auto"/>
            <w:left w:val="none" w:sz="0" w:space="0" w:color="auto"/>
            <w:bottom w:val="none" w:sz="0" w:space="0" w:color="auto"/>
            <w:right w:val="none" w:sz="0" w:space="0" w:color="auto"/>
          </w:divBdr>
        </w:div>
        <w:div w:id="710376514">
          <w:marLeft w:val="0"/>
          <w:marRight w:val="0"/>
          <w:marTop w:val="0"/>
          <w:marBottom w:val="0"/>
          <w:divBdr>
            <w:top w:val="none" w:sz="0" w:space="0" w:color="auto"/>
            <w:left w:val="none" w:sz="0" w:space="0" w:color="auto"/>
            <w:bottom w:val="none" w:sz="0" w:space="0" w:color="auto"/>
            <w:right w:val="none" w:sz="0" w:space="0" w:color="auto"/>
          </w:divBdr>
        </w:div>
        <w:div w:id="590894066">
          <w:marLeft w:val="0"/>
          <w:marRight w:val="0"/>
          <w:marTop w:val="0"/>
          <w:marBottom w:val="0"/>
          <w:divBdr>
            <w:top w:val="none" w:sz="0" w:space="0" w:color="auto"/>
            <w:left w:val="none" w:sz="0" w:space="0" w:color="auto"/>
            <w:bottom w:val="none" w:sz="0" w:space="0" w:color="auto"/>
            <w:right w:val="none" w:sz="0" w:space="0" w:color="auto"/>
          </w:divBdr>
        </w:div>
        <w:div w:id="2131625938">
          <w:marLeft w:val="0"/>
          <w:marRight w:val="0"/>
          <w:marTop w:val="0"/>
          <w:marBottom w:val="0"/>
          <w:divBdr>
            <w:top w:val="none" w:sz="0" w:space="0" w:color="auto"/>
            <w:left w:val="none" w:sz="0" w:space="0" w:color="auto"/>
            <w:bottom w:val="none" w:sz="0" w:space="0" w:color="auto"/>
            <w:right w:val="none" w:sz="0" w:space="0" w:color="auto"/>
          </w:divBdr>
        </w:div>
        <w:div w:id="401685683">
          <w:marLeft w:val="0"/>
          <w:marRight w:val="0"/>
          <w:marTop w:val="0"/>
          <w:marBottom w:val="0"/>
          <w:divBdr>
            <w:top w:val="none" w:sz="0" w:space="0" w:color="auto"/>
            <w:left w:val="none" w:sz="0" w:space="0" w:color="auto"/>
            <w:bottom w:val="none" w:sz="0" w:space="0" w:color="auto"/>
            <w:right w:val="none" w:sz="0" w:space="0" w:color="auto"/>
          </w:divBdr>
        </w:div>
        <w:div w:id="777532318">
          <w:marLeft w:val="0"/>
          <w:marRight w:val="0"/>
          <w:marTop w:val="0"/>
          <w:marBottom w:val="0"/>
          <w:divBdr>
            <w:top w:val="none" w:sz="0" w:space="0" w:color="auto"/>
            <w:left w:val="none" w:sz="0" w:space="0" w:color="auto"/>
            <w:bottom w:val="none" w:sz="0" w:space="0" w:color="auto"/>
            <w:right w:val="none" w:sz="0" w:space="0" w:color="auto"/>
          </w:divBdr>
        </w:div>
        <w:div w:id="1156804290">
          <w:marLeft w:val="0"/>
          <w:marRight w:val="0"/>
          <w:marTop w:val="0"/>
          <w:marBottom w:val="0"/>
          <w:divBdr>
            <w:top w:val="none" w:sz="0" w:space="0" w:color="auto"/>
            <w:left w:val="none" w:sz="0" w:space="0" w:color="auto"/>
            <w:bottom w:val="none" w:sz="0" w:space="0" w:color="auto"/>
            <w:right w:val="none" w:sz="0" w:space="0" w:color="auto"/>
          </w:divBdr>
        </w:div>
        <w:div w:id="553851881">
          <w:marLeft w:val="0"/>
          <w:marRight w:val="0"/>
          <w:marTop w:val="0"/>
          <w:marBottom w:val="0"/>
          <w:divBdr>
            <w:top w:val="none" w:sz="0" w:space="0" w:color="auto"/>
            <w:left w:val="none" w:sz="0" w:space="0" w:color="auto"/>
            <w:bottom w:val="none" w:sz="0" w:space="0" w:color="auto"/>
            <w:right w:val="none" w:sz="0" w:space="0" w:color="auto"/>
          </w:divBdr>
        </w:div>
        <w:div w:id="1034581368">
          <w:marLeft w:val="0"/>
          <w:marRight w:val="0"/>
          <w:marTop w:val="0"/>
          <w:marBottom w:val="0"/>
          <w:divBdr>
            <w:top w:val="none" w:sz="0" w:space="0" w:color="auto"/>
            <w:left w:val="none" w:sz="0" w:space="0" w:color="auto"/>
            <w:bottom w:val="none" w:sz="0" w:space="0" w:color="auto"/>
            <w:right w:val="none" w:sz="0" w:space="0" w:color="auto"/>
          </w:divBdr>
        </w:div>
        <w:div w:id="848448078">
          <w:marLeft w:val="0"/>
          <w:marRight w:val="0"/>
          <w:marTop w:val="0"/>
          <w:marBottom w:val="0"/>
          <w:divBdr>
            <w:top w:val="none" w:sz="0" w:space="0" w:color="auto"/>
            <w:left w:val="none" w:sz="0" w:space="0" w:color="auto"/>
            <w:bottom w:val="none" w:sz="0" w:space="0" w:color="auto"/>
            <w:right w:val="none" w:sz="0" w:space="0" w:color="auto"/>
          </w:divBdr>
        </w:div>
        <w:div w:id="1130051705">
          <w:marLeft w:val="0"/>
          <w:marRight w:val="0"/>
          <w:marTop w:val="0"/>
          <w:marBottom w:val="0"/>
          <w:divBdr>
            <w:top w:val="none" w:sz="0" w:space="0" w:color="auto"/>
            <w:left w:val="none" w:sz="0" w:space="0" w:color="auto"/>
            <w:bottom w:val="none" w:sz="0" w:space="0" w:color="auto"/>
            <w:right w:val="none" w:sz="0" w:space="0" w:color="auto"/>
          </w:divBdr>
        </w:div>
        <w:div w:id="126704565">
          <w:marLeft w:val="0"/>
          <w:marRight w:val="0"/>
          <w:marTop w:val="0"/>
          <w:marBottom w:val="0"/>
          <w:divBdr>
            <w:top w:val="none" w:sz="0" w:space="0" w:color="auto"/>
            <w:left w:val="none" w:sz="0" w:space="0" w:color="auto"/>
            <w:bottom w:val="none" w:sz="0" w:space="0" w:color="auto"/>
            <w:right w:val="none" w:sz="0" w:space="0" w:color="auto"/>
          </w:divBdr>
        </w:div>
        <w:div w:id="1316956159">
          <w:marLeft w:val="0"/>
          <w:marRight w:val="0"/>
          <w:marTop w:val="0"/>
          <w:marBottom w:val="0"/>
          <w:divBdr>
            <w:top w:val="none" w:sz="0" w:space="0" w:color="auto"/>
            <w:left w:val="none" w:sz="0" w:space="0" w:color="auto"/>
            <w:bottom w:val="none" w:sz="0" w:space="0" w:color="auto"/>
            <w:right w:val="none" w:sz="0" w:space="0" w:color="auto"/>
          </w:divBdr>
        </w:div>
        <w:div w:id="1906186476">
          <w:marLeft w:val="0"/>
          <w:marRight w:val="0"/>
          <w:marTop w:val="0"/>
          <w:marBottom w:val="0"/>
          <w:divBdr>
            <w:top w:val="none" w:sz="0" w:space="0" w:color="auto"/>
            <w:left w:val="none" w:sz="0" w:space="0" w:color="auto"/>
            <w:bottom w:val="none" w:sz="0" w:space="0" w:color="auto"/>
            <w:right w:val="none" w:sz="0" w:space="0" w:color="auto"/>
          </w:divBdr>
        </w:div>
        <w:div w:id="768889138">
          <w:marLeft w:val="0"/>
          <w:marRight w:val="0"/>
          <w:marTop w:val="0"/>
          <w:marBottom w:val="0"/>
          <w:divBdr>
            <w:top w:val="none" w:sz="0" w:space="0" w:color="auto"/>
            <w:left w:val="none" w:sz="0" w:space="0" w:color="auto"/>
            <w:bottom w:val="none" w:sz="0" w:space="0" w:color="auto"/>
            <w:right w:val="none" w:sz="0" w:space="0" w:color="auto"/>
          </w:divBdr>
        </w:div>
        <w:div w:id="494037055">
          <w:marLeft w:val="0"/>
          <w:marRight w:val="0"/>
          <w:marTop w:val="0"/>
          <w:marBottom w:val="0"/>
          <w:divBdr>
            <w:top w:val="none" w:sz="0" w:space="0" w:color="auto"/>
            <w:left w:val="none" w:sz="0" w:space="0" w:color="auto"/>
            <w:bottom w:val="none" w:sz="0" w:space="0" w:color="auto"/>
            <w:right w:val="none" w:sz="0" w:space="0" w:color="auto"/>
          </w:divBdr>
        </w:div>
        <w:div w:id="306784295">
          <w:marLeft w:val="0"/>
          <w:marRight w:val="0"/>
          <w:marTop w:val="0"/>
          <w:marBottom w:val="0"/>
          <w:divBdr>
            <w:top w:val="none" w:sz="0" w:space="0" w:color="auto"/>
            <w:left w:val="none" w:sz="0" w:space="0" w:color="auto"/>
            <w:bottom w:val="none" w:sz="0" w:space="0" w:color="auto"/>
            <w:right w:val="none" w:sz="0" w:space="0" w:color="auto"/>
          </w:divBdr>
          <w:divsChild>
            <w:div w:id="1578056325">
              <w:marLeft w:val="0"/>
              <w:marRight w:val="0"/>
              <w:marTop w:val="0"/>
              <w:marBottom w:val="0"/>
              <w:divBdr>
                <w:top w:val="none" w:sz="0" w:space="0" w:color="auto"/>
                <w:left w:val="none" w:sz="0" w:space="0" w:color="auto"/>
                <w:bottom w:val="none" w:sz="0" w:space="0" w:color="auto"/>
                <w:right w:val="none" w:sz="0" w:space="0" w:color="auto"/>
              </w:divBdr>
            </w:div>
            <w:div w:id="426081698">
              <w:marLeft w:val="0"/>
              <w:marRight w:val="0"/>
              <w:marTop w:val="0"/>
              <w:marBottom w:val="0"/>
              <w:divBdr>
                <w:top w:val="none" w:sz="0" w:space="0" w:color="auto"/>
                <w:left w:val="none" w:sz="0" w:space="0" w:color="auto"/>
                <w:bottom w:val="none" w:sz="0" w:space="0" w:color="auto"/>
                <w:right w:val="none" w:sz="0" w:space="0" w:color="auto"/>
              </w:divBdr>
            </w:div>
            <w:div w:id="57556435">
              <w:marLeft w:val="0"/>
              <w:marRight w:val="0"/>
              <w:marTop w:val="0"/>
              <w:marBottom w:val="0"/>
              <w:divBdr>
                <w:top w:val="none" w:sz="0" w:space="0" w:color="auto"/>
                <w:left w:val="none" w:sz="0" w:space="0" w:color="auto"/>
                <w:bottom w:val="none" w:sz="0" w:space="0" w:color="auto"/>
                <w:right w:val="none" w:sz="0" w:space="0" w:color="auto"/>
              </w:divBdr>
            </w:div>
            <w:div w:id="1307662846">
              <w:marLeft w:val="0"/>
              <w:marRight w:val="0"/>
              <w:marTop w:val="0"/>
              <w:marBottom w:val="0"/>
              <w:divBdr>
                <w:top w:val="none" w:sz="0" w:space="0" w:color="auto"/>
                <w:left w:val="none" w:sz="0" w:space="0" w:color="auto"/>
                <w:bottom w:val="none" w:sz="0" w:space="0" w:color="auto"/>
                <w:right w:val="none" w:sz="0" w:space="0" w:color="auto"/>
              </w:divBdr>
            </w:div>
            <w:div w:id="1347443799">
              <w:marLeft w:val="0"/>
              <w:marRight w:val="0"/>
              <w:marTop w:val="0"/>
              <w:marBottom w:val="0"/>
              <w:divBdr>
                <w:top w:val="none" w:sz="0" w:space="0" w:color="auto"/>
                <w:left w:val="none" w:sz="0" w:space="0" w:color="auto"/>
                <w:bottom w:val="none" w:sz="0" w:space="0" w:color="auto"/>
                <w:right w:val="none" w:sz="0" w:space="0" w:color="auto"/>
              </w:divBdr>
            </w:div>
            <w:div w:id="153766080">
              <w:marLeft w:val="0"/>
              <w:marRight w:val="0"/>
              <w:marTop w:val="0"/>
              <w:marBottom w:val="0"/>
              <w:divBdr>
                <w:top w:val="none" w:sz="0" w:space="0" w:color="auto"/>
                <w:left w:val="none" w:sz="0" w:space="0" w:color="auto"/>
                <w:bottom w:val="none" w:sz="0" w:space="0" w:color="auto"/>
                <w:right w:val="none" w:sz="0" w:space="0" w:color="auto"/>
              </w:divBdr>
            </w:div>
          </w:divsChild>
        </w:div>
        <w:div w:id="119419909">
          <w:marLeft w:val="0"/>
          <w:marRight w:val="0"/>
          <w:marTop w:val="0"/>
          <w:marBottom w:val="0"/>
          <w:divBdr>
            <w:top w:val="none" w:sz="0" w:space="0" w:color="auto"/>
            <w:left w:val="none" w:sz="0" w:space="0" w:color="auto"/>
            <w:bottom w:val="none" w:sz="0" w:space="0" w:color="auto"/>
            <w:right w:val="none" w:sz="0" w:space="0" w:color="auto"/>
          </w:divBdr>
        </w:div>
        <w:div w:id="767121457">
          <w:marLeft w:val="0"/>
          <w:marRight w:val="0"/>
          <w:marTop w:val="0"/>
          <w:marBottom w:val="0"/>
          <w:divBdr>
            <w:top w:val="none" w:sz="0" w:space="0" w:color="auto"/>
            <w:left w:val="none" w:sz="0" w:space="0" w:color="auto"/>
            <w:bottom w:val="none" w:sz="0" w:space="0" w:color="auto"/>
            <w:right w:val="none" w:sz="0" w:space="0" w:color="auto"/>
          </w:divBdr>
        </w:div>
        <w:div w:id="1679842375">
          <w:marLeft w:val="0"/>
          <w:marRight w:val="0"/>
          <w:marTop w:val="0"/>
          <w:marBottom w:val="0"/>
          <w:divBdr>
            <w:top w:val="none" w:sz="0" w:space="0" w:color="auto"/>
            <w:left w:val="none" w:sz="0" w:space="0" w:color="auto"/>
            <w:bottom w:val="none" w:sz="0" w:space="0" w:color="auto"/>
            <w:right w:val="none" w:sz="0" w:space="0" w:color="auto"/>
          </w:divBdr>
        </w:div>
        <w:div w:id="567543931">
          <w:marLeft w:val="0"/>
          <w:marRight w:val="0"/>
          <w:marTop w:val="0"/>
          <w:marBottom w:val="0"/>
          <w:divBdr>
            <w:top w:val="none" w:sz="0" w:space="0" w:color="auto"/>
            <w:left w:val="none" w:sz="0" w:space="0" w:color="auto"/>
            <w:bottom w:val="none" w:sz="0" w:space="0" w:color="auto"/>
            <w:right w:val="none" w:sz="0" w:space="0" w:color="auto"/>
          </w:divBdr>
        </w:div>
        <w:div w:id="1590700808">
          <w:marLeft w:val="0"/>
          <w:marRight w:val="0"/>
          <w:marTop w:val="0"/>
          <w:marBottom w:val="0"/>
          <w:divBdr>
            <w:top w:val="none" w:sz="0" w:space="0" w:color="auto"/>
            <w:left w:val="none" w:sz="0" w:space="0" w:color="auto"/>
            <w:bottom w:val="none" w:sz="0" w:space="0" w:color="auto"/>
            <w:right w:val="none" w:sz="0" w:space="0" w:color="auto"/>
          </w:divBdr>
        </w:div>
        <w:div w:id="1522861936">
          <w:marLeft w:val="0"/>
          <w:marRight w:val="0"/>
          <w:marTop w:val="0"/>
          <w:marBottom w:val="0"/>
          <w:divBdr>
            <w:top w:val="none" w:sz="0" w:space="0" w:color="auto"/>
            <w:left w:val="none" w:sz="0" w:space="0" w:color="auto"/>
            <w:bottom w:val="none" w:sz="0" w:space="0" w:color="auto"/>
            <w:right w:val="none" w:sz="0" w:space="0" w:color="auto"/>
          </w:divBdr>
        </w:div>
        <w:div w:id="1356274123">
          <w:marLeft w:val="0"/>
          <w:marRight w:val="0"/>
          <w:marTop w:val="0"/>
          <w:marBottom w:val="0"/>
          <w:divBdr>
            <w:top w:val="none" w:sz="0" w:space="0" w:color="auto"/>
            <w:left w:val="none" w:sz="0" w:space="0" w:color="auto"/>
            <w:bottom w:val="none" w:sz="0" w:space="0" w:color="auto"/>
            <w:right w:val="none" w:sz="0" w:space="0" w:color="auto"/>
          </w:divBdr>
        </w:div>
        <w:div w:id="94980237">
          <w:marLeft w:val="0"/>
          <w:marRight w:val="0"/>
          <w:marTop w:val="0"/>
          <w:marBottom w:val="0"/>
          <w:divBdr>
            <w:top w:val="none" w:sz="0" w:space="0" w:color="auto"/>
            <w:left w:val="none" w:sz="0" w:space="0" w:color="auto"/>
            <w:bottom w:val="none" w:sz="0" w:space="0" w:color="auto"/>
            <w:right w:val="none" w:sz="0" w:space="0" w:color="auto"/>
          </w:divBdr>
        </w:div>
        <w:div w:id="1469081521">
          <w:marLeft w:val="0"/>
          <w:marRight w:val="0"/>
          <w:marTop w:val="0"/>
          <w:marBottom w:val="0"/>
          <w:divBdr>
            <w:top w:val="none" w:sz="0" w:space="0" w:color="auto"/>
            <w:left w:val="none" w:sz="0" w:space="0" w:color="auto"/>
            <w:bottom w:val="none" w:sz="0" w:space="0" w:color="auto"/>
            <w:right w:val="none" w:sz="0" w:space="0" w:color="auto"/>
          </w:divBdr>
        </w:div>
        <w:div w:id="646134796">
          <w:marLeft w:val="0"/>
          <w:marRight w:val="0"/>
          <w:marTop w:val="0"/>
          <w:marBottom w:val="0"/>
          <w:divBdr>
            <w:top w:val="none" w:sz="0" w:space="0" w:color="auto"/>
            <w:left w:val="none" w:sz="0" w:space="0" w:color="auto"/>
            <w:bottom w:val="none" w:sz="0" w:space="0" w:color="auto"/>
            <w:right w:val="none" w:sz="0" w:space="0" w:color="auto"/>
          </w:divBdr>
        </w:div>
        <w:div w:id="958612024">
          <w:marLeft w:val="0"/>
          <w:marRight w:val="0"/>
          <w:marTop w:val="0"/>
          <w:marBottom w:val="0"/>
          <w:divBdr>
            <w:top w:val="none" w:sz="0" w:space="0" w:color="auto"/>
            <w:left w:val="none" w:sz="0" w:space="0" w:color="auto"/>
            <w:bottom w:val="none" w:sz="0" w:space="0" w:color="auto"/>
            <w:right w:val="none" w:sz="0" w:space="0" w:color="auto"/>
          </w:divBdr>
        </w:div>
        <w:div w:id="203687351">
          <w:marLeft w:val="0"/>
          <w:marRight w:val="0"/>
          <w:marTop w:val="0"/>
          <w:marBottom w:val="0"/>
          <w:divBdr>
            <w:top w:val="none" w:sz="0" w:space="0" w:color="auto"/>
            <w:left w:val="none" w:sz="0" w:space="0" w:color="auto"/>
            <w:bottom w:val="none" w:sz="0" w:space="0" w:color="auto"/>
            <w:right w:val="none" w:sz="0" w:space="0" w:color="auto"/>
          </w:divBdr>
        </w:div>
        <w:div w:id="1446853710">
          <w:marLeft w:val="0"/>
          <w:marRight w:val="0"/>
          <w:marTop w:val="0"/>
          <w:marBottom w:val="0"/>
          <w:divBdr>
            <w:top w:val="none" w:sz="0" w:space="0" w:color="auto"/>
            <w:left w:val="none" w:sz="0" w:space="0" w:color="auto"/>
            <w:bottom w:val="none" w:sz="0" w:space="0" w:color="auto"/>
            <w:right w:val="none" w:sz="0" w:space="0" w:color="auto"/>
          </w:divBdr>
        </w:div>
        <w:div w:id="349533112">
          <w:marLeft w:val="0"/>
          <w:marRight w:val="0"/>
          <w:marTop w:val="0"/>
          <w:marBottom w:val="0"/>
          <w:divBdr>
            <w:top w:val="none" w:sz="0" w:space="0" w:color="auto"/>
            <w:left w:val="none" w:sz="0" w:space="0" w:color="auto"/>
            <w:bottom w:val="none" w:sz="0" w:space="0" w:color="auto"/>
            <w:right w:val="none" w:sz="0" w:space="0" w:color="auto"/>
          </w:divBdr>
        </w:div>
        <w:div w:id="10691251">
          <w:marLeft w:val="0"/>
          <w:marRight w:val="0"/>
          <w:marTop w:val="0"/>
          <w:marBottom w:val="0"/>
          <w:divBdr>
            <w:top w:val="none" w:sz="0" w:space="0" w:color="auto"/>
            <w:left w:val="none" w:sz="0" w:space="0" w:color="auto"/>
            <w:bottom w:val="none" w:sz="0" w:space="0" w:color="auto"/>
            <w:right w:val="none" w:sz="0" w:space="0" w:color="auto"/>
          </w:divBdr>
        </w:div>
        <w:div w:id="940256550">
          <w:marLeft w:val="0"/>
          <w:marRight w:val="0"/>
          <w:marTop w:val="0"/>
          <w:marBottom w:val="0"/>
          <w:divBdr>
            <w:top w:val="none" w:sz="0" w:space="0" w:color="auto"/>
            <w:left w:val="none" w:sz="0" w:space="0" w:color="auto"/>
            <w:bottom w:val="none" w:sz="0" w:space="0" w:color="auto"/>
            <w:right w:val="none" w:sz="0" w:space="0" w:color="auto"/>
          </w:divBdr>
        </w:div>
        <w:div w:id="370763765">
          <w:marLeft w:val="0"/>
          <w:marRight w:val="0"/>
          <w:marTop w:val="0"/>
          <w:marBottom w:val="0"/>
          <w:divBdr>
            <w:top w:val="none" w:sz="0" w:space="0" w:color="auto"/>
            <w:left w:val="none" w:sz="0" w:space="0" w:color="auto"/>
            <w:bottom w:val="none" w:sz="0" w:space="0" w:color="auto"/>
            <w:right w:val="none" w:sz="0" w:space="0" w:color="auto"/>
          </w:divBdr>
        </w:div>
        <w:div w:id="1308122765">
          <w:marLeft w:val="0"/>
          <w:marRight w:val="0"/>
          <w:marTop w:val="0"/>
          <w:marBottom w:val="0"/>
          <w:divBdr>
            <w:top w:val="none" w:sz="0" w:space="0" w:color="auto"/>
            <w:left w:val="none" w:sz="0" w:space="0" w:color="auto"/>
            <w:bottom w:val="none" w:sz="0" w:space="0" w:color="auto"/>
            <w:right w:val="none" w:sz="0" w:space="0" w:color="auto"/>
          </w:divBdr>
        </w:div>
        <w:div w:id="1790391480">
          <w:marLeft w:val="0"/>
          <w:marRight w:val="0"/>
          <w:marTop w:val="0"/>
          <w:marBottom w:val="0"/>
          <w:divBdr>
            <w:top w:val="none" w:sz="0" w:space="0" w:color="auto"/>
            <w:left w:val="none" w:sz="0" w:space="0" w:color="auto"/>
            <w:bottom w:val="none" w:sz="0" w:space="0" w:color="auto"/>
            <w:right w:val="none" w:sz="0" w:space="0" w:color="auto"/>
          </w:divBdr>
        </w:div>
        <w:div w:id="408960577">
          <w:marLeft w:val="0"/>
          <w:marRight w:val="0"/>
          <w:marTop w:val="0"/>
          <w:marBottom w:val="0"/>
          <w:divBdr>
            <w:top w:val="none" w:sz="0" w:space="0" w:color="auto"/>
            <w:left w:val="none" w:sz="0" w:space="0" w:color="auto"/>
            <w:bottom w:val="none" w:sz="0" w:space="0" w:color="auto"/>
            <w:right w:val="none" w:sz="0" w:space="0" w:color="auto"/>
          </w:divBdr>
        </w:div>
        <w:div w:id="1547599277">
          <w:marLeft w:val="0"/>
          <w:marRight w:val="0"/>
          <w:marTop w:val="0"/>
          <w:marBottom w:val="0"/>
          <w:divBdr>
            <w:top w:val="none" w:sz="0" w:space="0" w:color="auto"/>
            <w:left w:val="none" w:sz="0" w:space="0" w:color="auto"/>
            <w:bottom w:val="none" w:sz="0" w:space="0" w:color="auto"/>
            <w:right w:val="none" w:sz="0" w:space="0" w:color="auto"/>
          </w:divBdr>
        </w:div>
        <w:div w:id="146099009">
          <w:marLeft w:val="0"/>
          <w:marRight w:val="0"/>
          <w:marTop w:val="0"/>
          <w:marBottom w:val="0"/>
          <w:divBdr>
            <w:top w:val="none" w:sz="0" w:space="0" w:color="auto"/>
            <w:left w:val="none" w:sz="0" w:space="0" w:color="auto"/>
            <w:bottom w:val="none" w:sz="0" w:space="0" w:color="auto"/>
            <w:right w:val="none" w:sz="0" w:space="0" w:color="auto"/>
          </w:divBdr>
        </w:div>
        <w:div w:id="704060187">
          <w:marLeft w:val="0"/>
          <w:marRight w:val="0"/>
          <w:marTop w:val="0"/>
          <w:marBottom w:val="0"/>
          <w:divBdr>
            <w:top w:val="none" w:sz="0" w:space="0" w:color="auto"/>
            <w:left w:val="none" w:sz="0" w:space="0" w:color="auto"/>
            <w:bottom w:val="none" w:sz="0" w:space="0" w:color="auto"/>
            <w:right w:val="none" w:sz="0" w:space="0" w:color="auto"/>
          </w:divBdr>
        </w:div>
        <w:div w:id="1591500428">
          <w:marLeft w:val="0"/>
          <w:marRight w:val="0"/>
          <w:marTop w:val="0"/>
          <w:marBottom w:val="0"/>
          <w:divBdr>
            <w:top w:val="none" w:sz="0" w:space="0" w:color="auto"/>
            <w:left w:val="none" w:sz="0" w:space="0" w:color="auto"/>
            <w:bottom w:val="none" w:sz="0" w:space="0" w:color="auto"/>
            <w:right w:val="none" w:sz="0" w:space="0" w:color="auto"/>
          </w:divBdr>
        </w:div>
        <w:div w:id="1299653075">
          <w:marLeft w:val="0"/>
          <w:marRight w:val="0"/>
          <w:marTop w:val="0"/>
          <w:marBottom w:val="0"/>
          <w:divBdr>
            <w:top w:val="none" w:sz="0" w:space="0" w:color="auto"/>
            <w:left w:val="none" w:sz="0" w:space="0" w:color="auto"/>
            <w:bottom w:val="none" w:sz="0" w:space="0" w:color="auto"/>
            <w:right w:val="none" w:sz="0" w:space="0" w:color="auto"/>
          </w:divBdr>
        </w:div>
        <w:div w:id="963458873">
          <w:marLeft w:val="0"/>
          <w:marRight w:val="0"/>
          <w:marTop w:val="0"/>
          <w:marBottom w:val="0"/>
          <w:divBdr>
            <w:top w:val="none" w:sz="0" w:space="0" w:color="auto"/>
            <w:left w:val="none" w:sz="0" w:space="0" w:color="auto"/>
            <w:bottom w:val="none" w:sz="0" w:space="0" w:color="auto"/>
            <w:right w:val="none" w:sz="0" w:space="0" w:color="auto"/>
          </w:divBdr>
        </w:div>
        <w:div w:id="664432427">
          <w:marLeft w:val="0"/>
          <w:marRight w:val="0"/>
          <w:marTop w:val="0"/>
          <w:marBottom w:val="0"/>
          <w:divBdr>
            <w:top w:val="none" w:sz="0" w:space="0" w:color="auto"/>
            <w:left w:val="none" w:sz="0" w:space="0" w:color="auto"/>
            <w:bottom w:val="none" w:sz="0" w:space="0" w:color="auto"/>
            <w:right w:val="none" w:sz="0" w:space="0" w:color="auto"/>
          </w:divBdr>
        </w:div>
        <w:div w:id="2146581536">
          <w:marLeft w:val="0"/>
          <w:marRight w:val="0"/>
          <w:marTop w:val="0"/>
          <w:marBottom w:val="0"/>
          <w:divBdr>
            <w:top w:val="none" w:sz="0" w:space="0" w:color="auto"/>
            <w:left w:val="none" w:sz="0" w:space="0" w:color="auto"/>
            <w:bottom w:val="none" w:sz="0" w:space="0" w:color="auto"/>
            <w:right w:val="none" w:sz="0" w:space="0" w:color="auto"/>
          </w:divBdr>
        </w:div>
        <w:div w:id="655765596">
          <w:marLeft w:val="0"/>
          <w:marRight w:val="0"/>
          <w:marTop w:val="0"/>
          <w:marBottom w:val="0"/>
          <w:divBdr>
            <w:top w:val="none" w:sz="0" w:space="0" w:color="auto"/>
            <w:left w:val="none" w:sz="0" w:space="0" w:color="auto"/>
            <w:bottom w:val="none" w:sz="0" w:space="0" w:color="auto"/>
            <w:right w:val="none" w:sz="0" w:space="0" w:color="auto"/>
          </w:divBdr>
        </w:div>
        <w:div w:id="1273703230">
          <w:marLeft w:val="0"/>
          <w:marRight w:val="0"/>
          <w:marTop w:val="0"/>
          <w:marBottom w:val="0"/>
          <w:divBdr>
            <w:top w:val="none" w:sz="0" w:space="0" w:color="auto"/>
            <w:left w:val="none" w:sz="0" w:space="0" w:color="auto"/>
            <w:bottom w:val="none" w:sz="0" w:space="0" w:color="auto"/>
            <w:right w:val="none" w:sz="0" w:space="0" w:color="auto"/>
          </w:divBdr>
        </w:div>
        <w:div w:id="1986661701">
          <w:marLeft w:val="0"/>
          <w:marRight w:val="0"/>
          <w:marTop w:val="0"/>
          <w:marBottom w:val="0"/>
          <w:divBdr>
            <w:top w:val="none" w:sz="0" w:space="0" w:color="auto"/>
            <w:left w:val="none" w:sz="0" w:space="0" w:color="auto"/>
            <w:bottom w:val="none" w:sz="0" w:space="0" w:color="auto"/>
            <w:right w:val="none" w:sz="0" w:space="0" w:color="auto"/>
          </w:divBdr>
        </w:div>
        <w:div w:id="150221007">
          <w:marLeft w:val="0"/>
          <w:marRight w:val="0"/>
          <w:marTop w:val="0"/>
          <w:marBottom w:val="0"/>
          <w:divBdr>
            <w:top w:val="none" w:sz="0" w:space="0" w:color="auto"/>
            <w:left w:val="none" w:sz="0" w:space="0" w:color="auto"/>
            <w:bottom w:val="none" w:sz="0" w:space="0" w:color="auto"/>
            <w:right w:val="none" w:sz="0" w:space="0" w:color="auto"/>
          </w:divBdr>
        </w:div>
        <w:div w:id="502935556">
          <w:marLeft w:val="0"/>
          <w:marRight w:val="0"/>
          <w:marTop w:val="0"/>
          <w:marBottom w:val="0"/>
          <w:divBdr>
            <w:top w:val="none" w:sz="0" w:space="0" w:color="auto"/>
            <w:left w:val="none" w:sz="0" w:space="0" w:color="auto"/>
            <w:bottom w:val="none" w:sz="0" w:space="0" w:color="auto"/>
            <w:right w:val="none" w:sz="0" w:space="0" w:color="auto"/>
          </w:divBdr>
        </w:div>
        <w:div w:id="460541786">
          <w:marLeft w:val="0"/>
          <w:marRight w:val="0"/>
          <w:marTop w:val="0"/>
          <w:marBottom w:val="0"/>
          <w:divBdr>
            <w:top w:val="none" w:sz="0" w:space="0" w:color="auto"/>
            <w:left w:val="none" w:sz="0" w:space="0" w:color="auto"/>
            <w:bottom w:val="none" w:sz="0" w:space="0" w:color="auto"/>
            <w:right w:val="none" w:sz="0" w:space="0" w:color="auto"/>
          </w:divBdr>
        </w:div>
        <w:div w:id="1641299560">
          <w:marLeft w:val="0"/>
          <w:marRight w:val="0"/>
          <w:marTop w:val="0"/>
          <w:marBottom w:val="0"/>
          <w:divBdr>
            <w:top w:val="none" w:sz="0" w:space="0" w:color="auto"/>
            <w:left w:val="none" w:sz="0" w:space="0" w:color="auto"/>
            <w:bottom w:val="none" w:sz="0" w:space="0" w:color="auto"/>
            <w:right w:val="none" w:sz="0" w:space="0" w:color="auto"/>
          </w:divBdr>
        </w:div>
        <w:div w:id="891961827">
          <w:marLeft w:val="0"/>
          <w:marRight w:val="0"/>
          <w:marTop w:val="0"/>
          <w:marBottom w:val="0"/>
          <w:divBdr>
            <w:top w:val="none" w:sz="0" w:space="0" w:color="auto"/>
            <w:left w:val="none" w:sz="0" w:space="0" w:color="auto"/>
            <w:bottom w:val="none" w:sz="0" w:space="0" w:color="auto"/>
            <w:right w:val="none" w:sz="0" w:space="0" w:color="auto"/>
          </w:divBdr>
        </w:div>
        <w:div w:id="961887053">
          <w:marLeft w:val="0"/>
          <w:marRight w:val="0"/>
          <w:marTop w:val="0"/>
          <w:marBottom w:val="0"/>
          <w:divBdr>
            <w:top w:val="none" w:sz="0" w:space="0" w:color="auto"/>
            <w:left w:val="none" w:sz="0" w:space="0" w:color="auto"/>
            <w:bottom w:val="none" w:sz="0" w:space="0" w:color="auto"/>
            <w:right w:val="none" w:sz="0" w:space="0" w:color="auto"/>
          </w:divBdr>
        </w:div>
        <w:div w:id="1398630735">
          <w:marLeft w:val="0"/>
          <w:marRight w:val="0"/>
          <w:marTop w:val="0"/>
          <w:marBottom w:val="0"/>
          <w:divBdr>
            <w:top w:val="none" w:sz="0" w:space="0" w:color="auto"/>
            <w:left w:val="none" w:sz="0" w:space="0" w:color="auto"/>
            <w:bottom w:val="none" w:sz="0" w:space="0" w:color="auto"/>
            <w:right w:val="none" w:sz="0" w:space="0" w:color="auto"/>
          </w:divBdr>
          <w:divsChild>
            <w:div w:id="633751368">
              <w:marLeft w:val="0"/>
              <w:marRight w:val="0"/>
              <w:marTop w:val="0"/>
              <w:marBottom w:val="0"/>
              <w:divBdr>
                <w:top w:val="none" w:sz="0" w:space="0" w:color="auto"/>
                <w:left w:val="none" w:sz="0" w:space="0" w:color="auto"/>
                <w:bottom w:val="none" w:sz="0" w:space="0" w:color="auto"/>
                <w:right w:val="none" w:sz="0" w:space="0" w:color="auto"/>
              </w:divBdr>
            </w:div>
            <w:div w:id="809901079">
              <w:marLeft w:val="0"/>
              <w:marRight w:val="0"/>
              <w:marTop w:val="0"/>
              <w:marBottom w:val="0"/>
              <w:divBdr>
                <w:top w:val="none" w:sz="0" w:space="0" w:color="auto"/>
                <w:left w:val="none" w:sz="0" w:space="0" w:color="auto"/>
                <w:bottom w:val="none" w:sz="0" w:space="0" w:color="auto"/>
                <w:right w:val="none" w:sz="0" w:space="0" w:color="auto"/>
              </w:divBdr>
            </w:div>
            <w:div w:id="1937640611">
              <w:marLeft w:val="0"/>
              <w:marRight w:val="0"/>
              <w:marTop w:val="0"/>
              <w:marBottom w:val="0"/>
              <w:divBdr>
                <w:top w:val="none" w:sz="0" w:space="0" w:color="auto"/>
                <w:left w:val="none" w:sz="0" w:space="0" w:color="auto"/>
                <w:bottom w:val="none" w:sz="0" w:space="0" w:color="auto"/>
                <w:right w:val="none" w:sz="0" w:space="0" w:color="auto"/>
              </w:divBdr>
            </w:div>
          </w:divsChild>
        </w:div>
        <w:div w:id="1361122646">
          <w:marLeft w:val="0"/>
          <w:marRight w:val="0"/>
          <w:marTop w:val="0"/>
          <w:marBottom w:val="0"/>
          <w:divBdr>
            <w:top w:val="none" w:sz="0" w:space="0" w:color="auto"/>
            <w:left w:val="none" w:sz="0" w:space="0" w:color="auto"/>
            <w:bottom w:val="none" w:sz="0" w:space="0" w:color="auto"/>
            <w:right w:val="none" w:sz="0" w:space="0" w:color="auto"/>
          </w:divBdr>
          <w:divsChild>
            <w:div w:id="380908599">
              <w:marLeft w:val="0"/>
              <w:marRight w:val="0"/>
              <w:marTop w:val="0"/>
              <w:marBottom w:val="0"/>
              <w:divBdr>
                <w:top w:val="none" w:sz="0" w:space="0" w:color="auto"/>
                <w:left w:val="none" w:sz="0" w:space="0" w:color="auto"/>
                <w:bottom w:val="none" w:sz="0" w:space="0" w:color="auto"/>
                <w:right w:val="none" w:sz="0" w:space="0" w:color="auto"/>
              </w:divBdr>
            </w:div>
            <w:div w:id="1059481338">
              <w:marLeft w:val="0"/>
              <w:marRight w:val="0"/>
              <w:marTop w:val="0"/>
              <w:marBottom w:val="0"/>
              <w:divBdr>
                <w:top w:val="none" w:sz="0" w:space="0" w:color="auto"/>
                <w:left w:val="none" w:sz="0" w:space="0" w:color="auto"/>
                <w:bottom w:val="none" w:sz="0" w:space="0" w:color="auto"/>
                <w:right w:val="none" w:sz="0" w:space="0" w:color="auto"/>
              </w:divBdr>
            </w:div>
            <w:div w:id="948775829">
              <w:marLeft w:val="0"/>
              <w:marRight w:val="0"/>
              <w:marTop w:val="0"/>
              <w:marBottom w:val="0"/>
              <w:divBdr>
                <w:top w:val="none" w:sz="0" w:space="0" w:color="auto"/>
                <w:left w:val="none" w:sz="0" w:space="0" w:color="auto"/>
                <w:bottom w:val="none" w:sz="0" w:space="0" w:color="auto"/>
                <w:right w:val="none" w:sz="0" w:space="0" w:color="auto"/>
              </w:divBdr>
            </w:div>
            <w:div w:id="776560699">
              <w:marLeft w:val="0"/>
              <w:marRight w:val="0"/>
              <w:marTop w:val="0"/>
              <w:marBottom w:val="0"/>
              <w:divBdr>
                <w:top w:val="none" w:sz="0" w:space="0" w:color="auto"/>
                <w:left w:val="none" w:sz="0" w:space="0" w:color="auto"/>
                <w:bottom w:val="none" w:sz="0" w:space="0" w:color="auto"/>
                <w:right w:val="none" w:sz="0" w:space="0" w:color="auto"/>
              </w:divBdr>
            </w:div>
          </w:divsChild>
        </w:div>
        <w:div w:id="1383015075">
          <w:marLeft w:val="0"/>
          <w:marRight w:val="0"/>
          <w:marTop w:val="0"/>
          <w:marBottom w:val="0"/>
          <w:divBdr>
            <w:top w:val="none" w:sz="0" w:space="0" w:color="auto"/>
            <w:left w:val="none" w:sz="0" w:space="0" w:color="auto"/>
            <w:bottom w:val="none" w:sz="0" w:space="0" w:color="auto"/>
            <w:right w:val="none" w:sz="0" w:space="0" w:color="auto"/>
          </w:divBdr>
          <w:divsChild>
            <w:div w:id="1944919610">
              <w:marLeft w:val="0"/>
              <w:marRight w:val="0"/>
              <w:marTop w:val="0"/>
              <w:marBottom w:val="0"/>
              <w:divBdr>
                <w:top w:val="none" w:sz="0" w:space="0" w:color="auto"/>
                <w:left w:val="none" w:sz="0" w:space="0" w:color="auto"/>
                <w:bottom w:val="none" w:sz="0" w:space="0" w:color="auto"/>
                <w:right w:val="none" w:sz="0" w:space="0" w:color="auto"/>
              </w:divBdr>
            </w:div>
            <w:div w:id="387263640">
              <w:marLeft w:val="0"/>
              <w:marRight w:val="0"/>
              <w:marTop w:val="0"/>
              <w:marBottom w:val="0"/>
              <w:divBdr>
                <w:top w:val="none" w:sz="0" w:space="0" w:color="auto"/>
                <w:left w:val="none" w:sz="0" w:space="0" w:color="auto"/>
                <w:bottom w:val="none" w:sz="0" w:space="0" w:color="auto"/>
                <w:right w:val="none" w:sz="0" w:space="0" w:color="auto"/>
              </w:divBdr>
            </w:div>
          </w:divsChild>
        </w:div>
        <w:div w:id="1263875470">
          <w:marLeft w:val="0"/>
          <w:marRight w:val="0"/>
          <w:marTop w:val="0"/>
          <w:marBottom w:val="0"/>
          <w:divBdr>
            <w:top w:val="none" w:sz="0" w:space="0" w:color="auto"/>
            <w:left w:val="none" w:sz="0" w:space="0" w:color="auto"/>
            <w:bottom w:val="none" w:sz="0" w:space="0" w:color="auto"/>
            <w:right w:val="none" w:sz="0" w:space="0" w:color="auto"/>
          </w:divBdr>
        </w:div>
        <w:div w:id="310595202">
          <w:marLeft w:val="0"/>
          <w:marRight w:val="0"/>
          <w:marTop w:val="0"/>
          <w:marBottom w:val="0"/>
          <w:divBdr>
            <w:top w:val="none" w:sz="0" w:space="0" w:color="auto"/>
            <w:left w:val="none" w:sz="0" w:space="0" w:color="auto"/>
            <w:bottom w:val="none" w:sz="0" w:space="0" w:color="auto"/>
            <w:right w:val="none" w:sz="0" w:space="0" w:color="auto"/>
          </w:divBdr>
        </w:div>
        <w:div w:id="1670059414">
          <w:marLeft w:val="0"/>
          <w:marRight w:val="0"/>
          <w:marTop w:val="0"/>
          <w:marBottom w:val="0"/>
          <w:divBdr>
            <w:top w:val="none" w:sz="0" w:space="0" w:color="auto"/>
            <w:left w:val="none" w:sz="0" w:space="0" w:color="auto"/>
            <w:bottom w:val="none" w:sz="0" w:space="0" w:color="auto"/>
            <w:right w:val="none" w:sz="0" w:space="0" w:color="auto"/>
          </w:divBdr>
        </w:div>
        <w:div w:id="478807884">
          <w:marLeft w:val="0"/>
          <w:marRight w:val="0"/>
          <w:marTop w:val="0"/>
          <w:marBottom w:val="0"/>
          <w:divBdr>
            <w:top w:val="none" w:sz="0" w:space="0" w:color="auto"/>
            <w:left w:val="none" w:sz="0" w:space="0" w:color="auto"/>
            <w:bottom w:val="none" w:sz="0" w:space="0" w:color="auto"/>
            <w:right w:val="none" w:sz="0" w:space="0" w:color="auto"/>
          </w:divBdr>
        </w:div>
        <w:div w:id="161245438">
          <w:marLeft w:val="0"/>
          <w:marRight w:val="0"/>
          <w:marTop w:val="0"/>
          <w:marBottom w:val="0"/>
          <w:divBdr>
            <w:top w:val="none" w:sz="0" w:space="0" w:color="auto"/>
            <w:left w:val="none" w:sz="0" w:space="0" w:color="auto"/>
            <w:bottom w:val="none" w:sz="0" w:space="0" w:color="auto"/>
            <w:right w:val="none" w:sz="0" w:space="0" w:color="auto"/>
          </w:divBdr>
        </w:div>
        <w:div w:id="2088574343">
          <w:marLeft w:val="0"/>
          <w:marRight w:val="0"/>
          <w:marTop w:val="0"/>
          <w:marBottom w:val="0"/>
          <w:divBdr>
            <w:top w:val="none" w:sz="0" w:space="0" w:color="auto"/>
            <w:left w:val="none" w:sz="0" w:space="0" w:color="auto"/>
            <w:bottom w:val="none" w:sz="0" w:space="0" w:color="auto"/>
            <w:right w:val="none" w:sz="0" w:space="0" w:color="auto"/>
          </w:divBdr>
        </w:div>
        <w:div w:id="1286736800">
          <w:marLeft w:val="0"/>
          <w:marRight w:val="0"/>
          <w:marTop w:val="0"/>
          <w:marBottom w:val="0"/>
          <w:divBdr>
            <w:top w:val="none" w:sz="0" w:space="0" w:color="auto"/>
            <w:left w:val="none" w:sz="0" w:space="0" w:color="auto"/>
            <w:bottom w:val="none" w:sz="0" w:space="0" w:color="auto"/>
            <w:right w:val="none" w:sz="0" w:space="0" w:color="auto"/>
          </w:divBdr>
        </w:div>
        <w:div w:id="180975008">
          <w:marLeft w:val="0"/>
          <w:marRight w:val="0"/>
          <w:marTop w:val="0"/>
          <w:marBottom w:val="0"/>
          <w:divBdr>
            <w:top w:val="none" w:sz="0" w:space="0" w:color="auto"/>
            <w:left w:val="none" w:sz="0" w:space="0" w:color="auto"/>
            <w:bottom w:val="none" w:sz="0" w:space="0" w:color="auto"/>
            <w:right w:val="none" w:sz="0" w:space="0" w:color="auto"/>
          </w:divBdr>
        </w:div>
        <w:div w:id="375785753">
          <w:marLeft w:val="0"/>
          <w:marRight w:val="0"/>
          <w:marTop w:val="0"/>
          <w:marBottom w:val="0"/>
          <w:divBdr>
            <w:top w:val="none" w:sz="0" w:space="0" w:color="auto"/>
            <w:left w:val="none" w:sz="0" w:space="0" w:color="auto"/>
            <w:bottom w:val="none" w:sz="0" w:space="0" w:color="auto"/>
            <w:right w:val="none" w:sz="0" w:space="0" w:color="auto"/>
          </w:divBdr>
        </w:div>
        <w:div w:id="185867853">
          <w:marLeft w:val="0"/>
          <w:marRight w:val="0"/>
          <w:marTop w:val="0"/>
          <w:marBottom w:val="0"/>
          <w:divBdr>
            <w:top w:val="none" w:sz="0" w:space="0" w:color="auto"/>
            <w:left w:val="none" w:sz="0" w:space="0" w:color="auto"/>
            <w:bottom w:val="none" w:sz="0" w:space="0" w:color="auto"/>
            <w:right w:val="none" w:sz="0" w:space="0" w:color="auto"/>
          </w:divBdr>
        </w:div>
        <w:div w:id="39213616">
          <w:marLeft w:val="0"/>
          <w:marRight w:val="0"/>
          <w:marTop w:val="0"/>
          <w:marBottom w:val="0"/>
          <w:divBdr>
            <w:top w:val="none" w:sz="0" w:space="0" w:color="auto"/>
            <w:left w:val="none" w:sz="0" w:space="0" w:color="auto"/>
            <w:bottom w:val="none" w:sz="0" w:space="0" w:color="auto"/>
            <w:right w:val="none" w:sz="0" w:space="0" w:color="auto"/>
          </w:divBdr>
        </w:div>
        <w:div w:id="345602305">
          <w:marLeft w:val="0"/>
          <w:marRight w:val="0"/>
          <w:marTop w:val="0"/>
          <w:marBottom w:val="0"/>
          <w:divBdr>
            <w:top w:val="none" w:sz="0" w:space="0" w:color="auto"/>
            <w:left w:val="none" w:sz="0" w:space="0" w:color="auto"/>
            <w:bottom w:val="none" w:sz="0" w:space="0" w:color="auto"/>
            <w:right w:val="none" w:sz="0" w:space="0" w:color="auto"/>
          </w:divBdr>
        </w:div>
        <w:div w:id="1040281673">
          <w:marLeft w:val="0"/>
          <w:marRight w:val="0"/>
          <w:marTop w:val="0"/>
          <w:marBottom w:val="0"/>
          <w:divBdr>
            <w:top w:val="none" w:sz="0" w:space="0" w:color="auto"/>
            <w:left w:val="none" w:sz="0" w:space="0" w:color="auto"/>
            <w:bottom w:val="none" w:sz="0" w:space="0" w:color="auto"/>
            <w:right w:val="none" w:sz="0" w:space="0" w:color="auto"/>
          </w:divBdr>
        </w:div>
        <w:div w:id="1427579693">
          <w:marLeft w:val="0"/>
          <w:marRight w:val="0"/>
          <w:marTop w:val="0"/>
          <w:marBottom w:val="0"/>
          <w:divBdr>
            <w:top w:val="none" w:sz="0" w:space="0" w:color="auto"/>
            <w:left w:val="none" w:sz="0" w:space="0" w:color="auto"/>
            <w:bottom w:val="none" w:sz="0" w:space="0" w:color="auto"/>
            <w:right w:val="none" w:sz="0" w:space="0" w:color="auto"/>
          </w:divBdr>
        </w:div>
        <w:div w:id="234514350">
          <w:marLeft w:val="0"/>
          <w:marRight w:val="0"/>
          <w:marTop w:val="0"/>
          <w:marBottom w:val="0"/>
          <w:divBdr>
            <w:top w:val="none" w:sz="0" w:space="0" w:color="auto"/>
            <w:left w:val="none" w:sz="0" w:space="0" w:color="auto"/>
            <w:bottom w:val="none" w:sz="0" w:space="0" w:color="auto"/>
            <w:right w:val="none" w:sz="0" w:space="0" w:color="auto"/>
          </w:divBdr>
        </w:div>
        <w:div w:id="783423467">
          <w:marLeft w:val="0"/>
          <w:marRight w:val="0"/>
          <w:marTop w:val="0"/>
          <w:marBottom w:val="0"/>
          <w:divBdr>
            <w:top w:val="none" w:sz="0" w:space="0" w:color="auto"/>
            <w:left w:val="none" w:sz="0" w:space="0" w:color="auto"/>
            <w:bottom w:val="none" w:sz="0" w:space="0" w:color="auto"/>
            <w:right w:val="none" w:sz="0" w:space="0" w:color="auto"/>
          </w:divBdr>
        </w:div>
        <w:div w:id="615721354">
          <w:marLeft w:val="0"/>
          <w:marRight w:val="0"/>
          <w:marTop w:val="0"/>
          <w:marBottom w:val="0"/>
          <w:divBdr>
            <w:top w:val="none" w:sz="0" w:space="0" w:color="auto"/>
            <w:left w:val="none" w:sz="0" w:space="0" w:color="auto"/>
            <w:bottom w:val="none" w:sz="0" w:space="0" w:color="auto"/>
            <w:right w:val="none" w:sz="0" w:space="0" w:color="auto"/>
          </w:divBdr>
        </w:div>
        <w:div w:id="523833425">
          <w:marLeft w:val="0"/>
          <w:marRight w:val="0"/>
          <w:marTop w:val="0"/>
          <w:marBottom w:val="0"/>
          <w:divBdr>
            <w:top w:val="none" w:sz="0" w:space="0" w:color="auto"/>
            <w:left w:val="none" w:sz="0" w:space="0" w:color="auto"/>
            <w:bottom w:val="none" w:sz="0" w:space="0" w:color="auto"/>
            <w:right w:val="none" w:sz="0" w:space="0" w:color="auto"/>
          </w:divBdr>
        </w:div>
        <w:div w:id="94981392">
          <w:marLeft w:val="0"/>
          <w:marRight w:val="0"/>
          <w:marTop w:val="0"/>
          <w:marBottom w:val="0"/>
          <w:divBdr>
            <w:top w:val="none" w:sz="0" w:space="0" w:color="auto"/>
            <w:left w:val="none" w:sz="0" w:space="0" w:color="auto"/>
            <w:bottom w:val="none" w:sz="0" w:space="0" w:color="auto"/>
            <w:right w:val="none" w:sz="0" w:space="0" w:color="auto"/>
          </w:divBdr>
        </w:div>
        <w:div w:id="1849251804">
          <w:marLeft w:val="0"/>
          <w:marRight w:val="0"/>
          <w:marTop w:val="0"/>
          <w:marBottom w:val="0"/>
          <w:divBdr>
            <w:top w:val="none" w:sz="0" w:space="0" w:color="auto"/>
            <w:left w:val="none" w:sz="0" w:space="0" w:color="auto"/>
            <w:bottom w:val="none" w:sz="0" w:space="0" w:color="auto"/>
            <w:right w:val="none" w:sz="0" w:space="0" w:color="auto"/>
          </w:divBdr>
        </w:div>
        <w:div w:id="932054193">
          <w:marLeft w:val="0"/>
          <w:marRight w:val="0"/>
          <w:marTop w:val="0"/>
          <w:marBottom w:val="0"/>
          <w:divBdr>
            <w:top w:val="none" w:sz="0" w:space="0" w:color="auto"/>
            <w:left w:val="none" w:sz="0" w:space="0" w:color="auto"/>
            <w:bottom w:val="none" w:sz="0" w:space="0" w:color="auto"/>
            <w:right w:val="none" w:sz="0" w:space="0" w:color="auto"/>
          </w:divBdr>
        </w:div>
        <w:div w:id="29570412">
          <w:marLeft w:val="0"/>
          <w:marRight w:val="0"/>
          <w:marTop w:val="0"/>
          <w:marBottom w:val="0"/>
          <w:divBdr>
            <w:top w:val="none" w:sz="0" w:space="0" w:color="auto"/>
            <w:left w:val="none" w:sz="0" w:space="0" w:color="auto"/>
            <w:bottom w:val="none" w:sz="0" w:space="0" w:color="auto"/>
            <w:right w:val="none" w:sz="0" w:space="0" w:color="auto"/>
          </w:divBdr>
        </w:div>
        <w:div w:id="2031444449">
          <w:marLeft w:val="0"/>
          <w:marRight w:val="0"/>
          <w:marTop w:val="0"/>
          <w:marBottom w:val="0"/>
          <w:divBdr>
            <w:top w:val="none" w:sz="0" w:space="0" w:color="auto"/>
            <w:left w:val="none" w:sz="0" w:space="0" w:color="auto"/>
            <w:bottom w:val="none" w:sz="0" w:space="0" w:color="auto"/>
            <w:right w:val="none" w:sz="0" w:space="0" w:color="auto"/>
          </w:divBdr>
        </w:div>
        <w:div w:id="169876257">
          <w:marLeft w:val="0"/>
          <w:marRight w:val="0"/>
          <w:marTop w:val="0"/>
          <w:marBottom w:val="0"/>
          <w:divBdr>
            <w:top w:val="none" w:sz="0" w:space="0" w:color="auto"/>
            <w:left w:val="none" w:sz="0" w:space="0" w:color="auto"/>
            <w:bottom w:val="none" w:sz="0" w:space="0" w:color="auto"/>
            <w:right w:val="none" w:sz="0" w:space="0" w:color="auto"/>
          </w:divBdr>
        </w:div>
        <w:div w:id="1045982391">
          <w:marLeft w:val="0"/>
          <w:marRight w:val="0"/>
          <w:marTop w:val="0"/>
          <w:marBottom w:val="0"/>
          <w:divBdr>
            <w:top w:val="none" w:sz="0" w:space="0" w:color="auto"/>
            <w:left w:val="none" w:sz="0" w:space="0" w:color="auto"/>
            <w:bottom w:val="none" w:sz="0" w:space="0" w:color="auto"/>
            <w:right w:val="none" w:sz="0" w:space="0" w:color="auto"/>
          </w:divBdr>
        </w:div>
        <w:div w:id="1057818891">
          <w:marLeft w:val="0"/>
          <w:marRight w:val="0"/>
          <w:marTop w:val="0"/>
          <w:marBottom w:val="0"/>
          <w:divBdr>
            <w:top w:val="none" w:sz="0" w:space="0" w:color="auto"/>
            <w:left w:val="none" w:sz="0" w:space="0" w:color="auto"/>
            <w:bottom w:val="none" w:sz="0" w:space="0" w:color="auto"/>
            <w:right w:val="none" w:sz="0" w:space="0" w:color="auto"/>
          </w:divBdr>
        </w:div>
        <w:div w:id="1919290607">
          <w:marLeft w:val="0"/>
          <w:marRight w:val="0"/>
          <w:marTop w:val="0"/>
          <w:marBottom w:val="0"/>
          <w:divBdr>
            <w:top w:val="none" w:sz="0" w:space="0" w:color="auto"/>
            <w:left w:val="none" w:sz="0" w:space="0" w:color="auto"/>
            <w:bottom w:val="none" w:sz="0" w:space="0" w:color="auto"/>
            <w:right w:val="none" w:sz="0" w:space="0" w:color="auto"/>
          </w:divBdr>
        </w:div>
        <w:div w:id="1152796884">
          <w:marLeft w:val="0"/>
          <w:marRight w:val="0"/>
          <w:marTop w:val="0"/>
          <w:marBottom w:val="0"/>
          <w:divBdr>
            <w:top w:val="none" w:sz="0" w:space="0" w:color="auto"/>
            <w:left w:val="none" w:sz="0" w:space="0" w:color="auto"/>
            <w:bottom w:val="none" w:sz="0" w:space="0" w:color="auto"/>
            <w:right w:val="none" w:sz="0" w:space="0" w:color="auto"/>
          </w:divBdr>
        </w:div>
        <w:div w:id="357238504">
          <w:marLeft w:val="0"/>
          <w:marRight w:val="0"/>
          <w:marTop w:val="0"/>
          <w:marBottom w:val="0"/>
          <w:divBdr>
            <w:top w:val="none" w:sz="0" w:space="0" w:color="auto"/>
            <w:left w:val="none" w:sz="0" w:space="0" w:color="auto"/>
            <w:bottom w:val="none" w:sz="0" w:space="0" w:color="auto"/>
            <w:right w:val="none" w:sz="0" w:space="0" w:color="auto"/>
          </w:divBdr>
        </w:div>
        <w:div w:id="2068915291">
          <w:marLeft w:val="0"/>
          <w:marRight w:val="0"/>
          <w:marTop w:val="0"/>
          <w:marBottom w:val="0"/>
          <w:divBdr>
            <w:top w:val="none" w:sz="0" w:space="0" w:color="auto"/>
            <w:left w:val="none" w:sz="0" w:space="0" w:color="auto"/>
            <w:bottom w:val="none" w:sz="0" w:space="0" w:color="auto"/>
            <w:right w:val="none" w:sz="0" w:space="0" w:color="auto"/>
          </w:divBdr>
        </w:div>
        <w:div w:id="1335186875">
          <w:marLeft w:val="0"/>
          <w:marRight w:val="0"/>
          <w:marTop w:val="0"/>
          <w:marBottom w:val="0"/>
          <w:divBdr>
            <w:top w:val="none" w:sz="0" w:space="0" w:color="auto"/>
            <w:left w:val="none" w:sz="0" w:space="0" w:color="auto"/>
            <w:bottom w:val="none" w:sz="0" w:space="0" w:color="auto"/>
            <w:right w:val="none" w:sz="0" w:space="0" w:color="auto"/>
          </w:divBdr>
        </w:div>
        <w:div w:id="41366555">
          <w:marLeft w:val="0"/>
          <w:marRight w:val="0"/>
          <w:marTop w:val="0"/>
          <w:marBottom w:val="0"/>
          <w:divBdr>
            <w:top w:val="none" w:sz="0" w:space="0" w:color="auto"/>
            <w:left w:val="none" w:sz="0" w:space="0" w:color="auto"/>
            <w:bottom w:val="none" w:sz="0" w:space="0" w:color="auto"/>
            <w:right w:val="none" w:sz="0" w:space="0" w:color="auto"/>
          </w:divBdr>
        </w:div>
        <w:div w:id="2087265970">
          <w:marLeft w:val="0"/>
          <w:marRight w:val="0"/>
          <w:marTop w:val="0"/>
          <w:marBottom w:val="0"/>
          <w:divBdr>
            <w:top w:val="none" w:sz="0" w:space="0" w:color="auto"/>
            <w:left w:val="none" w:sz="0" w:space="0" w:color="auto"/>
            <w:bottom w:val="none" w:sz="0" w:space="0" w:color="auto"/>
            <w:right w:val="none" w:sz="0" w:space="0" w:color="auto"/>
          </w:divBdr>
        </w:div>
      </w:divsChild>
    </w:div>
    <w:div w:id="1305239696">
      <w:bodyDiv w:val="1"/>
      <w:marLeft w:val="0"/>
      <w:marRight w:val="0"/>
      <w:marTop w:val="0"/>
      <w:marBottom w:val="0"/>
      <w:divBdr>
        <w:top w:val="none" w:sz="0" w:space="0" w:color="auto"/>
        <w:left w:val="none" w:sz="0" w:space="0" w:color="auto"/>
        <w:bottom w:val="none" w:sz="0" w:space="0" w:color="auto"/>
        <w:right w:val="none" w:sz="0" w:space="0" w:color="auto"/>
      </w:divBdr>
    </w:div>
    <w:div w:id="178326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mail@alaska.gov"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objections-alaska-chugach@usda.gov"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04176F30CF1A4EBC1C8B09DC58653E" ma:contentTypeVersion="8" ma:contentTypeDescription="Create a new document." ma:contentTypeScope="" ma:versionID="ffb64bf50885295d3a3ae9fdeebe308d">
  <xsd:schema xmlns:xsd="http://www.w3.org/2001/XMLSchema" xmlns:xs="http://www.w3.org/2001/XMLSchema" xmlns:p="http://schemas.microsoft.com/office/2006/metadata/properties" xmlns:ns2="614d4e9a-7981-45d0-abda-1838bf8c7bdc" xmlns:ns3="a7eeb985-68a0-41c6-bbcb-4a503061b397" targetNamespace="http://schemas.microsoft.com/office/2006/metadata/properties" ma:root="true" ma:fieldsID="6705d4c472e1ee7876fd11c2b05aeb8c" ns2:_="" ns3:_="">
    <xsd:import namespace="614d4e9a-7981-45d0-abda-1838bf8c7bdc"/>
    <xsd:import namespace="a7eeb985-68a0-41c6-bbcb-4a503061b3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d4e9a-7981-45d0-abda-1838bf8c7b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eeb985-68a0-41c6-bbcb-4a503061b39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DFB558-CEC1-4676-A1AD-DD71F6D2B398}">
  <ds:schemaRefs>
    <ds:schemaRef ds:uri="http://schemas.microsoft.com/sharepoint/v3/contenttype/forms"/>
  </ds:schemaRefs>
</ds:datastoreItem>
</file>

<file path=customXml/itemProps2.xml><?xml version="1.0" encoding="utf-8"?>
<ds:datastoreItem xmlns:ds="http://schemas.openxmlformats.org/officeDocument/2006/customXml" ds:itemID="{8EF6E919-FF8F-4C05-A322-6DBDFD0EDE0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a7eeb985-68a0-41c6-bbcb-4a503061b397"/>
    <ds:schemaRef ds:uri="http://schemas.openxmlformats.org/package/2006/metadata/core-properties"/>
    <ds:schemaRef ds:uri="614d4e9a-7981-45d0-abda-1838bf8c7bdc"/>
    <ds:schemaRef ds:uri="http://www.w3.org/XML/1998/namespace"/>
    <ds:schemaRef ds:uri="http://purl.org/dc/dcmitype/"/>
  </ds:schemaRefs>
</ds:datastoreItem>
</file>

<file path=customXml/itemProps3.xml><?xml version="1.0" encoding="utf-8"?>
<ds:datastoreItem xmlns:ds="http://schemas.openxmlformats.org/officeDocument/2006/customXml" ds:itemID="{0D77061E-E1F0-4FE0-823F-0E60509F5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d4e9a-7981-45d0-abda-1838bf8c7bdc"/>
    <ds:schemaRef ds:uri="a7eeb985-68a0-41c6-bbcb-4a503061b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3960</Words>
  <Characters>21982</Characters>
  <Application>Microsoft Office Word</Application>
  <DocSecurity>0</DocSecurity>
  <Lines>385</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R. Wittmer</dc:creator>
  <cp:keywords/>
  <dc:description/>
  <cp:lastModifiedBy>Dunker, Bradley E (DFG)</cp:lastModifiedBy>
  <cp:revision>2</cp:revision>
  <cp:lastPrinted>2019-01-03T17:44:00Z</cp:lastPrinted>
  <dcterms:created xsi:type="dcterms:W3CDTF">2021-11-16T08:53:00Z</dcterms:created>
  <dcterms:modified xsi:type="dcterms:W3CDTF">2021-11-16T08:53:00Z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0x0101000704176F30CF1A4EBC1C8B09DC58653E</vt:lpwstr>
  </property>
</Properties>
</file>