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3AD" w:rsidRDefault="009273AD" w:rsidP="009273AD">
      <w:pPr>
        <w:autoSpaceDE w:val="0"/>
        <w:autoSpaceDN w:val="0"/>
        <w:adjustRightInd w:val="0"/>
        <w:rPr>
          <w:rFonts w:ascii="Calibri" w:hAnsi="Calibri" w:cs="Calibri"/>
          <w:color w:val="1D2228"/>
        </w:rPr>
      </w:pPr>
      <w:r>
        <w:rPr>
          <w:rFonts w:ascii="Calibri" w:hAnsi="Calibri" w:cs="Calibri"/>
          <w:color w:val="1D2228"/>
        </w:rPr>
        <w:t>GMUG National Forest</w:t>
      </w:r>
    </w:p>
    <w:p w:rsidR="009273AD" w:rsidRDefault="009273AD" w:rsidP="009273AD">
      <w:pPr>
        <w:autoSpaceDE w:val="0"/>
        <w:autoSpaceDN w:val="0"/>
        <w:adjustRightInd w:val="0"/>
        <w:rPr>
          <w:rFonts w:ascii="Calibri" w:hAnsi="Calibri" w:cs="Calibri"/>
          <w:color w:val="1D2228"/>
        </w:rPr>
      </w:pPr>
      <w:proofErr w:type="spellStart"/>
      <w:r>
        <w:rPr>
          <w:rFonts w:ascii="Calibri" w:hAnsi="Calibri" w:cs="Calibri"/>
          <w:color w:val="1D2228"/>
        </w:rPr>
        <w:t>Att</w:t>
      </w:r>
      <w:proofErr w:type="spellEnd"/>
      <w:r>
        <w:rPr>
          <w:rFonts w:ascii="Calibri" w:hAnsi="Calibri" w:cs="Calibri"/>
          <w:color w:val="1D2228"/>
        </w:rPr>
        <w:t>: Forest Plan Revision</w:t>
      </w:r>
    </w:p>
    <w:p w:rsidR="009273AD" w:rsidRDefault="009273AD" w:rsidP="009273AD">
      <w:pPr>
        <w:autoSpaceDE w:val="0"/>
        <w:autoSpaceDN w:val="0"/>
        <w:adjustRightInd w:val="0"/>
        <w:rPr>
          <w:rFonts w:ascii="Calibri" w:hAnsi="Calibri" w:cs="Calibri"/>
          <w:color w:val="1D2228"/>
        </w:rPr>
      </w:pPr>
      <w:r>
        <w:rPr>
          <w:rFonts w:ascii="Calibri" w:hAnsi="Calibri" w:cs="Calibri"/>
          <w:color w:val="1D2228"/>
        </w:rPr>
        <w:t>2250 South Main Street</w:t>
      </w:r>
    </w:p>
    <w:p w:rsidR="009273AD" w:rsidRDefault="009273AD" w:rsidP="009273AD">
      <w:pPr>
        <w:autoSpaceDE w:val="0"/>
        <w:autoSpaceDN w:val="0"/>
        <w:adjustRightInd w:val="0"/>
        <w:rPr>
          <w:rFonts w:ascii="Calibri" w:hAnsi="Calibri" w:cs="Calibri"/>
          <w:color w:val="1D2228"/>
          <w:sz w:val="22"/>
          <w:szCs w:val="22"/>
        </w:rPr>
      </w:pPr>
      <w:r>
        <w:rPr>
          <w:rFonts w:ascii="Calibri" w:hAnsi="Calibri" w:cs="Calibri"/>
          <w:color w:val="1D2228"/>
          <w:sz w:val="22"/>
          <w:szCs w:val="22"/>
        </w:rPr>
        <w:t>Delta, CO 81416</w:t>
      </w:r>
    </w:p>
    <w:p w:rsidR="009273AD" w:rsidRDefault="009273AD" w:rsidP="009273AD">
      <w:pPr>
        <w:autoSpaceDE w:val="0"/>
        <w:autoSpaceDN w:val="0"/>
        <w:adjustRightInd w:val="0"/>
        <w:rPr>
          <w:rFonts w:ascii="Calibri" w:hAnsi="Calibri" w:cs="Calibri"/>
          <w:color w:val="1D2228"/>
          <w:sz w:val="22"/>
          <w:szCs w:val="22"/>
        </w:rPr>
      </w:pPr>
    </w:p>
    <w:p w:rsidR="009273AD" w:rsidRDefault="009273AD" w:rsidP="009273AD">
      <w:pPr>
        <w:autoSpaceDE w:val="0"/>
        <w:autoSpaceDN w:val="0"/>
        <w:adjustRightInd w:val="0"/>
        <w:rPr>
          <w:rFonts w:ascii="Calibri" w:hAnsi="Calibri" w:cs="Calibri"/>
          <w:color w:val="1D2228"/>
          <w:sz w:val="22"/>
          <w:szCs w:val="22"/>
        </w:rPr>
      </w:pPr>
      <w:r>
        <w:rPr>
          <w:rFonts w:ascii="Calibri" w:hAnsi="Calibri" w:cs="Calibri"/>
          <w:color w:val="1D2228"/>
          <w:sz w:val="22"/>
          <w:szCs w:val="22"/>
        </w:rPr>
        <w:t>Re: Draft GMUG RMP</w:t>
      </w:r>
    </w:p>
    <w:p w:rsidR="009273AD" w:rsidRDefault="009273AD" w:rsidP="009273AD">
      <w:pPr>
        <w:autoSpaceDE w:val="0"/>
        <w:autoSpaceDN w:val="0"/>
        <w:adjustRightInd w:val="0"/>
        <w:rPr>
          <w:rFonts w:ascii="Calibri" w:hAnsi="Calibri" w:cs="Calibri"/>
          <w:color w:val="1D2228"/>
        </w:rPr>
      </w:pPr>
    </w:p>
    <w:p w:rsidR="009273AD" w:rsidRDefault="009273AD" w:rsidP="009273AD">
      <w:pPr>
        <w:autoSpaceDE w:val="0"/>
        <w:autoSpaceDN w:val="0"/>
        <w:adjustRightInd w:val="0"/>
        <w:rPr>
          <w:rFonts w:ascii="Calibri" w:hAnsi="Calibri" w:cs="Calibri"/>
          <w:color w:val="1D2228"/>
        </w:rPr>
      </w:pPr>
      <w:r>
        <w:rPr>
          <w:rFonts w:ascii="Calibri" w:hAnsi="Calibri" w:cs="Calibri"/>
          <w:color w:val="1D2228"/>
        </w:rPr>
        <w:t>Dear Sirs:</w:t>
      </w:r>
    </w:p>
    <w:p w:rsidR="00230CBD" w:rsidRDefault="00453A7D" w:rsidP="009273AD"/>
    <w:p w:rsidR="009273AD" w:rsidRDefault="009273AD" w:rsidP="009273AD">
      <w:r>
        <w:rPr>
          <w:rFonts w:eastAsia="Times New Roman"/>
        </w:rPr>
        <w:t xml:space="preserve">I am providing the following </w:t>
      </w:r>
      <w:r>
        <w:rPr>
          <w:rFonts w:eastAsia="Times New Roman"/>
        </w:rPr>
        <w:t>comment</w:t>
      </w:r>
      <w:r>
        <w:rPr>
          <w:rFonts w:eastAsia="Times New Roman"/>
        </w:rPr>
        <w:t>s</w:t>
      </w:r>
      <w:r>
        <w:rPr>
          <w:rFonts w:eastAsia="Times New Roman"/>
        </w:rPr>
        <w:t xml:space="preserve"> on your draft Forest Plan </w:t>
      </w:r>
      <w:r>
        <w:rPr>
          <w:rFonts w:eastAsia="Times New Roman"/>
        </w:rPr>
        <w:t xml:space="preserve">(FP) </w:t>
      </w:r>
      <w:r>
        <w:rPr>
          <w:rFonts w:eastAsia="Times New Roman"/>
        </w:rPr>
        <w:t>and draft EIS of the Grand Mesa, Uncompahgre and Gunnison (GMUG).</w:t>
      </w:r>
      <w:r>
        <w:rPr>
          <w:rFonts w:eastAsia="Times New Roman"/>
        </w:rPr>
        <w:t xml:space="preserve">  As background, I was one of the founding members of the Colorado Off Highway Vehicle Coalition (COHVCO) in 1987, have held most of the officer positions at COHVCO at various times over the years, am a current board member of the Colorado Trails Preservation Alliance (TPA), and have been an </w:t>
      </w:r>
      <w:proofErr w:type="spellStart"/>
      <w:r>
        <w:rPr>
          <w:rFonts w:eastAsia="Times New Roman"/>
        </w:rPr>
        <w:t>inholder</w:t>
      </w:r>
      <w:proofErr w:type="spellEnd"/>
      <w:r>
        <w:rPr>
          <w:rFonts w:eastAsia="Times New Roman"/>
        </w:rPr>
        <w:t xml:space="preserve"> in the Gunnison Ranger District for over 30 years.  I own and am preserving one of the most complete circa 1900 mining complexes in the state.  </w:t>
      </w:r>
      <w:r w:rsidR="00993669">
        <w:rPr>
          <w:rFonts w:eastAsia="Times New Roman"/>
        </w:rPr>
        <w:t xml:space="preserve">I was also one of the principle authors of the TPA’s comments on the 2010 Travel Management Plan (TMP) for the Gunnison.  </w:t>
      </w:r>
      <w:r>
        <w:rPr>
          <w:rFonts w:eastAsia="Times New Roman"/>
        </w:rPr>
        <w:t>So the GMUG is important to me both personally and professionally (well, non-profit professionally).</w:t>
      </w:r>
      <w:r>
        <w:rPr>
          <w:rFonts w:eastAsia="Times New Roman"/>
        </w:rPr>
        <w:br/>
      </w:r>
    </w:p>
    <w:p w:rsidR="009273AD" w:rsidRDefault="009273AD" w:rsidP="009273AD">
      <w:r>
        <w:t>While a board member of the TPA, these comments are my own, and should not be taken for those of the TPA.  I agree with the vast majority of the comments submitted by the TPA</w:t>
      </w:r>
    </w:p>
    <w:p w:rsidR="009273AD" w:rsidRDefault="009273AD" w:rsidP="009273AD"/>
    <w:p w:rsidR="005D5E60" w:rsidRPr="005D5E60" w:rsidRDefault="005D5E60" w:rsidP="009273AD">
      <w:pPr>
        <w:rPr>
          <w:u w:val="single"/>
        </w:rPr>
      </w:pPr>
      <w:r w:rsidRPr="005D5E60">
        <w:rPr>
          <w:u w:val="single"/>
        </w:rPr>
        <w:t>Draft Forest Plan Document</w:t>
      </w:r>
    </w:p>
    <w:p w:rsidR="009E74E3" w:rsidRDefault="009273AD">
      <w:r>
        <w:t>When I started reviewing the FP, your first graphic caught my eye:</w:t>
      </w:r>
    </w:p>
    <w:p w:rsidR="009E74E3" w:rsidRDefault="009E74E3">
      <w:r>
        <w:rPr>
          <w:noProof/>
        </w:rPr>
        <w:drawing>
          <wp:inline distT="0" distB="0" distL="0" distR="0">
            <wp:extent cx="5029200" cy="242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2424450"/>
                    </a:xfrm>
                    <a:prstGeom prst="rect">
                      <a:avLst/>
                    </a:prstGeom>
                    <a:noFill/>
                    <a:ln>
                      <a:noFill/>
                    </a:ln>
                  </pic:spPr>
                </pic:pic>
              </a:graphicData>
            </a:graphic>
          </wp:inline>
        </w:drawing>
      </w:r>
    </w:p>
    <w:p w:rsidR="009273AD" w:rsidRDefault="009273AD">
      <w:r>
        <w:t>While a simplified graphic, it should provide some insights.  But it apparently takes all recreation and lumps it into “Trail Decisions”.  While the remainder of the document gets into lots of detail, I think this is a glaring oversight, and sets the tone for the document not being ready for prime time.</w:t>
      </w:r>
      <w:r w:rsidR="00975112">
        <w:t xml:space="preserve">  And we know that ‘15+’ years is unreasonable, as proven by all R2 forest plans being 30-40 years old now.</w:t>
      </w:r>
    </w:p>
    <w:p w:rsidR="009273AD" w:rsidRDefault="009273AD"/>
    <w:p w:rsidR="00474682" w:rsidRDefault="00474682">
      <w:r>
        <w:lastRenderedPageBreak/>
        <w:t>The USFS seeks public input, but then the document makes understanding the Alternatives next to impossible.  I offer Figures 3-6 as an example.  These pie charts all have different elements, such that a person can’t tell what goes into a CO Roadless Area</w:t>
      </w:r>
      <w:r w:rsidR="00975112">
        <w:t>, or General Forest for example</w:t>
      </w:r>
      <w:r w:rsidR="009E445A">
        <w:t>, and the changes by Alternatives</w:t>
      </w:r>
      <w:r w:rsidR="00975112">
        <w:t>.</w:t>
      </w:r>
      <w:r w:rsidR="009E445A">
        <w:t xml:space="preserve">  These pie charts simply confuse a complicated subject.</w:t>
      </w:r>
    </w:p>
    <w:p w:rsidR="009E445A" w:rsidRDefault="009E445A"/>
    <w:p w:rsidR="009273AD" w:rsidRDefault="00A524DE">
      <w:r>
        <w:rPr>
          <w:noProof/>
        </w:rPr>
        <w:drawing>
          <wp:inline distT="0" distB="0" distL="0" distR="0">
            <wp:extent cx="2837955" cy="22764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7955" cy="2276475"/>
                    </a:xfrm>
                    <a:prstGeom prst="rect">
                      <a:avLst/>
                    </a:prstGeom>
                    <a:noFill/>
                    <a:ln>
                      <a:noFill/>
                    </a:ln>
                  </pic:spPr>
                </pic:pic>
              </a:graphicData>
            </a:graphic>
          </wp:inline>
        </w:drawing>
      </w:r>
      <w:r>
        <w:t xml:space="preserve">  </w:t>
      </w:r>
      <w:r>
        <w:rPr>
          <w:noProof/>
        </w:rPr>
        <w:drawing>
          <wp:inline distT="0" distB="0" distL="0" distR="0">
            <wp:extent cx="2628900" cy="229577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8900" cy="2295776"/>
                    </a:xfrm>
                    <a:prstGeom prst="rect">
                      <a:avLst/>
                    </a:prstGeom>
                    <a:noFill/>
                    <a:ln>
                      <a:noFill/>
                    </a:ln>
                  </pic:spPr>
                </pic:pic>
              </a:graphicData>
            </a:graphic>
          </wp:inline>
        </w:drawing>
      </w:r>
    </w:p>
    <w:p w:rsidR="00A524DE" w:rsidRDefault="00A524DE"/>
    <w:p w:rsidR="00A524DE" w:rsidRDefault="00A524DE">
      <w:r>
        <w:rPr>
          <w:noProof/>
        </w:rPr>
        <w:drawing>
          <wp:inline distT="0" distB="0" distL="0" distR="0">
            <wp:extent cx="2909047" cy="25146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9047" cy="2514600"/>
                    </a:xfrm>
                    <a:prstGeom prst="rect">
                      <a:avLst/>
                    </a:prstGeom>
                    <a:noFill/>
                    <a:ln>
                      <a:noFill/>
                    </a:ln>
                  </pic:spPr>
                </pic:pic>
              </a:graphicData>
            </a:graphic>
          </wp:inline>
        </w:drawing>
      </w:r>
      <w:r>
        <w:t xml:space="preserve">  </w:t>
      </w:r>
      <w:r>
        <w:rPr>
          <w:noProof/>
        </w:rPr>
        <w:drawing>
          <wp:inline distT="0" distB="0" distL="0" distR="0">
            <wp:extent cx="2838450" cy="268106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8450" cy="2681060"/>
                    </a:xfrm>
                    <a:prstGeom prst="rect">
                      <a:avLst/>
                    </a:prstGeom>
                    <a:noFill/>
                    <a:ln>
                      <a:noFill/>
                    </a:ln>
                  </pic:spPr>
                </pic:pic>
              </a:graphicData>
            </a:graphic>
          </wp:inline>
        </w:drawing>
      </w:r>
    </w:p>
    <w:p w:rsidR="00A524DE" w:rsidRDefault="00A524DE"/>
    <w:p w:rsidR="00A524DE" w:rsidRDefault="00A524DE">
      <w:r>
        <w:t>Then we go to “Geographic Areas”, that don’t tie back to each of the GMUG Forest</w:t>
      </w:r>
      <w:r w:rsidR="009E445A">
        <w:t xml:space="preserve"> boundaries, but create different, ill-defined areas, which</w:t>
      </w:r>
      <w:r>
        <w:t xml:space="preserve"> act to confuse, rather than assist the reviewer.  Further, Tables 5-24 are inconsistent, as Alternative A is left out of several, making it unclear what the proposed changes would </w:t>
      </w:r>
      <w:r w:rsidR="00975112">
        <w:t>be under each Alternative.  This needs to be clarified.</w:t>
      </w:r>
    </w:p>
    <w:p w:rsidR="00975112" w:rsidRDefault="00975112"/>
    <w:p w:rsidR="0005694E" w:rsidRDefault="0005694E">
      <w:r>
        <w:t xml:space="preserve">In addition to </w:t>
      </w:r>
      <w:r w:rsidR="00C15275">
        <w:t xml:space="preserve">being </w:t>
      </w:r>
      <w:r>
        <w:t>inconsistent with the Forest</w:t>
      </w:r>
      <w:r w:rsidR="00C15275">
        <w:t xml:space="preserve"> boundaries</w:t>
      </w:r>
      <w:r>
        <w:t xml:space="preserve"> and Alternatives, these tables don’t take into account the odd shapes and discontinuous nature of the various prescriptions.  A cherry stem of Primitive Motorized around an existing route provides some acreage</w:t>
      </w:r>
      <w:r w:rsidR="00C15275">
        <w:t xml:space="preserve"> in that category</w:t>
      </w:r>
      <w:r>
        <w:t xml:space="preserve">, but </w:t>
      </w:r>
      <w:r w:rsidR="00512BA3">
        <w:t xml:space="preserve">because the Primitive Motorized is often times surrounded by Non-Motorized Primitive (or other) </w:t>
      </w:r>
      <w:r>
        <w:t xml:space="preserve">it does not provide for adequate future management by the USFS to meet </w:t>
      </w:r>
      <w:r>
        <w:lastRenderedPageBreak/>
        <w:t xml:space="preserve">either agency needs, or those of the public.  By slicing and dicing into very small elements, you have essentially eliminated the ability of the USFS to change </w:t>
      </w:r>
      <w:r w:rsidR="00512BA3">
        <w:t xml:space="preserve">modify and certainly not increase, </w:t>
      </w:r>
      <w:r>
        <w:t xml:space="preserve">existing </w:t>
      </w:r>
      <w:r w:rsidR="00512BA3">
        <w:t>routes</w:t>
      </w:r>
      <w:r>
        <w:t>.  As an example, the 2005 Travel Management Rule requires the forest to review travel plans and update them.  This incl</w:t>
      </w:r>
      <w:r w:rsidR="00C15275">
        <w:t>udes providing for additional trails, roads, and</w:t>
      </w:r>
      <w:r>
        <w:t xml:space="preserve"> connectors</w:t>
      </w:r>
      <w:r w:rsidR="00C15275">
        <w:t>, as needed.</w:t>
      </w:r>
    </w:p>
    <w:p w:rsidR="009E445A" w:rsidRDefault="009E445A"/>
    <w:p w:rsidR="009E445A" w:rsidRDefault="009E445A">
      <w:r>
        <w:t>The tabular nature by acreage implies that each prescriptive element offers opportunity for enhancements.  But the piecemeal nature of the prescriptive maps looks like an abstract painting by a 4 year old with only 5 colors in the palette, and no ability to mix colors.  Without larger zones by various prescriptions, there is virtually no future management opportunity.</w:t>
      </w:r>
    </w:p>
    <w:p w:rsidR="00512BA3" w:rsidRDefault="00512BA3"/>
    <w:p w:rsidR="005D5E60" w:rsidRPr="005D5E60" w:rsidRDefault="005D5E60">
      <w:pPr>
        <w:rPr>
          <w:u w:val="single"/>
        </w:rPr>
      </w:pPr>
      <w:r w:rsidRPr="005D5E60">
        <w:rPr>
          <w:u w:val="single"/>
        </w:rPr>
        <w:t>Recreational Use</w:t>
      </w:r>
    </w:p>
    <w:p w:rsidR="00C15275" w:rsidRDefault="00C15275">
      <w:r w:rsidRPr="00C15275">
        <w:rPr>
          <w:b/>
        </w:rPr>
        <w:t>As presented, the FP is likely to be challenged as pre-de</w:t>
      </w:r>
      <w:r w:rsidR="006A1264">
        <w:rPr>
          <w:b/>
        </w:rPr>
        <w:t>cisional</w:t>
      </w:r>
      <w:r w:rsidRPr="00C15275">
        <w:rPr>
          <w:b/>
        </w:rPr>
        <w:t xml:space="preserve"> on future Travel Planning</w:t>
      </w:r>
      <w:r w:rsidR="00D00CA1">
        <w:rPr>
          <w:b/>
        </w:rPr>
        <w:t xml:space="preserve">, as </w:t>
      </w:r>
      <w:proofErr w:type="gramStart"/>
      <w:r w:rsidR="00D00CA1">
        <w:rPr>
          <w:b/>
        </w:rPr>
        <w:t>site</w:t>
      </w:r>
      <w:proofErr w:type="gramEnd"/>
      <w:r w:rsidR="00D00CA1">
        <w:rPr>
          <w:b/>
        </w:rPr>
        <w:t xml:space="preserve"> specific NEPA is not a part of this plan, but it makes determinations on travel</w:t>
      </w:r>
      <w:r w:rsidRPr="00C15275">
        <w:rPr>
          <w:b/>
        </w:rPr>
        <w:t>.</w:t>
      </w:r>
      <w:r>
        <w:t xml:space="preserve">  The new plan should be much more of a ‘zoning’ document, so that General Forest has some meaning, rather than a patchwork map of </w:t>
      </w:r>
      <w:r w:rsidR="00512BA3">
        <w:t xml:space="preserve">small prescriptive </w:t>
      </w:r>
      <w:r>
        <w:t>definitions of Primitive Motorized, Primitive Non-Motorized, Rural, etc.</w:t>
      </w:r>
      <w:r w:rsidR="00512BA3">
        <w:t xml:space="preserve">  </w:t>
      </w:r>
      <w:r w:rsidR="005D5E60">
        <w:t>L</w:t>
      </w:r>
      <w:r w:rsidR="00512BA3">
        <w:t xml:space="preserve">arger zones </w:t>
      </w:r>
      <w:r w:rsidR="005D5E60">
        <w:t xml:space="preserve">would provide much more </w:t>
      </w:r>
      <w:r w:rsidR="00512BA3">
        <w:t>future planning opportunities.</w:t>
      </w:r>
      <w:r w:rsidR="005D5E60">
        <w:t xml:space="preserve">  None of us have a crystal ball, so flexibility needs to be built into the FP.</w:t>
      </w:r>
    </w:p>
    <w:p w:rsidR="006A1264" w:rsidRDefault="006A1264"/>
    <w:p w:rsidR="006A1264" w:rsidRPr="00512BA3" w:rsidRDefault="006A1264">
      <w:pPr>
        <w:rPr>
          <w:b/>
        </w:rPr>
      </w:pPr>
      <w:r>
        <w:t xml:space="preserve">In a recent presentation at the 2021 Colorado 600 ride in Crested Butte, </w:t>
      </w:r>
      <w:r w:rsidR="00512BA3">
        <w:t xml:space="preserve">District </w:t>
      </w:r>
      <w:r>
        <w:t>R</w:t>
      </w:r>
      <w:r w:rsidR="00512BA3">
        <w:t>anger</w:t>
      </w:r>
      <w:r>
        <w:t xml:space="preserve"> Matt McCombs confirmed that since the 2010 TMP, NO new motorized routes have been added to the Gunnison, but a number of routes have been downgraded to non-motorized</w:t>
      </w:r>
      <w:r w:rsidR="00512BA3">
        <w:t>, and other non-motorized routes added</w:t>
      </w:r>
      <w:r>
        <w:t xml:space="preserve">.  At the same meeting, both McCombs and Forest Supervisor Chad Stewart addressed the dramatic increase in motorized recreation since the </w:t>
      </w:r>
      <w:proofErr w:type="spellStart"/>
      <w:r>
        <w:t>Covid</w:t>
      </w:r>
      <w:proofErr w:type="spellEnd"/>
      <w:r>
        <w:t xml:space="preserve"> 19 Pandemic began.  That increase has continued, as vehicle sales and use of existing vehicles has also increased.  It is unreasonable to think that with that </w:t>
      </w:r>
      <w:proofErr w:type="gramStart"/>
      <w:r>
        <w:t>increase,</w:t>
      </w:r>
      <w:proofErr w:type="gramEnd"/>
      <w:r>
        <w:t xml:space="preserve"> and the projected doubling of the Colorado population by 2020, that the existing routes have adequate carrying capacity for demand.  As such, it is critical that area designations provide for increase</w:t>
      </w:r>
      <w:r w:rsidR="00512BA3">
        <w:t>d</w:t>
      </w:r>
      <w:r>
        <w:t xml:space="preserve"> route construction for all types of recreation, as well as dispersed camping</w:t>
      </w:r>
      <w:r w:rsidR="00045AF8">
        <w:t>, and much to my dismay, glamping in ever larger mobile homes with garages.</w:t>
      </w:r>
      <w:r w:rsidR="00512BA3">
        <w:t xml:space="preserve">  </w:t>
      </w:r>
      <w:r w:rsidR="00512BA3">
        <w:rPr>
          <w:b/>
        </w:rPr>
        <w:t xml:space="preserve">The draft FP doesn’t do an adequate job of anticipating future forest demands, especially motorized recreation (including </w:t>
      </w:r>
      <w:proofErr w:type="spellStart"/>
      <w:r w:rsidR="00512BA3">
        <w:rPr>
          <w:b/>
        </w:rPr>
        <w:t>eBikes</w:t>
      </w:r>
      <w:proofErr w:type="spellEnd"/>
      <w:r w:rsidR="00512BA3">
        <w:rPr>
          <w:b/>
        </w:rPr>
        <w:t>) and dispersed camping.</w:t>
      </w:r>
    </w:p>
    <w:p w:rsidR="006A1264" w:rsidRDefault="006A1264"/>
    <w:p w:rsidR="00C15275" w:rsidRPr="00C15275" w:rsidRDefault="00C15275">
      <w:pPr>
        <w:rPr>
          <w:u w:val="single"/>
        </w:rPr>
      </w:pPr>
      <w:r w:rsidRPr="00C15275">
        <w:rPr>
          <w:u w:val="single"/>
        </w:rPr>
        <w:t>Alternatives</w:t>
      </w:r>
    </w:p>
    <w:p w:rsidR="00975112" w:rsidRDefault="00975112">
      <w:r>
        <w:t>As I review the document, I don’t believe that Alternative A adequately and completely describes the current management situation, and as a result, makes comparison of all alternatives unreasonable and inaccurate.</w:t>
      </w:r>
    </w:p>
    <w:p w:rsidR="00975112" w:rsidRDefault="00975112"/>
    <w:p w:rsidR="00C15275" w:rsidRDefault="00C15275">
      <w:r>
        <w:t>I appreciate a few of the points in Alternative B, including the description of the Continental Divide National Scenic Trail (CDNST), including appropriate corridors.  The TPA comments expound on this appropriately, and I hereby agree with them.</w:t>
      </w:r>
    </w:p>
    <w:p w:rsidR="00C15275" w:rsidRDefault="00C15275"/>
    <w:p w:rsidR="006A1264" w:rsidRDefault="00C15275">
      <w:r>
        <w:t>Alternative C is the closest to acceptable in my opinion.  It provides a reasonable level of recreational opportunities</w:t>
      </w:r>
      <w:r w:rsidR="006A1264">
        <w:t xml:space="preserve">, but the ROS is so piecemeal, that future </w:t>
      </w:r>
      <w:r w:rsidR="009E445A">
        <w:t xml:space="preserve">increases in </w:t>
      </w:r>
      <w:r w:rsidR="006A1264">
        <w:t xml:space="preserve">motorized </w:t>
      </w:r>
      <w:r w:rsidR="006A1264">
        <w:lastRenderedPageBreak/>
        <w:t>recreational opportunities are virtually impossible, which is why I think a decision along these lines would be considered pre-decisional, and therefore illegal.</w:t>
      </w:r>
    </w:p>
    <w:p w:rsidR="00C15275" w:rsidRDefault="006A1264" w:rsidP="00E05496">
      <w:pPr>
        <w:pStyle w:val="ListParagraph"/>
        <w:numPr>
          <w:ilvl w:val="0"/>
          <w:numId w:val="1"/>
        </w:numPr>
      </w:pPr>
      <w:r>
        <w:t>One specific route of concern is the bisecting of the Eyre (also spelled Erie) Basin trail by different prescriptions.  This is a historic motorized route that was closed in the 2010 TMP, simply because there was a sliver of wildlife priority designation in the 1983 FP.  Let’s clear this up, so that it can be re-opened.</w:t>
      </w:r>
    </w:p>
    <w:p w:rsidR="00E05496" w:rsidRDefault="00E05496" w:rsidP="00E05496">
      <w:pPr>
        <w:pStyle w:val="ListParagraph"/>
        <w:numPr>
          <w:ilvl w:val="0"/>
          <w:numId w:val="1"/>
        </w:numPr>
      </w:pPr>
      <w:r>
        <w:t>I disagree with the piecemeal patchwork of corridors around existing routes, rather than landscape scale zones for various uses.</w:t>
      </w:r>
    </w:p>
    <w:p w:rsidR="00E05496" w:rsidRDefault="00E05496" w:rsidP="00E05496">
      <w:pPr>
        <w:pStyle w:val="ListParagraph"/>
        <w:numPr>
          <w:ilvl w:val="0"/>
          <w:numId w:val="1"/>
        </w:numPr>
      </w:pPr>
      <w:r>
        <w:t xml:space="preserve">Seasonal closures that provide short periods of use, with no regard for actual ground based </w:t>
      </w:r>
      <w:proofErr w:type="gramStart"/>
      <w:r>
        <w:t>conditions,</w:t>
      </w:r>
      <w:proofErr w:type="gramEnd"/>
      <w:r>
        <w:t xml:space="preserve"> are ineffective and lead to them being disregarded.</w:t>
      </w:r>
    </w:p>
    <w:p w:rsidR="00E05496" w:rsidRDefault="00E05496" w:rsidP="00E05496">
      <w:pPr>
        <w:pStyle w:val="ListParagraph"/>
        <w:numPr>
          <w:ilvl w:val="0"/>
          <w:numId w:val="1"/>
        </w:numPr>
      </w:pPr>
      <w:r>
        <w:t xml:space="preserve">Wildlife based protections are frustrating at a minimum and ridiculous in many cases.  The Doctor Park to North Bank trail was closed </w:t>
      </w:r>
      <w:r w:rsidR="009E445A">
        <w:t xml:space="preserve">in the 2010 TMP </w:t>
      </w:r>
      <w:r>
        <w:t xml:space="preserve">on the basis of bighorn sheep population declines.  But I have been unable to find any follow up from CPW on this herd, and whether reintroducing motorcycles would be acceptable, or if all human activity in the area should be stopped, as hikers, bikers, climbers, equestrians, and hunters are all active in the area.  The plan needs to require scientific, rather than subjective review of any wildlife based closures, and determinations of </w:t>
      </w:r>
      <w:r w:rsidR="000719A4">
        <w:t>impacts.</w:t>
      </w:r>
    </w:p>
    <w:p w:rsidR="0046599C" w:rsidRDefault="0046599C" w:rsidP="00E05496">
      <w:pPr>
        <w:pStyle w:val="ListParagraph"/>
        <w:numPr>
          <w:ilvl w:val="0"/>
          <w:numId w:val="1"/>
        </w:numPr>
      </w:pPr>
      <w:r>
        <w:t xml:space="preserve">The TPA, </w:t>
      </w:r>
      <w:proofErr w:type="gramStart"/>
      <w:r>
        <w:t>et</w:t>
      </w:r>
      <w:proofErr w:type="gramEnd"/>
      <w:r>
        <w:t>. al., comments provide a much more robust list of affected routes that have ROS conflicts and suggestions.</w:t>
      </w:r>
    </w:p>
    <w:p w:rsidR="00C15275" w:rsidRDefault="00C15275"/>
    <w:p w:rsidR="00512BA3" w:rsidRDefault="00512BA3">
      <w:r>
        <w:t>Alternative D is a non-starter in my opinion</w:t>
      </w:r>
      <w:r w:rsidR="00D00CA1">
        <w:t xml:space="preserve">, as it is the most restrictive and adds additional </w:t>
      </w:r>
      <w:proofErr w:type="spellStart"/>
      <w:r w:rsidR="00D00CA1">
        <w:t>defacto</w:t>
      </w:r>
      <w:proofErr w:type="spellEnd"/>
      <w:r w:rsidR="00D00CA1">
        <w:t>, and potentially permanent, Wilderness</w:t>
      </w:r>
      <w:r>
        <w:t xml:space="preserve">.  Having been </w:t>
      </w:r>
      <w:r w:rsidR="00D00CA1">
        <w:t xml:space="preserve">heavily </w:t>
      </w:r>
      <w:r>
        <w:t xml:space="preserve">involved in the </w:t>
      </w:r>
      <w:r w:rsidR="00D00CA1">
        <w:t>Colorado Wilderness Act of 1991, I can say with confidence that all USFS areas in Colorado that have any chance of meeting the definitions in the Wilderness Act of 1964 have been included, and hundreds of thousands of acres that don’t qualify have also been added to the inventory.  We don’t need any more capital W Wilderness, or small w wilderness.  The GMUG already has an abundance of Wilderness and highly restricted land.  The vast majority of the public uses land that is either motorized accessible, or very close to motorized accessible.  During at least one of the virtual public input meetings, a USFS employee indicated that the GMUG had no interest in increasing Wilderness, and we applaud you for this outlook.</w:t>
      </w:r>
    </w:p>
    <w:p w:rsidR="00D00CA1" w:rsidRDefault="00D00CA1"/>
    <w:p w:rsidR="00512BA3" w:rsidRPr="00512BA3" w:rsidRDefault="00512BA3">
      <w:pPr>
        <w:rPr>
          <w:u w:val="single"/>
        </w:rPr>
      </w:pPr>
      <w:r w:rsidRPr="00512BA3">
        <w:rPr>
          <w:u w:val="single"/>
        </w:rPr>
        <w:t>Politics and Planning</w:t>
      </w:r>
    </w:p>
    <w:p w:rsidR="00975112" w:rsidRDefault="00975112">
      <w:r>
        <w:t>The past few decades have seen dramatic increases in political pressure on the USFS to manage in appeasement to special interest groups, largely so called environmental groups that clamor for more Wilderness (often times more small ‘w’ wilderness as well), and restrictions from logging (you are in the Dep’t of Agriculture, because timber was considered a crop) and mining.  I urge you to remind those folks that “</w:t>
      </w:r>
      <w:r>
        <w:rPr>
          <w:b/>
          <w:i/>
        </w:rPr>
        <w:t>If you have it, it was either farmed or mined</w:t>
      </w:r>
      <w:r>
        <w:t xml:space="preserve">”.  Now we see a new set of political pressure, as groups have formed and insisted that the USFS should abide by </w:t>
      </w:r>
      <w:r w:rsidR="0005694E">
        <w:t xml:space="preserve">plans such as Chaffee County Envision and the Gunnison Public Lands Initiative.  I urge you to give these no more clout than a single voice.  As a long time property owner in Gunnison County, I can assure you that I do not endorse or agree with the GPLI.  While I don’t have any more </w:t>
      </w:r>
      <w:proofErr w:type="gramStart"/>
      <w:r w:rsidR="0005694E">
        <w:t>stake</w:t>
      </w:r>
      <w:proofErr w:type="gramEnd"/>
      <w:r w:rsidR="0005694E">
        <w:t xml:space="preserve"> in Chaffee County than other Americans, I also don’t endorse Envision.</w:t>
      </w:r>
    </w:p>
    <w:p w:rsidR="0005694E" w:rsidRDefault="0005694E"/>
    <w:p w:rsidR="00D00CA1" w:rsidRPr="00D00CA1" w:rsidRDefault="00D00CA1">
      <w:pPr>
        <w:rPr>
          <w:u w:val="single"/>
        </w:rPr>
      </w:pPr>
      <w:r w:rsidRPr="00D00CA1">
        <w:rPr>
          <w:u w:val="single"/>
        </w:rPr>
        <w:t>Winter ROS</w:t>
      </w:r>
    </w:p>
    <w:p w:rsidR="0005694E" w:rsidRPr="00975112" w:rsidRDefault="00D00CA1">
      <w:r>
        <w:lastRenderedPageBreak/>
        <w:t xml:space="preserve">As I reviewed the Draft FP, I was surprised at the lack of information and insight into winter uses.  My property requires a snowmobile to access it in the winter, and I spend a fair amount of time in the Gunnison in the winter.  Parsing small areas into OSV and non-OSV areas in the majority of </w:t>
      </w:r>
      <w:r w:rsidR="005D5E60">
        <w:t>forest is impracticable.  With the exception of the winter Grand Traverse event, we very seldom see any non-motorized use more than 3-4 miles from a groomed trail.  The other exception is the 10</w:t>
      </w:r>
      <w:r w:rsidR="005D5E60" w:rsidRPr="005D5E60">
        <w:rPr>
          <w:vertAlign w:val="superscript"/>
        </w:rPr>
        <w:t>th</w:t>
      </w:r>
      <w:r w:rsidR="005D5E60">
        <w:t xml:space="preserve"> Mtn. Division Hut system, which I have also had the opportunity to ski in</w:t>
      </w:r>
      <w:r w:rsidR="0005694E">
        <w:t>to</w:t>
      </w:r>
      <w:r w:rsidR="005D5E60">
        <w:t xml:space="preserve">.  While it is common to hear that back country skiing and snowmobiling are incompatible, I can virtually guarantee you that when snow is deep, the skiers all utilize any track available, rather than moving into the fresh stuff.   That is true on Cottonwood Pass and other locations, by skiers, snow </w:t>
      </w:r>
      <w:proofErr w:type="spellStart"/>
      <w:r w:rsidR="005D5E60">
        <w:t>shoers</w:t>
      </w:r>
      <w:proofErr w:type="spellEnd"/>
      <w:r w:rsidR="005D5E60">
        <w:t xml:space="preserve">, and fat tire bikers.  </w:t>
      </w:r>
    </w:p>
    <w:p w:rsidR="00975112" w:rsidRDefault="00975112"/>
    <w:p w:rsidR="00A524DE" w:rsidRPr="005D5E60" w:rsidRDefault="005D5E60">
      <w:pPr>
        <w:rPr>
          <w:u w:val="single"/>
        </w:rPr>
      </w:pPr>
      <w:r w:rsidRPr="005D5E60">
        <w:rPr>
          <w:u w:val="single"/>
        </w:rPr>
        <w:t>Summary</w:t>
      </w:r>
    </w:p>
    <w:p w:rsidR="005D5E60" w:rsidRDefault="005D5E60">
      <w:r>
        <w:t xml:space="preserve">I recognize and appreciate the great deal of work that has gone into the Draft FP, and thank you for that effort, but I think that effort falls short.  A final plan needs to be more clearly written, more clearly delineate the </w:t>
      </w:r>
      <w:r w:rsidR="000719A4">
        <w:t>differences between the alternatives, utilize the Forest and/or District boundaries in tables and charts (rather than all new area descriptions) and use landscape scale prescriptions rather than patchwork prescriptions that virtually eliminate any future motorized route additions.</w:t>
      </w:r>
      <w:r w:rsidR="0046599C">
        <w:t xml:space="preserve">  More than anything, the final FP needs to provide the USFS and the public with a plan that is forward looking and adaptive to the needs of the public over the next several decades.</w:t>
      </w:r>
    </w:p>
    <w:p w:rsidR="000719A4" w:rsidRDefault="000719A4"/>
    <w:p w:rsidR="000719A4" w:rsidRDefault="000719A4">
      <w:r>
        <w:t>I again endorse Alternative C as the best starting point for a plan, but reiterate that it is not adequate.  I also support the comments of the TPA, COHVCO, the Colorado Snowmobile Association (CSA), and Co</w:t>
      </w:r>
      <w:bookmarkStart w:id="0" w:name="_GoBack"/>
      <w:bookmarkEnd w:id="0"/>
      <w:r>
        <w:t xml:space="preserve">lorado </w:t>
      </w:r>
      <w:proofErr w:type="gramStart"/>
      <w:r>
        <w:t>Off</w:t>
      </w:r>
      <w:proofErr w:type="gramEnd"/>
      <w:r>
        <w:t xml:space="preserve"> Road Enterprise (CORE), submitted separately.</w:t>
      </w:r>
    </w:p>
    <w:p w:rsidR="000719A4" w:rsidRDefault="000719A4"/>
    <w:p w:rsidR="000719A4" w:rsidRDefault="000719A4">
      <w:r>
        <w:t>Sincerely,</w:t>
      </w:r>
    </w:p>
    <w:p w:rsidR="000719A4" w:rsidRDefault="000719A4"/>
    <w:p w:rsidR="000719A4" w:rsidRDefault="000719A4"/>
    <w:p w:rsidR="000719A4" w:rsidRDefault="000719A4">
      <w:r>
        <w:t>Dennis Larratt</w:t>
      </w:r>
    </w:p>
    <w:p w:rsidR="000719A4" w:rsidRDefault="000719A4">
      <w:r>
        <w:t>10990 N. Sunshine Drive</w:t>
      </w:r>
    </w:p>
    <w:p w:rsidR="000719A4" w:rsidRDefault="000719A4">
      <w:r>
        <w:t>Littleton, CO 80125</w:t>
      </w:r>
    </w:p>
    <w:p w:rsidR="000719A4" w:rsidRDefault="000719A4">
      <w:r>
        <w:t>720-530-9974</w:t>
      </w:r>
    </w:p>
    <w:p w:rsidR="000719A4" w:rsidRDefault="000719A4">
      <w:hyperlink r:id="rId11" w:history="1">
        <w:r w:rsidRPr="00A86FF1">
          <w:rPr>
            <w:rStyle w:val="Hyperlink"/>
          </w:rPr>
          <w:t>Dennis.larratt1@gmail.com</w:t>
        </w:r>
      </w:hyperlink>
    </w:p>
    <w:p w:rsidR="000719A4" w:rsidRDefault="000719A4"/>
    <w:sectPr w:rsidR="000719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3670C"/>
    <w:multiLevelType w:val="hybridMultilevel"/>
    <w:tmpl w:val="1908A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4E3"/>
    <w:rsid w:val="00014854"/>
    <w:rsid w:val="00045AF8"/>
    <w:rsid w:val="0005694E"/>
    <w:rsid w:val="000719A4"/>
    <w:rsid w:val="000B312E"/>
    <w:rsid w:val="00453A7D"/>
    <w:rsid w:val="0046599C"/>
    <w:rsid w:val="00474682"/>
    <w:rsid w:val="00512BA3"/>
    <w:rsid w:val="005D5E60"/>
    <w:rsid w:val="006A1264"/>
    <w:rsid w:val="006E69AA"/>
    <w:rsid w:val="00913286"/>
    <w:rsid w:val="009273AD"/>
    <w:rsid w:val="00975112"/>
    <w:rsid w:val="00993669"/>
    <w:rsid w:val="009E445A"/>
    <w:rsid w:val="009E74E3"/>
    <w:rsid w:val="00A524DE"/>
    <w:rsid w:val="00C15275"/>
    <w:rsid w:val="00C61B53"/>
    <w:rsid w:val="00D00CA1"/>
    <w:rsid w:val="00E05496"/>
    <w:rsid w:val="00E36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12E"/>
    <w:rPr>
      <w:sz w:val="24"/>
      <w:szCs w:val="24"/>
    </w:rPr>
  </w:style>
  <w:style w:type="paragraph" w:styleId="Heading1">
    <w:name w:val="heading 1"/>
    <w:basedOn w:val="Normal"/>
    <w:next w:val="Normal"/>
    <w:link w:val="Heading1Char"/>
    <w:uiPriority w:val="9"/>
    <w:qFormat/>
    <w:rsid w:val="000B312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B312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B312E"/>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B312E"/>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0B312E"/>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0B312E"/>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0B312E"/>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0B312E"/>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0B312E"/>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12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B312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B312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B312E"/>
    <w:rPr>
      <w:rFonts w:cstheme="majorBidi"/>
      <w:b/>
      <w:bCs/>
      <w:sz w:val="28"/>
      <w:szCs w:val="28"/>
    </w:rPr>
  </w:style>
  <w:style w:type="character" w:customStyle="1" w:styleId="Heading5Char">
    <w:name w:val="Heading 5 Char"/>
    <w:basedOn w:val="DefaultParagraphFont"/>
    <w:link w:val="Heading5"/>
    <w:uiPriority w:val="9"/>
    <w:semiHidden/>
    <w:rsid w:val="000B312E"/>
    <w:rPr>
      <w:rFonts w:cstheme="majorBidi"/>
      <w:b/>
      <w:bCs/>
      <w:i/>
      <w:iCs/>
      <w:sz w:val="26"/>
      <w:szCs w:val="26"/>
    </w:rPr>
  </w:style>
  <w:style w:type="character" w:customStyle="1" w:styleId="Heading6Char">
    <w:name w:val="Heading 6 Char"/>
    <w:basedOn w:val="DefaultParagraphFont"/>
    <w:link w:val="Heading6"/>
    <w:uiPriority w:val="9"/>
    <w:semiHidden/>
    <w:rsid w:val="000B312E"/>
    <w:rPr>
      <w:rFonts w:cstheme="majorBidi"/>
      <w:b/>
      <w:bCs/>
    </w:rPr>
  </w:style>
  <w:style w:type="character" w:customStyle="1" w:styleId="Heading7Char">
    <w:name w:val="Heading 7 Char"/>
    <w:basedOn w:val="DefaultParagraphFont"/>
    <w:link w:val="Heading7"/>
    <w:uiPriority w:val="9"/>
    <w:semiHidden/>
    <w:rsid w:val="000B312E"/>
    <w:rPr>
      <w:rFonts w:cstheme="majorBidi"/>
      <w:sz w:val="24"/>
      <w:szCs w:val="24"/>
    </w:rPr>
  </w:style>
  <w:style w:type="character" w:customStyle="1" w:styleId="Heading8Char">
    <w:name w:val="Heading 8 Char"/>
    <w:basedOn w:val="DefaultParagraphFont"/>
    <w:link w:val="Heading8"/>
    <w:uiPriority w:val="9"/>
    <w:semiHidden/>
    <w:rsid w:val="000B312E"/>
    <w:rPr>
      <w:rFonts w:cstheme="majorBidi"/>
      <w:i/>
      <w:iCs/>
      <w:sz w:val="24"/>
      <w:szCs w:val="24"/>
    </w:rPr>
  </w:style>
  <w:style w:type="character" w:customStyle="1" w:styleId="Heading9Char">
    <w:name w:val="Heading 9 Char"/>
    <w:basedOn w:val="DefaultParagraphFont"/>
    <w:link w:val="Heading9"/>
    <w:uiPriority w:val="9"/>
    <w:semiHidden/>
    <w:rsid w:val="000B312E"/>
    <w:rPr>
      <w:rFonts w:asciiTheme="majorHAnsi" w:eastAsiaTheme="majorEastAsia" w:hAnsiTheme="majorHAnsi" w:cstheme="majorBidi"/>
    </w:rPr>
  </w:style>
  <w:style w:type="paragraph" w:styleId="Title">
    <w:name w:val="Title"/>
    <w:basedOn w:val="Normal"/>
    <w:next w:val="Normal"/>
    <w:link w:val="TitleChar"/>
    <w:uiPriority w:val="10"/>
    <w:qFormat/>
    <w:rsid w:val="000B312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0B312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0B312E"/>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0B312E"/>
    <w:rPr>
      <w:rFonts w:asciiTheme="majorHAnsi" w:eastAsiaTheme="majorEastAsia" w:hAnsiTheme="majorHAnsi" w:cstheme="majorBidi"/>
      <w:sz w:val="24"/>
      <w:szCs w:val="24"/>
    </w:rPr>
  </w:style>
  <w:style w:type="character" w:styleId="Strong">
    <w:name w:val="Strong"/>
    <w:basedOn w:val="DefaultParagraphFont"/>
    <w:uiPriority w:val="22"/>
    <w:qFormat/>
    <w:rsid w:val="000B312E"/>
    <w:rPr>
      <w:b/>
      <w:bCs/>
    </w:rPr>
  </w:style>
  <w:style w:type="character" w:styleId="Emphasis">
    <w:name w:val="Emphasis"/>
    <w:basedOn w:val="DefaultParagraphFont"/>
    <w:uiPriority w:val="20"/>
    <w:qFormat/>
    <w:rsid w:val="000B312E"/>
    <w:rPr>
      <w:rFonts w:asciiTheme="minorHAnsi" w:hAnsiTheme="minorHAnsi"/>
      <w:b/>
      <w:i/>
      <w:iCs/>
    </w:rPr>
  </w:style>
  <w:style w:type="paragraph" w:styleId="NoSpacing">
    <w:name w:val="No Spacing"/>
    <w:basedOn w:val="Normal"/>
    <w:uiPriority w:val="1"/>
    <w:qFormat/>
    <w:rsid w:val="000B312E"/>
    <w:rPr>
      <w:szCs w:val="32"/>
    </w:rPr>
  </w:style>
  <w:style w:type="paragraph" w:styleId="ListParagraph">
    <w:name w:val="List Paragraph"/>
    <w:basedOn w:val="Normal"/>
    <w:uiPriority w:val="34"/>
    <w:qFormat/>
    <w:rsid w:val="000B312E"/>
    <w:pPr>
      <w:ind w:left="720"/>
      <w:contextualSpacing/>
    </w:pPr>
  </w:style>
  <w:style w:type="paragraph" w:styleId="Quote">
    <w:name w:val="Quote"/>
    <w:basedOn w:val="Normal"/>
    <w:next w:val="Normal"/>
    <w:link w:val="QuoteChar"/>
    <w:uiPriority w:val="29"/>
    <w:qFormat/>
    <w:rsid w:val="000B312E"/>
    <w:rPr>
      <w:i/>
    </w:rPr>
  </w:style>
  <w:style w:type="character" w:customStyle="1" w:styleId="QuoteChar">
    <w:name w:val="Quote Char"/>
    <w:basedOn w:val="DefaultParagraphFont"/>
    <w:link w:val="Quote"/>
    <w:uiPriority w:val="29"/>
    <w:rsid w:val="000B312E"/>
    <w:rPr>
      <w:i/>
      <w:sz w:val="24"/>
      <w:szCs w:val="24"/>
    </w:rPr>
  </w:style>
  <w:style w:type="paragraph" w:styleId="IntenseQuote">
    <w:name w:val="Intense Quote"/>
    <w:basedOn w:val="Normal"/>
    <w:next w:val="Normal"/>
    <w:link w:val="IntenseQuoteChar"/>
    <w:uiPriority w:val="30"/>
    <w:qFormat/>
    <w:rsid w:val="000B312E"/>
    <w:pPr>
      <w:ind w:left="720" w:right="720"/>
    </w:pPr>
    <w:rPr>
      <w:b/>
      <w:i/>
      <w:szCs w:val="22"/>
    </w:rPr>
  </w:style>
  <w:style w:type="character" w:customStyle="1" w:styleId="IntenseQuoteChar">
    <w:name w:val="Intense Quote Char"/>
    <w:basedOn w:val="DefaultParagraphFont"/>
    <w:link w:val="IntenseQuote"/>
    <w:uiPriority w:val="30"/>
    <w:rsid w:val="000B312E"/>
    <w:rPr>
      <w:b/>
      <w:i/>
      <w:sz w:val="24"/>
    </w:rPr>
  </w:style>
  <w:style w:type="character" w:styleId="SubtleEmphasis">
    <w:name w:val="Subtle Emphasis"/>
    <w:uiPriority w:val="19"/>
    <w:qFormat/>
    <w:rsid w:val="000B312E"/>
    <w:rPr>
      <w:i/>
      <w:color w:val="5A5A5A" w:themeColor="text1" w:themeTint="A5"/>
    </w:rPr>
  </w:style>
  <w:style w:type="character" w:styleId="IntenseEmphasis">
    <w:name w:val="Intense Emphasis"/>
    <w:basedOn w:val="DefaultParagraphFont"/>
    <w:uiPriority w:val="21"/>
    <w:qFormat/>
    <w:rsid w:val="000B312E"/>
    <w:rPr>
      <w:b/>
      <w:i/>
      <w:sz w:val="24"/>
      <w:szCs w:val="24"/>
      <w:u w:val="single"/>
    </w:rPr>
  </w:style>
  <w:style w:type="character" w:styleId="SubtleReference">
    <w:name w:val="Subtle Reference"/>
    <w:basedOn w:val="DefaultParagraphFont"/>
    <w:uiPriority w:val="31"/>
    <w:qFormat/>
    <w:rsid w:val="000B312E"/>
    <w:rPr>
      <w:sz w:val="24"/>
      <w:szCs w:val="24"/>
      <w:u w:val="single"/>
    </w:rPr>
  </w:style>
  <w:style w:type="character" w:styleId="IntenseReference">
    <w:name w:val="Intense Reference"/>
    <w:basedOn w:val="DefaultParagraphFont"/>
    <w:uiPriority w:val="32"/>
    <w:qFormat/>
    <w:rsid w:val="000B312E"/>
    <w:rPr>
      <w:b/>
      <w:sz w:val="24"/>
      <w:u w:val="single"/>
    </w:rPr>
  </w:style>
  <w:style w:type="character" w:styleId="BookTitle">
    <w:name w:val="Book Title"/>
    <w:basedOn w:val="DefaultParagraphFont"/>
    <w:uiPriority w:val="33"/>
    <w:qFormat/>
    <w:rsid w:val="000B312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B312E"/>
    <w:pPr>
      <w:outlineLvl w:val="9"/>
    </w:pPr>
  </w:style>
  <w:style w:type="character" w:styleId="Hyperlink">
    <w:name w:val="Hyperlink"/>
    <w:basedOn w:val="DefaultParagraphFont"/>
    <w:uiPriority w:val="99"/>
    <w:unhideWhenUsed/>
    <w:rsid w:val="000719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12E"/>
    <w:rPr>
      <w:sz w:val="24"/>
      <w:szCs w:val="24"/>
    </w:rPr>
  </w:style>
  <w:style w:type="paragraph" w:styleId="Heading1">
    <w:name w:val="heading 1"/>
    <w:basedOn w:val="Normal"/>
    <w:next w:val="Normal"/>
    <w:link w:val="Heading1Char"/>
    <w:uiPriority w:val="9"/>
    <w:qFormat/>
    <w:rsid w:val="000B312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B312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B312E"/>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B312E"/>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0B312E"/>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0B312E"/>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0B312E"/>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0B312E"/>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0B312E"/>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12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B312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B312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B312E"/>
    <w:rPr>
      <w:rFonts w:cstheme="majorBidi"/>
      <w:b/>
      <w:bCs/>
      <w:sz w:val="28"/>
      <w:szCs w:val="28"/>
    </w:rPr>
  </w:style>
  <w:style w:type="character" w:customStyle="1" w:styleId="Heading5Char">
    <w:name w:val="Heading 5 Char"/>
    <w:basedOn w:val="DefaultParagraphFont"/>
    <w:link w:val="Heading5"/>
    <w:uiPriority w:val="9"/>
    <w:semiHidden/>
    <w:rsid w:val="000B312E"/>
    <w:rPr>
      <w:rFonts w:cstheme="majorBidi"/>
      <w:b/>
      <w:bCs/>
      <w:i/>
      <w:iCs/>
      <w:sz w:val="26"/>
      <w:szCs w:val="26"/>
    </w:rPr>
  </w:style>
  <w:style w:type="character" w:customStyle="1" w:styleId="Heading6Char">
    <w:name w:val="Heading 6 Char"/>
    <w:basedOn w:val="DefaultParagraphFont"/>
    <w:link w:val="Heading6"/>
    <w:uiPriority w:val="9"/>
    <w:semiHidden/>
    <w:rsid w:val="000B312E"/>
    <w:rPr>
      <w:rFonts w:cstheme="majorBidi"/>
      <w:b/>
      <w:bCs/>
    </w:rPr>
  </w:style>
  <w:style w:type="character" w:customStyle="1" w:styleId="Heading7Char">
    <w:name w:val="Heading 7 Char"/>
    <w:basedOn w:val="DefaultParagraphFont"/>
    <w:link w:val="Heading7"/>
    <w:uiPriority w:val="9"/>
    <w:semiHidden/>
    <w:rsid w:val="000B312E"/>
    <w:rPr>
      <w:rFonts w:cstheme="majorBidi"/>
      <w:sz w:val="24"/>
      <w:szCs w:val="24"/>
    </w:rPr>
  </w:style>
  <w:style w:type="character" w:customStyle="1" w:styleId="Heading8Char">
    <w:name w:val="Heading 8 Char"/>
    <w:basedOn w:val="DefaultParagraphFont"/>
    <w:link w:val="Heading8"/>
    <w:uiPriority w:val="9"/>
    <w:semiHidden/>
    <w:rsid w:val="000B312E"/>
    <w:rPr>
      <w:rFonts w:cstheme="majorBidi"/>
      <w:i/>
      <w:iCs/>
      <w:sz w:val="24"/>
      <w:szCs w:val="24"/>
    </w:rPr>
  </w:style>
  <w:style w:type="character" w:customStyle="1" w:styleId="Heading9Char">
    <w:name w:val="Heading 9 Char"/>
    <w:basedOn w:val="DefaultParagraphFont"/>
    <w:link w:val="Heading9"/>
    <w:uiPriority w:val="9"/>
    <w:semiHidden/>
    <w:rsid w:val="000B312E"/>
    <w:rPr>
      <w:rFonts w:asciiTheme="majorHAnsi" w:eastAsiaTheme="majorEastAsia" w:hAnsiTheme="majorHAnsi" w:cstheme="majorBidi"/>
    </w:rPr>
  </w:style>
  <w:style w:type="paragraph" w:styleId="Title">
    <w:name w:val="Title"/>
    <w:basedOn w:val="Normal"/>
    <w:next w:val="Normal"/>
    <w:link w:val="TitleChar"/>
    <w:uiPriority w:val="10"/>
    <w:qFormat/>
    <w:rsid w:val="000B312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0B312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0B312E"/>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0B312E"/>
    <w:rPr>
      <w:rFonts w:asciiTheme="majorHAnsi" w:eastAsiaTheme="majorEastAsia" w:hAnsiTheme="majorHAnsi" w:cstheme="majorBidi"/>
      <w:sz w:val="24"/>
      <w:szCs w:val="24"/>
    </w:rPr>
  </w:style>
  <w:style w:type="character" w:styleId="Strong">
    <w:name w:val="Strong"/>
    <w:basedOn w:val="DefaultParagraphFont"/>
    <w:uiPriority w:val="22"/>
    <w:qFormat/>
    <w:rsid w:val="000B312E"/>
    <w:rPr>
      <w:b/>
      <w:bCs/>
    </w:rPr>
  </w:style>
  <w:style w:type="character" w:styleId="Emphasis">
    <w:name w:val="Emphasis"/>
    <w:basedOn w:val="DefaultParagraphFont"/>
    <w:uiPriority w:val="20"/>
    <w:qFormat/>
    <w:rsid w:val="000B312E"/>
    <w:rPr>
      <w:rFonts w:asciiTheme="minorHAnsi" w:hAnsiTheme="minorHAnsi"/>
      <w:b/>
      <w:i/>
      <w:iCs/>
    </w:rPr>
  </w:style>
  <w:style w:type="paragraph" w:styleId="NoSpacing">
    <w:name w:val="No Spacing"/>
    <w:basedOn w:val="Normal"/>
    <w:uiPriority w:val="1"/>
    <w:qFormat/>
    <w:rsid w:val="000B312E"/>
    <w:rPr>
      <w:szCs w:val="32"/>
    </w:rPr>
  </w:style>
  <w:style w:type="paragraph" w:styleId="ListParagraph">
    <w:name w:val="List Paragraph"/>
    <w:basedOn w:val="Normal"/>
    <w:uiPriority w:val="34"/>
    <w:qFormat/>
    <w:rsid w:val="000B312E"/>
    <w:pPr>
      <w:ind w:left="720"/>
      <w:contextualSpacing/>
    </w:pPr>
  </w:style>
  <w:style w:type="paragraph" w:styleId="Quote">
    <w:name w:val="Quote"/>
    <w:basedOn w:val="Normal"/>
    <w:next w:val="Normal"/>
    <w:link w:val="QuoteChar"/>
    <w:uiPriority w:val="29"/>
    <w:qFormat/>
    <w:rsid w:val="000B312E"/>
    <w:rPr>
      <w:i/>
    </w:rPr>
  </w:style>
  <w:style w:type="character" w:customStyle="1" w:styleId="QuoteChar">
    <w:name w:val="Quote Char"/>
    <w:basedOn w:val="DefaultParagraphFont"/>
    <w:link w:val="Quote"/>
    <w:uiPriority w:val="29"/>
    <w:rsid w:val="000B312E"/>
    <w:rPr>
      <w:i/>
      <w:sz w:val="24"/>
      <w:szCs w:val="24"/>
    </w:rPr>
  </w:style>
  <w:style w:type="paragraph" w:styleId="IntenseQuote">
    <w:name w:val="Intense Quote"/>
    <w:basedOn w:val="Normal"/>
    <w:next w:val="Normal"/>
    <w:link w:val="IntenseQuoteChar"/>
    <w:uiPriority w:val="30"/>
    <w:qFormat/>
    <w:rsid w:val="000B312E"/>
    <w:pPr>
      <w:ind w:left="720" w:right="720"/>
    </w:pPr>
    <w:rPr>
      <w:b/>
      <w:i/>
      <w:szCs w:val="22"/>
    </w:rPr>
  </w:style>
  <w:style w:type="character" w:customStyle="1" w:styleId="IntenseQuoteChar">
    <w:name w:val="Intense Quote Char"/>
    <w:basedOn w:val="DefaultParagraphFont"/>
    <w:link w:val="IntenseQuote"/>
    <w:uiPriority w:val="30"/>
    <w:rsid w:val="000B312E"/>
    <w:rPr>
      <w:b/>
      <w:i/>
      <w:sz w:val="24"/>
    </w:rPr>
  </w:style>
  <w:style w:type="character" w:styleId="SubtleEmphasis">
    <w:name w:val="Subtle Emphasis"/>
    <w:uiPriority w:val="19"/>
    <w:qFormat/>
    <w:rsid w:val="000B312E"/>
    <w:rPr>
      <w:i/>
      <w:color w:val="5A5A5A" w:themeColor="text1" w:themeTint="A5"/>
    </w:rPr>
  </w:style>
  <w:style w:type="character" w:styleId="IntenseEmphasis">
    <w:name w:val="Intense Emphasis"/>
    <w:basedOn w:val="DefaultParagraphFont"/>
    <w:uiPriority w:val="21"/>
    <w:qFormat/>
    <w:rsid w:val="000B312E"/>
    <w:rPr>
      <w:b/>
      <w:i/>
      <w:sz w:val="24"/>
      <w:szCs w:val="24"/>
      <w:u w:val="single"/>
    </w:rPr>
  </w:style>
  <w:style w:type="character" w:styleId="SubtleReference">
    <w:name w:val="Subtle Reference"/>
    <w:basedOn w:val="DefaultParagraphFont"/>
    <w:uiPriority w:val="31"/>
    <w:qFormat/>
    <w:rsid w:val="000B312E"/>
    <w:rPr>
      <w:sz w:val="24"/>
      <w:szCs w:val="24"/>
      <w:u w:val="single"/>
    </w:rPr>
  </w:style>
  <w:style w:type="character" w:styleId="IntenseReference">
    <w:name w:val="Intense Reference"/>
    <w:basedOn w:val="DefaultParagraphFont"/>
    <w:uiPriority w:val="32"/>
    <w:qFormat/>
    <w:rsid w:val="000B312E"/>
    <w:rPr>
      <w:b/>
      <w:sz w:val="24"/>
      <w:u w:val="single"/>
    </w:rPr>
  </w:style>
  <w:style w:type="character" w:styleId="BookTitle">
    <w:name w:val="Book Title"/>
    <w:basedOn w:val="DefaultParagraphFont"/>
    <w:uiPriority w:val="33"/>
    <w:qFormat/>
    <w:rsid w:val="000B312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B312E"/>
    <w:pPr>
      <w:outlineLvl w:val="9"/>
    </w:pPr>
  </w:style>
  <w:style w:type="character" w:styleId="Hyperlink">
    <w:name w:val="Hyperlink"/>
    <w:basedOn w:val="DefaultParagraphFont"/>
    <w:uiPriority w:val="99"/>
    <w:unhideWhenUsed/>
    <w:rsid w:val="000719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mailto:Dennis.larratt1@gmail.com" TargetMode="Externa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Dennis</cp:lastModifiedBy>
  <cp:revision>2</cp:revision>
  <cp:lastPrinted>2021-11-27T03:51:00Z</cp:lastPrinted>
  <dcterms:created xsi:type="dcterms:W3CDTF">2021-11-27T04:20:00Z</dcterms:created>
  <dcterms:modified xsi:type="dcterms:W3CDTF">2021-11-27T04:20:00Z</dcterms:modified>
</cp:coreProperties>
</file>