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ACC46" w14:textId="77777777" w:rsidR="00F42FC5" w:rsidRPr="00E777CC" w:rsidRDefault="00F42FC5" w:rsidP="00F42FC5">
      <w:pPr>
        <w:pStyle w:val="Header"/>
        <w:jc w:val="center"/>
        <w:rPr>
          <w:rFonts w:asciiTheme="minorHAnsi" w:hAnsiTheme="minorHAnsi"/>
          <w:szCs w:val="24"/>
        </w:rPr>
      </w:pPr>
      <w:r w:rsidRPr="00E777CC">
        <w:rPr>
          <w:rFonts w:asciiTheme="minorHAnsi" w:hAnsiTheme="minorHAnsi"/>
          <w:noProof/>
          <w:szCs w:val="24"/>
        </w:rPr>
        <w:drawing>
          <wp:inline distT="0" distB="0" distL="0" distR="0" wp14:anchorId="0A3B43B9" wp14:editId="1EA1CBED">
            <wp:extent cx="5486400" cy="571500"/>
            <wp:effectExtent l="0" t="0" r="0" b="0"/>
            <wp:docPr id="1" name="Picture 1" descr="fseeelogow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eeelogowid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0" cy="571500"/>
                    </a:xfrm>
                    <a:prstGeom prst="rect">
                      <a:avLst/>
                    </a:prstGeom>
                    <a:noFill/>
                    <a:ln>
                      <a:noFill/>
                    </a:ln>
                  </pic:spPr>
                </pic:pic>
              </a:graphicData>
            </a:graphic>
          </wp:inline>
        </w:drawing>
      </w:r>
    </w:p>
    <w:p w14:paraId="227B54DA" w14:textId="77777777" w:rsidR="00F42FC5" w:rsidRPr="00E777CC" w:rsidRDefault="00F42FC5" w:rsidP="00F42FC5">
      <w:pPr>
        <w:pStyle w:val="Header"/>
        <w:jc w:val="center"/>
        <w:rPr>
          <w:rFonts w:asciiTheme="minorHAnsi" w:hAnsiTheme="minorHAnsi"/>
          <w:szCs w:val="24"/>
        </w:rPr>
      </w:pPr>
    </w:p>
    <w:p w14:paraId="7072E43E" w14:textId="77777777" w:rsidR="00F42FC5" w:rsidRPr="00E777CC" w:rsidRDefault="00F42FC5" w:rsidP="00F42FC5">
      <w:pPr>
        <w:pStyle w:val="Header"/>
        <w:tabs>
          <w:tab w:val="clear" w:pos="8640"/>
          <w:tab w:val="left" w:pos="9720"/>
        </w:tabs>
        <w:ind w:left="-720" w:right="-720"/>
        <w:jc w:val="center"/>
        <w:rPr>
          <w:rFonts w:asciiTheme="minorHAnsi" w:hAnsiTheme="minorHAnsi"/>
          <w:szCs w:val="24"/>
        </w:rPr>
      </w:pPr>
      <w:r w:rsidRPr="00E777CC">
        <w:rPr>
          <w:rFonts w:asciiTheme="minorHAnsi" w:hAnsiTheme="minorHAnsi"/>
          <w:szCs w:val="24"/>
        </w:rPr>
        <w:t>P.O. Box 11615, Eugene, OR 97440 (541) 484-269</w:t>
      </w:r>
      <w:r>
        <w:rPr>
          <w:rFonts w:asciiTheme="minorHAnsi" w:hAnsiTheme="minorHAnsi"/>
          <w:szCs w:val="24"/>
        </w:rPr>
        <w:t>2</w:t>
      </w:r>
      <w:r w:rsidRPr="00E777CC">
        <w:rPr>
          <w:rFonts w:asciiTheme="minorHAnsi" w:hAnsiTheme="minorHAnsi"/>
          <w:szCs w:val="24"/>
        </w:rPr>
        <w:t xml:space="preserve"> andys@fseee.org</w:t>
      </w:r>
    </w:p>
    <w:p w14:paraId="30475382" w14:textId="77777777" w:rsidR="00141016" w:rsidRDefault="00141016"/>
    <w:p w14:paraId="5E36D5E2" w14:textId="59C10B5D" w:rsidR="00630285" w:rsidRDefault="00141016">
      <w:r>
        <w:t>November 1</w:t>
      </w:r>
      <w:r w:rsidR="00686DF8">
        <w:t>2</w:t>
      </w:r>
      <w:r>
        <w:t>, 2021</w:t>
      </w:r>
    </w:p>
    <w:p w14:paraId="3EBC34F8" w14:textId="1242580A" w:rsidR="00141016" w:rsidRDefault="00141016">
      <w:pPr>
        <w:rPr>
          <w:b/>
          <w:bCs/>
        </w:rPr>
      </w:pPr>
    </w:p>
    <w:p w14:paraId="16383022" w14:textId="3A24A361" w:rsidR="00141016" w:rsidRDefault="00141016">
      <w:r>
        <w:t xml:space="preserve">Jennifer </w:t>
      </w:r>
      <w:proofErr w:type="spellStart"/>
      <w:r>
        <w:t>Eberlein</w:t>
      </w:r>
      <w:proofErr w:type="spellEnd"/>
      <w:r>
        <w:t>, Regional Forester</w:t>
      </w:r>
    </w:p>
    <w:p w14:paraId="2A9C901D" w14:textId="2FF03E2A" w:rsidR="00141016" w:rsidRDefault="00141016">
      <w:r>
        <w:t>Pacific Southwest Region</w:t>
      </w:r>
    </w:p>
    <w:p w14:paraId="0A93AAA6" w14:textId="5E065BA9" w:rsidR="00141016" w:rsidRPr="00141016" w:rsidRDefault="00141016">
      <w:r>
        <w:t>USDA-Forest Service</w:t>
      </w:r>
    </w:p>
    <w:p w14:paraId="6A43FE7E" w14:textId="77777777" w:rsidR="00141016" w:rsidRDefault="00141016"/>
    <w:p w14:paraId="16D6E840" w14:textId="6FBB44F4" w:rsidR="00F42FC5" w:rsidRDefault="00F42FC5">
      <w:r>
        <w:t xml:space="preserve">Dear </w:t>
      </w:r>
      <w:r w:rsidR="00141016">
        <w:t xml:space="preserve">Ms. </w:t>
      </w:r>
      <w:proofErr w:type="spellStart"/>
      <w:r w:rsidR="00141016">
        <w:t>Eberlein</w:t>
      </w:r>
      <w:proofErr w:type="spellEnd"/>
      <w:r>
        <w:t>,</w:t>
      </w:r>
    </w:p>
    <w:p w14:paraId="09A65DF4" w14:textId="4E6F09F8" w:rsidR="00F42FC5" w:rsidRDefault="00F42FC5"/>
    <w:p w14:paraId="33254481" w14:textId="37C1C9AD" w:rsidR="00141016" w:rsidRDefault="00F42FC5">
      <w:r>
        <w:t xml:space="preserve">Thank you for this opportunity to </w:t>
      </w:r>
      <w:r w:rsidR="00141016">
        <w:t xml:space="preserve">comment on your </w:t>
      </w:r>
      <w:r w:rsidR="00141016" w:rsidRPr="00141016">
        <w:t>R5 Post Disturbance Hazardous Tree Management Project</w:t>
      </w:r>
      <w:r w:rsidR="00141016">
        <w:t>.</w:t>
      </w:r>
    </w:p>
    <w:p w14:paraId="1C490658" w14:textId="77777777" w:rsidR="00940F5A" w:rsidRDefault="00940F5A" w:rsidP="00940F5A"/>
    <w:p w14:paraId="1CCCDAAC" w14:textId="2AD1C3F2" w:rsidR="00940F5A" w:rsidRDefault="00940F5A" w:rsidP="00940F5A">
      <w:r>
        <w:t>You</w:t>
      </w:r>
      <w:r w:rsidR="00DF0D95">
        <w:t xml:space="preserve"> s</w:t>
      </w:r>
      <w:r>
        <w:t>tate that “</w:t>
      </w:r>
      <w:r>
        <w:t>the Forest Supervisors will decide whether to implement the proposed actions on each Forest, implement an alternative action that meets the purpose and need, or take no action.</w:t>
      </w:r>
      <w:r>
        <w:t xml:space="preserve">” This </w:t>
      </w:r>
      <w:r w:rsidR="006F29FC">
        <w:t>skips over</w:t>
      </w:r>
      <w:r>
        <w:t xml:space="preserve"> the primary purpose of an environmental assessment – to determine whether there are likely to be significant effects</w:t>
      </w:r>
      <w:r w:rsidR="00DF0D95">
        <w:t xml:space="preserve"> </w:t>
      </w:r>
      <w:r w:rsidR="008A6A18">
        <w:t>that require preparation of an environmental impact statement</w:t>
      </w:r>
      <w:r>
        <w:t>. Thus, it appears you have pre-judged th</w:t>
      </w:r>
      <w:r w:rsidR="006F29FC">
        <w:t>e</w:t>
      </w:r>
      <w:r>
        <w:t xml:space="preserve"> outcome of th</w:t>
      </w:r>
      <w:r w:rsidR="006F29FC">
        <w:t>is</w:t>
      </w:r>
      <w:r>
        <w:t xml:space="preserve"> analysis</w:t>
      </w:r>
      <w:r w:rsidR="00EC1CED">
        <w:t>, which</w:t>
      </w:r>
      <w:r>
        <w:t xml:space="preserve"> violates NEPA on its face.</w:t>
      </w:r>
    </w:p>
    <w:p w14:paraId="16B25258" w14:textId="520DB0BE" w:rsidR="00940F5A" w:rsidRDefault="00940F5A" w:rsidP="00940F5A"/>
    <w:p w14:paraId="3CE09CA1" w14:textId="55DF1A4C" w:rsidR="00DF0D95" w:rsidRDefault="00940F5A" w:rsidP="00DF0D95">
      <w:r>
        <w:t xml:space="preserve">The scope and magnitude of </w:t>
      </w:r>
      <w:r w:rsidR="00355A0C">
        <w:t>this Project</w:t>
      </w:r>
      <w:r>
        <w:t xml:space="preserve"> argues for an environmental impact statement. </w:t>
      </w:r>
      <w:r w:rsidR="00DF0D95">
        <w:t>T</w:t>
      </w:r>
      <w:r w:rsidR="00DF0D95">
        <w:t xml:space="preserve">he </w:t>
      </w:r>
      <w:r w:rsidR="00DF0D95">
        <w:t xml:space="preserve">Project </w:t>
      </w:r>
      <w:r w:rsidR="00DF0D95">
        <w:t>maps suggest that this could be the largest</w:t>
      </w:r>
      <w:r w:rsidR="00DF0D95">
        <w:t xml:space="preserve"> national forest</w:t>
      </w:r>
      <w:r w:rsidR="00DF0D95">
        <w:t xml:space="preserve"> logging project in California history</w:t>
      </w:r>
      <w:r w:rsidR="00DF0D95">
        <w:t>, whether measured by trees and timber volume removed, or by acres affected by logging</w:t>
      </w:r>
      <w:r w:rsidR="00DF0D95">
        <w:t>.</w:t>
      </w:r>
      <w:r w:rsidR="00DF0D95">
        <w:t xml:space="preserve"> </w:t>
      </w:r>
      <w:r w:rsidR="00DF0D95">
        <w:t>T</w:t>
      </w:r>
      <w:r w:rsidR="00DF0D95">
        <w:t xml:space="preserve">he </w:t>
      </w:r>
      <w:r w:rsidR="00DF0D95">
        <w:t xml:space="preserve">Forest Service has documented that post-fire logging </w:t>
      </w:r>
      <w:r w:rsidR="00DF0D95">
        <w:t xml:space="preserve">of a much lesser scale and scope compared </w:t>
      </w:r>
      <w:r w:rsidR="00DF0D95">
        <w:t xml:space="preserve">to your proposal has significant environmental effects. In 1993, the Willamette National Forest disclosed significant environmental effects associated with salvage logging </w:t>
      </w:r>
      <w:r w:rsidR="00DF0D95" w:rsidRPr="005849F4">
        <w:t>39 million board feet</w:t>
      </w:r>
      <w:r w:rsidR="00DF0D95">
        <w:t xml:space="preserve"> </w:t>
      </w:r>
      <w:r w:rsidR="00DF0D95" w:rsidRPr="005849F4">
        <w:t>on 1,197 acres</w:t>
      </w:r>
      <w:r w:rsidR="00DF0D95">
        <w:t xml:space="preserve"> burned by the Warner Fire</w:t>
      </w:r>
      <w:r w:rsidR="00DF0D95" w:rsidRPr="005849F4">
        <w:t>.</w:t>
      </w:r>
      <w:r w:rsidR="00DF0D95">
        <w:t xml:space="preserve"> In 2015, the Klamath National Forest assessed alternatives and disclosed significant environmental impacts in an EIS for the </w:t>
      </w:r>
      <w:hyperlink r:id="rId8" w:history="1">
        <w:r w:rsidR="00DF0D95" w:rsidRPr="008341FD">
          <w:rPr>
            <w:rStyle w:val="Hyperlink"/>
          </w:rPr>
          <w:t>Westside Fire Recovery Project</w:t>
        </w:r>
      </w:hyperlink>
      <w:r w:rsidR="00DF0D95">
        <w:t xml:space="preserve"> that includes </w:t>
      </w:r>
      <w:r w:rsidR="00DF0D95" w:rsidRPr="005849F4">
        <w:t>320 miles</w:t>
      </w:r>
      <w:r w:rsidR="00DF0D95">
        <w:t xml:space="preserve"> of roadside salvage totaling</w:t>
      </w:r>
      <w:r w:rsidR="00DF0D95" w:rsidRPr="005849F4">
        <w:t xml:space="preserve"> 14,320 acres</w:t>
      </w:r>
      <w:r w:rsidR="00DF0D95">
        <w:t xml:space="preserve">. In 2004, </w:t>
      </w:r>
      <w:r w:rsidR="00DF0D95">
        <w:t xml:space="preserve">the </w:t>
      </w:r>
      <w:r w:rsidR="00DF0D95">
        <w:t xml:space="preserve"> Deschutes National Forest disclosed significant environmental effects in the </w:t>
      </w:r>
      <w:hyperlink r:id="rId9" w:history="1">
        <w:r w:rsidR="00DF0D95" w:rsidRPr="008341FD">
          <w:rPr>
            <w:rStyle w:val="Hyperlink"/>
          </w:rPr>
          <w:t>18 Fire Recovery Project FEIS</w:t>
        </w:r>
      </w:hyperlink>
      <w:r w:rsidR="00DF0D95">
        <w:t xml:space="preserve"> associated with salvage logging 1,886 acres of fire-burned forest and, in the </w:t>
      </w:r>
      <w:hyperlink r:id="rId10" w:history="1">
        <w:r w:rsidR="00DF0D95" w:rsidRPr="008341FD">
          <w:rPr>
            <w:rStyle w:val="Hyperlink"/>
          </w:rPr>
          <w:t>Davis Fire Recovery Project FEIS</w:t>
        </w:r>
      </w:hyperlink>
      <w:r w:rsidR="00DF0D95">
        <w:t xml:space="preserve">, with salvage logging of up to 6,335 acres. In the </w:t>
      </w:r>
      <w:hyperlink r:id="rId11" w:history="1">
        <w:r w:rsidR="00DF0D95" w:rsidRPr="008341FD">
          <w:rPr>
            <w:rStyle w:val="Hyperlink"/>
          </w:rPr>
          <w:t>Toolbox Fire Recovery Project FEIS</w:t>
        </w:r>
      </w:hyperlink>
      <w:r w:rsidR="00DF0D95">
        <w:t xml:space="preserve"> the Fremont National Forest disclosed significant effects associated with s</w:t>
      </w:r>
      <w:r w:rsidR="00DF0D95" w:rsidRPr="008341FD">
        <w:t>alvage</w:t>
      </w:r>
      <w:r w:rsidR="00DF0D95">
        <w:t xml:space="preserve"> logging</w:t>
      </w:r>
      <w:r w:rsidR="00DF0D95" w:rsidRPr="008341FD">
        <w:t xml:space="preserve"> of approximately 21,500 acres in the Silver Creek, Silver Lake and Summer Lake Watersheds and removal of hazardous trees along open roads and at recreational facilities.</w:t>
      </w:r>
      <w:r w:rsidR="00086C47">
        <w:t xml:space="preserve"> It is inexplicable that a logging project that dwarfs these others in scope and scale is assumed to have no significant direct or cumulative impacts.</w:t>
      </w:r>
    </w:p>
    <w:p w14:paraId="7B586EE7" w14:textId="0AA383DD" w:rsidR="0003713E" w:rsidRDefault="0003713E" w:rsidP="00DF0D95"/>
    <w:p w14:paraId="17D5892B" w14:textId="223F3EB2" w:rsidR="009C46FB" w:rsidRDefault="0003713E" w:rsidP="00DF0D95">
      <w:r>
        <w:t>You also assert that the trees you propose logging “</w:t>
      </w:r>
      <w:r w:rsidRPr="0003713E">
        <w:t>pose a safety risk to human life, including public visitors and forest workers who use the road, trails, and facilities.</w:t>
      </w:r>
      <w:r>
        <w:t>”</w:t>
      </w:r>
      <w:r w:rsidR="00A37F9B">
        <w:t xml:space="preserve"> However, y</w:t>
      </w:r>
      <w:r>
        <w:t>ou</w:t>
      </w:r>
      <w:r w:rsidR="00A37F9B">
        <w:t xml:space="preserve"> </w:t>
      </w:r>
      <w:r>
        <w:t xml:space="preserve">provide </w:t>
      </w:r>
      <w:r>
        <w:lastRenderedPageBreak/>
        <w:t>no factual evidence to support this assertion; in fact,</w:t>
      </w:r>
      <w:r w:rsidR="00A37F9B">
        <w:t xml:space="preserve"> it</w:t>
      </w:r>
      <w:r>
        <w:t xml:space="preserve"> is simply not true. As explained in the attached declaration by Professor </w:t>
      </w:r>
      <w:r w:rsidR="00CF6B60">
        <w:t xml:space="preserve">Travis Heggie, a world-class expert in </w:t>
      </w:r>
      <w:r w:rsidR="00A37F9B">
        <w:t xml:space="preserve">backcountry </w:t>
      </w:r>
      <w:r w:rsidR="00CF6B60">
        <w:t>safety hazards</w:t>
      </w:r>
      <w:r w:rsidR="00A37F9B">
        <w:t xml:space="preserve"> and </w:t>
      </w:r>
      <w:r w:rsidR="00A37F9B" w:rsidRPr="00A37F9B">
        <w:t>the former Public Risk Management Specialist and Tort Claims Officer for the National Park Service</w:t>
      </w:r>
      <w:r w:rsidR="00CF6B60">
        <w:t>, “</w:t>
      </w:r>
      <w:r w:rsidR="00CF6B60" w:rsidRPr="00CF6B60">
        <w:t>the odds of being hit by a falling tree are so miniscule, trees are not generally considered to be hazardous let alone a recreational hazard.</w:t>
      </w:r>
      <w:r w:rsidR="00CF6B60">
        <w:t>” H</w:t>
      </w:r>
      <w:r w:rsidR="00CF6B60" w:rsidRPr="00CF6B60">
        <w:t>iking</w:t>
      </w:r>
      <w:r w:rsidR="00CF6B60">
        <w:t xml:space="preserve"> </w:t>
      </w:r>
      <w:r w:rsidR="009D0E3A">
        <w:t>and</w:t>
      </w:r>
      <w:r w:rsidR="00CF6B60">
        <w:t xml:space="preserve"> </w:t>
      </w:r>
      <w:r w:rsidR="00CF6B60" w:rsidRPr="00CF6B60">
        <w:t>climbing</w:t>
      </w:r>
      <w:r w:rsidR="00CF6B60">
        <w:t xml:space="preserve"> </w:t>
      </w:r>
      <w:r w:rsidR="009D0E3A">
        <w:t>are</w:t>
      </w:r>
      <w:r w:rsidR="00CF6B60">
        <w:t xml:space="preserve"> </w:t>
      </w:r>
      <w:r w:rsidR="00CF6B60" w:rsidRPr="00CF6B60">
        <w:t>the leading cause of backcountry deaths (40%)</w:t>
      </w:r>
      <w:r w:rsidR="00CF6B60">
        <w:t>, while a</w:t>
      </w:r>
      <w:r w:rsidR="00CF6B60" w:rsidRPr="00CF6B60">
        <w:t>valanches account for 15%, drowning incidents 10%, and heart attacks 10%.</w:t>
      </w:r>
      <w:r w:rsidR="00CF6B60">
        <w:t xml:space="preserve"> Trees account for the same number of fatalities as do bears – 1%, i.e., about 1 person per year. And of that 1%, dead, dying, or damaged trees (i.e., the trees you claim are “hazardous”) account for fewer deaths than do live, healthy trees.</w:t>
      </w:r>
      <w:r w:rsidR="009D0E3A">
        <w:rPr>
          <w:rStyle w:val="FootnoteReference"/>
        </w:rPr>
        <w:footnoteReference w:id="1"/>
      </w:r>
      <w:r w:rsidR="00A37F9B">
        <w:t xml:space="preserve"> </w:t>
      </w:r>
      <w:r w:rsidR="009D0E3A">
        <w:t>Thus, b</w:t>
      </w:r>
      <w:r w:rsidR="00A37F9B">
        <w:t>y your logic, the Forest Service ought to cut down all trees.</w:t>
      </w:r>
      <w:r w:rsidR="009C46FB">
        <w:t xml:space="preserve"> After all, as Dr. Heggie points out, “i</w:t>
      </w:r>
      <w:r w:rsidR="009C46FB" w:rsidRPr="009C46FB">
        <w:t>t is an inescapable fact of entropy that all trees fall down at some point during their existence.</w:t>
      </w:r>
      <w:r w:rsidR="009C46FB">
        <w:t>” It appears the Forest Service’s solution to th</w:t>
      </w:r>
      <w:r w:rsidR="00F51B46">
        <w:t>is</w:t>
      </w:r>
      <w:r w:rsidR="009C46FB">
        <w:t xml:space="preserve"> basic physics fact is to </w:t>
      </w:r>
      <w:r w:rsidR="00F51B46">
        <w:t>log</w:t>
      </w:r>
      <w:r w:rsidR="009C46FB">
        <w:t xml:space="preserve"> every tree before it falls down, no matter the </w:t>
      </w:r>
      <w:r w:rsidR="009C46FB" w:rsidRPr="009C46FB">
        <w:rPr>
          <w:i/>
          <w:iCs/>
        </w:rPr>
        <w:t xml:space="preserve">de </w:t>
      </w:r>
      <w:proofErr w:type="spellStart"/>
      <w:r w:rsidR="009C46FB" w:rsidRPr="009C46FB">
        <w:rPr>
          <w:i/>
          <w:iCs/>
        </w:rPr>
        <w:t>minimus</w:t>
      </w:r>
      <w:proofErr w:type="spellEnd"/>
      <w:r w:rsidR="009C46FB">
        <w:t xml:space="preserve"> risk to public safety.</w:t>
      </w:r>
    </w:p>
    <w:p w14:paraId="69F4283D" w14:textId="56B8A338" w:rsidR="0056248C" w:rsidRDefault="0056248C" w:rsidP="00DF0D95"/>
    <w:p w14:paraId="045A8D3D" w14:textId="39E9B0D4" w:rsidR="0056248C" w:rsidRDefault="0056248C" w:rsidP="00DF0D95">
      <w:r>
        <w:t xml:space="preserve">NEPA requires </w:t>
      </w:r>
      <w:r w:rsidR="006F29FC">
        <w:t>the Forest Service assess the benefits of its proposed action, in addition to its environmental costs. We ask that the Forest Service calculate the expected fatalities associated with taking no action as compared to the proposed Project. How many lives will be saved? In making this analysis, the Forest Service should incorporate the fact that cutting trees is among America’s most dangerous occupations, and cutting dead trees is particularly deadly. As Dr. Heggie points out, “</w:t>
      </w:r>
      <w:r w:rsidR="006F29FC" w:rsidRPr="006F29FC">
        <w:t>When fallers cut a tree, the chance they are in the potential kill zone is a 100% certainty. When extreme weather or other natural forces cause a tree to fall, the odds that anyone is in the potential kill zone are minimal.</w:t>
      </w:r>
      <w:r w:rsidR="006F29FC">
        <w:t xml:space="preserve">” In essence, the Project turns what is a very small safety risk to the general public into a major safety risk to loggers. Your analysis should quantify and disclose these facts so that you and the public can assess whether the Project makes </w:t>
      </w:r>
      <w:r w:rsidR="00F51B46">
        <w:t xml:space="preserve">any </w:t>
      </w:r>
      <w:r w:rsidR="006F29FC">
        <w:t>sense.</w:t>
      </w:r>
    </w:p>
    <w:p w14:paraId="501C7B2D" w14:textId="6FAE5D23" w:rsidR="008341FD" w:rsidRDefault="008341FD"/>
    <w:p w14:paraId="0ADEF274" w14:textId="77777777" w:rsidR="008341FD" w:rsidRPr="00E777CC" w:rsidRDefault="008341FD" w:rsidP="008341FD">
      <w:pPr>
        <w:rPr>
          <w:rFonts w:ascii="Times New Roman" w:hAnsi="Times New Roman"/>
        </w:rPr>
      </w:pPr>
      <w:proofErr w:type="spellStart"/>
      <w:r w:rsidRPr="00E777CC">
        <w:rPr>
          <w:rFonts w:ascii="Times New Roman" w:hAnsi="Times New Roman"/>
        </w:rPr>
        <w:t>Since</w:t>
      </w:r>
      <w:proofErr w:type="spellEnd"/>
      <w:r w:rsidRPr="00E777CC">
        <w:rPr>
          <w:rFonts w:ascii="Times New Roman" w:hAnsi="Times New Roman"/>
        </w:rPr>
        <w:t>rely,</w:t>
      </w:r>
    </w:p>
    <w:p w14:paraId="2608131A" w14:textId="77777777" w:rsidR="008341FD" w:rsidRPr="00E777CC" w:rsidRDefault="008341FD" w:rsidP="008341FD">
      <w:pPr>
        <w:rPr>
          <w:rFonts w:ascii="Times New Roman" w:hAnsi="Times New Roman"/>
        </w:rPr>
      </w:pPr>
      <w:r w:rsidRPr="00D71F43">
        <w:rPr>
          <w:rFonts w:ascii="Times New Roman" w:hAnsi="Times New Roman"/>
          <w:noProof/>
          <w:color w:val="000000"/>
        </w:rPr>
        <w:drawing>
          <wp:inline distT="0" distB="0" distL="0" distR="0" wp14:anchorId="44C41E68" wp14:editId="32CF4CA1">
            <wp:extent cx="1638300" cy="49720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38300" cy="497205"/>
                    </a:xfrm>
                    <a:prstGeom prst="rect">
                      <a:avLst/>
                    </a:prstGeom>
                    <a:noFill/>
                    <a:ln>
                      <a:noFill/>
                    </a:ln>
                  </pic:spPr>
                </pic:pic>
              </a:graphicData>
            </a:graphic>
          </wp:inline>
        </w:drawing>
      </w:r>
      <w:r w:rsidRPr="00E777CC">
        <w:rPr>
          <w:rFonts w:ascii="Times New Roman" w:hAnsi="Times New Roman"/>
        </w:rPr>
        <w:tab/>
      </w:r>
      <w:r w:rsidRPr="00E777CC">
        <w:rPr>
          <w:rFonts w:ascii="Times New Roman" w:hAnsi="Times New Roman"/>
        </w:rPr>
        <w:tab/>
      </w:r>
      <w:r w:rsidRPr="00E777CC">
        <w:rPr>
          <w:rFonts w:ascii="Times New Roman" w:hAnsi="Times New Roman"/>
        </w:rPr>
        <w:tab/>
        <w:t xml:space="preserve">        </w:t>
      </w:r>
    </w:p>
    <w:p w14:paraId="1ED18073" w14:textId="77777777" w:rsidR="008341FD" w:rsidRPr="00E777CC" w:rsidRDefault="008341FD" w:rsidP="008341FD">
      <w:pPr>
        <w:rPr>
          <w:rFonts w:ascii="Times New Roman" w:hAnsi="Times New Roman"/>
        </w:rPr>
      </w:pPr>
      <w:r w:rsidRPr="00E777CC">
        <w:rPr>
          <w:rFonts w:ascii="Times New Roman" w:hAnsi="Times New Roman"/>
        </w:rPr>
        <w:t>Andy Stahl</w:t>
      </w:r>
      <w:r w:rsidRPr="00E777CC">
        <w:rPr>
          <w:rFonts w:ascii="Times New Roman" w:hAnsi="Times New Roman"/>
        </w:rPr>
        <w:tab/>
      </w:r>
      <w:r w:rsidRPr="00E777CC">
        <w:rPr>
          <w:rFonts w:ascii="Times New Roman" w:hAnsi="Times New Roman"/>
        </w:rPr>
        <w:tab/>
      </w:r>
      <w:r w:rsidRPr="00E777CC">
        <w:rPr>
          <w:rFonts w:ascii="Times New Roman" w:hAnsi="Times New Roman"/>
        </w:rPr>
        <w:tab/>
      </w:r>
      <w:r w:rsidRPr="00E777CC">
        <w:rPr>
          <w:rFonts w:ascii="Times New Roman" w:hAnsi="Times New Roman"/>
        </w:rPr>
        <w:tab/>
      </w:r>
      <w:r w:rsidRPr="00E777CC">
        <w:rPr>
          <w:rFonts w:ascii="Times New Roman" w:hAnsi="Times New Roman"/>
        </w:rPr>
        <w:tab/>
      </w:r>
    </w:p>
    <w:p w14:paraId="66397180" w14:textId="77777777" w:rsidR="008341FD" w:rsidRPr="008A4165" w:rsidRDefault="008341FD" w:rsidP="008341FD">
      <w:r w:rsidRPr="00E777CC">
        <w:rPr>
          <w:rFonts w:ascii="Times New Roman" w:hAnsi="Times New Roman"/>
        </w:rPr>
        <w:t>Executive Director</w:t>
      </w:r>
      <w:r w:rsidRPr="00E777CC">
        <w:rPr>
          <w:rFonts w:ascii="Times New Roman" w:hAnsi="Times New Roman"/>
        </w:rPr>
        <w:tab/>
      </w:r>
    </w:p>
    <w:p w14:paraId="7F6448BF" w14:textId="77777777" w:rsidR="008341FD" w:rsidRDefault="008341FD"/>
    <w:p w14:paraId="27D656E1" w14:textId="4F05D5E8" w:rsidR="008341FD" w:rsidRDefault="008341FD"/>
    <w:p w14:paraId="2DEC008C" w14:textId="77777777" w:rsidR="008341FD" w:rsidRDefault="008341FD"/>
    <w:p w14:paraId="10E88EA2" w14:textId="77777777" w:rsidR="008341FD" w:rsidRDefault="008341FD"/>
    <w:sectPr w:rsidR="008341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48399" w14:textId="77777777" w:rsidR="00CC7DB6" w:rsidRDefault="00CC7DB6" w:rsidP="00423376">
      <w:r>
        <w:separator/>
      </w:r>
    </w:p>
  </w:endnote>
  <w:endnote w:type="continuationSeparator" w:id="0">
    <w:p w14:paraId="3C204E64" w14:textId="77777777" w:rsidR="00CC7DB6" w:rsidRDefault="00CC7DB6" w:rsidP="00423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altName w:val="Times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9FCB9" w14:textId="77777777" w:rsidR="00CC7DB6" w:rsidRDefault="00CC7DB6" w:rsidP="00423376">
      <w:r>
        <w:separator/>
      </w:r>
    </w:p>
  </w:footnote>
  <w:footnote w:type="continuationSeparator" w:id="0">
    <w:p w14:paraId="366F4ADD" w14:textId="77777777" w:rsidR="00CC7DB6" w:rsidRDefault="00CC7DB6" w:rsidP="00423376">
      <w:r>
        <w:continuationSeparator/>
      </w:r>
    </w:p>
  </w:footnote>
  <w:footnote w:id="1">
    <w:p w14:paraId="10EE925B" w14:textId="1F78E613" w:rsidR="009D0E3A" w:rsidRDefault="009D0E3A" w:rsidP="00216882">
      <w:pPr>
        <w:pStyle w:val="FootnoteText"/>
      </w:pPr>
      <w:r>
        <w:rPr>
          <w:rStyle w:val="FootnoteReference"/>
        </w:rPr>
        <w:footnoteRef/>
      </w:r>
      <w:r>
        <w:t xml:space="preserve"> </w:t>
      </w:r>
      <w:r w:rsidR="00216882">
        <w:t xml:space="preserve">Three days ago, </w:t>
      </w:r>
      <w:hyperlink r:id="rId1" w:history="1">
        <w:r w:rsidR="00216882" w:rsidRPr="00216882">
          <w:rPr>
            <w:rStyle w:val="Hyperlink"/>
          </w:rPr>
          <w:t>a live maple tree fell</w:t>
        </w:r>
      </w:hyperlink>
      <w:r w:rsidR="00216882">
        <w:t xml:space="preserve"> killing a camper in Olympic National Park. </w:t>
      </w:r>
      <w:r w:rsidR="00216882">
        <w:t>Also t</w:t>
      </w:r>
      <w:r>
        <w:t xml:space="preserve">his month, </w:t>
      </w:r>
      <w:r w:rsidRPr="009D0E3A">
        <w:t xml:space="preserve">a 14-year-old volunteer with Friends of Trees was </w:t>
      </w:r>
      <w:hyperlink r:id="rId2" w:history="1">
        <w:r w:rsidRPr="009D0E3A">
          <w:rPr>
            <w:rStyle w:val="Hyperlink"/>
          </w:rPr>
          <w:t>killed by</w:t>
        </w:r>
        <w:r w:rsidRPr="009D0E3A">
          <w:rPr>
            <w:rStyle w:val="Hyperlink"/>
          </w:rPr>
          <w:t xml:space="preserve"> </w:t>
        </w:r>
        <w:r w:rsidRPr="009D0E3A">
          <w:rPr>
            <w:rStyle w:val="Hyperlink"/>
          </w:rPr>
          <w:t>a falling branch</w:t>
        </w:r>
      </w:hyperlink>
      <w:r>
        <w:t xml:space="preserve"> from a live tree</w:t>
      </w:r>
      <w:r w:rsidRPr="009D0E3A">
        <w:t xml:space="preserve"> while planting seedlings in the Forest Service’s Sandy River Delta, a part of the Columbia River Gorge National Scenic Area.</w:t>
      </w:r>
      <w:r>
        <w:t xml:space="preserve"> </w:t>
      </w:r>
      <w:hyperlink r:id="rId3" w:history="1">
        <w:r w:rsidRPr="009D0E3A">
          <w:rPr>
            <w:rStyle w:val="Hyperlink"/>
          </w:rPr>
          <w:t>A</w:t>
        </w:r>
        <w:r w:rsidRPr="009D0E3A">
          <w:rPr>
            <w:rStyle w:val="Hyperlink"/>
          </w:rPr>
          <w:t xml:space="preserve"> </w:t>
        </w:r>
        <w:r w:rsidRPr="009D0E3A">
          <w:rPr>
            <w:rStyle w:val="Hyperlink"/>
          </w:rPr>
          <w:t>10-year-old boy was ki</w:t>
        </w:r>
        <w:r w:rsidRPr="009D0E3A">
          <w:rPr>
            <w:rStyle w:val="Hyperlink"/>
          </w:rPr>
          <w:t>l</w:t>
        </w:r>
        <w:r w:rsidRPr="009D0E3A">
          <w:rPr>
            <w:rStyle w:val="Hyperlink"/>
          </w:rPr>
          <w:t>led</w:t>
        </w:r>
      </w:hyperlink>
      <w:r w:rsidRPr="009D0E3A">
        <w:t xml:space="preserve"> </w:t>
      </w:r>
      <w:r>
        <w:t xml:space="preserve">in August </w:t>
      </w:r>
      <w:r w:rsidRPr="009D0E3A">
        <w:t xml:space="preserve">when the car he was riding in with his family on U.S. 276 in </w:t>
      </w:r>
      <w:r>
        <w:t xml:space="preserve">the </w:t>
      </w:r>
      <w:r w:rsidRPr="009D0E3A">
        <w:t>Pisgah National Forest was hit by a</w:t>
      </w:r>
      <w:r w:rsidR="00A12710">
        <w:t xml:space="preserve"> live</w:t>
      </w:r>
      <w:r>
        <w:t xml:space="preserve"> </w:t>
      </w:r>
      <w:r w:rsidRPr="009D0E3A">
        <w:t>oak tree</w:t>
      </w:r>
      <w:r>
        <w:t xml:space="preserve">. In 2020, </w:t>
      </w:r>
      <w:hyperlink r:id="rId4" w:history="1">
        <w:r w:rsidRPr="009D0E3A">
          <w:rPr>
            <w:rStyle w:val="Hyperlink"/>
          </w:rPr>
          <w:t>a windstorm felled</w:t>
        </w:r>
      </w:hyperlink>
      <w:r>
        <w:t xml:space="preserve"> an </w:t>
      </w:r>
      <w:proofErr w:type="spellStart"/>
      <w:r>
        <w:t>Ochoco</w:t>
      </w:r>
      <w:proofErr w:type="spellEnd"/>
      <w:r>
        <w:t xml:space="preserve"> national forest live tree onto a</w:t>
      </w:r>
      <w:r w:rsidRPr="009D0E3A">
        <w:t xml:space="preserve"> camp trailer, crushing and killing </w:t>
      </w:r>
      <w:r>
        <w:t xml:space="preserve">the occupant. </w:t>
      </w:r>
      <w:r w:rsidR="00216882">
        <w:t xml:space="preserve">In June, 2021, a windstorm felled a live tree in the Boise national forest’s Antelope Campground, killing one person. In 2013, </w:t>
      </w:r>
      <w:hyperlink r:id="rId5" w:history="1">
        <w:r w:rsidR="00216882" w:rsidRPr="00216882">
          <w:rPr>
            <w:rStyle w:val="Hyperlink"/>
          </w:rPr>
          <w:t>high wind uprooted a live, 200-foot</w:t>
        </w:r>
      </w:hyperlink>
      <w:r w:rsidR="00216882">
        <w:t xml:space="preserve"> tall tree, in an Idaho Panhandle national forest campground, killing one person. In 2015, a</w:t>
      </w:r>
      <w:r w:rsidR="00216882">
        <w:t xml:space="preserve"> 15-year-old attending Bible camp</w:t>
      </w:r>
      <w:r w:rsidR="00216882">
        <w:t xml:space="preserve"> at </w:t>
      </w:r>
      <w:r w:rsidR="00216882">
        <w:t xml:space="preserve">Minister Creek Campgrounds in the </w:t>
      </w:r>
      <w:hyperlink r:id="rId6" w:history="1">
        <w:r w:rsidR="00216882" w:rsidRPr="00216882">
          <w:rPr>
            <w:rStyle w:val="Hyperlink"/>
          </w:rPr>
          <w:t>Allegheny National Forest was killed</w:t>
        </w:r>
      </w:hyperlink>
      <w:r w:rsidR="00216882">
        <w:t xml:space="preserve"> when strong storms blew over </w:t>
      </w:r>
      <w:r w:rsidR="00216882">
        <w:t>a live tree.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AF4C46"/>
    <w:multiLevelType w:val="multilevel"/>
    <w:tmpl w:val="AED4A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FC5"/>
    <w:rsid w:val="0003713E"/>
    <w:rsid w:val="00086C47"/>
    <w:rsid w:val="000A03E0"/>
    <w:rsid w:val="00141016"/>
    <w:rsid w:val="00216882"/>
    <w:rsid w:val="00355A0C"/>
    <w:rsid w:val="00423376"/>
    <w:rsid w:val="005027DA"/>
    <w:rsid w:val="0056248C"/>
    <w:rsid w:val="005849F4"/>
    <w:rsid w:val="00630285"/>
    <w:rsid w:val="00686DF8"/>
    <w:rsid w:val="006F29FC"/>
    <w:rsid w:val="007973E6"/>
    <w:rsid w:val="007C7560"/>
    <w:rsid w:val="008341FD"/>
    <w:rsid w:val="008A6A18"/>
    <w:rsid w:val="00940F5A"/>
    <w:rsid w:val="00983FDA"/>
    <w:rsid w:val="009B2B66"/>
    <w:rsid w:val="009C46FB"/>
    <w:rsid w:val="009D0E3A"/>
    <w:rsid w:val="00A12710"/>
    <w:rsid w:val="00A2036C"/>
    <w:rsid w:val="00A25715"/>
    <w:rsid w:val="00A37F9B"/>
    <w:rsid w:val="00CC7DB6"/>
    <w:rsid w:val="00CF6B60"/>
    <w:rsid w:val="00DF0D95"/>
    <w:rsid w:val="00E42515"/>
    <w:rsid w:val="00E504DF"/>
    <w:rsid w:val="00EC1CED"/>
    <w:rsid w:val="00F42FC5"/>
    <w:rsid w:val="00F51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6680E"/>
  <w15:chartTrackingRefBased/>
  <w15:docId w15:val="{6F229FB1-9914-3B4C-995B-B18BA36D1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FC5"/>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42FC5"/>
    <w:pPr>
      <w:tabs>
        <w:tab w:val="center" w:pos="4320"/>
        <w:tab w:val="right" w:pos="8640"/>
      </w:tabs>
    </w:pPr>
    <w:rPr>
      <w:rFonts w:ascii="Times" w:eastAsia="Times" w:hAnsi="Times" w:cs="Times New Roman"/>
      <w:szCs w:val="20"/>
    </w:rPr>
  </w:style>
  <w:style w:type="character" w:customStyle="1" w:styleId="HeaderChar">
    <w:name w:val="Header Char"/>
    <w:basedOn w:val="DefaultParagraphFont"/>
    <w:link w:val="Header"/>
    <w:rsid w:val="00F42FC5"/>
    <w:rPr>
      <w:rFonts w:ascii="Times" w:eastAsia="Times" w:hAnsi="Times" w:cs="Times New Roman"/>
      <w:szCs w:val="20"/>
    </w:rPr>
  </w:style>
  <w:style w:type="character" w:styleId="Hyperlink">
    <w:name w:val="Hyperlink"/>
    <w:basedOn w:val="DefaultParagraphFont"/>
    <w:uiPriority w:val="99"/>
    <w:unhideWhenUsed/>
    <w:rsid w:val="00F42FC5"/>
    <w:rPr>
      <w:color w:val="0563C1" w:themeColor="hyperlink"/>
      <w:u w:val="single"/>
    </w:rPr>
  </w:style>
  <w:style w:type="character" w:styleId="UnresolvedMention">
    <w:name w:val="Unresolved Mention"/>
    <w:basedOn w:val="DefaultParagraphFont"/>
    <w:uiPriority w:val="99"/>
    <w:semiHidden/>
    <w:unhideWhenUsed/>
    <w:rsid w:val="00F42FC5"/>
    <w:rPr>
      <w:color w:val="605E5C"/>
      <w:shd w:val="clear" w:color="auto" w:fill="E1DFDD"/>
    </w:rPr>
  </w:style>
  <w:style w:type="paragraph" w:styleId="NormalWeb">
    <w:name w:val="Normal (Web)"/>
    <w:basedOn w:val="Normal"/>
    <w:uiPriority w:val="99"/>
    <w:semiHidden/>
    <w:unhideWhenUsed/>
    <w:rsid w:val="00F42FC5"/>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unhideWhenUsed/>
    <w:rsid w:val="00423376"/>
    <w:rPr>
      <w:sz w:val="20"/>
      <w:szCs w:val="20"/>
    </w:rPr>
  </w:style>
  <w:style w:type="character" w:customStyle="1" w:styleId="FootnoteTextChar">
    <w:name w:val="Footnote Text Char"/>
    <w:basedOn w:val="DefaultParagraphFont"/>
    <w:link w:val="FootnoteText"/>
    <w:uiPriority w:val="99"/>
    <w:rsid w:val="00423376"/>
    <w:rPr>
      <w:rFonts w:eastAsiaTheme="minorEastAsia"/>
      <w:sz w:val="20"/>
      <w:szCs w:val="20"/>
    </w:rPr>
  </w:style>
  <w:style w:type="character" w:styleId="FootnoteReference">
    <w:name w:val="footnote reference"/>
    <w:basedOn w:val="DefaultParagraphFont"/>
    <w:uiPriority w:val="99"/>
    <w:semiHidden/>
    <w:unhideWhenUsed/>
    <w:rsid w:val="00423376"/>
    <w:rPr>
      <w:vertAlign w:val="superscript"/>
    </w:rPr>
  </w:style>
  <w:style w:type="character" w:styleId="FollowedHyperlink">
    <w:name w:val="FollowedHyperlink"/>
    <w:basedOn w:val="DefaultParagraphFont"/>
    <w:uiPriority w:val="99"/>
    <w:semiHidden/>
    <w:unhideWhenUsed/>
    <w:rsid w:val="007C75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98348">
      <w:bodyDiv w:val="1"/>
      <w:marLeft w:val="0"/>
      <w:marRight w:val="0"/>
      <w:marTop w:val="0"/>
      <w:marBottom w:val="0"/>
      <w:divBdr>
        <w:top w:val="none" w:sz="0" w:space="0" w:color="auto"/>
        <w:left w:val="none" w:sz="0" w:space="0" w:color="auto"/>
        <w:bottom w:val="none" w:sz="0" w:space="0" w:color="auto"/>
        <w:right w:val="none" w:sz="0" w:space="0" w:color="auto"/>
      </w:divBdr>
      <w:divsChild>
        <w:div w:id="1353456168">
          <w:marLeft w:val="0"/>
          <w:marRight w:val="0"/>
          <w:marTop w:val="0"/>
          <w:marBottom w:val="0"/>
          <w:divBdr>
            <w:top w:val="none" w:sz="0" w:space="0" w:color="auto"/>
            <w:left w:val="none" w:sz="0" w:space="0" w:color="auto"/>
            <w:bottom w:val="none" w:sz="0" w:space="0" w:color="auto"/>
            <w:right w:val="none" w:sz="0" w:space="0" w:color="auto"/>
          </w:divBdr>
          <w:divsChild>
            <w:div w:id="65037678">
              <w:marLeft w:val="0"/>
              <w:marRight w:val="0"/>
              <w:marTop w:val="0"/>
              <w:marBottom w:val="0"/>
              <w:divBdr>
                <w:top w:val="none" w:sz="0" w:space="0" w:color="auto"/>
                <w:left w:val="none" w:sz="0" w:space="0" w:color="auto"/>
                <w:bottom w:val="none" w:sz="0" w:space="0" w:color="auto"/>
                <w:right w:val="none" w:sz="0" w:space="0" w:color="auto"/>
              </w:divBdr>
              <w:divsChild>
                <w:div w:id="116385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723933">
      <w:bodyDiv w:val="1"/>
      <w:marLeft w:val="0"/>
      <w:marRight w:val="0"/>
      <w:marTop w:val="0"/>
      <w:marBottom w:val="0"/>
      <w:divBdr>
        <w:top w:val="none" w:sz="0" w:space="0" w:color="auto"/>
        <w:left w:val="none" w:sz="0" w:space="0" w:color="auto"/>
        <w:bottom w:val="none" w:sz="0" w:space="0" w:color="auto"/>
        <w:right w:val="none" w:sz="0" w:space="0" w:color="auto"/>
      </w:divBdr>
    </w:div>
    <w:div w:id="357511053">
      <w:bodyDiv w:val="1"/>
      <w:marLeft w:val="0"/>
      <w:marRight w:val="0"/>
      <w:marTop w:val="0"/>
      <w:marBottom w:val="0"/>
      <w:divBdr>
        <w:top w:val="none" w:sz="0" w:space="0" w:color="auto"/>
        <w:left w:val="none" w:sz="0" w:space="0" w:color="auto"/>
        <w:bottom w:val="none" w:sz="0" w:space="0" w:color="auto"/>
        <w:right w:val="none" w:sz="0" w:space="0" w:color="auto"/>
      </w:divBdr>
      <w:divsChild>
        <w:div w:id="1714577318">
          <w:marLeft w:val="0"/>
          <w:marRight w:val="0"/>
          <w:marTop w:val="0"/>
          <w:marBottom w:val="0"/>
          <w:divBdr>
            <w:top w:val="none" w:sz="0" w:space="0" w:color="auto"/>
            <w:left w:val="none" w:sz="0" w:space="0" w:color="auto"/>
            <w:bottom w:val="none" w:sz="0" w:space="0" w:color="auto"/>
            <w:right w:val="none" w:sz="0" w:space="0" w:color="auto"/>
          </w:divBdr>
          <w:divsChild>
            <w:div w:id="1874465202">
              <w:marLeft w:val="0"/>
              <w:marRight w:val="0"/>
              <w:marTop w:val="0"/>
              <w:marBottom w:val="0"/>
              <w:divBdr>
                <w:top w:val="none" w:sz="0" w:space="0" w:color="auto"/>
                <w:left w:val="none" w:sz="0" w:space="0" w:color="auto"/>
                <w:bottom w:val="none" w:sz="0" w:space="0" w:color="auto"/>
                <w:right w:val="none" w:sz="0" w:space="0" w:color="auto"/>
              </w:divBdr>
              <w:divsChild>
                <w:div w:id="33045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557042">
      <w:bodyDiv w:val="1"/>
      <w:marLeft w:val="0"/>
      <w:marRight w:val="0"/>
      <w:marTop w:val="0"/>
      <w:marBottom w:val="0"/>
      <w:divBdr>
        <w:top w:val="none" w:sz="0" w:space="0" w:color="auto"/>
        <w:left w:val="none" w:sz="0" w:space="0" w:color="auto"/>
        <w:bottom w:val="none" w:sz="0" w:space="0" w:color="auto"/>
        <w:right w:val="none" w:sz="0" w:space="0" w:color="auto"/>
      </w:divBdr>
    </w:div>
    <w:div w:id="480580987">
      <w:bodyDiv w:val="1"/>
      <w:marLeft w:val="0"/>
      <w:marRight w:val="0"/>
      <w:marTop w:val="0"/>
      <w:marBottom w:val="0"/>
      <w:divBdr>
        <w:top w:val="none" w:sz="0" w:space="0" w:color="auto"/>
        <w:left w:val="none" w:sz="0" w:space="0" w:color="auto"/>
        <w:bottom w:val="none" w:sz="0" w:space="0" w:color="auto"/>
        <w:right w:val="none" w:sz="0" w:space="0" w:color="auto"/>
      </w:divBdr>
      <w:divsChild>
        <w:div w:id="1686904535">
          <w:marLeft w:val="0"/>
          <w:marRight w:val="0"/>
          <w:marTop w:val="0"/>
          <w:marBottom w:val="0"/>
          <w:divBdr>
            <w:top w:val="none" w:sz="0" w:space="0" w:color="auto"/>
            <w:left w:val="none" w:sz="0" w:space="0" w:color="auto"/>
            <w:bottom w:val="none" w:sz="0" w:space="0" w:color="auto"/>
            <w:right w:val="none" w:sz="0" w:space="0" w:color="auto"/>
          </w:divBdr>
          <w:divsChild>
            <w:div w:id="1750737581">
              <w:marLeft w:val="0"/>
              <w:marRight w:val="0"/>
              <w:marTop w:val="0"/>
              <w:marBottom w:val="0"/>
              <w:divBdr>
                <w:top w:val="none" w:sz="0" w:space="0" w:color="auto"/>
                <w:left w:val="none" w:sz="0" w:space="0" w:color="auto"/>
                <w:bottom w:val="none" w:sz="0" w:space="0" w:color="auto"/>
                <w:right w:val="none" w:sz="0" w:space="0" w:color="auto"/>
              </w:divBdr>
              <w:divsChild>
                <w:div w:id="14572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133939">
      <w:bodyDiv w:val="1"/>
      <w:marLeft w:val="0"/>
      <w:marRight w:val="0"/>
      <w:marTop w:val="0"/>
      <w:marBottom w:val="0"/>
      <w:divBdr>
        <w:top w:val="none" w:sz="0" w:space="0" w:color="auto"/>
        <w:left w:val="none" w:sz="0" w:space="0" w:color="auto"/>
        <w:bottom w:val="none" w:sz="0" w:space="0" w:color="auto"/>
        <w:right w:val="none" w:sz="0" w:space="0" w:color="auto"/>
      </w:divBdr>
    </w:div>
    <w:div w:id="653997495">
      <w:bodyDiv w:val="1"/>
      <w:marLeft w:val="0"/>
      <w:marRight w:val="0"/>
      <w:marTop w:val="0"/>
      <w:marBottom w:val="0"/>
      <w:divBdr>
        <w:top w:val="none" w:sz="0" w:space="0" w:color="auto"/>
        <w:left w:val="none" w:sz="0" w:space="0" w:color="auto"/>
        <w:bottom w:val="none" w:sz="0" w:space="0" w:color="auto"/>
        <w:right w:val="none" w:sz="0" w:space="0" w:color="auto"/>
      </w:divBdr>
    </w:div>
    <w:div w:id="670984879">
      <w:bodyDiv w:val="1"/>
      <w:marLeft w:val="0"/>
      <w:marRight w:val="0"/>
      <w:marTop w:val="0"/>
      <w:marBottom w:val="0"/>
      <w:divBdr>
        <w:top w:val="none" w:sz="0" w:space="0" w:color="auto"/>
        <w:left w:val="none" w:sz="0" w:space="0" w:color="auto"/>
        <w:bottom w:val="none" w:sz="0" w:space="0" w:color="auto"/>
        <w:right w:val="none" w:sz="0" w:space="0" w:color="auto"/>
      </w:divBdr>
      <w:divsChild>
        <w:div w:id="118572949">
          <w:marLeft w:val="0"/>
          <w:marRight w:val="0"/>
          <w:marTop w:val="0"/>
          <w:marBottom w:val="0"/>
          <w:divBdr>
            <w:top w:val="none" w:sz="0" w:space="0" w:color="auto"/>
            <w:left w:val="none" w:sz="0" w:space="0" w:color="auto"/>
            <w:bottom w:val="none" w:sz="0" w:space="0" w:color="auto"/>
            <w:right w:val="none" w:sz="0" w:space="0" w:color="auto"/>
          </w:divBdr>
          <w:divsChild>
            <w:div w:id="1133862355">
              <w:marLeft w:val="0"/>
              <w:marRight w:val="0"/>
              <w:marTop w:val="0"/>
              <w:marBottom w:val="0"/>
              <w:divBdr>
                <w:top w:val="none" w:sz="0" w:space="0" w:color="auto"/>
                <w:left w:val="none" w:sz="0" w:space="0" w:color="auto"/>
                <w:bottom w:val="none" w:sz="0" w:space="0" w:color="auto"/>
                <w:right w:val="none" w:sz="0" w:space="0" w:color="auto"/>
              </w:divBdr>
            </w:div>
          </w:divsChild>
        </w:div>
        <w:div w:id="853762656">
          <w:marLeft w:val="0"/>
          <w:marRight w:val="0"/>
          <w:marTop w:val="0"/>
          <w:marBottom w:val="0"/>
          <w:divBdr>
            <w:top w:val="none" w:sz="0" w:space="0" w:color="auto"/>
            <w:left w:val="none" w:sz="0" w:space="0" w:color="auto"/>
            <w:bottom w:val="none" w:sz="0" w:space="0" w:color="auto"/>
            <w:right w:val="none" w:sz="0" w:space="0" w:color="auto"/>
          </w:divBdr>
          <w:divsChild>
            <w:div w:id="127548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331679">
      <w:bodyDiv w:val="1"/>
      <w:marLeft w:val="0"/>
      <w:marRight w:val="0"/>
      <w:marTop w:val="0"/>
      <w:marBottom w:val="0"/>
      <w:divBdr>
        <w:top w:val="none" w:sz="0" w:space="0" w:color="auto"/>
        <w:left w:val="none" w:sz="0" w:space="0" w:color="auto"/>
        <w:bottom w:val="none" w:sz="0" w:space="0" w:color="auto"/>
        <w:right w:val="none" w:sz="0" w:space="0" w:color="auto"/>
      </w:divBdr>
    </w:div>
    <w:div w:id="830608267">
      <w:bodyDiv w:val="1"/>
      <w:marLeft w:val="0"/>
      <w:marRight w:val="0"/>
      <w:marTop w:val="0"/>
      <w:marBottom w:val="0"/>
      <w:divBdr>
        <w:top w:val="none" w:sz="0" w:space="0" w:color="auto"/>
        <w:left w:val="none" w:sz="0" w:space="0" w:color="auto"/>
        <w:bottom w:val="none" w:sz="0" w:space="0" w:color="auto"/>
        <w:right w:val="none" w:sz="0" w:space="0" w:color="auto"/>
      </w:divBdr>
      <w:divsChild>
        <w:div w:id="681011676">
          <w:marLeft w:val="0"/>
          <w:marRight w:val="0"/>
          <w:marTop w:val="0"/>
          <w:marBottom w:val="0"/>
          <w:divBdr>
            <w:top w:val="none" w:sz="0" w:space="0" w:color="auto"/>
            <w:left w:val="none" w:sz="0" w:space="0" w:color="auto"/>
            <w:bottom w:val="none" w:sz="0" w:space="0" w:color="auto"/>
            <w:right w:val="none" w:sz="0" w:space="0" w:color="auto"/>
          </w:divBdr>
          <w:divsChild>
            <w:div w:id="1997101156">
              <w:marLeft w:val="0"/>
              <w:marRight w:val="0"/>
              <w:marTop w:val="0"/>
              <w:marBottom w:val="0"/>
              <w:divBdr>
                <w:top w:val="none" w:sz="0" w:space="0" w:color="auto"/>
                <w:left w:val="none" w:sz="0" w:space="0" w:color="auto"/>
                <w:bottom w:val="none" w:sz="0" w:space="0" w:color="auto"/>
                <w:right w:val="none" w:sz="0" w:space="0" w:color="auto"/>
              </w:divBdr>
              <w:divsChild>
                <w:div w:id="79830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711614">
      <w:bodyDiv w:val="1"/>
      <w:marLeft w:val="0"/>
      <w:marRight w:val="0"/>
      <w:marTop w:val="0"/>
      <w:marBottom w:val="0"/>
      <w:divBdr>
        <w:top w:val="none" w:sz="0" w:space="0" w:color="auto"/>
        <w:left w:val="none" w:sz="0" w:space="0" w:color="auto"/>
        <w:bottom w:val="none" w:sz="0" w:space="0" w:color="auto"/>
        <w:right w:val="none" w:sz="0" w:space="0" w:color="auto"/>
      </w:divBdr>
      <w:divsChild>
        <w:div w:id="1555124017">
          <w:marLeft w:val="0"/>
          <w:marRight w:val="0"/>
          <w:marTop w:val="0"/>
          <w:marBottom w:val="0"/>
          <w:divBdr>
            <w:top w:val="none" w:sz="0" w:space="0" w:color="auto"/>
            <w:left w:val="none" w:sz="0" w:space="0" w:color="auto"/>
            <w:bottom w:val="none" w:sz="0" w:space="0" w:color="auto"/>
            <w:right w:val="none" w:sz="0" w:space="0" w:color="auto"/>
          </w:divBdr>
          <w:divsChild>
            <w:div w:id="186872425">
              <w:marLeft w:val="0"/>
              <w:marRight w:val="0"/>
              <w:marTop w:val="0"/>
              <w:marBottom w:val="0"/>
              <w:divBdr>
                <w:top w:val="none" w:sz="0" w:space="0" w:color="auto"/>
                <w:left w:val="none" w:sz="0" w:space="0" w:color="auto"/>
                <w:bottom w:val="none" w:sz="0" w:space="0" w:color="auto"/>
                <w:right w:val="none" w:sz="0" w:space="0" w:color="auto"/>
              </w:divBdr>
              <w:divsChild>
                <w:div w:id="118398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406376">
      <w:bodyDiv w:val="1"/>
      <w:marLeft w:val="0"/>
      <w:marRight w:val="0"/>
      <w:marTop w:val="0"/>
      <w:marBottom w:val="0"/>
      <w:divBdr>
        <w:top w:val="none" w:sz="0" w:space="0" w:color="auto"/>
        <w:left w:val="none" w:sz="0" w:space="0" w:color="auto"/>
        <w:bottom w:val="none" w:sz="0" w:space="0" w:color="auto"/>
        <w:right w:val="none" w:sz="0" w:space="0" w:color="auto"/>
      </w:divBdr>
      <w:divsChild>
        <w:div w:id="551697037">
          <w:marLeft w:val="0"/>
          <w:marRight w:val="0"/>
          <w:marTop w:val="0"/>
          <w:marBottom w:val="0"/>
          <w:divBdr>
            <w:top w:val="none" w:sz="0" w:space="0" w:color="auto"/>
            <w:left w:val="none" w:sz="0" w:space="0" w:color="auto"/>
            <w:bottom w:val="none" w:sz="0" w:space="0" w:color="auto"/>
            <w:right w:val="none" w:sz="0" w:space="0" w:color="auto"/>
          </w:divBdr>
          <w:divsChild>
            <w:div w:id="705447324">
              <w:marLeft w:val="0"/>
              <w:marRight w:val="0"/>
              <w:marTop w:val="0"/>
              <w:marBottom w:val="0"/>
              <w:divBdr>
                <w:top w:val="none" w:sz="0" w:space="0" w:color="auto"/>
                <w:left w:val="none" w:sz="0" w:space="0" w:color="auto"/>
                <w:bottom w:val="none" w:sz="0" w:space="0" w:color="auto"/>
                <w:right w:val="none" w:sz="0" w:space="0" w:color="auto"/>
              </w:divBdr>
              <w:divsChild>
                <w:div w:id="204598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236913">
      <w:bodyDiv w:val="1"/>
      <w:marLeft w:val="0"/>
      <w:marRight w:val="0"/>
      <w:marTop w:val="0"/>
      <w:marBottom w:val="0"/>
      <w:divBdr>
        <w:top w:val="none" w:sz="0" w:space="0" w:color="auto"/>
        <w:left w:val="none" w:sz="0" w:space="0" w:color="auto"/>
        <w:bottom w:val="none" w:sz="0" w:space="0" w:color="auto"/>
        <w:right w:val="none" w:sz="0" w:space="0" w:color="auto"/>
      </w:divBdr>
      <w:divsChild>
        <w:div w:id="1321620694">
          <w:marLeft w:val="0"/>
          <w:marRight w:val="0"/>
          <w:marTop w:val="0"/>
          <w:marBottom w:val="0"/>
          <w:divBdr>
            <w:top w:val="none" w:sz="0" w:space="0" w:color="auto"/>
            <w:left w:val="none" w:sz="0" w:space="0" w:color="auto"/>
            <w:bottom w:val="none" w:sz="0" w:space="0" w:color="auto"/>
            <w:right w:val="none" w:sz="0" w:space="0" w:color="auto"/>
          </w:divBdr>
          <w:divsChild>
            <w:div w:id="1807163459">
              <w:marLeft w:val="0"/>
              <w:marRight w:val="0"/>
              <w:marTop w:val="0"/>
              <w:marBottom w:val="0"/>
              <w:divBdr>
                <w:top w:val="none" w:sz="0" w:space="0" w:color="auto"/>
                <w:left w:val="none" w:sz="0" w:space="0" w:color="auto"/>
                <w:bottom w:val="none" w:sz="0" w:space="0" w:color="auto"/>
                <w:right w:val="none" w:sz="0" w:space="0" w:color="auto"/>
              </w:divBdr>
              <w:divsChild>
                <w:div w:id="33457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627903">
      <w:bodyDiv w:val="1"/>
      <w:marLeft w:val="0"/>
      <w:marRight w:val="0"/>
      <w:marTop w:val="0"/>
      <w:marBottom w:val="0"/>
      <w:divBdr>
        <w:top w:val="none" w:sz="0" w:space="0" w:color="auto"/>
        <w:left w:val="none" w:sz="0" w:space="0" w:color="auto"/>
        <w:bottom w:val="none" w:sz="0" w:space="0" w:color="auto"/>
        <w:right w:val="none" w:sz="0" w:space="0" w:color="auto"/>
      </w:divBdr>
      <w:divsChild>
        <w:div w:id="170606865">
          <w:marLeft w:val="0"/>
          <w:marRight w:val="0"/>
          <w:marTop w:val="0"/>
          <w:marBottom w:val="0"/>
          <w:divBdr>
            <w:top w:val="none" w:sz="0" w:space="0" w:color="auto"/>
            <w:left w:val="none" w:sz="0" w:space="0" w:color="auto"/>
            <w:bottom w:val="none" w:sz="0" w:space="0" w:color="auto"/>
            <w:right w:val="none" w:sz="0" w:space="0" w:color="auto"/>
          </w:divBdr>
          <w:divsChild>
            <w:div w:id="1668553019">
              <w:marLeft w:val="0"/>
              <w:marRight w:val="0"/>
              <w:marTop w:val="0"/>
              <w:marBottom w:val="0"/>
              <w:divBdr>
                <w:top w:val="none" w:sz="0" w:space="0" w:color="auto"/>
                <w:left w:val="none" w:sz="0" w:space="0" w:color="auto"/>
                <w:bottom w:val="none" w:sz="0" w:space="0" w:color="auto"/>
                <w:right w:val="none" w:sz="0" w:space="0" w:color="auto"/>
              </w:divBdr>
              <w:divsChild>
                <w:div w:id="112742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786805">
      <w:bodyDiv w:val="1"/>
      <w:marLeft w:val="0"/>
      <w:marRight w:val="0"/>
      <w:marTop w:val="0"/>
      <w:marBottom w:val="0"/>
      <w:divBdr>
        <w:top w:val="none" w:sz="0" w:space="0" w:color="auto"/>
        <w:left w:val="none" w:sz="0" w:space="0" w:color="auto"/>
        <w:bottom w:val="none" w:sz="0" w:space="0" w:color="auto"/>
        <w:right w:val="none" w:sz="0" w:space="0" w:color="auto"/>
      </w:divBdr>
    </w:div>
    <w:div w:id="1492526419">
      <w:bodyDiv w:val="1"/>
      <w:marLeft w:val="0"/>
      <w:marRight w:val="0"/>
      <w:marTop w:val="0"/>
      <w:marBottom w:val="0"/>
      <w:divBdr>
        <w:top w:val="none" w:sz="0" w:space="0" w:color="auto"/>
        <w:left w:val="none" w:sz="0" w:space="0" w:color="auto"/>
        <w:bottom w:val="none" w:sz="0" w:space="0" w:color="auto"/>
        <w:right w:val="none" w:sz="0" w:space="0" w:color="auto"/>
      </w:divBdr>
      <w:divsChild>
        <w:div w:id="1763068498">
          <w:marLeft w:val="0"/>
          <w:marRight w:val="0"/>
          <w:marTop w:val="0"/>
          <w:marBottom w:val="0"/>
          <w:divBdr>
            <w:top w:val="none" w:sz="0" w:space="0" w:color="auto"/>
            <w:left w:val="none" w:sz="0" w:space="0" w:color="auto"/>
            <w:bottom w:val="none" w:sz="0" w:space="0" w:color="auto"/>
            <w:right w:val="none" w:sz="0" w:space="0" w:color="auto"/>
          </w:divBdr>
          <w:divsChild>
            <w:div w:id="1897278009">
              <w:marLeft w:val="0"/>
              <w:marRight w:val="0"/>
              <w:marTop w:val="0"/>
              <w:marBottom w:val="0"/>
              <w:divBdr>
                <w:top w:val="none" w:sz="0" w:space="0" w:color="auto"/>
                <w:left w:val="none" w:sz="0" w:space="0" w:color="auto"/>
                <w:bottom w:val="none" w:sz="0" w:space="0" w:color="auto"/>
                <w:right w:val="none" w:sz="0" w:space="0" w:color="auto"/>
              </w:divBdr>
              <w:divsChild>
                <w:div w:id="2019774045">
                  <w:marLeft w:val="0"/>
                  <w:marRight w:val="0"/>
                  <w:marTop w:val="0"/>
                  <w:marBottom w:val="0"/>
                  <w:divBdr>
                    <w:top w:val="none" w:sz="0" w:space="0" w:color="auto"/>
                    <w:left w:val="none" w:sz="0" w:space="0" w:color="auto"/>
                    <w:bottom w:val="none" w:sz="0" w:space="0" w:color="auto"/>
                    <w:right w:val="none" w:sz="0" w:space="0" w:color="auto"/>
                  </w:divBdr>
                  <w:divsChild>
                    <w:div w:id="136374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454934">
      <w:bodyDiv w:val="1"/>
      <w:marLeft w:val="0"/>
      <w:marRight w:val="0"/>
      <w:marTop w:val="0"/>
      <w:marBottom w:val="0"/>
      <w:divBdr>
        <w:top w:val="none" w:sz="0" w:space="0" w:color="auto"/>
        <w:left w:val="none" w:sz="0" w:space="0" w:color="auto"/>
        <w:bottom w:val="none" w:sz="0" w:space="0" w:color="auto"/>
        <w:right w:val="none" w:sz="0" w:space="0" w:color="auto"/>
      </w:divBdr>
      <w:divsChild>
        <w:div w:id="943658104">
          <w:marLeft w:val="0"/>
          <w:marRight w:val="0"/>
          <w:marTop w:val="0"/>
          <w:marBottom w:val="0"/>
          <w:divBdr>
            <w:top w:val="none" w:sz="0" w:space="0" w:color="auto"/>
            <w:left w:val="none" w:sz="0" w:space="0" w:color="auto"/>
            <w:bottom w:val="none" w:sz="0" w:space="0" w:color="auto"/>
            <w:right w:val="none" w:sz="0" w:space="0" w:color="auto"/>
          </w:divBdr>
          <w:divsChild>
            <w:div w:id="1230771646">
              <w:marLeft w:val="0"/>
              <w:marRight w:val="0"/>
              <w:marTop w:val="0"/>
              <w:marBottom w:val="0"/>
              <w:divBdr>
                <w:top w:val="none" w:sz="0" w:space="0" w:color="auto"/>
                <w:left w:val="none" w:sz="0" w:space="0" w:color="auto"/>
                <w:bottom w:val="none" w:sz="0" w:space="0" w:color="auto"/>
                <w:right w:val="none" w:sz="0" w:space="0" w:color="auto"/>
              </w:divBdr>
              <w:divsChild>
                <w:div w:id="34078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518793">
      <w:bodyDiv w:val="1"/>
      <w:marLeft w:val="0"/>
      <w:marRight w:val="0"/>
      <w:marTop w:val="0"/>
      <w:marBottom w:val="0"/>
      <w:divBdr>
        <w:top w:val="none" w:sz="0" w:space="0" w:color="auto"/>
        <w:left w:val="none" w:sz="0" w:space="0" w:color="auto"/>
        <w:bottom w:val="none" w:sz="0" w:space="0" w:color="auto"/>
        <w:right w:val="none" w:sz="0" w:space="0" w:color="auto"/>
      </w:divBdr>
    </w:div>
    <w:div w:id="1795518851">
      <w:bodyDiv w:val="1"/>
      <w:marLeft w:val="0"/>
      <w:marRight w:val="0"/>
      <w:marTop w:val="0"/>
      <w:marBottom w:val="0"/>
      <w:divBdr>
        <w:top w:val="none" w:sz="0" w:space="0" w:color="auto"/>
        <w:left w:val="none" w:sz="0" w:space="0" w:color="auto"/>
        <w:bottom w:val="none" w:sz="0" w:space="0" w:color="auto"/>
        <w:right w:val="none" w:sz="0" w:space="0" w:color="auto"/>
      </w:divBdr>
      <w:divsChild>
        <w:div w:id="1870139105">
          <w:marLeft w:val="0"/>
          <w:marRight w:val="0"/>
          <w:marTop w:val="0"/>
          <w:marBottom w:val="0"/>
          <w:divBdr>
            <w:top w:val="none" w:sz="0" w:space="0" w:color="auto"/>
            <w:left w:val="none" w:sz="0" w:space="0" w:color="auto"/>
            <w:bottom w:val="none" w:sz="0" w:space="0" w:color="auto"/>
            <w:right w:val="none" w:sz="0" w:space="0" w:color="auto"/>
          </w:divBdr>
          <w:divsChild>
            <w:div w:id="2118524803">
              <w:marLeft w:val="0"/>
              <w:marRight w:val="0"/>
              <w:marTop w:val="0"/>
              <w:marBottom w:val="0"/>
              <w:divBdr>
                <w:top w:val="none" w:sz="0" w:space="0" w:color="auto"/>
                <w:left w:val="none" w:sz="0" w:space="0" w:color="auto"/>
                <w:bottom w:val="none" w:sz="0" w:space="0" w:color="auto"/>
                <w:right w:val="none" w:sz="0" w:space="0" w:color="auto"/>
              </w:divBdr>
              <w:divsChild>
                <w:div w:id="81510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323587">
      <w:bodyDiv w:val="1"/>
      <w:marLeft w:val="0"/>
      <w:marRight w:val="0"/>
      <w:marTop w:val="0"/>
      <w:marBottom w:val="0"/>
      <w:divBdr>
        <w:top w:val="none" w:sz="0" w:space="0" w:color="auto"/>
        <w:left w:val="none" w:sz="0" w:space="0" w:color="auto"/>
        <w:bottom w:val="none" w:sz="0" w:space="0" w:color="auto"/>
        <w:right w:val="none" w:sz="0" w:space="0" w:color="auto"/>
      </w:divBdr>
      <w:divsChild>
        <w:div w:id="1943953594">
          <w:marLeft w:val="0"/>
          <w:marRight w:val="0"/>
          <w:marTop w:val="0"/>
          <w:marBottom w:val="0"/>
          <w:divBdr>
            <w:top w:val="none" w:sz="0" w:space="0" w:color="auto"/>
            <w:left w:val="none" w:sz="0" w:space="0" w:color="auto"/>
            <w:bottom w:val="none" w:sz="0" w:space="0" w:color="auto"/>
            <w:right w:val="none" w:sz="0" w:space="0" w:color="auto"/>
          </w:divBdr>
          <w:divsChild>
            <w:div w:id="1499885465">
              <w:marLeft w:val="0"/>
              <w:marRight w:val="0"/>
              <w:marTop w:val="0"/>
              <w:marBottom w:val="0"/>
              <w:divBdr>
                <w:top w:val="none" w:sz="0" w:space="0" w:color="auto"/>
                <w:left w:val="none" w:sz="0" w:space="0" w:color="auto"/>
                <w:bottom w:val="none" w:sz="0" w:space="0" w:color="auto"/>
                <w:right w:val="none" w:sz="0" w:space="0" w:color="auto"/>
              </w:divBdr>
              <w:divsChild>
                <w:div w:id="149136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008005">
      <w:bodyDiv w:val="1"/>
      <w:marLeft w:val="0"/>
      <w:marRight w:val="0"/>
      <w:marTop w:val="0"/>
      <w:marBottom w:val="0"/>
      <w:divBdr>
        <w:top w:val="none" w:sz="0" w:space="0" w:color="auto"/>
        <w:left w:val="none" w:sz="0" w:space="0" w:color="auto"/>
        <w:bottom w:val="none" w:sz="0" w:space="0" w:color="auto"/>
        <w:right w:val="none" w:sz="0" w:space="0" w:color="auto"/>
      </w:divBdr>
      <w:divsChild>
        <w:div w:id="1049692010">
          <w:marLeft w:val="0"/>
          <w:marRight w:val="0"/>
          <w:marTop w:val="0"/>
          <w:marBottom w:val="0"/>
          <w:divBdr>
            <w:top w:val="none" w:sz="0" w:space="0" w:color="auto"/>
            <w:left w:val="none" w:sz="0" w:space="0" w:color="auto"/>
            <w:bottom w:val="none" w:sz="0" w:space="0" w:color="auto"/>
            <w:right w:val="none" w:sz="0" w:space="0" w:color="auto"/>
          </w:divBdr>
          <w:divsChild>
            <w:div w:id="1386104929">
              <w:marLeft w:val="0"/>
              <w:marRight w:val="0"/>
              <w:marTop w:val="0"/>
              <w:marBottom w:val="0"/>
              <w:divBdr>
                <w:top w:val="none" w:sz="0" w:space="0" w:color="auto"/>
                <w:left w:val="none" w:sz="0" w:space="0" w:color="auto"/>
                <w:bottom w:val="none" w:sz="0" w:space="0" w:color="auto"/>
                <w:right w:val="none" w:sz="0" w:space="0" w:color="auto"/>
              </w:divBdr>
              <w:divsChild>
                <w:div w:id="103731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usda.gov/nfs/11558/www/nepa/100078_FSPLT3_2552456.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ederalregister.gov/documents/2002/11/01/02-27786/toolbox-fire-recovery-project-fremont-national-forest-lake-county-or" TargetMode="External"/><Relationship Id="rId5" Type="http://schemas.openxmlformats.org/officeDocument/2006/relationships/footnotes" Target="footnotes.xml"/><Relationship Id="rId10" Type="http://schemas.openxmlformats.org/officeDocument/2006/relationships/hyperlink" Target="https://www.fs.usda.gov/nfs/11558/www/nepa/669_FSPLT2_028759.pdf" TargetMode="External"/><Relationship Id="rId4" Type="http://schemas.openxmlformats.org/officeDocument/2006/relationships/webSettings" Target="webSettings.xml"/><Relationship Id="rId9" Type="http://schemas.openxmlformats.org/officeDocument/2006/relationships/hyperlink" Target="https://scholarsbank.uoregon.edu/xmlui/bitstream/handle/1794/6910/18_Fire_Recovery_Project_Record_of_Decision.pdf?sequence=1&amp;isAllowed=y"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itizen-times.com/story/news/local/2021/08/18/blue-ridge-parkway-mostly-closed-asheville-nc-tropical-depression-fred-floods-flooding-downed-trees/8182277002/" TargetMode="External"/><Relationship Id="rId2" Type="http://schemas.openxmlformats.org/officeDocument/2006/relationships/hyperlink" Target="https://www.kptv.com/news/teen-killed-from-falling-tree-branch-identified-as-portland-high-school-freshman/article_0d394006-4103-11ec-bc86-a3e1a201a379.html" TargetMode="External"/><Relationship Id="rId1" Type="http://schemas.openxmlformats.org/officeDocument/2006/relationships/hyperlink" Target="https://www.ifiberone.com/south_sound/falling-tree-kills-camper-near-hoodsport/article_efd3df88-41c7-11ec-b5a4-53d60c1981e8.html" TargetMode="External"/><Relationship Id="rId6" Type="http://schemas.openxmlformats.org/officeDocument/2006/relationships/hyperlink" Target="https://www.nydailynews.com/news/national/bible-camper-15-killed-falling-tree-pa-storms-article-1.2270932" TargetMode="External"/><Relationship Id="rId5" Type="http://schemas.openxmlformats.org/officeDocument/2006/relationships/hyperlink" Target="200-foot-tall%20tree%20uprooted%20and%20fell%20on%20his%20tent," TargetMode="External"/><Relationship Id="rId4" Type="http://schemas.openxmlformats.org/officeDocument/2006/relationships/hyperlink" Target="https://www.yaktrinews.com/pendleton-nws-confirms-wind-caused-tree-to-fall-on-camping-trailer-killing-one-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785</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14</cp:revision>
  <dcterms:created xsi:type="dcterms:W3CDTF">2021-11-12T23:31:00Z</dcterms:created>
  <dcterms:modified xsi:type="dcterms:W3CDTF">2021-11-13T01:10:00Z</dcterms:modified>
</cp:coreProperties>
</file>