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FEDAA" w14:textId="17A2669F" w:rsidR="00677EE8" w:rsidRDefault="00677EE8">
      <w:r>
        <w:rPr>
          <w:noProof/>
        </w:rPr>
        <w:drawing>
          <wp:anchor distT="0" distB="0" distL="0" distR="0" simplePos="0" relativeHeight="251659264" behindDoc="0" locked="0" layoutInCell="1" allowOverlap="1" wp14:anchorId="4C479FF4" wp14:editId="4F0C534A">
            <wp:simplePos x="0" y="0"/>
            <wp:positionH relativeFrom="margin">
              <wp:align>center</wp:align>
            </wp:positionH>
            <wp:positionV relativeFrom="page">
              <wp:posOffset>571500</wp:posOffset>
            </wp:positionV>
            <wp:extent cx="2751964" cy="956692"/>
            <wp:effectExtent l="0" t="0" r="0" b="0"/>
            <wp:wrapNone/>
            <wp:docPr id="1073741825" name="officeArt object" descr="ETRAknobb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TRAknobby.jpg" descr="ETRAknobby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1964" cy="9566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2ED4A41" w14:textId="77777777" w:rsidR="00677EE8" w:rsidRDefault="00677EE8"/>
    <w:p w14:paraId="63BF7E3E" w14:textId="77777777" w:rsidR="00677EE8" w:rsidRDefault="00677EE8"/>
    <w:p w14:paraId="70EBCBCA" w14:textId="0DE071E8" w:rsidR="00677EE8" w:rsidRPr="00677EE8" w:rsidRDefault="00677EE8">
      <w:pPr>
        <w:rPr>
          <w:rFonts w:ascii="Times New Roman" w:hAnsi="Times New Roman" w:cs="Times New Roman"/>
        </w:rPr>
      </w:pPr>
      <w:r w:rsidRPr="00677EE8">
        <w:rPr>
          <w:rFonts w:ascii="Times New Roman" w:hAnsi="Times New Roman" w:cs="Times New Roman"/>
        </w:rPr>
        <w:t>June 14, 2021</w:t>
      </w:r>
    </w:p>
    <w:p w14:paraId="7A7ED8F7" w14:textId="77777777" w:rsidR="00677EE8" w:rsidRDefault="00677EE8">
      <w:pPr>
        <w:rPr>
          <w:rFonts w:ascii="Times New Roman" w:hAnsi="Times New Roman" w:cs="Times New Roman"/>
        </w:rPr>
      </w:pPr>
    </w:p>
    <w:p w14:paraId="4DC2206D" w14:textId="060B4C68" w:rsidR="008B544D" w:rsidRPr="00677EE8" w:rsidRDefault="007176CA">
      <w:pPr>
        <w:rPr>
          <w:rFonts w:ascii="Times New Roman" w:hAnsi="Times New Roman" w:cs="Times New Roman"/>
        </w:rPr>
      </w:pPr>
      <w:r w:rsidRPr="00677EE8">
        <w:rPr>
          <w:rFonts w:ascii="Times New Roman" w:hAnsi="Times New Roman" w:cs="Times New Roman"/>
        </w:rPr>
        <w:t>The mission of the E</w:t>
      </w:r>
      <w:r w:rsidR="008B544D" w:rsidRPr="00677EE8">
        <w:rPr>
          <w:rFonts w:ascii="Times New Roman" w:hAnsi="Times New Roman" w:cs="Times New Roman"/>
        </w:rPr>
        <w:t>merald Trail Riders Association (ETRA)</w:t>
      </w:r>
      <w:r w:rsidRPr="00677EE8">
        <w:rPr>
          <w:rFonts w:ascii="Times New Roman" w:hAnsi="Times New Roman" w:cs="Times New Roman"/>
        </w:rPr>
        <w:t xml:space="preserve"> is to promote sustainable, safe, and enjoyable OHV recreation.  Excessive sound from </w:t>
      </w:r>
      <w:r w:rsidR="008B544D" w:rsidRPr="00677EE8">
        <w:rPr>
          <w:rFonts w:ascii="Times New Roman" w:hAnsi="Times New Roman" w:cs="Times New Roman"/>
        </w:rPr>
        <w:t>Off-Highway Vehicles (</w:t>
      </w:r>
      <w:r w:rsidRPr="00677EE8">
        <w:rPr>
          <w:rFonts w:ascii="Times New Roman" w:hAnsi="Times New Roman" w:cs="Times New Roman"/>
        </w:rPr>
        <w:t>OHVs</w:t>
      </w:r>
      <w:r w:rsidR="008B544D" w:rsidRPr="00677EE8">
        <w:rPr>
          <w:rFonts w:ascii="Times New Roman" w:hAnsi="Times New Roman" w:cs="Times New Roman"/>
        </w:rPr>
        <w:t>)</w:t>
      </w:r>
      <w:r w:rsidRPr="00677EE8">
        <w:rPr>
          <w:rFonts w:ascii="Times New Roman" w:hAnsi="Times New Roman" w:cs="Times New Roman"/>
        </w:rPr>
        <w:t xml:space="preserve"> is not consistent with that mission.  We are in favor of reasonable sound restrictions that are universal across Oregon, making the </w:t>
      </w:r>
      <w:r w:rsidR="00711743" w:rsidRPr="00677EE8">
        <w:rPr>
          <w:rFonts w:ascii="Times New Roman" w:hAnsi="Times New Roman" w:cs="Times New Roman"/>
        </w:rPr>
        <w:t>regulations</w:t>
      </w:r>
      <w:r w:rsidRPr="00677EE8">
        <w:rPr>
          <w:rFonts w:ascii="Times New Roman" w:hAnsi="Times New Roman" w:cs="Times New Roman"/>
        </w:rPr>
        <w:t xml:space="preserve"> easy for users to understand and comply with.  </w:t>
      </w:r>
    </w:p>
    <w:p w14:paraId="64E7019D" w14:textId="448181A8" w:rsidR="00DD0478" w:rsidRPr="00677EE8" w:rsidRDefault="007176CA">
      <w:pPr>
        <w:rPr>
          <w:rFonts w:ascii="Times New Roman" w:hAnsi="Times New Roman" w:cs="Times New Roman"/>
        </w:rPr>
      </w:pPr>
      <w:r w:rsidRPr="00677EE8">
        <w:rPr>
          <w:rFonts w:ascii="Times New Roman" w:hAnsi="Times New Roman" w:cs="Times New Roman"/>
        </w:rPr>
        <w:t xml:space="preserve">The 93 dBA limit within the </w:t>
      </w:r>
      <w:r w:rsidR="008B544D" w:rsidRPr="00677EE8">
        <w:rPr>
          <w:rFonts w:ascii="Times New Roman" w:hAnsi="Times New Roman" w:cs="Times New Roman"/>
        </w:rPr>
        <w:t>Oregon Dunes National Recreation Area (</w:t>
      </w:r>
      <w:r w:rsidRPr="00677EE8">
        <w:rPr>
          <w:rFonts w:ascii="Times New Roman" w:hAnsi="Times New Roman" w:cs="Times New Roman"/>
        </w:rPr>
        <w:t>ODNRA</w:t>
      </w:r>
      <w:r w:rsidR="008B544D" w:rsidRPr="00677EE8">
        <w:rPr>
          <w:rFonts w:ascii="Times New Roman" w:hAnsi="Times New Roman" w:cs="Times New Roman"/>
        </w:rPr>
        <w:t>)</w:t>
      </w:r>
      <w:r w:rsidRPr="00677EE8">
        <w:rPr>
          <w:rFonts w:ascii="Times New Roman" w:hAnsi="Times New Roman" w:cs="Times New Roman"/>
        </w:rPr>
        <w:t xml:space="preserve"> should be changed to more realistic </w:t>
      </w:r>
      <w:r w:rsidR="008B544D" w:rsidRPr="00677EE8">
        <w:rPr>
          <w:rFonts w:ascii="Times New Roman" w:hAnsi="Times New Roman" w:cs="Times New Roman"/>
        </w:rPr>
        <w:t>and enforceable levels.</w:t>
      </w:r>
      <w:r w:rsidRPr="00677EE8">
        <w:rPr>
          <w:rFonts w:ascii="Times New Roman" w:hAnsi="Times New Roman" w:cs="Times New Roman"/>
        </w:rPr>
        <w:t xml:space="preserve">  ETRA understands the </w:t>
      </w:r>
      <w:r w:rsidR="008B544D" w:rsidRPr="00677EE8">
        <w:rPr>
          <w:rFonts w:ascii="Times New Roman" w:hAnsi="Times New Roman" w:cs="Times New Roman"/>
        </w:rPr>
        <w:t>Siuslaw National Forest’s</w:t>
      </w:r>
      <w:r w:rsidR="004D0C88" w:rsidRPr="00677EE8">
        <w:rPr>
          <w:rFonts w:ascii="Times New Roman" w:hAnsi="Times New Roman" w:cs="Times New Roman"/>
        </w:rPr>
        <w:t xml:space="preserve"> (SNF)</w:t>
      </w:r>
      <w:r w:rsidRPr="00677EE8">
        <w:rPr>
          <w:rFonts w:ascii="Times New Roman" w:hAnsi="Times New Roman" w:cs="Times New Roman"/>
        </w:rPr>
        <w:t xml:space="preserve"> logic in proposing a 97 dBA limit on Class I and III OHVs</w:t>
      </w:r>
      <w:r w:rsidR="008B544D" w:rsidRPr="00677EE8">
        <w:rPr>
          <w:rFonts w:ascii="Times New Roman" w:hAnsi="Times New Roman" w:cs="Times New Roman"/>
        </w:rPr>
        <w:t>;</w:t>
      </w:r>
      <w:r w:rsidR="00304011" w:rsidRPr="00677EE8">
        <w:rPr>
          <w:rFonts w:ascii="Times New Roman" w:hAnsi="Times New Roman" w:cs="Times New Roman"/>
        </w:rPr>
        <w:t xml:space="preserve"> this is reasonable and should probably be adopted by the State of Oregon.  However, today this would be inconsistent with O</w:t>
      </w:r>
      <w:r w:rsidR="008B544D" w:rsidRPr="00677EE8">
        <w:rPr>
          <w:rFonts w:ascii="Times New Roman" w:hAnsi="Times New Roman" w:cs="Times New Roman"/>
        </w:rPr>
        <w:t xml:space="preserve">regon </w:t>
      </w:r>
      <w:r w:rsidR="00304011" w:rsidRPr="00677EE8">
        <w:rPr>
          <w:rFonts w:ascii="Times New Roman" w:hAnsi="Times New Roman" w:cs="Times New Roman"/>
        </w:rPr>
        <w:t>P</w:t>
      </w:r>
      <w:r w:rsidR="008B544D" w:rsidRPr="00677EE8">
        <w:rPr>
          <w:rFonts w:ascii="Times New Roman" w:hAnsi="Times New Roman" w:cs="Times New Roman"/>
        </w:rPr>
        <w:t xml:space="preserve">arks and </w:t>
      </w:r>
      <w:r w:rsidR="00304011" w:rsidRPr="00677EE8">
        <w:rPr>
          <w:rFonts w:ascii="Times New Roman" w:hAnsi="Times New Roman" w:cs="Times New Roman"/>
        </w:rPr>
        <w:t>R</w:t>
      </w:r>
      <w:r w:rsidR="008B544D" w:rsidRPr="00677EE8">
        <w:rPr>
          <w:rFonts w:ascii="Times New Roman" w:hAnsi="Times New Roman" w:cs="Times New Roman"/>
        </w:rPr>
        <w:t xml:space="preserve">ecreation </w:t>
      </w:r>
      <w:r w:rsidR="00304011" w:rsidRPr="00677EE8">
        <w:rPr>
          <w:rFonts w:ascii="Times New Roman" w:hAnsi="Times New Roman" w:cs="Times New Roman"/>
        </w:rPr>
        <w:t>D</w:t>
      </w:r>
      <w:r w:rsidR="004D0C88" w:rsidRPr="00677EE8">
        <w:rPr>
          <w:rFonts w:ascii="Times New Roman" w:hAnsi="Times New Roman" w:cs="Times New Roman"/>
        </w:rPr>
        <w:t>epartment</w:t>
      </w:r>
      <w:r w:rsidR="00304011" w:rsidRPr="00677EE8">
        <w:rPr>
          <w:rFonts w:ascii="Times New Roman" w:hAnsi="Times New Roman" w:cs="Times New Roman"/>
        </w:rPr>
        <w:t>’s</w:t>
      </w:r>
      <w:r w:rsidR="004D0C88" w:rsidRPr="00677EE8">
        <w:rPr>
          <w:rFonts w:ascii="Times New Roman" w:hAnsi="Times New Roman" w:cs="Times New Roman"/>
        </w:rPr>
        <w:t xml:space="preserve"> (OPRD)</w:t>
      </w:r>
      <w:r w:rsidR="00304011" w:rsidRPr="00677EE8">
        <w:rPr>
          <w:rFonts w:ascii="Times New Roman" w:hAnsi="Times New Roman" w:cs="Times New Roman"/>
        </w:rPr>
        <w:t xml:space="preserve"> website and current state law.  Inconsistent sound regulations within Oregon creates confusion for users and may reduce compliance.  Therefore, it is the position of </w:t>
      </w:r>
      <w:r w:rsidR="008B544D" w:rsidRPr="00677EE8">
        <w:rPr>
          <w:rFonts w:ascii="Times New Roman" w:hAnsi="Times New Roman" w:cs="Times New Roman"/>
        </w:rPr>
        <w:t xml:space="preserve">the </w:t>
      </w:r>
      <w:r w:rsidR="00304011" w:rsidRPr="00677EE8">
        <w:rPr>
          <w:rFonts w:ascii="Times New Roman" w:hAnsi="Times New Roman" w:cs="Times New Roman"/>
        </w:rPr>
        <w:t xml:space="preserve">ETRA that the SNF should adopt the current standards listed on the OPRD website </w:t>
      </w:r>
      <w:r w:rsidR="0005004C" w:rsidRPr="00677EE8">
        <w:rPr>
          <w:rFonts w:ascii="Times New Roman" w:hAnsi="Times New Roman" w:cs="Times New Roman"/>
        </w:rPr>
        <w:t>(</w:t>
      </w:r>
      <w:hyperlink r:id="rId7" w:history="1">
        <w:r w:rsidR="0005004C" w:rsidRPr="00677EE8">
          <w:rPr>
            <w:rStyle w:val="Hyperlink"/>
            <w:rFonts w:ascii="Times New Roman" w:hAnsi="Times New Roman" w:cs="Times New Roman"/>
          </w:rPr>
          <w:t>https://www.oregon.gov/oprd/ATV/Pages/ATV-Sound.aspx</w:t>
        </w:r>
      </w:hyperlink>
      <w:r w:rsidR="0005004C" w:rsidRPr="00677EE8">
        <w:rPr>
          <w:rFonts w:ascii="Times New Roman" w:hAnsi="Times New Roman" w:cs="Times New Roman"/>
        </w:rPr>
        <w:t xml:space="preserve">) and enforce those limits throughout the ODNRA.  </w:t>
      </w:r>
      <w:r w:rsidR="00304011" w:rsidRPr="00677EE8">
        <w:rPr>
          <w:rFonts w:ascii="Times New Roman" w:hAnsi="Times New Roman" w:cs="Times New Roman"/>
        </w:rPr>
        <w:t xml:space="preserve"> </w:t>
      </w:r>
    </w:p>
    <w:p w14:paraId="3209BB93" w14:textId="7EA3F67F" w:rsidR="00304011" w:rsidRPr="00677EE8" w:rsidRDefault="00304011">
      <w:pPr>
        <w:rPr>
          <w:rFonts w:ascii="Times New Roman" w:hAnsi="Times New Roman" w:cs="Times New Roman"/>
        </w:rPr>
      </w:pPr>
      <w:r w:rsidRPr="00677EE8">
        <w:rPr>
          <w:rFonts w:ascii="Times New Roman" w:hAnsi="Times New Roman" w:cs="Times New Roman"/>
        </w:rPr>
        <w:t>Hopefully, we can evolve to a standard that</w:t>
      </w:r>
      <w:r w:rsidR="0005004C" w:rsidRPr="00677EE8">
        <w:rPr>
          <w:rFonts w:ascii="Times New Roman" w:hAnsi="Times New Roman" w:cs="Times New Roman"/>
        </w:rPr>
        <w:t xml:space="preserve"> is a realistic measure of acceptable sound output and</w:t>
      </w:r>
      <w:r w:rsidRPr="00677EE8">
        <w:rPr>
          <w:rFonts w:ascii="Times New Roman" w:hAnsi="Times New Roman" w:cs="Times New Roman"/>
        </w:rPr>
        <w:t xml:space="preserve"> protects our riding areas</w:t>
      </w:r>
      <w:r w:rsidR="0005004C" w:rsidRPr="00677EE8">
        <w:rPr>
          <w:rFonts w:ascii="Times New Roman" w:hAnsi="Times New Roman" w:cs="Times New Roman"/>
        </w:rPr>
        <w:t xml:space="preserve">.   </w:t>
      </w:r>
    </w:p>
    <w:p w14:paraId="73345ACC" w14:textId="3A8C3D45" w:rsidR="00677EE8" w:rsidRPr="00677EE8" w:rsidRDefault="00677EE8">
      <w:pPr>
        <w:rPr>
          <w:rFonts w:ascii="Times New Roman" w:hAnsi="Times New Roman" w:cs="Times New Roman"/>
        </w:rPr>
      </w:pPr>
    </w:p>
    <w:p w14:paraId="31174EF8" w14:textId="12B43E05" w:rsidR="00677EE8" w:rsidRPr="00677EE8" w:rsidRDefault="00677EE8">
      <w:pPr>
        <w:contextualSpacing/>
        <w:rPr>
          <w:rFonts w:ascii="Times New Roman" w:hAnsi="Times New Roman" w:cs="Times New Roman"/>
        </w:rPr>
      </w:pPr>
      <w:r w:rsidRPr="00677EE8">
        <w:rPr>
          <w:rFonts w:ascii="Times New Roman" w:hAnsi="Times New Roman" w:cs="Times New Roman"/>
        </w:rPr>
        <w:t>Ethan Lodwig</w:t>
      </w:r>
    </w:p>
    <w:p w14:paraId="27BBF9E5" w14:textId="08C2B10B" w:rsidR="00677EE8" w:rsidRPr="00677EE8" w:rsidRDefault="00677EE8">
      <w:pPr>
        <w:contextualSpacing/>
        <w:rPr>
          <w:rFonts w:ascii="Times New Roman" w:hAnsi="Times New Roman" w:cs="Times New Roman"/>
        </w:rPr>
      </w:pPr>
      <w:r w:rsidRPr="00677EE8">
        <w:rPr>
          <w:rFonts w:ascii="Times New Roman" w:hAnsi="Times New Roman" w:cs="Times New Roman"/>
        </w:rPr>
        <w:t>Emerald Trail Riders Association</w:t>
      </w:r>
    </w:p>
    <w:p w14:paraId="300EA0DA" w14:textId="55775A01" w:rsidR="00677EE8" w:rsidRPr="00677EE8" w:rsidRDefault="00677EE8">
      <w:pPr>
        <w:contextualSpacing/>
        <w:rPr>
          <w:rFonts w:ascii="Times New Roman" w:hAnsi="Times New Roman" w:cs="Times New Roman"/>
        </w:rPr>
      </w:pPr>
      <w:r w:rsidRPr="00677EE8">
        <w:rPr>
          <w:rFonts w:ascii="Times New Roman" w:hAnsi="Times New Roman" w:cs="Times New Roman"/>
        </w:rPr>
        <w:t>Eugene, OR</w:t>
      </w:r>
    </w:p>
    <w:sectPr w:rsidR="00677EE8" w:rsidRPr="00677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AB1E3" w14:textId="77777777" w:rsidR="009A1E42" w:rsidRDefault="009A1E42" w:rsidP="00677EE8">
      <w:pPr>
        <w:spacing w:after="0" w:line="240" w:lineRule="auto"/>
      </w:pPr>
      <w:r>
        <w:separator/>
      </w:r>
    </w:p>
  </w:endnote>
  <w:endnote w:type="continuationSeparator" w:id="0">
    <w:p w14:paraId="24A02A44" w14:textId="77777777" w:rsidR="009A1E42" w:rsidRDefault="009A1E42" w:rsidP="0067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74DEF" w14:textId="77777777" w:rsidR="009A1E42" w:rsidRDefault="009A1E42" w:rsidP="00677EE8">
      <w:pPr>
        <w:spacing w:after="0" w:line="240" w:lineRule="auto"/>
      </w:pPr>
      <w:r>
        <w:separator/>
      </w:r>
    </w:p>
  </w:footnote>
  <w:footnote w:type="continuationSeparator" w:id="0">
    <w:p w14:paraId="644DA2AC" w14:textId="77777777" w:rsidR="009A1E42" w:rsidRDefault="009A1E42" w:rsidP="00677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CA"/>
    <w:rsid w:val="0005004C"/>
    <w:rsid w:val="00304011"/>
    <w:rsid w:val="004D0C88"/>
    <w:rsid w:val="00677EE8"/>
    <w:rsid w:val="00711743"/>
    <w:rsid w:val="007176CA"/>
    <w:rsid w:val="008B544D"/>
    <w:rsid w:val="009A1E42"/>
    <w:rsid w:val="00DD0478"/>
    <w:rsid w:val="00DD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76E9D"/>
  <w15:chartTrackingRefBased/>
  <w15:docId w15:val="{7157189C-A22F-4F51-8C7A-E132ACA5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regon.gov/oprd/ATV/Pages/ATV-Sound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Lodwig, Ethan</dc:creator>
  <cp:keywords/>
  <dc:description/>
  <cp:lastModifiedBy>Lodwig, Ethan</cp:lastModifiedBy>
  <cp:revision>4</cp:revision>
  <dcterms:created xsi:type="dcterms:W3CDTF">2021-06-15T20:42:00Z</dcterms:created>
  <dcterms:modified xsi:type="dcterms:W3CDTF">2021-06-15T21:29:00Z</dcterms:modified>
</cp:coreProperties>
</file>