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97" w:rsidRDefault="00F92826" w:rsidP="00F92826">
      <w:pPr>
        <w:jc w:val="right"/>
        <w:rPr>
          <w:sz w:val="24"/>
          <w:szCs w:val="24"/>
        </w:rPr>
      </w:pPr>
      <w:r>
        <w:rPr>
          <w:sz w:val="24"/>
          <w:szCs w:val="24"/>
        </w:rPr>
        <w:t>April 16, 2021</w:t>
      </w:r>
    </w:p>
    <w:p w:rsidR="00F92826" w:rsidRDefault="00F92826" w:rsidP="00F92826">
      <w:pPr>
        <w:jc w:val="right"/>
        <w:rPr>
          <w:sz w:val="24"/>
          <w:szCs w:val="24"/>
        </w:rPr>
      </w:pPr>
    </w:p>
    <w:p w:rsidR="00F92826" w:rsidRDefault="00F92826" w:rsidP="00F92826">
      <w:pPr>
        <w:jc w:val="right"/>
        <w:rPr>
          <w:sz w:val="24"/>
          <w:szCs w:val="24"/>
        </w:rPr>
      </w:pPr>
    </w:p>
    <w:p w:rsidR="00F92826" w:rsidRDefault="00F92826" w:rsidP="00F92826">
      <w:pPr>
        <w:jc w:val="right"/>
        <w:rPr>
          <w:sz w:val="24"/>
          <w:szCs w:val="24"/>
        </w:rPr>
      </w:pPr>
    </w:p>
    <w:p w:rsidR="00F92826" w:rsidRPr="00F92826" w:rsidRDefault="00F92826" w:rsidP="00F92826">
      <w:pPr>
        <w:pStyle w:val="NoSpacing"/>
        <w:rPr>
          <w:sz w:val="24"/>
          <w:szCs w:val="24"/>
        </w:rPr>
      </w:pPr>
      <w:r w:rsidRPr="00F92826">
        <w:rPr>
          <w:sz w:val="24"/>
          <w:szCs w:val="24"/>
        </w:rPr>
        <w:t>U.S. Forest Service</w:t>
      </w:r>
    </w:p>
    <w:p w:rsidR="00F92826" w:rsidRDefault="00F92826" w:rsidP="00F92826">
      <w:pPr>
        <w:pStyle w:val="NoSpacing"/>
        <w:rPr>
          <w:sz w:val="24"/>
          <w:szCs w:val="24"/>
        </w:rPr>
      </w:pPr>
      <w:r w:rsidRPr="00F92826">
        <w:rPr>
          <w:sz w:val="24"/>
          <w:szCs w:val="24"/>
        </w:rPr>
        <w:t>Director</w:t>
      </w:r>
      <w:r>
        <w:rPr>
          <w:sz w:val="24"/>
          <w:szCs w:val="24"/>
        </w:rPr>
        <w:t>, Forest Management, Rangeland Management and Vegetation, Ecology</w:t>
      </w:r>
    </w:p>
    <w:p w:rsidR="00F92826" w:rsidRDefault="00F92826" w:rsidP="00F92826">
      <w:pPr>
        <w:pStyle w:val="NoSpacing"/>
        <w:rPr>
          <w:sz w:val="24"/>
          <w:szCs w:val="24"/>
        </w:rPr>
      </w:pPr>
      <w:r>
        <w:rPr>
          <w:sz w:val="24"/>
          <w:szCs w:val="24"/>
        </w:rPr>
        <w:t>201 14</w:t>
      </w:r>
      <w:r w:rsidRPr="00F92826">
        <w:rPr>
          <w:sz w:val="24"/>
          <w:szCs w:val="24"/>
          <w:vertAlign w:val="superscript"/>
        </w:rPr>
        <w:t>th</w:t>
      </w:r>
      <w:r>
        <w:rPr>
          <w:sz w:val="24"/>
          <w:szCs w:val="24"/>
        </w:rPr>
        <w:t xml:space="preserve"> Street S W, Suite 3SE</w:t>
      </w:r>
    </w:p>
    <w:p w:rsidR="00F92826" w:rsidRDefault="00F92826" w:rsidP="00F92826">
      <w:pPr>
        <w:pStyle w:val="NoSpacing"/>
        <w:rPr>
          <w:sz w:val="24"/>
          <w:szCs w:val="24"/>
        </w:rPr>
      </w:pPr>
      <w:r>
        <w:rPr>
          <w:sz w:val="24"/>
          <w:szCs w:val="24"/>
        </w:rPr>
        <w:t>Washington, DC  20250-1124</w:t>
      </w:r>
    </w:p>
    <w:p w:rsidR="00F92826" w:rsidRDefault="00F92826" w:rsidP="00F92826">
      <w:pPr>
        <w:pStyle w:val="NoSpacing"/>
        <w:rPr>
          <w:sz w:val="24"/>
          <w:szCs w:val="24"/>
        </w:rPr>
      </w:pPr>
    </w:p>
    <w:p w:rsidR="00F92826" w:rsidRDefault="00F92826" w:rsidP="00F92826">
      <w:pPr>
        <w:pStyle w:val="NoSpacing"/>
        <w:rPr>
          <w:b/>
          <w:sz w:val="24"/>
          <w:szCs w:val="24"/>
        </w:rPr>
      </w:pPr>
      <w:r w:rsidRPr="00F92826">
        <w:rPr>
          <w:b/>
          <w:sz w:val="24"/>
          <w:szCs w:val="24"/>
        </w:rPr>
        <w:t>RE:  Proposed Rangeland Management Directives Update</w:t>
      </w:r>
    </w:p>
    <w:p w:rsidR="00F92826" w:rsidRDefault="00F92826" w:rsidP="00F92826">
      <w:pPr>
        <w:pStyle w:val="NoSpacing"/>
        <w:rPr>
          <w:b/>
          <w:sz w:val="24"/>
          <w:szCs w:val="24"/>
        </w:rPr>
      </w:pPr>
    </w:p>
    <w:p w:rsidR="00F92826" w:rsidRDefault="00F92826" w:rsidP="00F92826">
      <w:pPr>
        <w:pStyle w:val="NoSpacing"/>
        <w:rPr>
          <w:sz w:val="24"/>
          <w:szCs w:val="24"/>
        </w:rPr>
      </w:pPr>
      <w:r>
        <w:rPr>
          <w:sz w:val="24"/>
          <w:szCs w:val="24"/>
        </w:rPr>
        <w:t>To whom it may concern:</w:t>
      </w:r>
    </w:p>
    <w:p w:rsidR="00F92826" w:rsidRDefault="00F92826" w:rsidP="00F92826">
      <w:pPr>
        <w:pStyle w:val="NoSpacing"/>
        <w:rPr>
          <w:sz w:val="24"/>
          <w:szCs w:val="24"/>
        </w:rPr>
      </w:pPr>
    </w:p>
    <w:p w:rsidR="00F92826" w:rsidRDefault="00F92826" w:rsidP="00F92826">
      <w:pPr>
        <w:pStyle w:val="NoSpacing"/>
        <w:rPr>
          <w:sz w:val="24"/>
          <w:szCs w:val="24"/>
        </w:rPr>
      </w:pPr>
      <w:r>
        <w:rPr>
          <w:sz w:val="24"/>
          <w:szCs w:val="24"/>
        </w:rPr>
        <w:t>Gill Family Ranches, LLC supports the Idaho Cattle Association and Public Lands Council comments regarding proposed changes to the Forest Service Manual (FSM) 2200, Forest Service Handbook (FSH) 2209.13, and FSH 2209.16 that affect permitted grazing on forest and grassland units of the National Forest System.</w:t>
      </w:r>
    </w:p>
    <w:p w:rsidR="00F92826" w:rsidRDefault="00F92826" w:rsidP="00F92826">
      <w:pPr>
        <w:pStyle w:val="NoSpacing"/>
        <w:rPr>
          <w:sz w:val="24"/>
          <w:szCs w:val="24"/>
        </w:rPr>
      </w:pPr>
    </w:p>
    <w:p w:rsidR="00FD2BF3" w:rsidRDefault="00D306AF" w:rsidP="00F92826">
      <w:pPr>
        <w:pStyle w:val="NoSpacing"/>
        <w:rPr>
          <w:sz w:val="24"/>
          <w:szCs w:val="24"/>
        </w:rPr>
      </w:pPr>
      <w:r w:rsidRPr="00D306AF">
        <w:rPr>
          <w:sz w:val="24"/>
          <w:szCs w:val="24"/>
        </w:rPr>
        <w:t>Our family has owned deeded land adjacent to and grazed livestock on these lands BEFORE the creation of the USFS and grazing permits.</w:t>
      </w:r>
      <w:r>
        <w:rPr>
          <w:sz w:val="24"/>
          <w:szCs w:val="24"/>
        </w:rPr>
        <w:t xml:space="preserve"> </w:t>
      </w:r>
      <w:r w:rsidR="006E003E">
        <w:rPr>
          <w:sz w:val="24"/>
          <w:szCs w:val="24"/>
        </w:rPr>
        <w:t>The Gill family has held</w:t>
      </w:r>
      <w:r w:rsidR="00F92826">
        <w:rPr>
          <w:sz w:val="24"/>
          <w:szCs w:val="24"/>
        </w:rPr>
        <w:t xml:space="preserve"> a grazing permit on the Cow Creek allotment, Nez Perce National Forest, Region 1</w:t>
      </w:r>
      <w:r w:rsidR="00FD2BF3">
        <w:rPr>
          <w:sz w:val="24"/>
          <w:szCs w:val="24"/>
        </w:rPr>
        <w:t>,</w:t>
      </w:r>
      <w:r w:rsidR="00F92826">
        <w:rPr>
          <w:sz w:val="24"/>
          <w:szCs w:val="24"/>
        </w:rPr>
        <w:t xml:space="preserve"> since the creation of</w:t>
      </w:r>
      <w:r w:rsidR="006205F3">
        <w:rPr>
          <w:sz w:val="24"/>
          <w:szCs w:val="24"/>
        </w:rPr>
        <w:t xml:space="preserve"> the </w:t>
      </w:r>
      <w:r w:rsidR="00F92826">
        <w:rPr>
          <w:sz w:val="24"/>
          <w:szCs w:val="24"/>
        </w:rPr>
        <w:t>Forest Service</w:t>
      </w:r>
      <w:r w:rsidR="006205F3">
        <w:rPr>
          <w:sz w:val="24"/>
          <w:szCs w:val="24"/>
        </w:rPr>
        <w:t xml:space="preserve"> grazing permit system</w:t>
      </w:r>
      <w:r w:rsidR="00FD2BF3">
        <w:rPr>
          <w:sz w:val="24"/>
          <w:szCs w:val="24"/>
        </w:rPr>
        <w:t>.  The first documentation we have of a permit</w:t>
      </w:r>
      <w:r w:rsidR="00C25525">
        <w:rPr>
          <w:sz w:val="24"/>
          <w:szCs w:val="24"/>
        </w:rPr>
        <w:t xml:space="preserve"> issued</w:t>
      </w:r>
      <w:r w:rsidR="00FD2BF3">
        <w:rPr>
          <w:sz w:val="24"/>
          <w:szCs w:val="24"/>
        </w:rPr>
        <w:t xml:space="preserve"> in the Gill name, is dated</w:t>
      </w:r>
      <w:r w:rsidR="0060381C">
        <w:rPr>
          <w:sz w:val="24"/>
          <w:szCs w:val="24"/>
        </w:rPr>
        <w:t xml:space="preserve"> 1908</w:t>
      </w:r>
      <w:r w:rsidR="00FD2BF3">
        <w:rPr>
          <w:sz w:val="24"/>
          <w:szCs w:val="24"/>
        </w:rPr>
        <w:t>,</w:t>
      </w:r>
      <w:r w:rsidR="0060381C">
        <w:rPr>
          <w:sz w:val="24"/>
          <w:szCs w:val="24"/>
        </w:rPr>
        <w:t xml:space="preserve"> based on prior use of this area.</w:t>
      </w:r>
      <w:r w:rsidR="00006C44" w:rsidRPr="00006C44">
        <w:t xml:space="preserve"> </w:t>
      </w:r>
      <w:r w:rsidR="00006C44">
        <w:t xml:space="preserve"> </w:t>
      </w:r>
    </w:p>
    <w:p w:rsidR="00D306AF" w:rsidRDefault="00D306AF" w:rsidP="00F92826">
      <w:pPr>
        <w:pStyle w:val="NoSpacing"/>
        <w:rPr>
          <w:sz w:val="24"/>
          <w:szCs w:val="24"/>
        </w:rPr>
      </w:pPr>
    </w:p>
    <w:p w:rsidR="00FD2BF3" w:rsidRDefault="00FD2BF3" w:rsidP="00F92826">
      <w:pPr>
        <w:pStyle w:val="NoSpacing"/>
        <w:rPr>
          <w:sz w:val="24"/>
          <w:szCs w:val="24"/>
        </w:rPr>
      </w:pPr>
      <w:r>
        <w:rPr>
          <w:sz w:val="24"/>
          <w:szCs w:val="24"/>
        </w:rPr>
        <w:t xml:space="preserve">We have seen how beneficial grazing is over the years.  Grazing </w:t>
      </w:r>
      <w:r w:rsidR="005F302F">
        <w:rPr>
          <w:sz w:val="24"/>
          <w:szCs w:val="24"/>
        </w:rPr>
        <w:t>is both a permitted activity, as well as a</w:t>
      </w:r>
      <w:r>
        <w:rPr>
          <w:sz w:val="24"/>
          <w:szCs w:val="24"/>
        </w:rPr>
        <w:t xml:space="preserve"> tool to improve resource conditions, and can be applied both without conflict.</w:t>
      </w:r>
    </w:p>
    <w:p w:rsidR="00BB7678" w:rsidRDefault="00BB7678" w:rsidP="00F92826">
      <w:pPr>
        <w:pStyle w:val="NoSpacing"/>
        <w:rPr>
          <w:sz w:val="24"/>
          <w:szCs w:val="24"/>
        </w:rPr>
      </w:pPr>
    </w:p>
    <w:p w:rsidR="00BB7678" w:rsidRDefault="00BB7678" w:rsidP="00F92826">
      <w:pPr>
        <w:pStyle w:val="NoSpacing"/>
        <w:rPr>
          <w:sz w:val="24"/>
          <w:szCs w:val="24"/>
        </w:rPr>
      </w:pPr>
      <w:r>
        <w:rPr>
          <w:sz w:val="24"/>
          <w:szCs w:val="24"/>
        </w:rPr>
        <w:t>The inconsistency of Forest Service management</w:t>
      </w:r>
      <w:r w:rsidR="00D306AF">
        <w:rPr>
          <w:sz w:val="24"/>
          <w:szCs w:val="24"/>
        </w:rPr>
        <w:t>,</w:t>
      </w:r>
      <w:r>
        <w:rPr>
          <w:sz w:val="24"/>
          <w:szCs w:val="24"/>
        </w:rPr>
        <w:t xml:space="preserve"> across Regions, Forests, and Districts,</w:t>
      </w:r>
      <w:r w:rsidR="00D306AF">
        <w:rPr>
          <w:sz w:val="24"/>
          <w:szCs w:val="24"/>
        </w:rPr>
        <w:t xml:space="preserve"> to properly recognize and manage grazing permits by working with permittees on effective grazing practices, as defined by specific allotment conditions and limitations (forage conditions, timber harvests, roads, trail access issues, recreation issues, unlawful grazing by hobby farmers)</w:t>
      </w:r>
      <w:r>
        <w:rPr>
          <w:sz w:val="24"/>
          <w:szCs w:val="24"/>
        </w:rPr>
        <w:t xml:space="preserve"> has been a major problem.  </w:t>
      </w:r>
    </w:p>
    <w:p w:rsidR="00BB7678" w:rsidRDefault="00BB7678" w:rsidP="00F92826">
      <w:pPr>
        <w:pStyle w:val="NoSpacing"/>
        <w:rPr>
          <w:sz w:val="24"/>
          <w:szCs w:val="24"/>
        </w:rPr>
      </w:pPr>
    </w:p>
    <w:p w:rsidR="00BB7678" w:rsidRDefault="00BB7678" w:rsidP="00F92826">
      <w:pPr>
        <w:pStyle w:val="NoSpacing"/>
        <w:rPr>
          <w:sz w:val="24"/>
          <w:szCs w:val="24"/>
        </w:rPr>
      </w:pPr>
      <w:r>
        <w:rPr>
          <w:sz w:val="24"/>
          <w:szCs w:val="24"/>
        </w:rPr>
        <w:t>Sincerely,</w:t>
      </w:r>
    </w:p>
    <w:p w:rsidR="00BB7678" w:rsidRDefault="00A728ED" w:rsidP="00F92826">
      <w:pPr>
        <w:pStyle w:val="NoSpacing"/>
        <w:rPr>
          <w:sz w:val="24"/>
          <w:szCs w:val="24"/>
        </w:rPr>
      </w:pPr>
      <w:r>
        <w:rPr>
          <w:sz w:val="24"/>
          <w:szCs w:val="24"/>
        </w:rPr>
        <w:t>Melvin C. Gill</w:t>
      </w:r>
    </w:p>
    <w:p w:rsidR="00326ADF" w:rsidRDefault="00A728ED" w:rsidP="00F92826">
      <w:pPr>
        <w:pStyle w:val="NoSpacing"/>
        <w:rPr>
          <w:sz w:val="24"/>
          <w:szCs w:val="24"/>
        </w:rPr>
      </w:pPr>
      <w:r>
        <w:rPr>
          <w:sz w:val="24"/>
          <w:szCs w:val="24"/>
        </w:rPr>
        <w:t>Marty I. Gill</w:t>
      </w:r>
    </w:p>
    <w:p w:rsidR="00BB7678" w:rsidRDefault="00A728ED" w:rsidP="00F92826">
      <w:pPr>
        <w:pStyle w:val="NoSpacing"/>
        <w:rPr>
          <w:sz w:val="24"/>
          <w:szCs w:val="24"/>
        </w:rPr>
      </w:pPr>
      <w:r>
        <w:rPr>
          <w:sz w:val="24"/>
          <w:szCs w:val="24"/>
        </w:rPr>
        <w:t xml:space="preserve">Garrett and </w:t>
      </w:r>
      <w:bookmarkStart w:id="0" w:name="_GoBack"/>
      <w:bookmarkEnd w:id="0"/>
      <w:r>
        <w:rPr>
          <w:sz w:val="24"/>
          <w:szCs w:val="24"/>
        </w:rPr>
        <w:t>O. Michelle Neal</w:t>
      </w:r>
    </w:p>
    <w:p w:rsidR="00BB7678" w:rsidRDefault="00BB7678" w:rsidP="00F92826">
      <w:pPr>
        <w:pStyle w:val="NoSpacing"/>
        <w:rPr>
          <w:sz w:val="24"/>
          <w:szCs w:val="24"/>
        </w:rPr>
      </w:pPr>
      <w:r>
        <w:rPr>
          <w:sz w:val="24"/>
          <w:szCs w:val="24"/>
        </w:rPr>
        <w:t>Gill Family Ranches, LLC</w:t>
      </w:r>
    </w:p>
    <w:p w:rsidR="00BB7678" w:rsidRDefault="00BB7678" w:rsidP="00F92826">
      <w:pPr>
        <w:pStyle w:val="NoSpacing"/>
        <w:rPr>
          <w:sz w:val="24"/>
          <w:szCs w:val="24"/>
        </w:rPr>
      </w:pPr>
      <w:r>
        <w:rPr>
          <w:sz w:val="24"/>
          <w:szCs w:val="24"/>
        </w:rPr>
        <w:t>188 Gill Ranch Rd</w:t>
      </w:r>
    </w:p>
    <w:p w:rsidR="00BB7678" w:rsidRDefault="00BB7678" w:rsidP="00F92826">
      <w:pPr>
        <w:pStyle w:val="NoSpacing"/>
        <w:rPr>
          <w:sz w:val="24"/>
          <w:szCs w:val="24"/>
        </w:rPr>
      </w:pPr>
      <w:r>
        <w:rPr>
          <w:sz w:val="24"/>
          <w:szCs w:val="24"/>
        </w:rPr>
        <w:t>PO Box 386</w:t>
      </w:r>
    </w:p>
    <w:p w:rsidR="00FD2BF3" w:rsidRPr="00F92826" w:rsidRDefault="00BB7678" w:rsidP="00F92826">
      <w:pPr>
        <w:pStyle w:val="NoSpacing"/>
        <w:rPr>
          <w:sz w:val="24"/>
          <w:szCs w:val="24"/>
        </w:rPr>
      </w:pPr>
      <w:r>
        <w:rPr>
          <w:sz w:val="24"/>
          <w:szCs w:val="24"/>
        </w:rPr>
        <w:t>Lucile, ID  83542</w:t>
      </w:r>
    </w:p>
    <w:sectPr w:rsidR="00FD2BF3" w:rsidRPr="00F92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26"/>
    <w:rsid w:val="00006C44"/>
    <w:rsid w:val="00326ADF"/>
    <w:rsid w:val="00396F97"/>
    <w:rsid w:val="005F302F"/>
    <w:rsid w:val="0060381C"/>
    <w:rsid w:val="006205F3"/>
    <w:rsid w:val="006E003E"/>
    <w:rsid w:val="00894081"/>
    <w:rsid w:val="0089461B"/>
    <w:rsid w:val="00A728ED"/>
    <w:rsid w:val="00BB7678"/>
    <w:rsid w:val="00C25525"/>
    <w:rsid w:val="00D306AF"/>
    <w:rsid w:val="00F92826"/>
    <w:rsid w:val="00FD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C8D80-8DB8-4356-BB44-C7F9E4FC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8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Neals</dc:creator>
  <cp:keywords/>
  <dc:description/>
  <cp:lastModifiedBy>The Neals</cp:lastModifiedBy>
  <cp:revision>13</cp:revision>
  <dcterms:created xsi:type="dcterms:W3CDTF">2021-04-16T11:43:00Z</dcterms:created>
  <dcterms:modified xsi:type="dcterms:W3CDTF">2021-04-17T01:55:00Z</dcterms:modified>
</cp:coreProperties>
</file>