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AF30" w14:textId="646C7B5B" w:rsidR="00103B1F" w:rsidRDefault="00046A99" w:rsidP="000435AE">
      <w:pPr>
        <w:contextualSpacing/>
        <w:rPr>
          <w:rFonts w:ascii="Times New Roman" w:hAnsi="Times New Roman" w:cs="Times New Roman"/>
          <w:sz w:val="24"/>
          <w:szCs w:val="24"/>
        </w:rPr>
      </w:pPr>
      <w:r>
        <w:rPr>
          <w:rFonts w:ascii="Times New Roman" w:hAnsi="Times New Roman" w:cs="Times New Roman"/>
          <w:sz w:val="24"/>
          <w:szCs w:val="24"/>
        </w:rPr>
        <w:t>February 1</w:t>
      </w:r>
      <w:r w:rsidR="007F4CD0">
        <w:rPr>
          <w:rFonts w:ascii="Times New Roman" w:hAnsi="Times New Roman" w:cs="Times New Roman"/>
          <w:sz w:val="24"/>
          <w:szCs w:val="24"/>
        </w:rPr>
        <w:t>1</w:t>
      </w:r>
      <w:r w:rsidR="00103B1F">
        <w:rPr>
          <w:rFonts w:ascii="Times New Roman" w:hAnsi="Times New Roman" w:cs="Times New Roman"/>
          <w:sz w:val="24"/>
          <w:szCs w:val="24"/>
        </w:rPr>
        <w:t>, 202</w:t>
      </w:r>
      <w:r>
        <w:rPr>
          <w:rFonts w:ascii="Times New Roman" w:hAnsi="Times New Roman" w:cs="Times New Roman"/>
          <w:sz w:val="24"/>
          <w:szCs w:val="24"/>
        </w:rPr>
        <w:t>1</w:t>
      </w:r>
    </w:p>
    <w:p w14:paraId="33470B3A" w14:textId="77777777" w:rsidR="00103B1F" w:rsidRDefault="00103B1F" w:rsidP="000435AE">
      <w:pPr>
        <w:contextualSpacing/>
        <w:rPr>
          <w:rFonts w:ascii="Times New Roman" w:hAnsi="Times New Roman" w:cs="Times New Roman"/>
          <w:sz w:val="24"/>
          <w:szCs w:val="24"/>
        </w:rPr>
      </w:pPr>
    </w:p>
    <w:p w14:paraId="5C08D8B5"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Jeffrey Rivera</w:t>
      </w:r>
    </w:p>
    <w:p w14:paraId="5A6E8659"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Okanogan-Wenatchee National Forest</w:t>
      </w:r>
    </w:p>
    <w:p w14:paraId="5D24E211"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Wenatchee River Ranger District</w:t>
      </w:r>
    </w:p>
    <w:p w14:paraId="6B0188EE"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c/o Paul Kelley</w:t>
      </w:r>
    </w:p>
    <w:p w14:paraId="34EEFBBC"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600 Sherbourne St.</w:t>
      </w:r>
    </w:p>
    <w:p w14:paraId="4F3C3D14"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Leavenworth, WA  98826</w:t>
      </w:r>
    </w:p>
    <w:p w14:paraId="550003AD" w14:textId="77777777" w:rsidR="00046A99" w:rsidRPr="00046A99" w:rsidRDefault="00046A99" w:rsidP="00046A99">
      <w:pPr>
        <w:contextualSpacing/>
        <w:rPr>
          <w:rFonts w:ascii="Times New Roman" w:hAnsi="Times New Roman" w:cs="Times New Roman"/>
          <w:sz w:val="24"/>
          <w:szCs w:val="24"/>
        </w:rPr>
      </w:pPr>
    </w:p>
    <w:p w14:paraId="7C99F4C3" w14:textId="77777777" w:rsidR="00046A99" w:rsidRPr="00046A99" w:rsidRDefault="00046A99" w:rsidP="00046A99">
      <w:pPr>
        <w:contextualSpacing/>
        <w:rPr>
          <w:rFonts w:ascii="Times New Roman" w:hAnsi="Times New Roman" w:cs="Times New Roman"/>
          <w:sz w:val="24"/>
          <w:szCs w:val="24"/>
        </w:rPr>
      </w:pPr>
      <w:r w:rsidRPr="00046A99">
        <w:rPr>
          <w:rFonts w:ascii="Times New Roman" w:hAnsi="Times New Roman" w:cs="Times New Roman"/>
          <w:sz w:val="24"/>
          <w:szCs w:val="24"/>
        </w:rPr>
        <w:t xml:space="preserve">Submitted to: </w:t>
      </w:r>
      <w:hyperlink r:id="rId7" w:history="1">
        <w:r w:rsidRPr="00046A99">
          <w:rPr>
            <w:rStyle w:val="Hyperlink"/>
            <w:rFonts w:ascii="Times New Roman" w:hAnsi="Times New Roman" w:cs="Times New Roman"/>
            <w:sz w:val="24"/>
            <w:szCs w:val="24"/>
          </w:rPr>
          <w:t>https://cara.ecosystem-management.org/Public/CommentInput?project=49124</w:t>
        </w:r>
      </w:hyperlink>
    </w:p>
    <w:p w14:paraId="07051F69" w14:textId="77777777" w:rsidR="00046A99" w:rsidRDefault="00046A99" w:rsidP="000435AE">
      <w:pPr>
        <w:contextualSpacing/>
        <w:rPr>
          <w:rFonts w:ascii="Times New Roman" w:hAnsi="Times New Roman" w:cs="Times New Roman"/>
          <w:sz w:val="24"/>
          <w:szCs w:val="24"/>
        </w:rPr>
      </w:pPr>
    </w:p>
    <w:p w14:paraId="0E29623E" w14:textId="11317406"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Dear </w:t>
      </w:r>
      <w:r w:rsidR="00046A99">
        <w:rPr>
          <w:rFonts w:ascii="Times New Roman" w:hAnsi="Times New Roman" w:cs="Times New Roman"/>
          <w:sz w:val="24"/>
          <w:szCs w:val="24"/>
        </w:rPr>
        <w:t>District Ranger Rivera</w:t>
      </w:r>
      <w:r>
        <w:rPr>
          <w:rFonts w:ascii="Times New Roman" w:hAnsi="Times New Roman" w:cs="Times New Roman"/>
          <w:sz w:val="24"/>
          <w:szCs w:val="24"/>
        </w:rPr>
        <w:t xml:space="preserve">:  </w:t>
      </w:r>
    </w:p>
    <w:p w14:paraId="7E11FB21" w14:textId="77777777" w:rsidR="009438C8" w:rsidRDefault="009438C8" w:rsidP="000435AE">
      <w:pPr>
        <w:contextualSpacing/>
        <w:rPr>
          <w:rFonts w:ascii="Times New Roman" w:hAnsi="Times New Roman" w:cs="Times New Roman"/>
          <w:sz w:val="24"/>
          <w:szCs w:val="24"/>
        </w:rPr>
      </w:pPr>
    </w:p>
    <w:p w14:paraId="50FDD288" w14:textId="32A5EF80"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On behalf of The Wilderness Society (TWS), we thank you for the opportunity to comment on the draft environmental assessment (EA) for the </w:t>
      </w:r>
      <w:r w:rsidR="00046A99">
        <w:rPr>
          <w:rFonts w:ascii="Times New Roman" w:hAnsi="Times New Roman" w:cs="Times New Roman"/>
          <w:sz w:val="24"/>
          <w:szCs w:val="24"/>
        </w:rPr>
        <w:t>Upper Wenatchee Pilot Project</w:t>
      </w:r>
      <w:r>
        <w:rPr>
          <w:rFonts w:ascii="Times New Roman" w:hAnsi="Times New Roman" w:cs="Times New Roman"/>
          <w:sz w:val="24"/>
          <w:szCs w:val="24"/>
        </w:rPr>
        <w:t xml:space="preserve">.  TWS is a national non-profit environmental organization dedicated to uniting people to protect wild places.  As you know, we are an active participant in the North Central Washington Forest Health Collaboration (NCWFHC) and have been involved in several </w:t>
      </w:r>
      <w:r w:rsidR="00046A99">
        <w:rPr>
          <w:rFonts w:ascii="Times New Roman" w:hAnsi="Times New Roman" w:cs="Times New Roman"/>
          <w:sz w:val="24"/>
          <w:szCs w:val="24"/>
        </w:rPr>
        <w:t xml:space="preserve">recent </w:t>
      </w:r>
      <w:r w:rsidR="008F65E7">
        <w:rPr>
          <w:rFonts w:ascii="Times New Roman" w:hAnsi="Times New Roman" w:cs="Times New Roman"/>
          <w:sz w:val="24"/>
          <w:szCs w:val="24"/>
        </w:rPr>
        <w:t xml:space="preserve">forest </w:t>
      </w:r>
      <w:r>
        <w:rPr>
          <w:rFonts w:ascii="Times New Roman" w:hAnsi="Times New Roman" w:cs="Times New Roman"/>
          <w:sz w:val="24"/>
          <w:szCs w:val="24"/>
        </w:rPr>
        <w:t xml:space="preserve">restoration projects in the </w:t>
      </w:r>
      <w:r w:rsidR="00046A99">
        <w:rPr>
          <w:rFonts w:ascii="Times New Roman" w:hAnsi="Times New Roman" w:cs="Times New Roman"/>
          <w:sz w:val="24"/>
          <w:szCs w:val="24"/>
        </w:rPr>
        <w:t>Okanogan-Wenatchee National Forest.</w:t>
      </w:r>
      <w:r>
        <w:rPr>
          <w:rFonts w:ascii="Times New Roman" w:hAnsi="Times New Roman" w:cs="Times New Roman"/>
          <w:sz w:val="24"/>
          <w:szCs w:val="24"/>
        </w:rPr>
        <w:t xml:space="preserve">  </w:t>
      </w:r>
    </w:p>
    <w:p w14:paraId="5ED48C67" w14:textId="77777777" w:rsidR="003B7D99" w:rsidRDefault="003B7D99" w:rsidP="000435AE">
      <w:pPr>
        <w:contextualSpacing/>
        <w:rPr>
          <w:rFonts w:ascii="Times New Roman" w:hAnsi="Times New Roman" w:cs="Times New Roman"/>
          <w:sz w:val="24"/>
          <w:szCs w:val="24"/>
        </w:rPr>
      </w:pPr>
    </w:p>
    <w:p w14:paraId="5DA80EA0" w14:textId="622FD5C0" w:rsidR="003B7D99" w:rsidRDefault="003B7D99" w:rsidP="000435AE">
      <w:pPr>
        <w:contextualSpacing/>
        <w:rPr>
          <w:rFonts w:ascii="Times New Roman" w:hAnsi="Times New Roman" w:cs="Times New Roman"/>
          <w:sz w:val="24"/>
          <w:szCs w:val="24"/>
        </w:rPr>
      </w:pPr>
      <w:r>
        <w:rPr>
          <w:rFonts w:ascii="Times New Roman" w:hAnsi="Times New Roman" w:cs="Times New Roman"/>
          <w:sz w:val="24"/>
          <w:szCs w:val="24"/>
        </w:rPr>
        <w:t xml:space="preserve">Our review of the </w:t>
      </w:r>
      <w:r w:rsidR="00046A99">
        <w:rPr>
          <w:rFonts w:ascii="Times New Roman" w:hAnsi="Times New Roman" w:cs="Times New Roman"/>
          <w:sz w:val="24"/>
          <w:szCs w:val="24"/>
        </w:rPr>
        <w:t>Upper Wenatchee</w:t>
      </w:r>
      <w:r>
        <w:rPr>
          <w:rFonts w:ascii="Times New Roman" w:hAnsi="Times New Roman" w:cs="Times New Roman"/>
          <w:sz w:val="24"/>
          <w:szCs w:val="24"/>
        </w:rPr>
        <w:t xml:space="preserve"> EA has focused primarily on the project’s consistency with the Northwest Forest Plan, the Roadless Area Conservation Rule, and the Okanogan-Wenatchee Restoration Strategy.  As discussed below, we have s</w:t>
      </w:r>
      <w:r w:rsidR="00B45C08">
        <w:rPr>
          <w:rFonts w:ascii="Times New Roman" w:hAnsi="Times New Roman" w:cs="Times New Roman"/>
          <w:sz w:val="24"/>
          <w:szCs w:val="24"/>
        </w:rPr>
        <w:t>ome questions</w:t>
      </w:r>
      <w:r w:rsidR="008F65E7">
        <w:rPr>
          <w:rFonts w:ascii="Times New Roman" w:hAnsi="Times New Roman" w:cs="Times New Roman"/>
          <w:sz w:val="24"/>
          <w:szCs w:val="24"/>
        </w:rPr>
        <w:t xml:space="preserve">, </w:t>
      </w:r>
      <w:r>
        <w:rPr>
          <w:rFonts w:ascii="Times New Roman" w:hAnsi="Times New Roman" w:cs="Times New Roman"/>
          <w:sz w:val="24"/>
          <w:szCs w:val="24"/>
        </w:rPr>
        <w:t>concerns</w:t>
      </w:r>
      <w:r w:rsidR="008F65E7">
        <w:rPr>
          <w:rFonts w:ascii="Times New Roman" w:hAnsi="Times New Roman" w:cs="Times New Roman"/>
          <w:sz w:val="24"/>
          <w:szCs w:val="24"/>
        </w:rPr>
        <w:t>, and compliments</w:t>
      </w:r>
      <w:r>
        <w:rPr>
          <w:rFonts w:ascii="Times New Roman" w:hAnsi="Times New Roman" w:cs="Times New Roman"/>
          <w:sz w:val="24"/>
          <w:szCs w:val="24"/>
        </w:rPr>
        <w:t xml:space="preserve"> about </w:t>
      </w:r>
      <w:r w:rsidR="00B45C08">
        <w:rPr>
          <w:rFonts w:ascii="Times New Roman" w:hAnsi="Times New Roman" w:cs="Times New Roman"/>
          <w:sz w:val="24"/>
          <w:szCs w:val="24"/>
        </w:rPr>
        <w:t>the Upper Wenatchee project’s compliance with t</w:t>
      </w:r>
      <w:r>
        <w:rPr>
          <w:rFonts w:ascii="Times New Roman" w:hAnsi="Times New Roman" w:cs="Times New Roman"/>
          <w:sz w:val="24"/>
          <w:szCs w:val="24"/>
        </w:rPr>
        <w:t xml:space="preserve">hese three important </w:t>
      </w:r>
      <w:r w:rsidR="0075138D">
        <w:rPr>
          <w:rFonts w:ascii="Times New Roman" w:hAnsi="Times New Roman" w:cs="Times New Roman"/>
          <w:sz w:val="24"/>
          <w:szCs w:val="24"/>
        </w:rPr>
        <w:t xml:space="preserve">Forest Service </w:t>
      </w:r>
      <w:r>
        <w:rPr>
          <w:rFonts w:ascii="Times New Roman" w:hAnsi="Times New Roman" w:cs="Times New Roman"/>
          <w:sz w:val="24"/>
          <w:szCs w:val="24"/>
        </w:rPr>
        <w:t xml:space="preserve">policies.   </w:t>
      </w:r>
    </w:p>
    <w:p w14:paraId="7C7DF6C7" w14:textId="77777777" w:rsidR="003B7D99" w:rsidRDefault="003B7D99" w:rsidP="000435AE">
      <w:pPr>
        <w:contextualSpacing/>
        <w:rPr>
          <w:rFonts w:ascii="Times New Roman" w:hAnsi="Times New Roman" w:cs="Times New Roman"/>
          <w:sz w:val="24"/>
          <w:szCs w:val="24"/>
        </w:rPr>
      </w:pPr>
    </w:p>
    <w:p w14:paraId="6D2390B4" w14:textId="2800D651" w:rsidR="003B7D99" w:rsidRPr="00103B1F" w:rsidRDefault="007C0454" w:rsidP="000435AE">
      <w:pPr>
        <w:contextualSpacing/>
        <w:rPr>
          <w:rFonts w:ascii="Times New Roman" w:hAnsi="Times New Roman" w:cs="Times New Roman"/>
          <w:b/>
          <w:bCs/>
          <w:sz w:val="24"/>
          <w:szCs w:val="24"/>
        </w:rPr>
      </w:pPr>
      <w:r w:rsidRPr="00103B1F">
        <w:rPr>
          <w:rFonts w:ascii="Times New Roman" w:hAnsi="Times New Roman" w:cs="Times New Roman"/>
          <w:b/>
          <w:bCs/>
          <w:sz w:val="24"/>
          <w:szCs w:val="24"/>
        </w:rPr>
        <w:t xml:space="preserve">I. </w:t>
      </w:r>
      <w:r w:rsidR="003B7D99" w:rsidRPr="00103B1F">
        <w:rPr>
          <w:rFonts w:ascii="Times New Roman" w:hAnsi="Times New Roman" w:cs="Times New Roman"/>
          <w:b/>
          <w:bCs/>
          <w:sz w:val="24"/>
          <w:szCs w:val="24"/>
        </w:rPr>
        <w:t>Northwest Forest Plan</w:t>
      </w:r>
    </w:p>
    <w:p w14:paraId="49E6EC14" w14:textId="5EDC3244" w:rsidR="007C0454" w:rsidRPr="007C0454" w:rsidRDefault="007C0454" w:rsidP="008C7B2D">
      <w:pPr>
        <w:contextualSpacing/>
        <w:rPr>
          <w:rFonts w:ascii="Times New Roman" w:hAnsi="Times New Roman" w:cs="Times New Roman"/>
          <w:i/>
          <w:iCs/>
          <w:sz w:val="24"/>
          <w:szCs w:val="24"/>
        </w:rPr>
      </w:pPr>
      <w:r w:rsidRPr="007C0454">
        <w:rPr>
          <w:rFonts w:ascii="Times New Roman" w:hAnsi="Times New Roman" w:cs="Times New Roman"/>
          <w:i/>
          <w:iCs/>
          <w:sz w:val="24"/>
          <w:szCs w:val="24"/>
        </w:rPr>
        <w:t xml:space="preserve">  </w:t>
      </w:r>
    </w:p>
    <w:p w14:paraId="22CD9974" w14:textId="3F8DBBBB" w:rsidR="00C453EA" w:rsidRDefault="003B7D99" w:rsidP="008C7B2D">
      <w:pPr>
        <w:contextualSpacing/>
        <w:rPr>
          <w:rFonts w:ascii="Times New Roman" w:hAnsi="Times New Roman" w:cs="Times New Roman"/>
          <w:sz w:val="24"/>
          <w:szCs w:val="24"/>
        </w:rPr>
      </w:pPr>
      <w:r>
        <w:rPr>
          <w:rFonts w:ascii="Times New Roman" w:hAnsi="Times New Roman" w:cs="Times New Roman"/>
          <w:sz w:val="24"/>
          <w:szCs w:val="24"/>
        </w:rPr>
        <w:t>First, w</w:t>
      </w:r>
      <w:r w:rsidR="00C453EA">
        <w:rPr>
          <w:rFonts w:ascii="Times New Roman" w:hAnsi="Times New Roman" w:cs="Times New Roman"/>
          <w:sz w:val="24"/>
          <w:szCs w:val="24"/>
        </w:rPr>
        <w:t xml:space="preserve">e </w:t>
      </w:r>
      <w:r w:rsidR="00103B1F">
        <w:rPr>
          <w:rFonts w:ascii="Times New Roman" w:hAnsi="Times New Roman" w:cs="Times New Roman"/>
          <w:sz w:val="24"/>
          <w:szCs w:val="24"/>
        </w:rPr>
        <w:t xml:space="preserve">question whether </w:t>
      </w:r>
      <w:r w:rsidR="00C453EA">
        <w:rPr>
          <w:rFonts w:ascii="Times New Roman" w:hAnsi="Times New Roman" w:cs="Times New Roman"/>
          <w:sz w:val="24"/>
          <w:szCs w:val="24"/>
        </w:rPr>
        <w:t xml:space="preserve">an amendment to the Northwest Forest Plan </w:t>
      </w:r>
      <w:r>
        <w:rPr>
          <w:rFonts w:ascii="Times New Roman" w:hAnsi="Times New Roman" w:cs="Times New Roman"/>
          <w:sz w:val="24"/>
          <w:szCs w:val="24"/>
        </w:rPr>
        <w:t xml:space="preserve">(NWFP) </w:t>
      </w:r>
      <w:r w:rsidR="00C453EA">
        <w:rPr>
          <w:rFonts w:ascii="Times New Roman" w:hAnsi="Times New Roman" w:cs="Times New Roman"/>
          <w:sz w:val="24"/>
          <w:szCs w:val="24"/>
        </w:rPr>
        <w:t xml:space="preserve">is </w:t>
      </w:r>
      <w:r w:rsidR="008461C3">
        <w:rPr>
          <w:rFonts w:ascii="Times New Roman" w:hAnsi="Times New Roman" w:cs="Times New Roman"/>
          <w:sz w:val="24"/>
          <w:szCs w:val="24"/>
        </w:rPr>
        <w:t xml:space="preserve">truly </w:t>
      </w:r>
      <w:r w:rsidR="00103B1F">
        <w:rPr>
          <w:rFonts w:ascii="Times New Roman" w:hAnsi="Times New Roman" w:cs="Times New Roman"/>
          <w:sz w:val="24"/>
          <w:szCs w:val="24"/>
        </w:rPr>
        <w:t xml:space="preserve">needed </w:t>
      </w:r>
      <w:r w:rsidR="00C453EA">
        <w:rPr>
          <w:rFonts w:ascii="Times New Roman" w:hAnsi="Times New Roman" w:cs="Times New Roman"/>
          <w:sz w:val="24"/>
          <w:szCs w:val="24"/>
        </w:rPr>
        <w:t xml:space="preserve">to allow harvest of trees over 80 years within </w:t>
      </w:r>
      <w:r w:rsidR="00C931F5">
        <w:rPr>
          <w:rFonts w:ascii="Times New Roman" w:hAnsi="Times New Roman" w:cs="Times New Roman"/>
          <w:sz w:val="24"/>
          <w:szCs w:val="24"/>
        </w:rPr>
        <w:t xml:space="preserve">the Upper Wenatchee area’s </w:t>
      </w:r>
      <w:r w:rsidR="00C453EA">
        <w:rPr>
          <w:rFonts w:ascii="Times New Roman" w:hAnsi="Times New Roman" w:cs="Times New Roman"/>
          <w:sz w:val="24"/>
          <w:szCs w:val="24"/>
        </w:rPr>
        <w:t>Late Successional Reserves. As pointed out below, the Plan’s prohibition on cutting 80-year</w:t>
      </w:r>
      <w:r w:rsidR="008461C3">
        <w:rPr>
          <w:rFonts w:ascii="Times New Roman" w:hAnsi="Times New Roman" w:cs="Times New Roman"/>
          <w:sz w:val="24"/>
          <w:szCs w:val="24"/>
        </w:rPr>
        <w:t>-</w:t>
      </w:r>
      <w:r w:rsidR="00C453EA">
        <w:rPr>
          <w:rFonts w:ascii="Times New Roman" w:hAnsi="Times New Roman" w:cs="Times New Roman"/>
          <w:sz w:val="24"/>
          <w:szCs w:val="24"/>
        </w:rPr>
        <w:t xml:space="preserve">old stands applies </w:t>
      </w:r>
      <w:r w:rsidR="00B03851">
        <w:rPr>
          <w:rFonts w:ascii="Times New Roman" w:hAnsi="Times New Roman" w:cs="Times New Roman"/>
          <w:sz w:val="24"/>
          <w:szCs w:val="24"/>
        </w:rPr>
        <w:t xml:space="preserve">specifically </w:t>
      </w:r>
      <w:r w:rsidR="00C453EA">
        <w:rPr>
          <w:rFonts w:ascii="Times New Roman" w:hAnsi="Times New Roman" w:cs="Times New Roman"/>
          <w:sz w:val="24"/>
          <w:szCs w:val="24"/>
        </w:rPr>
        <w:t xml:space="preserve">to forests located on the </w:t>
      </w:r>
      <w:r w:rsidR="00C453EA" w:rsidRPr="00103B1F">
        <w:rPr>
          <w:rFonts w:ascii="Times New Roman" w:hAnsi="Times New Roman" w:cs="Times New Roman"/>
          <w:sz w:val="24"/>
          <w:szCs w:val="24"/>
          <w:u w:val="single"/>
        </w:rPr>
        <w:t>westside</w:t>
      </w:r>
      <w:r w:rsidR="00C453EA">
        <w:rPr>
          <w:rFonts w:ascii="Times New Roman" w:hAnsi="Times New Roman" w:cs="Times New Roman"/>
          <w:sz w:val="24"/>
          <w:szCs w:val="24"/>
        </w:rPr>
        <w:t xml:space="preserve"> of the Cascades – not to the </w:t>
      </w:r>
      <w:r w:rsidR="00C931F5">
        <w:rPr>
          <w:rFonts w:ascii="Times New Roman" w:hAnsi="Times New Roman" w:cs="Times New Roman"/>
          <w:sz w:val="24"/>
          <w:szCs w:val="24"/>
        </w:rPr>
        <w:t xml:space="preserve">Upper Wenatchee </w:t>
      </w:r>
      <w:r w:rsidR="00C453EA">
        <w:rPr>
          <w:rFonts w:ascii="Times New Roman" w:hAnsi="Times New Roman" w:cs="Times New Roman"/>
          <w:sz w:val="24"/>
          <w:szCs w:val="24"/>
        </w:rPr>
        <w:t>area in the Okanogan-Wenatchee National Forest</w:t>
      </w:r>
      <w:r w:rsidR="00B862D4">
        <w:rPr>
          <w:rFonts w:ascii="Times New Roman" w:hAnsi="Times New Roman" w:cs="Times New Roman"/>
          <w:sz w:val="24"/>
          <w:szCs w:val="24"/>
        </w:rPr>
        <w:t>, which is located entirely</w:t>
      </w:r>
      <w:r w:rsidR="00C453EA">
        <w:rPr>
          <w:rFonts w:ascii="Times New Roman" w:hAnsi="Times New Roman" w:cs="Times New Roman"/>
          <w:sz w:val="24"/>
          <w:szCs w:val="24"/>
        </w:rPr>
        <w:t xml:space="preserve"> on the eastside of the Cascades.</w:t>
      </w:r>
    </w:p>
    <w:p w14:paraId="6B9AD428" w14:textId="77777777" w:rsidR="00B862D4" w:rsidRDefault="00B862D4" w:rsidP="008C7B2D">
      <w:pPr>
        <w:contextualSpacing/>
        <w:rPr>
          <w:rFonts w:ascii="Times New Roman" w:hAnsi="Times New Roman" w:cs="Times New Roman"/>
          <w:sz w:val="24"/>
          <w:szCs w:val="24"/>
        </w:rPr>
      </w:pPr>
    </w:p>
    <w:p w14:paraId="2BD34F30" w14:textId="0FB22577" w:rsidR="00523FED" w:rsidRPr="008F65E7" w:rsidRDefault="00DA7B3A" w:rsidP="008C7B2D">
      <w:pPr>
        <w:contextualSpacing/>
        <w:rPr>
          <w:rFonts w:ascii="Times New Roman" w:hAnsi="Times New Roman" w:cs="Times New Roman"/>
          <w:sz w:val="24"/>
          <w:szCs w:val="24"/>
        </w:rPr>
      </w:pPr>
      <w:r>
        <w:rPr>
          <w:rFonts w:ascii="Times New Roman" w:hAnsi="Times New Roman" w:cs="Times New Roman"/>
          <w:sz w:val="24"/>
          <w:szCs w:val="24"/>
        </w:rPr>
        <w:t xml:space="preserve">The EA </w:t>
      </w:r>
      <w:r w:rsidR="00B45C08">
        <w:rPr>
          <w:rFonts w:ascii="Times New Roman" w:hAnsi="Times New Roman" w:cs="Times New Roman"/>
          <w:sz w:val="24"/>
          <w:szCs w:val="24"/>
        </w:rPr>
        <w:t xml:space="preserve">apparently </w:t>
      </w:r>
      <w:r w:rsidR="00C453EA">
        <w:rPr>
          <w:rFonts w:ascii="Times New Roman" w:hAnsi="Times New Roman" w:cs="Times New Roman"/>
          <w:sz w:val="24"/>
          <w:szCs w:val="24"/>
        </w:rPr>
        <w:t xml:space="preserve">assumes that the NWFP’s 80-year standard applies to the LSRs in the </w:t>
      </w:r>
      <w:r w:rsidR="000A4AA2">
        <w:rPr>
          <w:rFonts w:ascii="Times New Roman" w:hAnsi="Times New Roman" w:cs="Times New Roman"/>
          <w:sz w:val="24"/>
          <w:szCs w:val="24"/>
        </w:rPr>
        <w:t>Upper Wenatchee</w:t>
      </w:r>
      <w:r w:rsidR="00C453EA">
        <w:rPr>
          <w:rFonts w:ascii="Times New Roman" w:hAnsi="Times New Roman" w:cs="Times New Roman"/>
          <w:sz w:val="24"/>
          <w:szCs w:val="24"/>
        </w:rPr>
        <w:t xml:space="preserve"> </w:t>
      </w:r>
      <w:r w:rsidR="00C453EA" w:rsidRPr="008F65E7">
        <w:rPr>
          <w:rFonts w:ascii="Times New Roman" w:hAnsi="Times New Roman" w:cs="Times New Roman"/>
          <w:sz w:val="24"/>
          <w:szCs w:val="24"/>
        </w:rPr>
        <w:t xml:space="preserve">area: </w:t>
      </w:r>
      <w:r w:rsidRPr="008F65E7">
        <w:rPr>
          <w:rFonts w:ascii="Times New Roman" w:hAnsi="Times New Roman" w:cs="Times New Roman"/>
          <w:sz w:val="24"/>
          <w:szCs w:val="24"/>
        </w:rPr>
        <w:t xml:space="preserve"> </w:t>
      </w:r>
    </w:p>
    <w:p w14:paraId="59C1B4A0" w14:textId="29720047" w:rsidR="00523FED" w:rsidRPr="008F65E7" w:rsidRDefault="00DA7B3A" w:rsidP="005811B4">
      <w:pPr>
        <w:pStyle w:val="Default"/>
        <w:ind w:left="720"/>
        <w:contextualSpacing/>
      </w:pPr>
      <w:r w:rsidRPr="008F65E7">
        <w:t>“</w:t>
      </w:r>
      <w:r w:rsidR="005811B4" w:rsidRPr="008F65E7">
        <w:t xml:space="preserve">The proposed actions </w:t>
      </w:r>
      <w:r w:rsidR="00C931F5" w:rsidRPr="008F65E7">
        <w:t xml:space="preserve">… </w:t>
      </w:r>
      <w:r w:rsidR="005811B4" w:rsidRPr="008F65E7">
        <w:t xml:space="preserve">may require a project-specific amendment that would allow the project to meet habitat restoration and risk-reduction objectives. Specifically, a project-specific amendment would be required to amend the NWFP silviculture standard that prohibits harvest of trees in stands over 80 years old in LSRs (USDA Forest Service, 1994a: C-12). The amendment would allow treatment in stands that are over 80 years old </w:t>
      </w:r>
      <w:r w:rsidR="005811B4" w:rsidRPr="008F65E7">
        <w:lastRenderedPageBreak/>
        <w:t xml:space="preserve">to restore forests for wildlife species associated with old-forest open-canopy habitat conditions </w:t>
      </w:r>
      <w:r w:rsidR="00C931F5" w:rsidRPr="008F65E7">
        <w:t>….</w:t>
      </w:r>
      <w:r w:rsidR="005811B4" w:rsidRPr="008F65E7">
        <w:t>”</w:t>
      </w:r>
      <w:r w:rsidR="0075138D" w:rsidRPr="008F65E7">
        <w:rPr>
          <w:rStyle w:val="FootnoteReference"/>
        </w:rPr>
        <w:footnoteReference w:id="1"/>
      </w:r>
    </w:p>
    <w:p w14:paraId="5AB2F68D" w14:textId="111D879E" w:rsidR="00DA7B3A" w:rsidRPr="008F65E7" w:rsidRDefault="00DA7B3A" w:rsidP="008C7B2D">
      <w:pPr>
        <w:contextualSpacing/>
        <w:rPr>
          <w:rFonts w:ascii="Times New Roman" w:hAnsi="Times New Roman" w:cs="Times New Roman"/>
          <w:sz w:val="24"/>
          <w:szCs w:val="24"/>
        </w:rPr>
      </w:pPr>
    </w:p>
    <w:p w14:paraId="3F90FBD1" w14:textId="36798097" w:rsidR="00DA7B3A" w:rsidRDefault="008461C3" w:rsidP="008C7B2D">
      <w:pPr>
        <w:contextualSpacing/>
        <w:rPr>
          <w:rFonts w:ascii="Times New Roman" w:hAnsi="Times New Roman" w:cs="Times New Roman"/>
          <w:sz w:val="24"/>
          <w:szCs w:val="24"/>
        </w:rPr>
      </w:pPr>
      <w:r>
        <w:rPr>
          <w:rFonts w:ascii="Times New Roman" w:hAnsi="Times New Roman" w:cs="Times New Roman"/>
          <w:sz w:val="24"/>
          <w:szCs w:val="24"/>
        </w:rPr>
        <w:t>However, t</w:t>
      </w:r>
      <w:r w:rsidR="00DA7B3A">
        <w:rPr>
          <w:rFonts w:ascii="Times New Roman" w:hAnsi="Times New Roman" w:cs="Times New Roman"/>
          <w:sz w:val="24"/>
          <w:szCs w:val="24"/>
        </w:rPr>
        <w:t>h</w:t>
      </w:r>
      <w:r w:rsidR="00C453EA">
        <w:rPr>
          <w:rFonts w:ascii="Times New Roman" w:hAnsi="Times New Roman" w:cs="Times New Roman"/>
          <w:sz w:val="24"/>
          <w:szCs w:val="24"/>
        </w:rPr>
        <w:t xml:space="preserve">e </w:t>
      </w:r>
      <w:r w:rsidR="00DA7B3A">
        <w:rPr>
          <w:rFonts w:ascii="Times New Roman" w:hAnsi="Times New Roman" w:cs="Times New Roman"/>
          <w:sz w:val="24"/>
          <w:szCs w:val="24"/>
        </w:rPr>
        <w:t xml:space="preserve">NWFP </w:t>
      </w:r>
      <w:r w:rsidR="00C453EA">
        <w:rPr>
          <w:rFonts w:ascii="Times New Roman" w:hAnsi="Times New Roman" w:cs="Times New Roman"/>
          <w:sz w:val="24"/>
          <w:szCs w:val="24"/>
        </w:rPr>
        <w:t xml:space="preserve">clearly states that the </w:t>
      </w:r>
      <w:r w:rsidR="008C7B2D">
        <w:rPr>
          <w:rFonts w:ascii="Times New Roman" w:hAnsi="Times New Roman" w:cs="Times New Roman"/>
          <w:sz w:val="24"/>
          <w:szCs w:val="24"/>
        </w:rPr>
        <w:t xml:space="preserve">80-year standard </w:t>
      </w:r>
      <w:r w:rsidR="00B45C08">
        <w:rPr>
          <w:rFonts w:ascii="Times New Roman" w:hAnsi="Times New Roman" w:cs="Times New Roman"/>
          <w:sz w:val="24"/>
          <w:szCs w:val="24"/>
        </w:rPr>
        <w:t xml:space="preserve">strictly applies only </w:t>
      </w:r>
      <w:r w:rsidR="008C7B2D">
        <w:rPr>
          <w:rFonts w:ascii="Times New Roman" w:hAnsi="Times New Roman" w:cs="Times New Roman"/>
          <w:sz w:val="24"/>
          <w:szCs w:val="24"/>
        </w:rPr>
        <w:t xml:space="preserve">to LSRs on the westside of the Cascades and that </w:t>
      </w:r>
      <w:r w:rsidR="00B45C08">
        <w:rPr>
          <w:rFonts w:ascii="Times New Roman" w:hAnsi="Times New Roman" w:cs="Times New Roman"/>
          <w:sz w:val="24"/>
          <w:szCs w:val="24"/>
        </w:rPr>
        <w:t xml:space="preserve">some </w:t>
      </w:r>
      <w:r w:rsidR="008C7B2D">
        <w:rPr>
          <w:rFonts w:ascii="Times New Roman" w:hAnsi="Times New Roman" w:cs="Times New Roman"/>
          <w:sz w:val="24"/>
          <w:szCs w:val="24"/>
        </w:rPr>
        <w:t>timber harvest in stands older than 80 years is allowed in LSRs east of the Cascades</w:t>
      </w:r>
      <w:r w:rsidR="00B862D4">
        <w:rPr>
          <w:rFonts w:ascii="Times New Roman" w:hAnsi="Times New Roman" w:cs="Times New Roman"/>
          <w:sz w:val="24"/>
          <w:szCs w:val="24"/>
        </w:rPr>
        <w:t>. Following are the relevant excerpts from the NWFP regarding silvicultural activities in LSRs</w:t>
      </w:r>
      <w:r w:rsidR="008C7B2D">
        <w:rPr>
          <w:rFonts w:ascii="Times New Roman" w:hAnsi="Times New Roman" w:cs="Times New Roman"/>
          <w:sz w:val="24"/>
          <w:szCs w:val="24"/>
        </w:rPr>
        <w:t xml:space="preserve">: </w:t>
      </w:r>
    </w:p>
    <w:p w14:paraId="67BAC2FD" w14:textId="02D764A4" w:rsidR="00DA7B3A" w:rsidRDefault="00DA7B3A" w:rsidP="008C7B2D">
      <w:pPr>
        <w:contextualSpacing/>
        <w:rPr>
          <w:rFonts w:ascii="Times New Roman" w:hAnsi="Times New Roman" w:cs="Times New Roman"/>
          <w:sz w:val="24"/>
          <w:szCs w:val="24"/>
        </w:rPr>
      </w:pPr>
    </w:p>
    <w:p w14:paraId="1C3C9D4E" w14:textId="42CB7D5F" w:rsidR="00DA7B3A" w:rsidRDefault="00DA7B3A" w:rsidP="008C7B2D">
      <w:pPr>
        <w:ind w:left="720"/>
        <w:contextualSpacing/>
        <w:rPr>
          <w:rFonts w:ascii="Times New Roman" w:hAnsi="Times New Roman" w:cs="Times New Roman"/>
          <w:sz w:val="24"/>
          <w:szCs w:val="24"/>
        </w:rPr>
      </w:pPr>
      <w:r>
        <w:rPr>
          <w:rFonts w:ascii="Times New Roman" w:hAnsi="Times New Roman" w:cs="Times New Roman"/>
          <w:sz w:val="24"/>
          <w:szCs w:val="24"/>
        </w:rPr>
        <w:t xml:space="preserve">“Activities permitted in the western and eastern portions of the northern spotted owl’s range are described </w:t>
      </w:r>
      <w:r w:rsidRPr="00DA7B3A">
        <w:rPr>
          <w:rFonts w:ascii="Times New Roman" w:hAnsi="Times New Roman" w:cs="Times New Roman"/>
          <w:sz w:val="24"/>
          <w:szCs w:val="24"/>
          <w:u w:val="single"/>
        </w:rPr>
        <w:t>separately</w:t>
      </w:r>
      <w:r>
        <w:rPr>
          <w:rFonts w:ascii="Times New Roman" w:hAnsi="Times New Roman" w:cs="Times New Roman"/>
          <w:sz w:val="24"/>
          <w:szCs w:val="24"/>
        </w:rPr>
        <w:t xml:space="preserve"> below….</w:t>
      </w:r>
    </w:p>
    <w:p w14:paraId="47B62E59" w14:textId="331CFAA1" w:rsidR="00DA7B3A" w:rsidRDefault="00DA7B3A" w:rsidP="008C7B2D">
      <w:pPr>
        <w:ind w:left="720"/>
        <w:contextualSpacing/>
        <w:rPr>
          <w:rFonts w:ascii="Times New Roman" w:hAnsi="Times New Roman" w:cs="Times New Roman"/>
          <w:sz w:val="24"/>
          <w:szCs w:val="24"/>
        </w:rPr>
      </w:pPr>
    </w:p>
    <w:p w14:paraId="79C7B459" w14:textId="514989E7" w:rsidR="00DA7B3A" w:rsidRDefault="00DA7B3A" w:rsidP="008C7B2D">
      <w:pPr>
        <w:ind w:left="720"/>
        <w:contextualSpacing/>
        <w:rPr>
          <w:rFonts w:ascii="Times New Roman" w:hAnsi="Times New Roman" w:cs="Times New Roman"/>
          <w:sz w:val="24"/>
          <w:szCs w:val="24"/>
        </w:rPr>
      </w:pPr>
      <w:r w:rsidRPr="00C453EA">
        <w:rPr>
          <w:rFonts w:ascii="Times New Roman" w:hAnsi="Times New Roman" w:cs="Times New Roman"/>
          <w:b/>
          <w:bCs/>
          <w:sz w:val="24"/>
          <w:szCs w:val="24"/>
        </w:rPr>
        <w:t>West of the Cascades</w:t>
      </w:r>
      <w:r>
        <w:rPr>
          <w:rFonts w:ascii="Times New Roman" w:hAnsi="Times New Roman" w:cs="Times New Roman"/>
          <w:sz w:val="24"/>
          <w:szCs w:val="24"/>
        </w:rPr>
        <w:t xml:space="preserve"> – There is no harvest allowed in stands over 80 years old….</w:t>
      </w:r>
    </w:p>
    <w:p w14:paraId="0D3C3CC3" w14:textId="5AF3B026" w:rsidR="00DA7B3A" w:rsidRDefault="00DA7B3A" w:rsidP="008C7B2D">
      <w:pPr>
        <w:ind w:left="720"/>
        <w:contextualSpacing/>
        <w:rPr>
          <w:rFonts w:ascii="Times New Roman" w:hAnsi="Times New Roman" w:cs="Times New Roman"/>
          <w:sz w:val="24"/>
          <w:szCs w:val="24"/>
        </w:rPr>
      </w:pPr>
    </w:p>
    <w:p w14:paraId="27F4DC8B" w14:textId="23C33B0C" w:rsidR="00C453EA" w:rsidRDefault="00DA7B3A" w:rsidP="008C7B2D">
      <w:pPr>
        <w:ind w:left="720"/>
        <w:contextualSpacing/>
        <w:rPr>
          <w:rFonts w:ascii="Times New Roman" w:hAnsi="Times New Roman" w:cs="Times New Roman"/>
          <w:sz w:val="24"/>
          <w:szCs w:val="24"/>
        </w:rPr>
      </w:pPr>
      <w:r w:rsidRPr="00C453EA">
        <w:rPr>
          <w:rFonts w:ascii="Times New Roman" w:hAnsi="Times New Roman" w:cs="Times New Roman"/>
          <w:b/>
          <w:bCs/>
          <w:sz w:val="24"/>
          <w:szCs w:val="24"/>
        </w:rPr>
        <w:t>East of the Cascades</w:t>
      </w:r>
      <w:r>
        <w:rPr>
          <w:rFonts w:ascii="Times New Roman" w:hAnsi="Times New Roman" w:cs="Times New Roman"/>
          <w:sz w:val="24"/>
          <w:szCs w:val="24"/>
        </w:rPr>
        <w:t xml:space="preserve"> … - Given the increased risk of fire in these areas due to lower moisture conditions and the rapid accumulation of fuels in the aftermath of insect outbreaks and drought, additional management activities are allowed in Late-Successional Reserves….”</w:t>
      </w:r>
      <w:r w:rsidR="0075138D">
        <w:rPr>
          <w:rStyle w:val="FootnoteReference"/>
          <w:rFonts w:ascii="Times New Roman" w:hAnsi="Times New Roman" w:cs="Times New Roman"/>
          <w:sz w:val="24"/>
          <w:szCs w:val="24"/>
        </w:rPr>
        <w:footnoteReference w:id="2"/>
      </w:r>
      <w:r w:rsidR="00C453EA">
        <w:rPr>
          <w:rFonts w:ascii="Times New Roman" w:hAnsi="Times New Roman" w:cs="Times New Roman"/>
          <w:sz w:val="24"/>
          <w:szCs w:val="24"/>
        </w:rPr>
        <w:t xml:space="preserve">  </w:t>
      </w:r>
    </w:p>
    <w:p w14:paraId="658FE49C" w14:textId="1914172C" w:rsidR="008C7B2D" w:rsidRDefault="008C7B2D" w:rsidP="008C7B2D">
      <w:pPr>
        <w:contextualSpacing/>
        <w:rPr>
          <w:rFonts w:ascii="Times New Roman" w:hAnsi="Times New Roman" w:cs="Times New Roman"/>
          <w:sz w:val="24"/>
          <w:szCs w:val="24"/>
        </w:rPr>
      </w:pPr>
    </w:p>
    <w:p w14:paraId="72F0E7D2" w14:textId="160B5D56" w:rsidR="00AE05ED" w:rsidRDefault="00327C72" w:rsidP="008C7B2D">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D03F77">
        <w:rPr>
          <w:rFonts w:ascii="Times New Roman" w:hAnsi="Times New Roman" w:cs="Times New Roman"/>
          <w:sz w:val="24"/>
          <w:szCs w:val="24"/>
        </w:rPr>
        <w:t xml:space="preserve">NWFP encourages the use of thinning and other </w:t>
      </w:r>
      <w:r>
        <w:rPr>
          <w:rFonts w:ascii="Times New Roman" w:hAnsi="Times New Roman" w:cs="Times New Roman"/>
          <w:sz w:val="24"/>
          <w:szCs w:val="24"/>
        </w:rPr>
        <w:t xml:space="preserve">silvicultural management in eastside LSRs </w:t>
      </w:r>
      <w:r w:rsidR="00D03F77">
        <w:rPr>
          <w:rFonts w:ascii="Times New Roman" w:hAnsi="Times New Roman" w:cs="Times New Roman"/>
          <w:sz w:val="24"/>
          <w:szCs w:val="24"/>
        </w:rPr>
        <w:t>t</w:t>
      </w:r>
      <w:r>
        <w:rPr>
          <w:rFonts w:ascii="Times New Roman" w:hAnsi="Times New Roman" w:cs="Times New Roman"/>
          <w:sz w:val="24"/>
          <w:szCs w:val="24"/>
        </w:rPr>
        <w:t>o reduce the risk of large-scale disturbance, such as wildfire</w:t>
      </w:r>
      <w:r w:rsidR="00D03F77">
        <w:rPr>
          <w:rFonts w:ascii="Times New Roman" w:hAnsi="Times New Roman" w:cs="Times New Roman"/>
          <w:sz w:val="24"/>
          <w:szCs w:val="24"/>
        </w:rPr>
        <w:t xml:space="preserve">. </w:t>
      </w:r>
      <w:r w:rsidR="00AE05ED">
        <w:rPr>
          <w:rFonts w:ascii="Times New Roman" w:hAnsi="Times New Roman" w:cs="Times New Roman"/>
          <w:sz w:val="24"/>
          <w:szCs w:val="24"/>
        </w:rPr>
        <w:t xml:space="preserve">In general, </w:t>
      </w:r>
      <w:r>
        <w:rPr>
          <w:rFonts w:ascii="Times New Roman" w:hAnsi="Times New Roman" w:cs="Times New Roman"/>
          <w:sz w:val="24"/>
          <w:szCs w:val="24"/>
        </w:rPr>
        <w:t>silvicultural activities aimed at reducing risk in eastside LSRs “shall focus on younger stands”</w:t>
      </w:r>
      <w:r w:rsidR="00AE05ED">
        <w:rPr>
          <w:rFonts w:ascii="Times New Roman" w:hAnsi="Times New Roman" w:cs="Times New Roman"/>
          <w:sz w:val="24"/>
          <w:szCs w:val="24"/>
        </w:rPr>
        <w:t>; however,</w:t>
      </w:r>
      <w:r>
        <w:rPr>
          <w:rFonts w:ascii="Times New Roman" w:hAnsi="Times New Roman" w:cs="Times New Roman"/>
          <w:sz w:val="24"/>
          <w:szCs w:val="24"/>
        </w:rPr>
        <w:t xml:space="preserve"> activities in older stands </w:t>
      </w:r>
      <w:r w:rsidR="00437293">
        <w:rPr>
          <w:rFonts w:ascii="Times New Roman" w:hAnsi="Times New Roman" w:cs="Times New Roman"/>
          <w:sz w:val="24"/>
          <w:szCs w:val="24"/>
        </w:rPr>
        <w:t>are</w:t>
      </w:r>
      <w:r w:rsidR="00AE05ED">
        <w:rPr>
          <w:rFonts w:ascii="Times New Roman" w:hAnsi="Times New Roman" w:cs="Times New Roman"/>
          <w:sz w:val="24"/>
          <w:szCs w:val="24"/>
        </w:rPr>
        <w:t xml:space="preserve"> allowed </w:t>
      </w:r>
      <w:r>
        <w:rPr>
          <w:rFonts w:ascii="Times New Roman" w:hAnsi="Times New Roman" w:cs="Times New Roman"/>
          <w:sz w:val="24"/>
          <w:szCs w:val="24"/>
        </w:rPr>
        <w:t>in LSRs where the risk of large-scale disturbance is “particularly high</w:t>
      </w:r>
      <w:r w:rsidR="00437293">
        <w:rPr>
          <w:rFonts w:ascii="Times New Roman" w:hAnsi="Times New Roman" w:cs="Times New Roman"/>
          <w:sz w:val="24"/>
          <w:szCs w:val="24"/>
        </w:rPr>
        <w:t>,</w:t>
      </w:r>
      <w:r>
        <w:rPr>
          <w:rFonts w:ascii="Times New Roman" w:hAnsi="Times New Roman" w:cs="Times New Roman"/>
          <w:sz w:val="24"/>
          <w:szCs w:val="24"/>
        </w:rPr>
        <w:t xml:space="preserve">” </w:t>
      </w:r>
      <w:r w:rsidR="00437293">
        <w:rPr>
          <w:rFonts w:ascii="Times New Roman" w:hAnsi="Times New Roman" w:cs="Times New Roman"/>
          <w:sz w:val="24"/>
          <w:szCs w:val="24"/>
        </w:rPr>
        <w:t>which may well be the case in the Upper Wenatchee project area.</w:t>
      </w:r>
      <w:r>
        <w:rPr>
          <w:rFonts w:ascii="Times New Roman" w:hAnsi="Times New Roman" w:cs="Times New Roman"/>
          <w:sz w:val="24"/>
          <w:szCs w:val="24"/>
        </w:rPr>
        <w:t xml:space="preserve"> </w:t>
      </w:r>
      <w:r w:rsidR="00437293">
        <w:rPr>
          <w:rFonts w:ascii="Times New Roman" w:hAnsi="Times New Roman" w:cs="Times New Roman"/>
          <w:sz w:val="24"/>
          <w:szCs w:val="24"/>
        </w:rPr>
        <w:t xml:space="preserve"> Regarding these higher-risk LSRs, t</w:t>
      </w:r>
      <w:r w:rsidR="00AE05ED">
        <w:rPr>
          <w:rFonts w:ascii="Times New Roman" w:hAnsi="Times New Roman" w:cs="Times New Roman"/>
          <w:sz w:val="24"/>
          <w:szCs w:val="24"/>
        </w:rPr>
        <w:t xml:space="preserve">he NWFP states: </w:t>
      </w:r>
    </w:p>
    <w:p w14:paraId="05381C6D" w14:textId="77777777" w:rsidR="00AE05ED" w:rsidRDefault="00AE05ED" w:rsidP="008C7B2D">
      <w:pPr>
        <w:contextualSpacing/>
        <w:rPr>
          <w:rFonts w:ascii="Times New Roman" w:hAnsi="Times New Roman" w:cs="Times New Roman"/>
          <w:sz w:val="24"/>
          <w:szCs w:val="24"/>
        </w:rPr>
      </w:pPr>
    </w:p>
    <w:p w14:paraId="23BCAD93" w14:textId="23E509E2" w:rsidR="00AE05ED" w:rsidRDefault="00AE05ED" w:rsidP="00AE05ED">
      <w:pPr>
        <w:ind w:left="720"/>
        <w:contextualSpacing/>
        <w:rPr>
          <w:rFonts w:ascii="Times New Roman" w:hAnsi="Times New Roman" w:cs="Times New Roman"/>
          <w:sz w:val="24"/>
          <w:szCs w:val="24"/>
        </w:rPr>
      </w:pPr>
      <w:r>
        <w:rPr>
          <w:rFonts w:ascii="Times New Roman" w:hAnsi="Times New Roman" w:cs="Times New Roman"/>
          <w:sz w:val="24"/>
          <w:szCs w:val="24"/>
        </w:rPr>
        <w:t>“While risk-reduction efforts should generally be focused on young stands, activities in older stands may be appropriate if (1) the proposed management activities will clearly result in greater assurance of long-term maintenance of habitat, (2) the activities are clearly needed to reduce risks, and (3) the activities will not prevent the Late-Successional Reserves from playing an effective role in the objectives for which they were established.”</w:t>
      </w:r>
      <w:r w:rsidR="0043729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0E41B986" w14:textId="77777777" w:rsidR="00AE05ED" w:rsidRDefault="00AE05ED" w:rsidP="008C7B2D">
      <w:pPr>
        <w:contextualSpacing/>
        <w:rPr>
          <w:rFonts w:ascii="Times New Roman" w:hAnsi="Times New Roman" w:cs="Times New Roman"/>
          <w:sz w:val="24"/>
          <w:szCs w:val="24"/>
        </w:rPr>
      </w:pPr>
    </w:p>
    <w:p w14:paraId="54920FEC" w14:textId="59568A2B" w:rsidR="00C105A5" w:rsidRDefault="00437293" w:rsidP="008C7B2D">
      <w:pPr>
        <w:contextualSpacing/>
        <w:rPr>
          <w:rFonts w:ascii="Times New Roman" w:hAnsi="Times New Roman" w:cs="Times New Roman"/>
          <w:sz w:val="24"/>
          <w:szCs w:val="24"/>
        </w:rPr>
      </w:pPr>
      <w:r>
        <w:rPr>
          <w:rFonts w:ascii="Times New Roman" w:hAnsi="Times New Roman" w:cs="Times New Roman"/>
          <w:sz w:val="24"/>
          <w:szCs w:val="24"/>
        </w:rPr>
        <w:t xml:space="preserve">Instead of assuming that an amendment to the NWFP is needed to authorize </w:t>
      </w:r>
      <w:r w:rsidR="00AE05ED">
        <w:rPr>
          <w:rFonts w:ascii="Times New Roman" w:hAnsi="Times New Roman" w:cs="Times New Roman"/>
          <w:sz w:val="24"/>
          <w:szCs w:val="24"/>
        </w:rPr>
        <w:t xml:space="preserve">logging </w:t>
      </w:r>
      <w:r>
        <w:rPr>
          <w:rFonts w:ascii="Times New Roman" w:hAnsi="Times New Roman" w:cs="Times New Roman"/>
          <w:sz w:val="24"/>
          <w:szCs w:val="24"/>
        </w:rPr>
        <w:t xml:space="preserve">activity </w:t>
      </w:r>
      <w:r w:rsidR="00AE05ED">
        <w:rPr>
          <w:rFonts w:ascii="Times New Roman" w:hAnsi="Times New Roman" w:cs="Times New Roman"/>
          <w:sz w:val="24"/>
          <w:szCs w:val="24"/>
        </w:rPr>
        <w:t>in older stands</w:t>
      </w:r>
      <w:r>
        <w:rPr>
          <w:rFonts w:ascii="Times New Roman" w:hAnsi="Times New Roman" w:cs="Times New Roman"/>
          <w:sz w:val="24"/>
          <w:szCs w:val="24"/>
        </w:rPr>
        <w:t>, the EA should first evaluate whether large-scale wildfire risk in the Upper Wenatchee LSRs is “particularly high,” and</w:t>
      </w:r>
      <w:r w:rsidR="008F65E7">
        <w:rPr>
          <w:rFonts w:ascii="Times New Roman" w:hAnsi="Times New Roman" w:cs="Times New Roman"/>
          <w:sz w:val="24"/>
          <w:szCs w:val="24"/>
        </w:rPr>
        <w:t>,</w:t>
      </w:r>
      <w:r>
        <w:rPr>
          <w:rFonts w:ascii="Times New Roman" w:hAnsi="Times New Roman" w:cs="Times New Roman"/>
          <w:sz w:val="24"/>
          <w:szCs w:val="24"/>
        </w:rPr>
        <w:t xml:space="preserve"> if so</w:t>
      </w:r>
      <w:r w:rsidR="008F65E7">
        <w:rPr>
          <w:rFonts w:ascii="Times New Roman" w:hAnsi="Times New Roman" w:cs="Times New Roman"/>
          <w:sz w:val="24"/>
          <w:szCs w:val="24"/>
        </w:rPr>
        <w:t>,</w:t>
      </w:r>
      <w:r>
        <w:rPr>
          <w:rFonts w:ascii="Times New Roman" w:hAnsi="Times New Roman" w:cs="Times New Roman"/>
          <w:sz w:val="24"/>
          <w:szCs w:val="24"/>
        </w:rPr>
        <w:t xml:space="preserve"> determine whether risk-reduction logging in older stands would meet the three criteria in the NWFP.  </w:t>
      </w:r>
    </w:p>
    <w:p w14:paraId="10667D04" w14:textId="77777777" w:rsidR="00C105A5" w:rsidRDefault="00C105A5" w:rsidP="008C7B2D">
      <w:pPr>
        <w:contextualSpacing/>
        <w:rPr>
          <w:rFonts w:ascii="Times New Roman" w:hAnsi="Times New Roman" w:cs="Times New Roman"/>
          <w:sz w:val="24"/>
          <w:szCs w:val="24"/>
        </w:rPr>
      </w:pPr>
    </w:p>
    <w:p w14:paraId="45D02B43" w14:textId="45A62139" w:rsidR="00946AE4" w:rsidRDefault="008F65E7" w:rsidP="008C7B2D">
      <w:pPr>
        <w:contextualSpacing/>
        <w:rPr>
          <w:rFonts w:ascii="Times New Roman" w:hAnsi="Times New Roman" w:cs="Times New Roman"/>
          <w:sz w:val="24"/>
          <w:szCs w:val="24"/>
        </w:rPr>
      </w:pPr>
      <w:r>
        <w:rPr>
          <w:rFonts w:ascii="Times New Roman" w:hAnsi="Times New Roman" w:cs="Times New Roman"/>
          <w:sz w:val="24"/>
          <w:szCs w:val="24"/>
        </w:rPr>
        <w:t>According to the 2012 Planning Rule, t</w:t>
      </w:r>
      <w:r w:rsidR="00FA7571">
        <w:rPr>
          <w:rFonts w:ascii="Times New Roman" w:hAnsi="Times New Roman" w:cs="Times New Roman"/>
          <w:sz w:val="24"/>
          <w:szCs w:val="24"/>
        </w:rPr>
        <w:t xml:space="preserve">he Forest Service should only </w:t>
      </w:r>
      <w:r w:rsidR="00946AE4">
        <w:rPr>
          <w:rFonts w:ascii="Times New Roman" w:hAnsi="Times New Roman" w:cs="Times New Roman"/>
          <w:sz w:val="24"/>
          <w:szCs w:val="24"/>
        </w:rPr>
        <w:t>amend the NWFP when there is a demonstrated “need to change the plan.”</w:t>
      </w:r>
      <w:r w:rsidR="00946AE4">
        <w:rPr>
          <w:rStyle w:val="FootnoteReference"/>
          <w:rFonts w:ascii="Times New Roman" w:hAnsi="Times New Roman" w:cs="Times New Roman"/>
          <w:sz w:val="24"/>
          <w:szCs w:val="24"/>
        </w:rPr>
        <w:footnoteReference w:id="4"/>
      </w:r>
      <w:r w:rsidR="00FA7571">
        <w:rPr>
          <w:rFonts w:ascii="Times New Roman" w:hAnsi="Times New Roman" w:cs="Times New Roman"/>
          <w:sz w:val="24"/>
          <w:szCs w:val="24"/>
        </w:rPr>
        <w:t xml:space="preserve">  </w:t>
      </w:r>
      <w:r w:rsidR="00946AE4">
        <w:rPr>
          <w:rFonts w:ascii="Times New Roman" w:hAnsi="Times New Roman" w:cs="Times New Roman"/>
          <w:sz w:val="24"/>
          <w:szCs w:val="24"/>
        </w:rPr>
        <w:t xml:space="preserve">Given the existing high wildfire risk in the </w:t>
      </w:r>
      <w:r w:rsidR="00437293">
        <w:rPr>
          <w:rFonts w:ascii="Times New Roman" w:hAnsi="Times New Roman" w:cs="Times New Roman"/>
          <w:sz w:val="24"/>
          <w:szCs w:val="24"/>
        </w:rPr>
        <w:lastRenderedPageBreak/>
        <w:t xml:space="preserve">Upper Wenatchee </w:t>
      </w:r>
      <w:r w:rsidR="00946AE4">
        <w:rPr>
          <w:rFonts w:ascii="Times New Roman" w:hAnsi="Times New Roman" w:cs="Times New Roman"/>
          <w:sz w:val="24"/>
          <w:szCs w:val="24"/>
        </w:rPr>
        <w:t xml:space="preserve">Project area, </w:t>
      </w:r>
      <w:r w:rsidR="00D03F77">
        <w:rPr>
          <w:rFonts w:ascii="Times New Roman" w:hAnsi="Times New Roman" w:cs="Times New Roman"/>
          <w:sz w:val="24"/>
          <w:szCs w:val="24"/>
        </w:rPr>
        <w:t xml:space="preserve">it is not clear </w:t>
      </w:r>
      <w:r w:rsidR="00946AE4">
        <w:rPr>
          <w:rFonts w:ascii="Times New Roman" w:hAnsi="Times New Roman" w:cs="Times New Roman"/>
          <w:sz w:val="24"/>
          <w:szCs w:val="24"/>
        </w:rPr>
        <w:t xml:space="preserve">that a departure from the NWFP is needed to </w:t>
      </w:r>
      <w:r w:rsidR="00390FC8">
        <w:rPr>
          <w:rFonts w:ascii="Times New Roman" w:hAnsi="Times New Roman" w:cs="Times New Roman"/>
          <w:sz w:val="24"/>
          <w:szCs w:val="24"/>
        </w:rPr>
        <w:t xml:space="preserve">conduct </w:t>
      </w:r>
      <w:r w:rsidR="00BB3168">
        <w:rPr>
          <w:rFonts w:ascii="Times New Roman" w:hAnsi="Times New Roman" w:cs="Times New Roman"/>
          <w:sz w:val="24"/>
          <w:szCs w:val="24"/>
        </w:rPr>
        <w:t xml:space="preserve">risk-reducing logging activity </w:t>
      </w:r>
      <w:r w:rsidR="00946AE4">
        <w:rPr>
          <w:rFonts w:ascii="Times New Roman" w:hAnsi="Times New Roman" w:cs="Times New Roman"/>
          <w:sz w:val="24"/>
          <w:szCs w:val="24"/>
        </w:rPr>
        <w:t xml:space="preserve">in the Reserves. </w:t>
      </w:r>
    </w:p>
    <w:p w14:paraId="6EDA5CF5" w14:textId="77777777" w:rsidR="00946AE4" w:rsidRDefault="00946AE4" w:rsidP="008C7B2D">
      <w:pPr>
        <w:contextualSpacing/>
        <w:rPr>
          <w:rFonts w:ascii="Times New Roman" w:hAnsi="Times New Roman" w:cs="Times New Roman"/>
          <w:sz w:val="24"/>
          <w:szCs w:val="24"/>
        </w:rPr>
      </w:pPr>
    </w:p>
    <w:p w14:paraId="187B8F32" w14:textId="77777777" w:rsidR="00946AE4" w:rsidRPr="00103B1F" w:rsidRDefault="00946AE4" w:rsidP="008C7B2D">
      <w:pPr>
        <w:contextualSpacing/>
        <w:rPr>
          <w:rFonts w:ascii="Times New Roman" w:hAnsi="Times New Roman" w:cs="Times New Roman"/>
          <w:b/>
          <w:bCs/>
          <w:sz w:val="24"/>
          <w:szCs w:val="24"/>
        </w:rPr>
      </w:pPr>
      <w:r w:rsidRPr="00103B1F">
        <w:rPr>
          <w:rFonts w:ascii="Times New Roman" w:hAnsi="Times New Roman" w:cs="Times New Roman"/>
          <w:b/>
          <w:bCs/>
          <w:sz w:val="24"/>
          <w:szCs w:val="24"/>
        </w:rPr>
        <w:t>II. Roadless Area Conservation Rule</w:t>
      </w:r>
    </w:p>
    <w:p w14:paraId="17624AB2" w14:textId="77777777" w:rsidR="00946AE4" w:rsidRDefault="00946AE4" w:rsidP="008C7B2D">
      <w:pPr>
        <w:contextualSpacing/>
        <w:rPr>
          <w:rFonts w:ascii="Times New Roman" w:hAnsi="Times New Roman" w:cs="Times New Roman"/>
          <w:sz w:val="24"/>
          <w:szCs w:val="24"/>
        </w:rPr>
      </w:pPr>
    </w:p>
    <w:p w14:paraId="44DB47D4" w14:textId="25066D20" w:rsidR="003F02D6" w:rsidRDefault="00255012" w:rsidP="008C7B2D">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E10D82">
        <w:rPr>
          <w:rFonts w:ascii="Times New Roman" w:hAnsi="Times New Roman" w:cs="Times New Roman"/>
          <w:sz w:val="24"/>
          <w:szCs w:val="24"/>
        </w:rPr>
        <w:t xml:space="preserve">draft EA </w:t>
      </w:r>
      <w:r w:rsidR="00340AF0">
        <w:rPr>
          <w:rFonts w:ascii="Times New Roman" w:hAnsi="Times New Roman" w:cs="Times New Roman"/>
          <w:sz w:val="24"/>
          <w:szCs w:val="24"/>
        </w:rPr>
        <w:t xml:space="preserve">lacks adequate </w:t>
      </w:r>
      <w:r w:rsidR="00E10D82">
        <w:rPr>
          <w:rFonts w:ascii="Times New Roman" w:hAnsi="Times New Roman" w:cs="Times New Roman"/>
          <w:sz w:val="24"/>
          <w:szCs w:val="24"/>
        </w:rPr>
        <w:t xml:space="preserve">information about the potential effects of the project on Inventoried Roadless Areas (IRAs) and whether the project is consistent with the Roadless Area Conservation Rule.  </w:t>
      </w:r>
      <w:r w:rsidR="008E2C98">
        <w:rPr>
          <w:rFonts w:ascii="Times New Roman" w:hAnsi="Times New Roman" w:cs="Times New Roman"/>
          <w:sz w:val="24"/>
          <w:szCs w:val="24"/>
        </w:rPr>
        <w:t xml:space="preserve">The only information provided about IRA management is that an unspecified amount of “non-commercial treatments” will occur in the IRAs for the purpose of ecological restoration </w:t>
      </w:r>
      <w:r w:rsidR="00340AF0">
        <w:rPr>
          <w:rFonts w:ascii="Times New Roman" w:hAnsi="Times New Roman" w:cs="Times New Roman"/>
          <w:sz w:val="24"/>
          <w:szCs w:val="24"/>
        </w:rPr>
        <w:t>and that the project will not build any roads or shaded fuel breaks.</w:t>
      </w:r>
      <w:r w:rsidR="00340AF0">
        <w:rPr>
          <w:rStyle w:val="FootnoteReference"/>
          <w:rFonts w:ascii="Times New Roman" w:hAnsi="Times New Roman" w:cs="Times New Roman"/>
          <w:sz w:val="24"/>
          <w:szCs w:val="24"/>
        </w:rPr>
        <w:footnoteReference w:id="5"/>
      </w:r>
      <w:r w:rsidR="00340AF0">
        <w:rPr>
          <w:rFonts w:ascii="Times New Roman" w:hAnsi="Times New Roman" w:cs="Times New Roman"/>
          <w:sz w:val="24"/>
          <w:szCs w:val="24"/>
        </w:rPr>
        <w:t xml:space="preserve">  Missing is any map showing the location of the IRAs in the project area </w:t>
      </w:r>
      <w:r w:rsidR="003F02D6">
        <w:rPr>
          <w:rFonts w:ascii="Times New Roman" w:hAnsi="Times New Roman" w:cs="Times New Roman"/>
          <w:sz w:val="24"/>
          <w:szCs w:val="24"/>
        </w:rPr>
        <w:t xml:space="preserve">and where the non-commercial treatments would occur within the IRAs, as well as any specific information about what types of tree-cutting treatments would </w:t>
      </w:r>
      <w:r w:rsidR="00C105A5">
        <w:rPr>
          <w:rFonts w:ascii="Times New Roman" w:hAnsi="Times New Roman" w:cs="Times New Roman"/>
          <w:sz w:val="24"/>
          <w:szCs w:val="24"/>
        </w:rPr>
        <w:t>be employed.</w:t>
      </w:r>
      <w:r w:rsidR="003F02D6">
        <w:rPr>
          <w:rFonts w:ascii="Times New Roman" w:hAnsi="Times New Roman" w:cs="Times New Roman"/>
          <w:sz w:val="24"/>
          <w:szCs w:val="24"/>
        </w:rPr>
        <w:t xml:space="preserve">  </w:t>
      </w:r>
    </w:p>
    <w:p w14:paraId="068986F1" w14:textId="77777777" w:rsidR="003F02D6" w:rsidRDefault="003F02D6" w:rsidP="008C7B2D">
      <w:pPr>
        <w:contextualSpacing/>
        <w:rPr>
          <w:rFonts w:ascii="Times New Roman" w:hAnsi="Times New Roman" w:cs="Times New Roman"/>
          <w:sz w:val="24"/>
          <w:szCs w:val="24"/>
        </w:rPr>
      </w:pPr>
    </w:p>
    <w:p w14:paraId="2522ACC5" w14:textId="6575C8AA" w:rsidR="00B03851" w:rsidRDefault="0017630A" w:rsidP="008C7B2D">
      <w:pPr>
        <w:contextualSpacing/>
        <w:rPr>
          <w:rFonts w:ascii="Times New Roman" w:hAnsi="Times New Roman" w:cs="Times New Roman"/>
          <w:sz w:val="24"/>
          <w:szCs w:val="24"/>
        </w:rPr>
      </w:pPr>
      <w:r>
        <w:rPr>
          <w:rFonts w:ascii="Times New Roman" w:hAnsi="Times New Roman" w:cs="Times New Roman"/>
          <w:sz w:val="24"/>
          <w:szCs w:val="24"/>
        </w:rPr>
        <w:t>T</w:t>
      </w:r>
      <w:r w:rsidR="003F02D6">
        <w:rPr>
          <w:rFonts w:ascii="Times New Roman" w:hAnsi="Times New Roman" w:cs="Times New Roman"/>
          <w:sz w:val="24"/>
          <w:szCs w:val="24"/>
        </w:rPr>
        <w:t xml:space="preserve">he Roadless Rule generally prohibits tree cutting in IRAs but </w:t>
      </w:r>
      <w:r w:rsidR="008F65E7">
        <w:rPr>
          <w:rFonts w:ascii="Times New Roman" w:hAnsi="Times New Roman" w:cs="Times New Roman"/>
          <w:sz w:val="24"/>
          <w:szCs w:val="24"/>
        </w:rPr>
        <w:t xml:space="preserve">provides </w:t>
      </w:r>
      <w:r w:rsidR="003F02D6">
        <w:rPr>
          <w:rFonts w:ascii="Times New Roman" w:hAnsi="Times New Roman" w:cs="Times New Roman"/>
          <w:sz w:val="24"/>
          <w:szCs w:val="24"/>
        </w:rPr>
        <w:t xml:space="preserve">some exceptions, including an </w:t>
      </w:r>
      <w:r w:rsidR="008F65E7">
        <w:rPr>
          <w:rFonts w:ascii="Times New Roman" w:hAnsi="Times New Roman" w:cs="Times New Roman"/>
          <w:sz w:val="24"/>
          <w:szCs w:val="24"/>
        </w:rPr>
        <w:t xml:space="preserve">allowance </w:t>
      </w:r>
      <w:r w:rsidR="003F02D6">
        <w:rPr>
          <w:rFonts w:ascii="Times New Roman" w:hAnsi="Times New Roman" w:cs="Times New Roman"/>
          <w:sz w:val="24"/>
          <w:szCs w:val="24"/>
        </w:rPr>
        <w:t xml:space="preserve">for cutting generally small diameter trees to </w:t>
      </w:r>
      <w:r>
        <w:rPr>
          <w:rFonts w:ascii="Times New Roman" w:hAnsi="Times New Roman" w:cs="Times New Roman"/>
          <w:sz w:val="24"/>
          <w:szCs w:val="24"/>
        </w:rPr>
        <w:t xml:space="preserve">reduce the risk of uncharacteristic wildfire effects.  While the Upper Wenatchee project </w:t>
      </w:r>
      <w:r w:rsidR="00B03851">
        <w:rPr>
          <w:rFonts w:ascii="Times New Roman" w:hAnsi="Times New Roman" w:cs="Times New Roman"/>
          <w:sz w:val="24"/>
          <w:szCs w:val="24"/>
        </w:rPr>
        <w:t xml:space="preserve">area </w:t>
      </w:r>
      <w:r w:rsidR="00C105A5">
        <w:rPr>
          <w:rFonts w:ascii="Times New Roman" w:hAnsi="Times New Roman" w:cs="Times New Roman"/>
          <w:sz w:val="24"/>
          <w:szCs w:val="24"/>
        </w:rPr>
        <w:t xml:space="preserve">may be </w:t>
      </w:r>
      <w:r>
        <w:rPr>
          <w:rFonts w:ascii="Times New Roman" w:hAnsi="Times New Roman" w:cs="Times New Roman"/>
          <w:sz w:val="24"/>
          <w:szCs w:val="24"/>
        </w:rPr>
        <w:t xml:space="preserve">an appropriate </w:t>
      </w:r>
      <w:r w:rsidR="00B03851">
        <w:rPr>
          <w:rFonts w:ascii="Times New Roman" w:hAnsi="Times New Roman" w:cs="Times New Roman"/>
          <w:sz w:val="24"/>
          <w:szCs w:val="24"/>
        </w:rPr>
        <w:t xml:space="preserve">place </w:t>
      </w:r>
      <w:r>
        <w:rPr>
          <w:rFonts w:ascii="Times New Roman" w:hAnsi="Times New Roman" w:cs="Times New Roman"/>
          <w:sz w:val="24"/>
          <w:szCs w:val="24"/>
        </w:rPr>
        <w:t xml:space="preserve">to utilize this exception, </w:t>
      </w:r>
      <w:r w:rsidR="00B03851">
        <w:rPr>
          <w:rFonts w:ascii="Times New Roman" w:hAnsi="Times New Roman" w:cs="Times New Roman"/>
          <w:sz w:val="24"/>
          <w:szCs w:val="24"/>
        </w:rPr>
        <w:t>local Forest Service officials will likely need to provide maps and other detailed information about proposed use of the Roadless Rule exception to regional or national agency officials</w:t>
      </w:r>
      <w:r w:rsidR="00C105A5">
        <w:rPr>
          <w:rFonts w:ascii="Times New Roman" w:hAnsi="Times New Roman" w:cs="Times New Roman"/>
          <w:sz w:val="24"/>
          <w:szCs w:val="24"/>
        </w:rPr>
        <w:t xml:space="preserve"> responsible for ensuring compliance with the Rule</w:t>
      </w:r>
      <w:r w:rsidR="00B03851">
        <w:rPr>
          <w:rFonts w:ascii="Times New Roman" w:hAnsi="Times New Roman" w:cs="Times New Roman"/>
          <w:sz w:val="24"/>
          <w:szCs w:val="24"/>
        </w:rPr>
        <w:t xml:space="preserve">.  This information should also be provided to the public in the final EA.  </w:t>
      </w:r>
    </w:p>
    <w:p w14:paraId="5768A69E" w14:textId="77777777" w:rsidR="00B03851" w:rsidRDefault="00B03851" w:rsidP="008C7B2D">
      <w:pPr>
        <w:contextualSpacing/>
        <w:rPr>
          <w:rFonts w:ascii="Times New Roman" w:hAnsi="Times New Roman" w:cs="Times New Roman"/>
          <w:sz w:val="24"/>
          <w:szCs w:val="24"/>
        </w:rPr>
      </w:pPr>
    </w:p>
    <w:p w14:paraId="31C020E8" w14:textId="476B29CA" w:rsidR="00103B1F" w:rsidRDefault="00103B1F" w:rsidP="008C7B2D">
      <w:pPr>
        <w:contextualSpacing/>
        <w:rPr>
          <w:rFonts w:ascii="Times New Roman" w:hAnsi="Times New Roman" w:cs="Times New Roman"/>
          <w:b/>
          <w:bCs/>
          <w:sz w:val="24"/>
          <w:szCs w:val="24"/>
        </w:rPr>
      </w:pPr>
      <w:r w:rsidRPr="00103B1F">
        <w:rPr>
          <w:rFonts w:ascii="Times New Roman" w:hAnsi="Times New Roman" w:cs="Times New Roman"/>
          <w:b/>
          <w:bCs/>
          <w:sz w:val="24"/>
          <w:szCs w:val="24"/>
        </w:rPr>
        <w:t>III. Okanogan-Wenatchee Restoration Strategy</w:t>
      </w:r>
    </w:p>
    <w:p w14:paraId="752F0651" w14:textId="28124CC2" w:rsidR="00FE79F7" w:rsidRDefault="00FE79F7" w:rsidP="008C7B2D">
      <w:pPr>
        <w:contextualSpacing/>
        <w:rPr>
          <w:rFonts w:ascii="Times New Roman" w:hAnsi="Times New Roman" w:cs="Times New Roman"/>
          <w:b/>
          <w:bCs/>
          <w:sz w:val="24"/>
          <w:szCs w:val="24"/>
        </w:rPr>
      </w:pPr>
    </w:p>
    <w:p w14:paraId="611787B7" w14:textId="20E4B29E" w:rsidR="00FE79F7" w:rsidRPr="00FE79F7" w:rsidRDefault="00FE79F7" w:rsidP="008C7B2D">
      <w:pPr>
        <w:contextualSpacing/>
        <w:rPr>
          <w:rFonts w:ascii="Times New Roman" w:hAnsi="Times New Roman" w:cs="Times New Roman"/>
          <w:b/>
          <w:bCs/>
          <w:i/>
          <w:iCs/>
          <w:sz w:val="24"/>
          <w:szCs w:val="24"/>
        </w:rPr>
      </w:pPr>
      <w:r w:rsidRPr="00FE79F7">
        <w:rPr>
          <w:rFonts w:ascii="Times New Roman" w:hAnsi="Times New Roman" w:cs="Times New Roman"/>
          <w:b/>
          <w:bCs/>
          <w:i/>
          <w:iCs/>
          <w:sz w:val="24"/>
          <w:szCs w:val="24"/>
        </w:rPr>
        <w:t>A. Large Trees</w:t>
      </w:r>
    </w:p>
    <w:p w14:paraId="32FABBAD" w14:textId="77777777" w:rsidR="00103B1F" w:rsidRDefault="00103B1F" w:rsidP="008C7B2D">
      <w:pPr>
        <w:contextualSpacing/>
        <w:rPr>
          <w:rFonts w:ascii="Times New Roman" w:hAnsi="Times New Roman" w:cs="Times New Roman"/>
          <w:sz w:val="24"/>
          <w:szCs w:val="24"/>
        </w:rPr>
      </w:pPr>
    </w:p>
    <w:p w14:paraId="0684B952" w14:textId="5C213443" w:rsidR="0012609D" w:rsidRPr="00D03F77" w:rsidRDefault="00902628" w:rsidP="0012609D">
      <w:pPr>
        <w:contextualSpacing/>
        <w:rPr>
          <w:rFonts w:ascii="Times New Roman" w:hAnsi="Times New Roman" w:cs="Times New Roman"/>
          <w:color w:val="000000"/>
          <w:sz w:val="24"/>
          <w:szCs w:val="24"/>
        </w:rPr>
      </w:pPr>
      <w:r w:rsidRPr="00D03F77">
        <w:rPr>
          <w:rFonts w:ascii="Times New Roman" w:hAnsi="Times New Roman" w:cs="Times New Roman"/>
          <w:sz w:val="24"/>
          <w:szCs w:val="24"/>
        </w:rPr>
        <w:t xml:space="preserve">As a member of the North Central Washington Forest Health Collaborative, </w:t>
      </w:r>
      <w:r w:rsidR="00C0223F" w:rsidRPr="00D03F77">
        <w:rPr>
          <w:rFonts w:ascii="Times New Roman" w:hAnsi="Times New Roman" w:cs="Times New Roman"/>
          <w:sz w:val="24"/>
          <w:szCs w:val="24"/>
        </w:rPr>
        <w:t xml:space="preserve">The Wilderness Society </w:t>
      </w:r>
      <w:r w:rsidRPr="00D03F77">
        <w:rPr>
          <w:rFonts w:ascii="Times New Roman" w:hAnsi="Times New Roman" w:cs="Times New Roman"/>
          <w:sz w:val="24"/>
          <w:szCs w:val="24"/>
        </w:rPr>
        <w:t>strongly support</w:t>
      </w:r>
      <w:r w:rsidR="00C0223F" w:rsidRPr="00D03F77">
        <w:rPr>
          <w:rFonts w:ascii="Times New Roman" w:hAnsi="Times New Roman" w:cs="Times New Roman"/>
          <w:sz w:val="24"/>
          <w:szCs w:val="24"/>
        </w:rPr>
        <w:t>s</w:t>
      </w:r>
      <w:r w:rsidRPr="00D03F77">
        <w:rPr>
          <w:rFonts w:ascii="Times New Roman" w:hAnsi="Times New Roman" w:cs="Times New Roman"/>
          <w:sz w:val="24"/>
          <w:szCs w:val="24"/>
        </w:rPr>
        <w:t xml:space="preserve"> the Okanogan-Wenatchee Restoration Strategy because it is a scientifically sound blueprint for restoring </w:t>
      </w:r>
      <w:r w:rsidR="00B537AE" w:rsidRPr="00D03F77">
        <w:rPr>
          <w:rFonts w:ascii="Times New Roman" w:hAnsi="Times New Roman" w:cs="Times New Roman"/>
          <w:sz w:val="24"/>
          <w:szCs w:val="24"/>
        </w:rPr>
        <w:t xml:space="preserve">eastside </w:t>
      </w:r>
      <w:r w:rsidR="00C0223F" w:rsidRPr="00D03F77">
        <w:rPr>
          <w:rFonts w:ascii="Times New Roman" w:hAnsi="Times New Roman" w:cs="Times New Roman"/>
          <w:sz w:val="24"/>
          <w:szCs w:val="24"/>
        </w:rPr>
        <w:t xml:space="preserve">forest ecosystems that have </w:t>
      </w:r>
      <w:r w:rsidRPr="00D03F77">
        <w:rPr>
          <w:rFonts w:ascii="Times New Roman" w:hAnsi="Times New Roman" w:cs="Times New Roman"/>
          <w:sz w:val="24"/>
          <w:szCs w:val="24"/>
        </w:rPr>
        <w:t xml:space="preserve">ecological integrity and </w:t>
      </w:r>
      <w:r w:rsidR="00C0223F" w:rsidRPr="00D03F77">
        <w:rPr>
          <w:rFonts w:ascii="Times New Roman" w:hAnsi="Times New Roman" w:cs="Times New Roman"/>
          <w:sz w:val="24"/>
          <w:szCs w:val="24"/>
        </w:rPr>
        <w:t xml:space="preserve">are </w:t>
      </w:r>
      <w:r w:rsidRPr="00D03F77">
        <w:rPr>
          <w:rFonts w:ascii="Times New Roman" w:hAnsi="Times New Roman" w:cs="Times New Roman"/>
          <w:sz w:val="24"/>
          <w:szCs w:val="24"/>
        </w:rPr>
        <w:t>resilien</w:t>
      </w:r>
      <w:r w:rsidR="00C0223F" w:rsidRPr="00D03F77">
        <w:rPr>
          <w:rFonts w:ascii="Times New Roman" w:hAnsi="Times New Roman" w:cs="Times New Roman"/>
          <w:sz w:val="24"/>
          <w:szCs w:val="24"/>
        </w:rPr>
        <w:t xml:space="preserve">t to climate change.  </w:t>
      </w:r>
      <w:r w:rsidR="00D03F77" w:rsidRPr="00D03F77">
        <w:rPr>
          <w:rFonts w:ascii="Times New Roman" w:hAnsi="Times New Roman" w:cs="Times New Roman"/>
          <w:sz w:val="24"/>
          <w:szCs w:val="24"/>
        </w:rPr>
        <w:t xml:space="preserve">The </w:t>
      </w:r>
      <w:r w:rsidR="000B094A" w:rsidRPr="00D03F77">
        <w:rPr>
          <w:rFonts w:ascii="Times New Roman" w:hAnsi="Times New Roman" w:cs="Times New Roman"/>
          <w:sz w:val="24"/>
          <w:szCs w:val="24"/>
        </w:rPr>
        <w:t xml:space="preserve">Restoration Strategy </w:t>
      </w:r>
      <w:r w:rsidR="0012609D" w:rsidRPr="00D03F77">
        <w:rPr>
          <w:rFonts w:ascii="Times New Roman" w:hAnsi="Times New Roman" w:cs="Times New Roman"/>
          <w:sz w:val="24"/>
          <w:szCs w:val="24"/>
        </w:rPr>
        <w:t>emphasizes the ecological significance of old and large trees and the need for their restoration, saying</w:t>
      </w:r>
      <w:r w:rsidR="00B537AE" w:rsidRPr="00D03F77">
        <w:rPr>
          <w:rFonts w:ascii="Times New Roman" w:hAnsi="Times New Roman" w:cs="Times New Roman"/>
          <w:sz w:val="24"/>
          <w:szCs w:val="24"/>
        </w:rPr>
        <w:t>,</w:t>
      </w:r>
      <w:r w:rsidR="0012609D" w:rsidRPr="00D03F77">
        <w:rPr>
          <w:rFonts w:ascii="Times New Roman" w:hAnsi="Times New Roman" w:cs="Times New Roman"/>
          <w:sz w:val="24"/>
          <w:szCs w:val="24"/>
        </w:rPr>
        <w:t xml:space="preserve"> “</w:t>
      </w:r>
      <w:r w:rsidR="0012609D" w:rsidRPr="00D03F77">
        <w:rPr>
          <w:rFonts w:ascii="Times New Roman" w:hAnsi="Times New Roman" w:cs="Times New Roman"/>
          <w:color w:val="000000"/>
          <w:sz w:val="24"/>
          <w:szCs w:val="24"/>
        </w:rPr>
        <w:t>Old and/or large trees are ecologically important to dry and mesic forest ecosystems. There is a lack of old trees on the OWNF. Large trees are most resilient to fire disturbances and provide important habitat functions when live, and as snags or downed wood.”</w:t>
      </w:r>
      <w:r w:rsidR="0012609D" w:rsidRPr="00D03F77">
        <w:rPr>
          <w:rStyle w:val="FootnoteReference"/>
          <w:rFonts w:ascii="Times New Roman" w:hAnsi="Times New Roman" w:cs="Times New Roman"/>
          <w:color w:val="000000"/>
          <w:sz w:val="24"/>
          <w:szCs w:val="24"/>
        </w:rPr>
        <w:footnoteReference w:id="6"/>
      </w:r>
    </w:p>
    <w:p w14:paraId="78BAE465" w14:textId="22748BB3" w:rsidR="000B094A" w:rsidRPr="00D03F77" w:rsidRDefault="000B094A" w:rsidP="00322B54">
      <w:pPr>
        <w:contextualSpacing/>
        <w:rPr>
          <w:rFonts w:ascii="Times New Roman" w:hAnsi="Times New Roman" w:cs="Times New Roman"/>
          <w:sz w:val="24"/>
          <w:szCs w:val="24"/>
        </w:rPr>
      </w:pPr>
    </w:p>
    <w:p w14:paraId="0B1B9265" w14:textId="2B21AD26" w:rsidR="00FD1B2F" w:rsidRDefault="0012609D" w:rsidP="00FD1B2F">
      <w:pPr>
        <w:contextualSpacing/>
        <w:rPr>
          <w:rFonts w:ascii="Times New Roman" w:hAnsi="Times New Roman" w:cs="Times New Roman"/>
          <w:sz w:val="24"/>
          <w:szCs w:val="24"/>
        </w:rPr>
      </w:pPr>
      <w:r w:rsidRPr="00D03F77">
        <w:rPr>
          <w:rFonts w:ascii="Times New Roman" w:hAnsi="Times New Roman" w:cs="Times New Roman"/>
          <w:sz w:val="24"/>
          <w:szCs w:val="24"/>
        </w:rPr>
        <w:t xml:space="preserve">The </w:t>
      </w:r>
      <w:r w:rsidR="007C0A97" w:rsidRPr="00D03F77">
        <w:rPr>
          <w:rFonts w:ascii="Times New Roman" w:hAnsi="Times New Roman" w:cs="Times New Roman"/>
          <w:sz w:val="24"/>
          <w:szCs w:val="24"/>
        </w:rPr>
        <w:t xml:space="preserve">Restoration </w:t>
      </w:r>
      <w:r w:rsidRPr="00D03F77">
        <w:rPr>
          <w:rFonts w:ascii="Times New Roman" w:hAnsi="Times New Roman" w:cs="Times New Roman"/>
          <w:sz w:val="24"/>
          <w:szCs w:val="24"/>
        </w:rPr>
        <w:t xml:space="preserve">Strategy defines </w:t>
      </w:r>
      <w:r w:rsidR="00902628" w:rsidRPr="00D03F77">
        <w:rPr>
          <w:rFonts w:ascii="Times New Roman" w:hAnsi="Times New Roman" w:cs="Times New Roman"/>
          <w:sz w:val="24"/>
          <w:szCs w:val="24"/>
        </w:rPr>
        <w:t>two categories of large trees based on their diameter sizes</w:t>
      </w:r>
      <w:r w:rsidR="008F65E7">
        <w:rPr>
          <w:rFonts w:ascii="Times New Roman" w:hAnsi="Times New Roman" w:cs="Times New Roman"/>
          <w:sz w:val="24"/>
          <w:szCs w:val="24"/>
        </w:rPr>
        <w:t>:</w:t>
      </w:r>
      <w:r w:rsidR="00902628" w:rsidRPr="00D03F77">
        <w:rPr>
          <w:rFonts w:ascii="Times New Roman" w:hAnsi="Times New Roman" w:cs="Times New Roman"/>
          <w:sz w:val="24"/>
          <w:szCs w:val="24"/>
        </w:rPr>
        <w:t xml:space="preserve"> “</w:t>
      </w:r>
      <w:r w:rsidR="008F65E7">
        <w:rPr>
          <w:rFonts w:ascii="Times New Roman" w:hAnsi="Times New Roman" w:cs="Times New Roman"/>
          <w:sz w:val="24"/>
          <w:szCs w:val="24"/>
        </w:rPr>
        <w:t>l</w:t>
      </w:r>
      <w:r w:rsidRPr="00D03F77">
        <w:rPr>
          <w:rFonts w:ascii="Times New Roman" w:hAnsi="Times New Roman" w:cs="Times New Roman"/>
          <w:sz w:val="24"/>
          <w:szCs w:val="24"/>
        </w:rPr>
        <w:t>arge</w:t>
      </w:r>
      <w:r w:rsidR="00902628" w:rsidRPr="00D03F77">
        <w:rPr>
          <w:rFonts w:ascii="Times New Roman" w:hAnsi="Times New Roman" w:cs="Times New Roman"/>
          <w:sz w:val="24"/>
          <w:szCs w:val="24"/>
        </w:rPr>
        <w:t>”</w:t>
      </w:r>
      <w:r w:rsidRPr="00D03F77">
        <w:rPr>
          <w:rFonts w:ascii="Times New Roman" w:hAnsi="Times New Roman" w:cs="Times New Roman"/>
          <w:sz w:val="24"/>
          <w:szCs w:val="24"/>
        </w:rPr>
        <w:t xml:space="preserve"> trees </w:t>
      </w:r>
      <w:r w:rsidR="00902628" w:rsidRPr="00D03F77">
        <w:rPr>
          <w:rFonts w:ascii="Times New Roman" w:hAnsi="Times New Roman" w:cs="Times New Roman"/>
          <w:sz w:val="24"/>
          <w:szCs w:val="24"/>
        </w:rPr>
        <w:t xml:space="preserve">are </w:t>
      </w:r>
      <w:r w:rsidR="00B537AE" w:rsidRPr="00D03F77">
        <w:rPr>
          <w:rFonts w:ascii="Times New Roman" w:hAnsi="Times New Roman" w:cs="Times New Roman"/>
          <w:sz w:val="24"/>
          <w:szCs w:val="24"/>
        </w:rPr>
        <w:t xml:space="preserve">ones </w:t>
      </w:r>
      <w:r w:rsidR="00902628" w:rsidRPr="00D03F77">
        <w:rPr>
          <w:rFonts w:ascii="Times New Roman" w:hAnsi="Times New Roman" w:cs="Times New Roman"/>
          <w:sz w:val="24"/>
          <w:szCs w:val="24"/>
        </w:rPr>
        <w:t>that are 20-25 inches in diameter, while “very large” trees are greater than 25 inches in diameter.</w:t>
      </w:r>
      <w:r w:rsidR="00491238" w:rsidRPr="00D03F77">
        <w:rPr>
          <w:rStyle w:val="FootnoteReference"/>
          <w:rFonts w:ascii="Times New Roman" w:hAnsi="Times New Roman" w:cs="Times New Roman"/>
          <w:sz w:val="24"/>
          <w:szCs w:val="24"/>
        </w:rPr>
        <w:footnoteReference w:id="7"/>
      </w:r>
      <w:r w:rsidR="00FD1B2F">
        <w:rPr>
          <w:rFonts w:ascii="Times New Roman" w:hAnsi="Times New Roman" w:cs="Times New Roman"/>
          <w:sz w:val="24"/>
          <w:szCs w:val="24"/>
        </w:rPr>
        <w:t xml:space="preserve"> </w:t>
      </w:r>
      <w:r w:rsidR="00B537AE" w:rsidRPr="00D03F77">
        <w:rPr>
          <w:rFonts w:ascii="Times New Roman" w:hAnsi="Times New Roman" w:cs="Times New Roman"/>
          <w:sz w:val="24"/>
          <w:szCs w:val="24"/>
        </w:rPr>
        <w:t>The Draft EA</w:t>
      </w:r>
      <w:r w:rsidR="00FD1B2F">
        <w:rPr>
          <w:rFonts w:ascii="Times New Roman" w:hAnsi="Times New Roman" w:cs="Times New Roman"/>
          <w:sz w:val="24"/>
          <w:szCs w:val="24"/>
        </w:rPr>
        <w:t>, on the other hand</w:t>
      </w:r>
      <w:r w:rsidR="00B537AE" w:rsidRPr="00D03F77">
        <w:rPr>
          <w:rFonts w:ascii="Times New Roman" w:hAnsi="Times New Roman" w:cs="Times New Roman"/>
          <w:sz w:val="24"/>
          <w:szCs w:val="24"/>
        </w:rPr>
        <w:t xml:space="preserve"> de</w:t>
      </w:r>
      <w:r w:rsidR="00D03F77">
        <w:rPr>
          <w:rFonts w:ascii="Times New Roman" w:hAnsi="Times New Roman" w:cs="Times New Roman"/>
          <w:sz w:val="24"/>
          <w:szCs w:val="24"/>
        </w:rPr>
        <w:t xml:space="preserve">scribes </w:t>
      </w:r>
      <w:r w:rsidR="00FD1B2F">
        <w:rPr>
          <w:rFonts w:ascii="Times New Roman" w:hAnsi="Times New Roman" w:cs="Times New Roman"/>
          <w:sz w:val="24"/>
          <w:szCs w:val="24"/>
        </w:rPr>
        <w:t>“</w:t>
      </w:r>
      <w:r w:rsidR="00B537AE" w:rsidRPr="00D03F77">
        <w:rPr>
          <w:rFonts w:ascii="Times New Roman" w:hAnsi="Times New Roman" w:cs="Times New Roman"/>
          <w:sz w:val="24"/>
          <w:szCs w:val="24"/>
        </w:rPr>
        <w:t>large</w:t>
      </w:r>
      <w:r w:rsidR="00FD1B2F">
        <w:rPr>
          <w:rFonts w:ascii="Times New Roman" w:hAnsi="Times New Roman" w:cs="Times New Roman"/>
          <w:sz w:val="24"/>
          <w:szCs w:val="24"/>
        </w:rPr>
        <w:t>”</w:t>
      </w:r>
      <w:r w:rsidR="00B537AE" w:rsidRPr="00D03F77">
        <w:rPr>
          <w:rFonts w:ascii="Times New Roman" w:hAnsi="Times New Roman" w:cs="Times New Roman"/>
          <w:sz w:val="24"/>
          <w:szCs w:val="24"/>
        </w:rPr>
        <w:t xml:space="preserve"> trees </w:t>
      </w:r>
      <w:r w:rsidR="00FD1B2F">
        <w:rPr>
          <w:rFonts w:ascii="Times New Roman" w:hAnsi="Times New Roman" w:cs="Times New Roman"/>
          <w:sz w:val="24"/>
          <w:szCs w:val="24"/>
        </w:rPr>
        <w:t xml:space="preserve">as those greater </w:t>
      </w:r>
      <w:r w:rsidR="00FD1B2F">
        <w:rPr>
          <w:rFonts w:ascii="Times New Roman" w:hAnsi="Times New Roman" w:cs="Times New Roman"/>
          <w:sz w:val="24"/>
          <w:szCs w:val="24"/>
        </w:rPr>
        <w:lastRenderedPageBreak/>
        <w:t xml:space="preserve">than 25 inches in diameter, implying that trees between 20-25 inches in diameter will generally not be retained. For example, the Draft EA states: </w:t>
      </w:r>
    </w:p>
    <w:p w14:paraId="79F1762A" w14:textId="77777777" w:rsidR="00B45C08" w:rsidRDefault="00B45C08" w:rsidP="00FD1B2F">
      <w:pPr>
        <w:contextualSpacing/>
        <w:rPr>
          <w:rFonts w:ascii="Times New Roman" w:hAnsi="Times New Roman" w:cs="Times New Roman"/>
          <w:sz w:val="24"/>
          <w:szCs w:val="24"/>
        </w:rPr>
      </w:pPr>
    </w:p>
    <w:p w14:paraId="5CE0BD61" w14:textId="55E98D3B" w:rsidR="00FD1B2F" w:rsidRPr="00FD1B2F" w:rsidRDefault="00FD1B2F" w:rsidP="00FD1B2F">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Pr="00FD1B2F">
        <w:rPr>
          <w:rFonts w:ascii="Times New Roman" w:hAnsi="Times New Roman" w:cs="Times New Roman"/>
          <w:color w:val="000000"/>
          <w:sz w:val="24"/>
          <w:szCs w:val="24"/>
        </w:rPr>
        <w:t xml:space="preserve">The following broad treatment objectives were identified for terrestrial treatments: </w:t>
      </w:r>
    </w:p>
    <w:p w14:paraId="30761AC8" w14:textId="144B081D" w:rsidR="00FD1B2F" w:rsidRPr="00FD1B2F" w:rsidRDefault="00FD1B2F" w:rsidP="00FD1B2F">
      <w:pPr>
        <w:autoSpaceDE w:val="0"/>
        <w:autoSpaceDN w:val="0"/>
        <w:adjustRightInd w:val="0"/>
        <w:spacing w:after="0" w:line="240" w:lineRule="auto"/>
        <w:ind w:left="720"/>
        <w:rPr>
          <w:rFonts w:ascii="Times New Roman" w:hAnsi="Times New Roman" w:cs="Times New Roman"/>
          <w:color w:val="000000"/>
          <w:sz w:val="24"/>
          <w:szCs w:val="24"/>
        </w:rPr>
      </w:pPr>
      <w:r w:rsidRPr="00FD1B2F">
        <w:rPr>
          <w:rFonts w:ascii="Times New Roman" w:hAnsi="Times New Roman" w:cs="Times New Roman"/>
          <w:color w:val="000000"/>
          <w:sz w:val="24"/>
          <w:szCs w:val="24"/>
        </w:rPr>
        <w:t xml:space="preserve">1. Restore Large Tree Structure—Restoration of large (&gt;25-inch-diameter at breast height [DBH]) and old trees applies to all vegetation types and treatments across the planning. Large trees (&gt;25-inch DBH) would mostly be maintained and protected. Stands would be thinned to increase diameter growth rates to </w:t>
      </w:r>
      <w:proofErr w:type="gramStart"/>
      <w:r w:rsidRPr="00FD1B2F">
        <w:rPr>
          <w:rFonts w:ascii="Times New Roman" w:hAnsi="Times New Roman" w:cs="Times New Roman"/>
          <w:color w:val="000000"/>
          <w:sz w:val="24"/>
          <w:szCs w:val="24"/>
        </w:rPr>
        <w:t>more quickly develop this tree structure</w:t>
      </w:r>
      <w:proofErr w:type="gramEnd"/>
      <w:r w:rsidRPr="00FD1B2F">
        <w:rPr>
          <w:rFonts w:ascii="Times New Roman" w:hAnsi="Times New Roman" w:cs="Times New Roman"/>
          <w:color w:val="000000"/>
          <w:sz w:val="24"/>
          <w:szCs w:val="24"/>
        </w:rPr>
        <w:t xml:space="preserve"> in areas where they do not currently exist. Old trees that meet the definition described in Van Pelt (2008) would be retained except where these trees could perpetuate root disease spread.</w:t>
      </w:r>
      <w:r>
        <w:rPr>
          <w:rFonts w:ascii="Times New Roman" w:hAnsi="Times New Roman" w:cs="Times New Roman"/>
          <w:color w:val="000000"/>
          <w:sz w:val="24"/>
          <w:szCs w:val="24"/>
        </w:rPr>
        <w:t>”</w:t>
      </w:r>
      <w:r>
        <w:rPr>
          <w:rStyle w:val="FootnoteReference"/>
          <w:rFonts w:ascii="Times New Roman" w:hAnsi="Times New Roman" w:cs="Times New Roman"/>
          <w:color w:val="000000"/>
        </w:rPr>
        <w:footnoteReference w:id="8"/>
      </w:r>
      <w:r>
        <w:rPr>
          <w:rFonts w:ascii="Times New Roman" w:hAnsi="Times New Roman" w:cs="Times New Roman"/>
          <w:color w:val="000000"/>
        </w:rPr>
        <w:t xml:space="preserve"> </w:t>
      </w:r>
    </w:p>
    <w:p w14:paraId="46B7F084" w14:textId="77777777" w:rsidR="003F490A" w:rsidRPr="00D03F77" w:rsidRDefault="003F490A" w:rsidP="00322B54">
      <w:pPr>
        <w:contextualSpacing/>
        <w:rPr>
          <w:rFonts w:ascii="Times New Roman" w:hAnsi="Times New Roman" w:cs="Times New Roman"/>
          <w:sz w:val="24"/>
          <w:szCs w:val="24"/>
        </w:rPr>
      </w:pPr>
    </w:p>
    <w:p w14:paraId="48C705C2" w14:textId="43C20ED7" w:rsidR="00902628" w:rsidRPr="00D03F77" w:rsidRDefault="003F490A" w:rsidP="00322B54">
      <w:pPr>
        <w:contextualSpacing/>
        <w:rPr>
          <w:rFonts w:ascii="Times New Roman" w:hAnsi="Times New Roman" w:cs="Times New Roman"/>
          <w:sz w:val="24"/>
          <w:szCs w:val="24"/>
        </w:rPr>
      </w:pPr>
      <w:r w:rsidRPr="00D03F77">
        <w:rPr>
          <w:rFonts w:ascii="Times New Roman" w:hAnsi="Times New Roman" w:cs="Times New Roman"/>
          <w:sz w:val="24"/>
          <w:szCs w:val="24"/>
        </w:rPr>
        <w:t xml:space="preserve">We strongly </w:t>
      </w:r>
      <w:r w:rsidR="00BB2DA5">
        <w:rPr>
          <w:rFonts w:ascii="Times New Roman" w:hAnsi="Times New Roman" w:cs="Times New Roman"/>
          <w:sz w:val="24"/>
          <w:szCs w:val="24"/>
        </w:rPr>
        <w:t xml:space="preserve">urge </w:t>
      </w:r>
      <w:r w:rsidRPr="00D03F77">
        <w:rPr>
          <w:rFonts w:ascii="Times New Roman" w:hAnsi="Times New Roman" w:cs="Times New Roman"/>
          <w:sz w:val="24"/>
          <w:szCs w:val="24"/>
        </w:rPr>
        <w:t xml:space="preserve">the Forest Service </w:t>
      </w:r>
      <w:r w:rsidR="00BB2DA5">
        <w:rPr>
          <w:rFonts w:ascii="Times New Roman" w:hAnsi="Times New Roman" w:cs="Times New Roman"/>
          <w:sz w:val="24"/>
          <w:szCs w:val="24"/>
        </w:rPr>
        <w:t xml:space="preserve">to </w:t>
      </w:r>
      <w:r w:rsidRPr="00D03F77">
        <w:rPr>
          <w:rFonts w:ascii="Times New Roman" w:hAnsi="Times New Roman" w:cs="Times New Roman"/>
          <w:sz w:val="24"/>
          <w:szCs w:val="24"/>
        </w:rPr>
        <w:t xml:space="preserve">use the recommended definition in the Restoration Strategy and protect </w:t>
      </w:r>
      <w:r w:rsidR="00BB2DA5">
        <w:rPr>
          <w:rFonts w:ascii="Times New Roman" w:hAnsi="Times New Roman" w:cs="Times New Roman"/>
          <w:sz w:val="24"/>
          <w:szCs w:val="24"/>
        </w:rPr>
        <w:t xml:space="preserve">resilient </w:t>
      </w:r>
      <w:r w:rsidRPr="00D03F77">
        <w:rPr>
          <w:rFonts w:ascii="Times New Roman" w:hAnsi="Times New Roman" w:cs="Times New Roman"/>
          <w:sz w:val="24"/>
          <w:szCs w:val="24"/>
        </w:rPr>
        <w:t xml:space="preserve">trees over 20 inches in diameter, except in rare instances where cutting larger trees is environmentally beneficial or necessary for public safety. </w:t>
      </w:r>
      <w:r w:rsidR="00B537AE" w:rsidRPr="00D03F77">
        <w:rPr>
          <w:rFonts w:ascii="Times New Roman" w:hAnsi="Times New Roman" w:cs="Times New Roman"/>
          <w:sz w:val="24"/>
          <w:szCs w:val="24"/>
        </w:rPr>
        <w:t xml:space="preserve"> </w:t>
      </w:r>
      <w:r w:rsidR="00BB2DA5">
        <w:rPr>
          <w:rFonts w:ascii="Times New Roman" w:hAnsi="Times New Roman" w:cs="Times New Roman"/>
          <w:sz w:val="24"/>
          <w:szCs w:val="24"/>
        </w:rPr>
        <w:t xml:space="preserve">It is especially important to retain </w:t>
      </w:r>
      <w:r w:rsidR="00C143B9">
        <w:rPr>
          <w:rFonts w:ascii="Times New Roman" w:hAnsi="Times New Roman" w:cs="Times New Roman"/>
          <w:sz w:val="24"/>
          <w:szCs w:val="24"/>
        </w:rPr>
        <w:t xml:space="preserve">the </w:t>
      </w:r>
      <w:r w:rsidR="00BB2DA5">
        <w:rPr>
          <w:rFonts w:ascii="Times New Roman" w:hAnsi="Times New Roman" w:cs="Times New Roman"/>
          <w:sz w:val="24"/>
          <w:szCs w:val="24"/>
        </w:rPr>
        <w:t xml:space="preserve">large ponderosa pine and other </w:t>
      </w:r>
      <w:r w:rsidR="00C143B9">
        <w:rPr>
          <w:rFonts w:ascii="Times New Roman" w:hAnsi="Times New Roman" w:cs="Times New Roman"/>
          <w:sz w:val="24"/>
          <w:szCs w:val="24"/>
        </w:rPr>
        <w:t>fire-resistant tree species.</w:t>
      </w:r>
    </w:p>
    <w:p w14:paraId="4B337740" w14:textId="3CAAED3F" w:rsidR="0012609D" w:rsidRDefault="0012609D" w:rsidP="00322B54">
      <w:pPr>
        <w:contextualSpacing/>
        <w:rPr>
          <w:rFonts w:ascii="Times New Roman" w:hAnsi="Times New Roman" w:cs="Times New Roman"/>
          <w:sz w:val="24"/>
          <w:szCs w:val="24"/>
        </w:rPr>
      </w:pPr>
    </w:p>
    <w:p w14:paraId="045C4CF4" w14:textId="33E00546" w:rsidR="00517D53" w:rsidRPr="00517D53" w:rsidRDefault="00517D53" w:rsidP="00491238">
      <w:pPr>
        <w:rPr>
          <w:rFonts w:ascii="Times New Roman" w:hAnsi="Times New Roman" w:cs="Times New Roman"/>
          <w:b/>
          <w:bCs/>
          <w:i/>
          <w:iCs/>
          <w:sz w:val="24"/>
          <w:szCs w:val="24"/>
        </w:rPr>
      </w:pPr>
      <w:r w:rsidRPr="00517D53">
        <w:rPr>
          <w:rFonts w:ascii="Times New Roman" w:hAnsi="Times New Roman" w:cs="Times New Roman"/>
          <w:b/>
          <w:bCs/>
          <w:i/>
          <w:iCs/>
          <w:sz w:val="24"/>
          <w:szCs w:val="24"/>
        </w:rPr>
        <w:t>B. Road Construction and Decommissioning</w:t>
      </w:r>
    </w:p>
    <w:p w14:paraId="0D8A2F9C" w14:textId="3F4F26EA" w:rsidR="00517D53" w:rsidRDefault="00517D53" w:rsidP="00517D53">
      <w:pPr>
        <w:pStyle w:val="Default"/>
      </w:pPr>
      <w:r>
        <w:t xml:space="preserve">The Restoration Strategy highlights the ecologically harmful effects of roads on both aquatic and terrestrial ecosystems.  As summarized in the Strategy:  </w:t>
      </w:r>
    </w:p>
    <w:p w14:paraId="5A94AA02" w14:textId="77777777" w:rsidR="00B45C08" w:rsidRPr="00517D53" w:rsidRDefault="00B45C08" w:rsidP="00517D53">
      <w:pPr>
        <w:pStyle w:val="Default"/>
        <w:rPr>
          <w:rFonts w:ascii="Symbol" w:hAnsi="Symbol" w:cs="Symbol"/>
        </w:rPr>
      </w:pPr>
    </w:p>
    <w:p w14:paraId="095127AD" w14:textId="77777777" w:rsidR="00517D53" w:rsidRPr="00517D53" w:rsidRDefault="00517D53" w:rsidP="00517D53">
      <w:pPr>
        <w:autoSpaceDE w:val="0"/>
        <w:autoSpaceDN w:val="0"/>
        <w:adjustRightInd w:val="0"/>
        <w:spacing w:after="9"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xml:space="preserve">• Roads affect aquatic environments by blocking fish passage, simplifying stream function, altering sediment delivery, and increasing fine sediment yields. </w:t>
      </w:r>
    </w:p>
    <w:p w14:paraId="096BCD93" w14:textId="77777777" w:rsidR="00517D53" w:rsidRPr="00517D53" w:rsidRDefault="00517D53" w:rsidP="00517D53">
      <w:pPr>
        <w:autoSpaceDE w:val="0"/>
        <w:autoSpaceDN w:val="0"/>
        <w:adjustRightInd w:val="0"/>
        <w:spacing w:after="9"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xml:space="preserve">• Roads and road networks affect wildlife habitats and can result in road-related mortality. Fragmented habitats cause wildlife to avoid, or be displaced from, areas adjacent to roads. </w:t>
      </w:r>
    </w:p>
    <w:p w14:paraId="07BA3CF3" w14:textId="0CB42DE5" w:rsidR="00517D53" w:rsidRPr="00517D53" w:rsidRDefault="00517D53" w:rsidP="00517D53">
      <w:pPr>
        <w:autoSpaceDE w:val="0"/>
        <w:autoSpaceDN w:val="0"/>
        <w:adjustRightInd w:val="0"/>
        <w:spacing w:after="0"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Generally, as the density of roads increases within a watershed, the quality of aquatic and terrestrial habitats decreases.</w:t>
      </w:r>
      <w:r>
        <w:rPr>
          <w:rStyle w:val="FootnoteReference"/>
          <w:rFonts w:ascii="Times New Roman" w:hAnsi="Times New Roman" w:cs="Times New Roman"/>
          <w:color w:val="000000"/>
          <w:sz w:val="24"/>
          <w:szCs w:val="24"/>
        </w:rPr>
        <w:footnoteReference w:id="9"/>
      </w:r>
      <w:r w:rsidRPr="00517D53">
        <w:rPr>
          <w:rFonts w:ascii="Times New Roman" w:hAnsi="Times New Roman" w:cs="Times New Roman"/>
          <w:color w:val="000000"/>
          <w:sz w:val="24"/>
          <w:szCs w:val="24"/>
        </w:rPr>
        <w:t xml:space="preserve"> </w:t>
      </w:r>
    </w:p>
    <w:p w14:paraId="7E9C402D" w14:textId="6B97E791" w:rsidR="00517D53" w:rsidRDefault="00517D53" w:rsidP="00322B54">
      <w:pPr>
        <w:contextualSpacing/>
        <w:rPr>
          <w:rFonts w:ascii="Times New Roman" w:hAnsi="Times New Roman" w:cs="Times New Roman"/>
          <w:sz w:val="24"/>
          <w:szCs w:val="24"/>
        </w:rPr>
      </w:pPr>
    </w:p>
    <w:p w14:paraId="6F2FFDFA" w14:textId="30160B72" w:rsidR="00183671" w:rsidRDefault="00183671" w:rsidP="00322B54">
      <w:pPr>
        <w:contextualSpacing/>
        <w:rPr>
          <w:rFonts w:ascii="Times New Roman" w:hAnsi="Times New Roman" w:cs="Times New Roman"/>
          <w:sz w:val="24"/>
          <w:szCs w:val="24"/>
        </w:rPr>
      </w:pPr>
      <w:r>
        <w:rPr>
          <w:rFonts w:ascii="Times New Roman" w:hAnsi="Times New Roman" w:cs="Times New Roman"/>
          <w:sz w:val="24"/>
          <w:szCs w:val="24"/>
        </w:rPr>
        <w:t>The</w:t>
      </w:r>
      <w:r w:rsidR="00C5229A">
        <w:rPr>
          <w:rFonts w:ascii="Times New Roman" w:hAnsi="Times New Roman" w:cs="Times New Roman"/>
          <w:sz w:val="24"/>
          <w:szCs w:val="24"/>
        </w:rPr>
        <w:t xml:space="preserve"> </w:t>
      </w:r>
      <w:r>
        <w:rPr>
          <w:rFonts w:ascii="Times New Roman" w:hAnsi="Times New Roman" w:cs="Times New Roman"/>
          <w:sz w:val="24"/>
          <w:szCs w:val="24"/>
        </w:rPr>
        <w:t xml:space="preserve">adverse </w:t>
      </w:r>
      <w:r w:rsidR="00C5229A">
        <w:rPr>
          <w:rFonts w:ascii="Times New Roman" w:hAnsi="Times New Roman" w:cs="Times New Roman"/>
          <w:sz w:val="24"/>
          <w:szCs w:val="24"/>
        </w:rPr>
        <w:t xml:space="preserve">effects </w:t>
      </w:r>
      <w:r>
        <w:rPr>
          <w:rFonts w:ascii="Times New Roman" w:hAnsi="Times New Roman" w:cs="Times New Roman"/>
          <w:sz w:val="24"/>
          <w:szCs w:val="24"/>
        </w:rPr>
        <w:t xml:space="preserve">of roads are widespread in the Upper Wenatchee planning area, as </w:t>
      </w:r>
      <w:r w:rsidR="006D4ED2">
        <w:rPr>
          <w:rFonts w:ascii="Times New Roman" w:hAnsi="Times New Roman" w:cs="Times New Roman"/>
          <w:sz w:val="24"/>
          <w:szCs w:val="24"/>
        </w:rPr>
        <w:t xml:space="preserve">is well documented in </w:t>
      </w:r>
      <w:r>
        <w:rPr>
          <w:rFonts w:ascii="Times New Roman" w:hAnsi="Times New Roman" w:cs="Times New Roman"/>
          <w:sz w:val="24"/>
          <w:szCs w:val="24"/>
        </w:rPr>
        <w:t xml:space="preserve">the draft EA.  For example, many miles of habitat for Chinook salmon, steelhead, and bull trout are blocked by roads, significantly impairing fish habitat connectivity in the planning area.  </w:t>
      </w:r>
    </w:p>
    <w:p w14:paraId="623FFE0C" w14:textId="4C01FA5C" w:rsidR="00ED725A" w:rsidRDefault="00ED725A" w:rsidP="00322B54">
      <w:pPr>
        <w:contextualSpacing/>
        <w:rPr>
          <w:rFonts w:ascii="Times New Roman" w:hAnsi="Times New Roman" w:cs="Times New Roman"/>
          <w:sz w:val="24"/>
          <w:szCs w:val="24"/>
        </w:rPr>
      </w:pPr>
    </w:p>
    <w:p w14:paraId="3F89562B" w14:textId="112C3E09" w:rsidR="00ED725A" w:rsidRDefault="00ED725A" w:rsidP="00322B54">
      <w:pPr>
        <w:contextualSpacing/>
        <w:rPr>
          <w:rFonts w:ascii="Times New Roman" w:hAnsi="Times New Roman" w:cs="Times New Roman"/>
          <w:sz w:val="24"/>
          <w:szCs w:val="24"/>
        </w:rPr>
      </w:pPr>
      <w:r>
        <w:rPr>
          <w:rFonts w:ascii="Times New Roman" w:hAnsi="Times New Roman" w:cs="Times New Roman"/>
          <w:sz w:val="24"/>
          <w:szCs w:val="24"/>
        </w:rPr>
        <w:t xml:space="preserve">We are concerned about the lack of information in the draft EA about the potential impacts of </w:t>
      </w:r>
      <w:r w:rsidR="00C143B9">
        <w:rPr>
          <w:rFonts w:ascii="Times New Roman" w:hAnsi="Times New Roman" w:cs="Times New Roman"/>
          <w:sz w:val="24"/>
          <w:szCs w:val="24"/>
        </w:rPr>
        <w:t xml:space="preserve">proposed </w:t>
      </w:r>
      <w:r>
        <w:rPr>
          <w:rFonts w:ascii="Times New Roman" w:hAnsi="Times New Roman" w:cs="Times New Roman"/>
          <w:sz w:val="24"/>
          <w:szCs w:val="24"/>
        </w:rPr>
        <w:t>temporary road construction</w:t>
      </w:r>
      <w:r w:rsidR="00C143B9">
        <w:rPr>
          <w:rFonts w:ascii="Times New Roman" w:hAnsi="Times New Roman" w:cs="Times New Roman"/>
          <w:sz w:val="24"/>
          <w:szCs w:val="24"/>
        </w:rPr>
        <w:t>.</w:t>
      </w:r>
      <w:r>
        <w:rPr>
          <w:rFonts w:ascii="Times New Roman" w:hAnsi="Times New Roman" w:cs="Times New Roman"/>
          <w:sz w:val="24"/>
          <w:szCs w:val="24"/>
        </w:rPr>
        <w:t xml:space="preserve"> According to the EA:</w:t>
      </w:r>
    </w:p>
    <w:p w14:paraId="4DB1DF52" w14:textId="77777777" w:rsidR="00ED725A" w:rsidRDefault="00ED725A" w:rsidP="00322B54">
      <w:pPr>
        <w:contextualSpacing/>
        <w:rPr>
          <w:rFonts w:ascii="Times New Roman" w:hAnsi="Times New Roman" w:cs="Times New Roman"/>
          <w:sz w:val="24"/>
          <w:szCs w:val="24"/>
        </w:rPr>
      </w:pPr>
    </w:p>
    <w:p w14:paraId="1242CF48" w14:textId="77777777" w:rsidR="00ED725A" w:rsidRPr="00C5229A" w:rsidRDefault="00ED725A" w:rsidP="00ED725A">
      <w:pPr>
        <w:ind w:left="720"/>
        <w:contextualSpacing/>
        <w:rPr>
          <w:rFonts w:ascii="Times New Roman" w:hAnsi="Times New Roman" w:cs="Times New Roman"/>
          <w:sz w:val="24"/>
          <w:szCs w:val="24"/>
        </w:rPr>
      </w:pPr>
      <w:r w:rsidRPr="00C5229A">
        <w:rPr>
          <w:rFonts w:ascii="Times New Roman" w:hAnsi="Times New Roman" w:cs="Times New Roman"/>
          <w:sz w:val="24"/>
          <w:szCs w:val="24"/>
        </w:rPr>
        <w:t xml:space="preserve">“An estimated 42 miles of temporary roads would be constructed as part of this project to facilitate the removal of commercial timber; however, it should be noted that this is a </w:t>
      </w:r>
      <w:r w:rsidRPr="00C5229A">
        <w:rPr>
          <w:rFonts w:ascii="Times New Roman" w:hAnsi="Times New Roman" w:cs="Times New Roman"/>
          <w:sz w:val="24"/>
          <w:szCs w:val="24"/>
        </w:rPr>
        <w:lastRenderedPageBreak/>
        <w:t>rough approximation pending on-the-ground planning and condition-based implementation. These proposed temporary roads are typically short lengths of road that would extend existing roads to allow access to nearby treatment units and are located throughout the Project area.”</w:t>
      </w:r>
      <w:r w:rsidRPr="00C5229A">
        <w:rPr>
          <w:rStyle w:val="FootnoteReference"/>
          <w:rFonts w:ascii="Times New Roman" w:hAnsi="Times New Roman" w:cs="Times New Roman"/>
          <w:sz w:val="24"/>
          <w:szCs w:val="24"/>
        </w:rPr>
        <w:footnoteReference w:id="10"/>
      </w:r>
    </w:p>
    <w:p w14:paraId="3CA1478D" w14:textId="77777777" w:rsidR="00ED725A" w:rsidRDefault="00ED725A" w:rsidP="00322B54">
      <w:pPr>
        <w:contextualSpacing/>
        <w:rPr>
          <w:rFonts w:ascii="Times New Roman" w:hAnsi="Times New Roman" w:cs="Times New Roman"/>
          <w:sz w:val="24"/>
          <w:szCs w:val="24"/>
        </w:rPr>
      </w:pPr>
    </w:p>
    <w:p w14:paraId="1B5EBA0A" w14:textId="6ACE0F3B" w:rsidR="00B44A0B" w:rsidRDefault="00ED725A" w:rsidP="00322B54">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ED68C9">
        <w:rPr>
          <w:rFonts w:ascii="Times New Roman" w:hAnsi="Times New Roman" w:cs="Times New Roman"/>
          <w:sz w:val="24"/>
          <w:szCs w:val="24"/>
        </w:rPr>
        <w:t>draft EA contains maps showing the location of temporary roads in relation to wolf and grizzly bear habitat.</w:t>
      </w:r>
      <w:r w:rsidR="00ED68C9">
        <w:rPr>
          <w:rStyle w:val="FootnoteReference"/>
          <w:rFonts w:ascii="Times New Roman" w:hAnsi="Times New Roman" w:cs="Times New Roman"/>
          <w:sz w:val="24"/>
          <w:szCs w:val="24"/>
        </w:rPr>
        <w:footnoteReference w:id="11"/>
      </w:r>
      <w:r w:rsidR="00ED68C9">
        <w:rPr>
          <w:rFonts w:ascii="Times New Roman" w:hAnsi="Times New Roman" w:cs="Times New Roman"/>
          <w:sz w:val="24"/>
          <w:szCs w:val="24"/>
        </w:rPr>
        <w:t xml:space="preserve"> However, there is no map or analysis of temporary roads in relation to soils with “severe erosion hazard</w:t>
      </w:r>
      <w:r w:rsidR="00C143B9">
        <w:rPr>
          <w:rFonts w:ascii="Times New Roman" w:hAnsi="Times New Roman" w:cs="Times New Roman"/>
          <w:sz w:val="24"/>
          <w:szCs w:val="24"/>
        </w:rPr>
        <w:t>,</w:t>
      </w:r>
      <w:r w:rsidR="00ED68C9">
        <w:rPr>
          <w:rFonts w:ascii="Times New Roman" w:hAnsi="Times New Roman" w:cs="Times New Roman"/>
          <w:sz w:val="24"/>
          <w:szCs w:val="24"/>
        </w:rPr>
        <w:t>” which cover a considerable amount of the planning area.</w:t>
      </w:r>
      <w:r w:rsidR="006D4ED2">
        <w:rPr>
          <w:rStyle w:val="FootnoteReference"/>
          <w:rFonts w:ascii="Times New Roman" w:hAnsi="Times New Roman" w:cs="Times New Roman"/>
          <w:sz w:val="24"/>
          <w:szCs w:val="24"/>
        </w:rPr>
        <w:footnoteReference w:id="12"/>
      </w:r>
      <w:r w:rsidR="006D4ED2">
        <w:rPr>
          <w:rFonts w:ascii="Times New Roman" w:hAnsi="Times New Roman" w:cs="Times New Roman"/>
          <w:sz w:val="24"/>
          <w:szCs w:val="24"/>
        </w:rPr>
        <w:t xml:space="preserve">  </w:t>
      </w:r>
    </w:p>
    <w:p w14:paraId="412C6A6D" w14:textId="77777777" w:rsidR="00B44A0B" w:rsidRDefault="00B44A0B" w:rsidP="00322B54">
      <w:pPr>
        <w:contextualSpacing/>
        <w:rPr>
          <w:rFonts w:ascii="Times New Roman" w:hAnsi="Times New Roman" w:cs="Times New Roman"/>
          <w:sz w:val="24"/>
          <w:szCs w:val="24"/>
        </w:rPr>
      </w:pPr>
    </w:p>
    <w:p w14:paraId="4CC4C57C" w14:textId="607D2A27" w:rsidR="006D4ED2" w:rsidRDefault="00B44A0B" w:rsidP="00322B54">
      <w:pPr>
        <w:contextualSpacing/>
        <w:rPr>
          <w:rFonts w:ascii="Times New Roman" w:hAnsi="Times New Roman" w:cs="Times New Roman"/>
          <w:sz w:val="24"/>
          <w:szCs w:val="24"/>
        </w:rPr>
      </w:pPr>
      <w:r>
        <w:rPr>
          <w:rFonts w:ascii="Times New Roman" w:hAnsi="Times New Roman" w:cs="Times New Roman"/>
          <w:sz w:val="24"/>
          <w:szCs w:val="24"/>
        </w:rPr>
        <w:t xml:space="preserve">Given the significant impacts on soils and aquatic resources that could result from approximately 42 miles of temporary road construction, we think it is important </w:t>
      </w:r>
      <w:r w:rsidR="00360C54">
        <w:rPr>
          <w:rFonts w:ascii="Times New Roman" w:hAnsi="Times New Roman" w:cs="Times New Roman"/>
          <w:sz w:val="24"/>
          <w:szCs w:val="24"/>
        </w:rPr>
        <w:t xml:space="preserve">to analyze and disclose those impacts.  </w:t>
      </w:r>
      <w:r>
        <w:rPr>
          <w:rFonts w:ascii="Times New Roman" w:hAnsi="Times New Roman" w:cs="Times New Roman"/>
          <w:sz w:val="24"/>
          <w:szCs w:val="24"/>
        </w:rPr>
        <w:t xml:space="preserve">If that is not </w:t>
      </w:r>
      <w:r w:rsidR="00360C54">
        <w:rPr>
          <w:rFonts w:ascii="Times New Roman" w:hAnsi="Times New Roman" w:cs="Times New Roman"/>
          <w:sz w:val="24"/>
          <w:szCs w:val="24"/>
        </w:rPr>
        <w:t xml:space="preserve">feasible to do because of </w:t>
      </w:r>
      <w:r>
        <w:rPr>
          <w:rFonts w:ascii="Times New Roman" w:hAnsi="Times New Roman" w:cs="Times New Roman"/>
          <w:sz w:val="24"/>
          <w:szCs w:val="24"/>
        </w:rPr>
        <w:t>the condition-based approach of this EA, then the Forest Service should commit to conducting supplemental NEPA analysis</w:t>
      </w:r>
      <w:r w:rsidR="00360C54">
        <w:rPr>
          <w:rFonts w:ascii="Times New Roman" w:hAnsi="Times New Roman" w:cs="Times New Roman"/>
          <w:sz w:val="24"/>
          <w:szCs w:val="24"/>
        </w:rPr>
        <w:t xml:space="preserve"> </w:t>
      </w:r>
      <w:r w:rsidR="00C143B9">
        <w:rPr>
          <w:rFonts w:ascii="Times New Roman" w:hAnsi="Times New Roman" w:cs="Times New Roman"/>
          <w:sz w:val="24"/>
          <w:szCs w:val="24"/>
        </w:rPr>
        <w:t xml:space="preserve">prior to project implementation, when </w:t>
      </w:r>
      <w:r w:rsidR="00360C54">
        <w:rPr>
          <w:rFonts w:ascii="Times New Roman" w:hAnsi="Times New Roman" w:cs="Times New Roman"/>
          <w:sz w:val="24"/>
          <w:szCs w:val="24"/>
        </w:rPr>
        <w:t xml:space="preserve">the </w:t>
      </w:r>
      <w:r w:rsidR="00C143B9">
        <w:rPr>
          <w:rFonts w:ascii="Times New Roman" w:hAnsi="Times New Roman" w:cs="Times New Roman"/>
          <w:sz w:val="24"/>
          <w:szCs w:val="24"/>
        </w:rPr>
        <w:t xml:space="preserve">specific </w:t>
      </w:r>
      <w:r w:rsidR="00360C54">
        <w:rPr>
          <w:rFonts w:ascii="Times New Roman" w:hAnsi="Times New Roman" w:cs="Times New Roman"/>
          <w:sz w:val="24"/>
          <w:szCs w:val="24"/>
        </w:rPr>
        <w:t xml:space="preserve">amount and location of temporary road construction within the project area are better understood.  </w:t>
      </w:r>
    </w:p>
    <w:p w14:paraId="7610C8AE" w14:textId="77777777" w:rsidR="00183671" w:rsidRDefault="00183671" w:rsidP="00322B54">
      <w:pPr>
        <w:contextualSpacing/>
        <w:rPr>
          <w:rFonts w:ascii="Times New Roman" w:hAnsi="Times New Roman" w:cs="Times New Roman"/>
          <w:sz w:val="24"/>
          <w:szCs w:val="24"/>
        </w:rPr>
      </w:pPr>
    </w:p>
    <w:p w14:paraId="03C31F78" w14:textId="405017C2" w:rsidR="00E81175" w:rsidRDefault="006D4ED2" w:rsidP="00322B54">
      <w:pPr>
        <w:contextualSpacing/>
        <w:rPr>
          <w:rFonts w:ascii="Times New Roman" w:hAnsi="Times New Roman" w:cs="Times New Roman"/>
          <w:sz w:val="24"/>
          <w:szCs w:val="24"/>
        </w:rPr>
      </w:pPr>
      <w:r>
        <w:rPr>
          <w:rFonts w:ascii="Times New Roman" w:hAnsi="Times New Roman" w:cs="Times New Roman"/>
          <w:sz w:val="24"/>
          <w:szCs w:val="24"/>
        </w:rPr>
        <w:t xml:space="preserve">Finally, </w:t>
      </w:r>
      <w:r w:rsidR="00ED68C9">
        <w:rPr>
          <w:rFonts w:ascii="Times New Roman" w:hAnsi="Times New Roman" w:cs="Times New Roman"/>
          <w:sz w:val="24"/>
          <w:szCs w:val="24"/>
        </w:rPr>
        <w:t>w</w:t>
      </w:r>
      <w:r w:rsidR="00183671">
        <w:rPr>
          <w:rFonts w:ascii="Times New Roman" w:hAnsi="Times New Roman" w:cs="Times New Roman"/>
          <w:sz w:val="24"/>
          <w:szCs w:val="24"/>
        </w:rPr>
        <w:t xml:space="preserve">e strongly support the proposed road decommissioning </w:t>
      </w:r>
      <w:r w:rsidR="00ED725A">
        <w:rPr>
          <w:rFonts w:ascii="Times New Roman" w:hAnsi="Times New Roman" w:cs="Times New Roman"/>
          <w:sz w:val="24"/>
          <w:szCs w:val="24"/>
        </w:rPr>
        <w:t xml:space="preserve">(64.6 miles) </w:t>
      </w:r>
      <w:r w:rsidR="00183671">
        <w:rPr>
          <w:rFonts w:ascii="Times New Roman" w:hAnsi="Times New Roman" w:cs="Times New Roman"/>
          <w:sz w:val="24"/>
          <w:szCs w:val="24"/>
        </w:rPr>
        <w:t xml:space="preserve">and </w:t>
      </w:r>
      <w:r w:rsidR="00ED725A">
        <w:rPr>
          <w:rFonts w:ascii="Times New Roman" w:hAnsi="Times New Roman" w:cs="Times New Roman"/>
          <w:sz w:val="24"/>
          <w:szCs w:val="24"/>
        </w:rPr>
        <w:t xml:space="preserve">road </w:t>
      </w:r>
      <w:r w:rsidR="00183671">
        <w:rPr>
          <w:rFonts w:ascii="Times New Roman" w:hAnsi="Times New Roman" w:cs="Times New Roman"/>
          <w:sz w:val="24"/>
          <w:szCs w:val="24"/>
        </w:rPr>
        <w:t>closure</w:t>
      </w:r>
      <w:r w:rsidR="00ED725A">
        <w:rPr>
          <w:rFonts w:ascii="Times New Roman" w:hAnsi="Times New Roman" w:cs="Times New Roman"/>
          <w:sz w:val="24"/>
          <w:szCs w:val="24"/>
        </w:rPr>
        <w:t xml:space="preserve"> (13.9 miles) in the action alternatives.  Together, these road remediation activities would reduce the total road density in the planning area from 3.1 miles to 1.8 miles per square mile, resulting in impressive long-term improvements in </w:t>
      </w:r>
      <w:r w:rsidR="00ED68C9">
        <w:rPr>
          <w:rFonts w:ascii="Times New Roman" w:hAnsi="Times New Roman" w:cs="Times New Roman"/>
          <w:sz w:val="24"/>
          <w:szCs w:val="24"/>
        </w:rPr>
        <w:t>the integrity of aquatic and terrestrial habitats</w:t>
      </w:r>
      <w:r w:rsidR="008461C3">
        <w:rPr>
          <w:rFonts w:ascii="Times New Roman" w:hAnsi="Times New Roman" w:cs="Times New Roman"/>
          <w:sz w:val="24"/>
          <w:szCs w:val="24"/>
        </w:rPr>
        <w:t>, as recommended by the Restoration Strategy.</w:t>
      </w:r>
    </w:p>
    <w:p w14:paraId="5BAC3F56" w14:textId="7A069DE8" w:rsidR="00360C54" w:rsidRDefault="00360C54" w:rsidP="00322B54">
      <w:pPr>
        <w:contextualSpacing/>
        <w:rPr>
          <w:rFonts w:ascii="Times New Roman" w:hAnsi="Times New Roman" w:cs="Times New Roman"/>
          <w:sz w:val="24"/>
          <w:szCs w:val="24"/>
        </w:rPr>
      </w:pPr>
    </w:p>
    <w:p w14:paraId="6AE4BB0D" w14:textId="256C24BA" w:rsidR="00360C54" w:rsidRDefault="00360C54" w:rsidP="00322B54">
      <w:pPr>
        <w:contextualSpacing/>
        <w:rPr>
          <w:rFonts w:ascii="Times New Roman" w:hAnsi="Times New Roman" w:cs="Times New Roman"/>
          <w:sz w:val="24"/>
          <w:szCs w:val="24"/>
        </w:rPr>
      </w:pPr>
      <w:r>
        <w:rPr>
          <w:rFonts w:ascii="Times New Roman" w:hAnsi="Times New Roman" w:cs="Times New Roman"/>
          <w:sz w:val="24"/>
          <w:szCs w:val="24"/>
        </w:rPr>
        <w:t xml:space="preserve">We are glad to know </w:t>
      </w:r>
      <w:r w:rsidRPr="00B44A0B">
        <w:rPr>
          <w:rFonts w:ascii="Times New Roman" w:hAnsi="Times New Roman" w:cs="Times New Roman"/>
          <w:sz w:val="24"/>
          <w:szCs w:val="24"/>
        </w:rPr>
        <w:t>that “there is a requirement for ‘no net loss’ of bear Core Areas within the Forest; therefore, proposed road decommissioning would be conducted prior to or concurrently with the construction of temporary access roads to negate the potential for increased road densities within affected bear Core Areas.”</w:t>
      </w:r>
      <w:r w:rsidRPr="00B44A0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We recommend that the Forest Service apply the same “no net loss” approach throughout the planning area and require that road decommissioning occur prior to or concurrently with any temporary road construction.  </w:t>
      </w:r>
    </w:p>
    <w:p w14:paraId="12AB4407" w14:textId="4F5D8314" w:rsidR="00C5229A" w:rsidRPr="00C5229A" w:rsidRDefault="00C5229A" w:rsidP="00322B54">
      <w:pPr>
        <w:contextualSpacing/>
        <w:rPr>
          <w:rFonts w:ascii="Times New Roman" w:hAnsi="Times New Roman" w:cs="Times New Roman"/>
          <w:sz w:val="24"/>
          <w:szCs w:val="24"/>
        </w:rPr>
      </w:pPr>
    </w:p>
    <w:p w14:paraId="2E7B0F6B" w14:textId="0CB5900D" w:rsidR="00630244" w:rsidRDefault="00630244" w:rsidP="00322B54">
      <w:pPr>
        <w:contextualSpacing/>
        <w:rPr>
          <w:rFonts w:ascii="Times New Roman" w:hAnsi="Times New Roman" w:cs="Times New Roman"/>
          <w:sz w:val="24"/>
          <w:szCs w:val="24"/>
        </w:rPr>
      </w:pPr>
      <w:r>
        <w:rPr>
          <w:rFonts w:ascii="Times New Roman" w:hAnsi="Times New Roman" w:cs="Times New Roman"/>
          <w:sz w:val="24"/>
          <w:szCs w:val="24"/>
        </w:rPr>
        <w:t xml:space="preserve">Thank you for considering The Wilderness Society’s comments. </w:t>
      </w:r>
    </w:p>
    <w:p w14:paraId="0956B578" w14:textId="5E7C84C0" w:rsidR="00B537AE" w:rsidRDefault="00B537AE" w:rsidP="00322B54">
      <w:pPr>
        <w:contextualSpacing/>
        <w:rPr>
          <w:rFonts w:ascii="Times New Roman" w:hAnsi="Times New Roman" w:cs="Times New Roman"/>
          <w:sz w:val="24"/>
          <w:szCs w:val="24"/>
        </w:rPr>
      </w:pPr>
    </w:p>
    <w:p w14:paraId="69FD9084" w14:textId="0D1D23FE"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 xml:space="preserve">Sincerely, </w:t>
      </w:r>
    </w:p>
    <w:p w14:paraId="56C91D42" w14:textId="7C745D71" w:rsidR="00B537AE" w:rsidRDefault="00B537AE" w:rsidP="00322B54">
      <w:pPr>
        <w:contextualSpacing/>
        <w:rPr>
          <w:rFonts w:ascii="Times New Roman" w:hAnsi="Times New Roman" w:cs="Times New Roman"/>
          <w:sz w:val="24"/>
          <w:szCs w:val="24"/>
        </w:rPr>
      </w:pPr>
    </w:p>
    <w:p w14:paraId="1731AA8B" w14:textId="78665F21"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Megan Birzell</w:t>
      </w:r>
    </w:p>
    <w:p w14:paraId="0A5C74E6" w14:textId="054931D9"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Washington State Director</w:t>
      </w:r>
    </w:p>
    <w:p w14:paraId="6409F592" w14:textId="1E8CD486" w:rsidR="00B537AE" w:rsidRDefault="00B537AE" w:rsidP="00322B54">
      <w:pPr>
        <w:contextualSpacing/>
        <w:rPr>
          <w:rFonts w:ascii="Times New Roman" w:hAnsi="Times New Roman" w:cs="Times New Roman"/>
          <w:sz w:val="24"/>
          <w:szCs w:val="24"/>
        </w:rPr>
      </w:pPr>
    </w:p>
    <w:p w14:paraId="52CC2DDC" w14:textId="2342F3A8"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Mike Anderson</w:t>
      </w:r>
    </w:p>
    <w:p w14:paraId="5A8A3033" w14:textId="3A4FB2D8" w:rsidR="00B537AE" w:rsidRPr="00322B54"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Senior Policy Analyst</w:t>
      </w:r>
    </w:p>
    <w:sectPr w:rsidR="00B537AE" w:rsidRPr="00322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445B" w14:textId="77777777" w:rsidR="00441A6E" w:rsidRDefault="00441A6E" w:rsidP="0075138D">
      <w:pPr>
        <w:spacing w:after="0" w:line="240" w:lineRule="auto"/>
      </w:pPr>
      <w:r>
        <w:separator/>
      </w:r>
    </w:p>
  </w:endnote>
  <w:endnote w:type="continuationSeparator" w:id="0">
    <w:p w14:paraId="7C5E981E" w14:textId="77777777" w:rsidR="00441A6E" w:rsidRDefault="00441A6E" w:rsidP="0075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8897" w14:textId="77777777" w:rsidR="00441A6E" w:rsidRDefault="00441A6E" w:rsidP="0075138D">
      <w:pPr>
        <w:spacing w:after="0" w:line="240" w:lineRule="auto"/>
      </w:pPr>
      <w:r>
        <w:separator/>
      </w:r>
    </w:p>
  </w:footnote>
  <w:footnote w:type="continuationSeparator" w:id="0">
    <w:p w14:paraId="04D039F7" w14:textId="77777777" w:rsidR="00441A6E" w:rsidRDefault="00441A6E" w:rsidP="0075138D">
      <w:pPr>
        <w:spacing w:after="0" w:line="240" w:lineRule="auto"/>
      </w:pPr>
      <w:r>
        <w:continuationSeparator/>
      </w:r>
    </w:p>
  </w:footnote>
  <w:footnote w:id="1">
    <w:p w14:paraId="048F51DC" w14:textId="75E38D58" w:rsidR="0075138D" w:rsidRPr="0075138D" w:rsidRDefault="0075138D">
      <w:pPr>
        <w:pStyle w:val="FootnoteText"/>
        <w:rPr>
          <w:rFonts w:ascii="Times New Roman" w:hAnsi="Times New Roman" w:cs="Times New Roman"/>
          <w:sz w:val="22"/>
          <w:szCs w:val="22"/>
        </w:rPr>
      </w:pPr>
      <w:r w:rsidRPr="0075138D">
        <w:rPr>
          <w:rStyle w:val="FootnoteReference"/>
          <w:rFonts w:ascii="Times New Roman" w:hAnsi="Times New Roman" w:cs="Times New Roman"/>
          <w:sz w:val="22"/>
          <w:szCs w:val="22"/>
        </w:rPr>
        <w:footnoteRef/>
      </w:r>
      <w:r w:rsidRPr="0075138D">
        <w:rPr>
          <w:rFonts w:ascii="Times New Roman" w:hAnsi="Times New Roman" w:cs="Times New Roman"/>
          <w:sz w:val="22"/>
          <w:szCs w:val="22"/>
        </w:rPr>
        <w:t xml:space="preserve"> EA, p. </w:t>
      </w:r>
      <w:r w:rsidR="005811B4">
        <w:rPr>
          <w:rFonts w:ascii="Times New Roman" w:hAnsi="Times New Roman" w:cs="Times New Roman"/>
          <w:sz w:val="22"/>
          <w:szCs w:val="22"/>
        </w:rPr>
        <w:t>1-17</w:t>
      </w:r>
      <w:r w:rsidRPr="0075138D">
        <w:rPr>
          <w:rFonts w:ascii="Times New Roman" w:hAnsi="Times New Roman" w:cs="Times New Roman"/>
          <w:sz w:val="22"/>
          <w:szCs w:val="22"/>
        </w:rPr>
        <w:t>.</w:t>
      </w:r>
    </w:p>
  </w:footnote>
  <w:footnote w:id="2">
    <w:p w14:paraId="13BCFA27" w14:textId="27DA6466" w:rsidR="0075138D" w:rsidRPr="007C0454" w:rsidRDefault="0075138D">
      <w:pPr>
        <w:pStyle w:val="FootnoteText"/>
        <w:rPr>
          <w:rFonts w:ascii="Times New Roman" w:hAnsi="Times New Roman" w:cs="Times New Roman"/>
          <w:sz w:val="22"/>
          <w:szCs w:val="22"/>
        </w:rPr>
      </w:pPr>
      <w:r w:rsidRPr="007C0454">
        <w:rPr>
          <w:rStyle w:val="FootnoteReference"/>
          <w:rFonts w:ascii="Times New Roman" w:hAnsi="Times New Roman" w:cs="Times New Roman"/>
          <w:sz w:val="22"/>
          <w:szCs w:val="22"/>
        </w:rPr>
        <w:footnoteRef/>
      </w:r>
      <w:r w:rsidRPr="007C0454">
        <w:rPr>
          <w:rFonts w:ascii="Times New Roman" w:hAnsi="Times New Roman" w:cs="Times New Roman"/>
          <w:sz w:val="22"/>
          <w:szCs w:val="22"/>
        </w:rPr>
        <w:t xml:space="preserve"> NWFP, Standards and Guidelines, p. C-12 (emphasis added).</w:t>
      </w:r>
    </w:p>
  </w:footnote>
  <w:footnote w:id="3">
    <w:p w14:paraId="24B8F24E" w14:textId="767FFD0A" w:rsidR="00437293" w:rsidRDefault="00437293">
      <w:pPr>
        <w:pStyle w:val="FootnoteText"/>
      </w:pPr>
      <w:r>
        <w:rPr>
          <w:rStyle w:val="FootnoteReference"/>
        </w:rPr>
        <w:footnoteRef/>
      </w:r>
      <w:r w:rsidRPr="00437293">
        <w:rPr>
          <w:sz w:val="22"/>
          <w:szCs w:val="22"/>
        </w:rPr>
        <w:t xml:space="preserve"> </w:t>
      </w:r>
      <w:r w:rsidRPr="00437293">
        <w:rPr>
          <w:rFonts w:ascii="Times New Roman" w:hAnsi="Times New Roman" w:cs="Times New Roman"/>
          <w:sz w:val="22"/>
          <w:szCs w:val="22"/>
        </w:rPr>
        <w:t>Ibid., p. C-13.</w:t>
      </w:r>
    </w:p>
  </w:footnote>
  <w:footnote w:id="4">
    <w:p w14:paraId="55B20438" w14:textId="3B796971" w:rsidR="00946AE4" w:rsidRPr="00491238" w:rsidRDefault="00946AE4">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219.13(b)(1).  </w:t>
      </w:r>
    </w:p>
  </w:footnote>
  <w:footnote w:id="5">
    <w:p w14:paraId="0B29FCEE" w14:textId="553D6478" w:rsidR="00340AF0" w:rsidRPr="00340AF0" w:rsidRDefault="00340AF0">
      <w:pPr>
        <w:pStyle w:val="FootnoteText"/>
        <w:rPr>
          <w:rFonts w:ascii="Times New Roman" w:hAnsi="Times New Roman" w:cs="Times New Roman"/>
          <w:sz w:val="22"/>
          <w:szCs w:val="22"/>
        </w:rPr>
      </w:pPr>
      <w:r w:rsidRPr="00340AF0">
        <w:rPr>
          <w:rStyle w:val="FootnoteReference"/>
          <w:rFonts w:ascii="Times New Roman" w:hAnsi="Times New Roman" w:cs="Times New Roman"/>
          <w:sz w:val="22"/>
          <w:szCs w:val="22"/>
        </w:rPr>
        <w:footnoteRef/>
      </w:r>
      <w:r w:rsidRPr="00340AF0">
        <w:rPr>
          <w:rFonts w:ascii="Times New Roman" w:hAnsi="Times New Roman" w:cs="Times New Roman"/>
          <w:sz w:val="22"/>
          <w:szCs w:val="22"/>
        </w:rPr>
        <w:t xml:space="preserve"> EA, p. 3-198 and 3-199.</w:t>
      </w:r>
    </w:p>
  </w:footnote>
  <w:footnote w:id="6">
    <w:p w14:paraId="5BF4BEF3" w14:textId="6A463538" w:rsidR="0012609D" w:rsidRPr="00491238" w:rsidRDefault="0012609D">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OWNF Restoration Strategy, p. 31. </w:t>
      </w:r>
    </w:p>
  </w:footnote>
  <w:footnote w:id="7">
    <w:p w14:paraId="6E1213B6" w14:textId="39B03392" w:rsidR="00491238" w:rsidRDefault="00491238">
      <w:pPr>
        <w:pStyle w:val="FootnoteText"/>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OWNF Restoration Strategy, p. 103.</w:t>
      </w:r>
      <w:r w:rsidR="00F545F6">
        <w:rPr>
          <w:rFonts w:ascii="Times New Roman" w:hAnsi="Times New Roman" w:cs="Times New Roman"/>
          <w:sz w:val="22"/>
          <w:szCs w:val="22"/>
        </w:rPr>
        <w:t xml:space="preserve">  </w:t>
      </w:r>
      <w:r w:rsidR="00F545F6" w:rsidRPr="00F545F6">
        <w:rPr>
          <w:rFonts w:ascii="Times New Roman" w:hAnsi="Times New Roman" w:cs="Times New Roman"/>
          <w:sz w:val="22"/>
          <w:szCs w:val="22"/>
        </w:rPr>
        <w:t xml:space="preserve">Notably, Washington DNR uses three tree size classes to evaluate forest structure and composition in its eastside forest health landscape assessments: large trees are greater than 20 inches, medium trees are 10-20 inches, and small trees are less than 10 inches in size. See WA DNR, Forest Health Assessment and Treatment Framework, p. 27. </w:t>
      </w:r>
      <w:hyperlink r:id="rId1" w:history="1">
        <w:r w:rsidR="00F545F6" w:rsidRPr="00F545F6">
          <w:rPr>
            <w:rStyle w:val="Hyperlink"/>
            <w:rFonts w:ascii="Times New Roman" w:hAnsi="Times New Roman" w:cs="Times New Roman"/>
            <w:sz w:val="22"/>
            <w:szCs w:val="22"/>
          </w:rPr>
          <w:t>https://www.dnr.wa.gov/publications/rp_2020_fh_report.pdf</w:t>
        </w:r>
      </w:hyperlink>
      <w:r w:rsidR="00F545F6" w:rsidRPr="00F545F6">
        <w:rPr>
          <w:rFonts w:ascii="Times New Roman" w:hAnsi="Times New Roman" w:cs="Times New Roman"/>
          <w:sz w:val="22"/>
          <w:szCs w:val="22"/>
        </w:rPr>
        <w:t>.</w:t>
      </w:r>
    </w:p>
  </w:footnote>
  <w:footnote w:id="8">
    <w:p w14:paraId="534D1CA3" w14:textId="72D5F9C2" w:rsidR="00FD1B2F" w:rsidRDefault="00FD1B2F">
      <w:pPr>
        <w:pStyle w:val="FootnoteText"/>
      </w:pPr>
      <w:r>
        <w:rPr>
          <w:rStyle w:val="FootnoteReference"/>
        </w:rPr>
        <w:footnoteRef/>
      </w:r>
      <w:r>
        <w:t xml:space="preserve"> </w:t>
      </w:r>
      <w:r w:rsidRPr="00FD1B2F">
        <w:rPr>
          <w:rFonts w:ascii="Times New Roman" w:hAnsi="Times New Roman" w:cs="Times New Roman"/>
          <w:sz w:val="22"/>
          <w:szCs w:val="22"/>
        </w:rPr>
        <w:t>EA, p. 2-2.</w:t>
      </w:r>
      <w:r>
        <w:t xml:space="preserve"> </w:t>
      </w:r>
    </w:p>
  </w:footnote>
  <w:footnote w:id="9">
    <w:p w14:paraId="77516528" w14:textId="6615C0F2" w:rsidR="00517D53" w:rsidRPr="00630244" w:rsidRDefault="00517D53">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w:t>
      </w:r>
      <w:r w:rsidR="005F0866" w:rsidRPr="00630244">
        <w:rPr>
          <w:rFonts w:ascii="Times New Roman" w:hAnsi="Times New Roman" w:cs="Times New Roman"/>
          <w:sz w:val="22"/>
          <w:szCs w:val="22"/>
        </w:rPr>
        <w:t>OWNF Restoration Strategy, p</w:t>
      </w:r>
      <w:r w:rsidRPr="00630244">
        <w:rPr>
          <w:rFonts w:ascii="Times New Roman" w:hAnsi="Times New Roman" w:cs="Times New Roman"/>
          <w:sz w:val="22"/>
          <w:szCs w:val="22"/>
        </w:rPr>
        <w:t>. 31</w:t>
      </w:r>
      <w:r w:rsidR="005F0866" w:rsidRPr="00630244">
        <w:rPr>
          <w:rFonts w:ascii="Times New Roman" w:hAnsi="Times New Roman" w:cs="Times New Roman"/>
          <w:sz w:val="22"/>
          <w:szCs w:val="22"/>
        </w:rPr>
        <w:t>.</w:t>
      </w:r>
    </w:p>
  </w:footnote>
  <w:footnote w:id="10">
    <w:p w14:paraId="2816B594" w14:textId="77777777" w:rsidR="00ED725A" w:rsidRPr="00C143B9" w:rsidRDefault="00ED725A" w:rsidP="00ED725A">
      <w:pPr>
        <w:pStyle w:val="FootnoteText"/>
        <w:rPr>
          <w:rFonts w:ascii="Times New Roman" w:hAnsi="Times New Roman" w:cs="Times New Roman"/>
          <w:sz w:val="22"/>
          <w:szCs w:val="22"/>
        </w:rPr>
      </w:pPr>
      <w:r w:rsidRPr="00C143B9">
        <w:rPr>
          <w:rStyle w:val="FootnoteReference"/>
          <w:rFonts w:ascii="Times New Roman" w:hAnsi="Times New Roman" w:cs="Times New Roman"/>
          <w:sz w:val="22"/>
          <w:szCs w:val="22"/>
        </w:rPr>
        <w:footnoteRef/>
      </w:r>
      <w:r w:rsidRPr="00C143B9">
        <w:rPr>
          <w:rFonts w:ascii="Times New Roman" w:hAnsi="Times New Roman" w:cs="Times New Roman"/>
          <w:sz w:val="22"/>
          <w:szCs w:val="22"/>
        </w:rPr>
        <w:t xml:space="preserve"> EA, p. 3-183.</w:t>
      </w:r>
    </w:p>
  </w:footnote>
  <w:footnote w:id="11">
    <w:p w14:paraId="41B26F01" w14:textId="61070D09" w:rsidR="00ED68C9" w:rsidRPr="00C143B9" w:rsidRDefault="00ED68C9">
      <w:pPr>
        <w:pStyle w:val="FootnoteText"/>
        <w:rPr>
          <w:rFonts w:ascii="Times New Roman" w:hAnsi="Times New Roman" w:cs="Times New Roman"/>
          <w:sz w:val="22"/>
          <w:szCs w:val="22"/>
        </w:rPr>
      </w:pPr>
      <w:r w:rsidRPr="00C143B9">
        <w:rPr>
          <w:rStyle w:val="FootnoteReference"/>
          <w:rFonts w:ascii="Times New Roman" w:hAnsi="Times New Roman" w:cs="Times New Roman"/>
          <w:sz w:val="22"/>
          <w:szCs w:val="22"/>
        </w:rPr>
        <w:footnoteRef/>
      </w:r>
      <w:r w:rsidRPr="00C143B9">
        <w:rPr>
          <w:rFonts w:ascii="Times New Roman" w:hAnsi="Times New Roman" w:cs="Times New Roman"/>
          <w:sz w:val="22"/>
          <w:szCs w:val="22"/>
        </w:rPr>
        <w:t xml:space="preserve"> EA, p. </w:t>
      </w:r>
      <w:r w:rsidR="00B44A0B" w:rsidRPr="00C143B9">
        <w:rPr>
          <w:rFonts w:ascii="Times New Roman" w:hAnsi="Times New Roman" w:cs="Times New Roman"/>
          <w:sz w:val="22"/>
          <w:szCs w:val="22"/>
        </w:rPr>
        <w:t xml:space="preserve">3-78 and </w:t>
      </w:r>
      <w:r w:rsidRPr="00C143B9">
        <w:rPr>
          <w:rFonts w:ascii="Times New Roman" w:hAnsi="Times New Roman" w:cs="Times New Roman"/>
          <w:sz w:val="22"/>
          <w:szCs w:val="22"/>
        </w:rPr>
        <w:t xml:space="preserve">3-82. </w:t>
      </w:r>
    </w:p>
  </w:footnote>
  <w:footnote w:id="12">
    <w:p w14:paraId="01D7C657" w14:textId="60684185" w:rsidR="006D4ED2" w:rsidRPr="00C143B9" w:rsidRDefault="006D4ED2">
      <w:pPr>
        <w:pStyle w:val="FootnoteText"/>
        <w:rPr>
          <w:rFonts w:ascii="Times New Roman" w:hAnsi="Times New Roman" w:cs="Times New Roman"/>
          <w:sz w:val="22"/>
          <w:szCs w:val="22"/>
        </w:rPr>
      </w:pPr>
      <w:r w:rsidRPr="00C143B9">
        <w:rPr>
          <w:rStyle w:val="FootnoteReference"/>
          <w:rFonts w:ascii="Times New Roman" w:hAnsi="Times New Roman" w:cs="Times New Roman"/>
          <w:sz w:val="22"/>
          <w:szCs w:val="22"/>
        </w:rPr>
        <w:footnoteRef/>
      </w:r>
      <w:r w:rsidRPr="00C143B9">
        <w:rPr>
          <w:rFonts w:ascii="Times New Roman" w:hAnsi="Times New Roman" w:cs="Times New Roman"/>
          <w:sz w:val="22"/>
          <w:szCs w:val="22"/>
        </w:rPr>
        <w:t xml:space="preserve"> EA, p. 3-141.</w:t>
      </w:r>
    </w:p>
  </w:footnote>
  <w:footnote w:id="13">
    <w:p w14:paraId="62612905" w14:textId="77777777" w:rsidR="00360C54" w:rsidRDefault="00360C54" w:rsidP="00360C54">
      <w:pPr>
        <w:pStyle w:val="FootnoteText"/>
      </w:pPr>
      <w:r w:rsidRPr="00C143B9">
        <w:rPr>
          <w:rStyle w:val="FootnoteReference"/>
          <w:rFonts w:ascii="Times New Roman" w:hAnsi="Times New Roman" w:cs="Times New Roman"/>
          <w:sz w:val="22"/>
          <w:szCs w:val="22"/>
        </w:rPr>
        <w:footnoteRef/>
      </w:r>
      <w:r w:rsidRPr="00C143B9">
        <w:rPr>
          <w:rFonts w:ascii="Times New Roman" w:hAnsi="Times New Roman" w:cs="Times New Roman"/>
          <w:sz w:val="22"/>
          <w:szCs w:val="22"/>
        </w:rPr>
        <w:t xml:space="preserve"> EA, p. 3-81.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D"/>
    <w:rsid w:val="00003CB5"/>
    <w:rsid w:val="000435AE"/>
    <w:rsid w:val="00046A99"/>
    <w:rsid w:val="0005150A"/>
    <w:rsid w:val="000A4AA2"/>
    <w:rsid w:val="000B094A"/>
    <w:rsid w:val="000D1508"/>
    <w:rsid w:val="00103B1F"/>
    <w:rsid w:val="001115B8"/>
    <w:rsid w:val="0012609D"/>
    <w:rsid w:val="0017630A"/>
    <w:rsid w:val="00183671"/>
    <w:rsid w:val="002022C6"/>
    <w:rsid w:val="002365B5"/>
    <w:rsid w:val="00255012"/>
    <w:rsid w:val="002A29F1"/>
    <w:rsid w:val="002B51F9"/>
    <w:rsid w:val="00322B54"/>
    <w:rsid w:val="00327C72"/>
    <w:rsid w:val="00332F5F"/>
    <w:rsid w:val="00340AF0"/>
    <w:rsid w:val="00340C47"/>
    <w:rsid w:val="00360C54"/>
    <w:rsid w:val="00390FC8"/>
    <w:rsid w:val="003B12C3"/>
    <w:rsid w:val="003B7D99"/>
    <w:rsid w:val="003D3A58"/>
    <w:rsid w:val="003D7EA4"/>
    <w:rsid w:val="003E2B2B"/>
    <w:rsid w:val="003F02D6"/>
    <w:rsid w:val="003F2C79"/>
    <w:rsid w:val="003F490A"/>
    <w:rsid w:val="00437293"/>
    <w:rsid w:val="00441A6E"/>
    <w:rsid w:val="00491238"/>
    <w:rsid w:val="00517D53"/>
    <w:rsid w:val="00523FED"/>
    <w:rsid w:val="005269B8"/>
    <w:rsid w:val="005811B4"/>
    <w:rsid w:val="005E55BD"/>
    <w:rsid w:val="005F0866"/>
    <w:rsid w:val="00621572"/>
    <w:rsid w:val="00630244"/>
    <w:rsid w:val="006D4ED2"/>
    <w:rsid w:val="0075138D"/>
    <w:rsid w:val="007C0454"/>
    <w:rsid w:val="007C0A97"/>
    <w:rsid w:val="007F0BAA"/>
    <w:rsid w:val="007F1530"/>
    <w:rsid w:val="007F4CD0"/>
    <w:rsid w:val="008461C3"/>
    <w:rsid w:val="00846DDC"/>
    <w:rsid w:val="00881464"/>
    <w:rsid w:val="008C4D8E"/>
    <w:rsid w:val="008C7B2D"/>
    <w:rsid w:val="008D15AA"/>
    <w:rsid w:val="008E2C98"/>
    <w:rsid w:val="008F1EBD"/>
    <w:rsid w:val="008F65E7"/>
    <w:rsid w:val="00902628"/>
    <w:rsid w:val="0092789B"/>
    <w:rsid w:val="009438C8"/>
    <w:rsid w:val="00946AE4"/>
    <w:rsid w:val="00951CD8"/>
    <w:rsid w:val="00965D23"/>
    <w:rsid w:val="00997A27"/>
    <w:rsid w:val="00A60D8B"/>
    <w:rsid w:val="00A956DC"/>
    <w:rsid w:val="00AE05ED"/>
    <w:rsid w:val="00B03851"/>
    <w:rsid w:val="00B10B72"/>
    <w:rsid w:val="00B32D4A"/>
    <w:rsid w:val="00B44A0B"/>
    <w:rsid w:val="00B45C08"/>
    <w:rsid w:val="00B508D0"/>
    <w:rsid w:val="00B537AE"/>
    <w:rsid w:val="00B77418"/>
    <w:rsid w:val="00B862D4"/>
    <w:rsid w:val="00B96076"/>
    <w:rsid w:val="00BB2DA5"/>
    <w:rsid w:val="00BB3168"/>
    <w:rsid w:val="00BE1BCE"/>
    <w:rsid w:val="00C0223F"/>
    <w:rsid w:val="00C105A5"/>
    <w:rsid w:val="00C143B9"/>
    <w:rsid w:val="00C453EA"/>
    <w:rsid w:val="00C5229A"/>
    <w:rsid w:val="00C931F5"/>
    <w:rsid w:val="00D03F77"/>
    <w:rsid w:val="00D04943"/>
    <w:rsid w:val="00DA7B3A"/>
    <w:rsid w:val="00DD690F"/>
    <w:rsid w:val="00E10D82"/>
    <w:rsid w:val="00E81175"/>
    <w:rsid w:val="00ED68C9"/>
    <w:rsid w:val="00ED725A"/>
    <w:rsid w:val="00F27A53"/>
    <w:rsid w:val="00F545F6"/>
    <w:rsid w:val="00FA7571"/>
    <w:rsid w:val="00FD1B2F"/>
    <w:rsid w:val="00FE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3A8D"/>
  <w15:chartTrackingRefBased/>
  <w15:docId w15:val="{2DDA12C3-0FF8-49AF-A5FE-3997E54B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B3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3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C8"/>
    <w:rPr>
      <w:rFonts w:ascii="Segoe UI" w:hAnsi="Segoe UI" w:cs="Segoe UI"/>
      <w:sz w:val="18"/>
      <w:szCs w:val="18"/>
    </w:rPr>
  </w:style>
  <w:style w:type="paragraph" w:styleId="FootnoteText">
    <w:name w:val="footnote text"/>
    <w:basedOn w:val="Normal"/>
    <w:link w:val="FootnoteTextChar"/>
    <w:uiPriority w:val="99"/>
    <w:semiHidden/>
    <w:unhideWhenUsed/>
    <w:rsid w:val="00751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38D"/>
    <w:rPr>
      <w:sz w:val="20"/>
      <w:szCs w:val="20"/>
    </w:rPr>
  </w:style>
  <w:style w:type="character" w:styleId="FootnoteReference">
    <w:name w:val="footnote reference"/>
    <w:basedOn w:val="DefaultParagraphFont"/>
    <w:uiPriority w:val="99"/>
    <w:semiHidden/>
    <w:unhideWhenUsed/>
    <w:rsid w:val="0075138D"/>
    <w:rPr>
      <w:vertAlign w:val="superscript"/>
    </w:rPr>
  </w:style>
  <w:style w:type="character" w:styleId="Hyperlink">
    <w:name w:val="Hyperlink"/>
    <w:basedOn w:val="DefaultParagraphFont"/>
    <w:uiPriority w:val="99"/>
    <w:unhideWhenUsed/>
    <w:rsid w:val="00F545F6"/>
    <w:rPr>
      <w:color w:val="0563C1" w:themeColor="hyperlink"/>
      <w:u w:val="single"/>
    </w:rPr>
  </w:style>
  <w:style w:type="character" w:styleId="UnresolvedMention">
    <w:name w:val="Unresolved Mention"/>
    <w:basedOn w:val="DefaultParagraphFont"/>
    <w:uiPriority w:val="99"/>
    <w:semiHidden/>
    <w:unhideWhenUsed/>
    <w:rsid w:val="00F54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2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a.ecosystem-management.org/Public/CommentInput?project=491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nr.wa.gov/publications/rp_2020_f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D79D-7779-46AD-8A6D-22F49BBB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Michael Anderson</cp:lastModifiedBy>
  <cp:revision>10</cp:revision>
  <dcterms:created xsi:type="dcterms:W3CDTF">2021-02-10T01:52:00Z</dcterms:created>
  <dcterms:modified xsi:type="dcterms:W3CDTF">2021-02-11T23:09:00Z</dcterms:modified>
</cp:coreProperties>
</file>