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F22D" w14:textId="77777777" w:rsidR="00DF50B9" w:rsidRPr="00DF50B9" w:rsidRDefault="00DF50B9" w:rsidP="00DF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These are my concerns with the proposed Turkey Tracks shooting plan.</w:t>
      </w:r>
    </w:p>
    <w:p w14:paraId="323C78D2" w14:textId="77777777" w:rsidR="00DF50B9" w:rsidRPr="00DF50B9" w:rsidRDefault="00DF50B9" w:rsidP="00DF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br w:type="textWrapping" w:clear="all"/>
      </w:r>
    </w:p>
    <w:p w14:paraId="54F3ED46" w14:textId="3FC1697D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Noise: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Having a regulated, officially monitored range will have an immediate POSITIVE effect on the noise that emanates from the range. Currently, shooting noise is heard 24/7/365 because shooters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come at all times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day/night/ and all days of the year. Having a set time will dramatically REDUCE the current noise levels.</w:t>
      </w:r>
    </w:p>
    <w:p w14:paraId="2CE2803B" w14:textId="40A758D9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Capacity: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The proposed design will segregate shooters/archers into their respective weapons/distances. It will BETTER manage the crowds that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already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do show up.</w:t>
      </w:r>
    </w:p>
    <w:p w14:paraId="085E1D32" w14:textId="470B83E4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Trash and Environmental: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Again, the proposed design will nearly eliminate the toxic waste dump that has arisen at the unregulated current site. Explosive targets and ammunition will be ELIMINATED.</w:t>
      </w:r>
    </w:p>
    <w:p w14:paraId="1D92BEC3" w14:textId="7826451A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Safety: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Will also be EXPONENTIALLY IMPROVED because of better management of the site and prohibition of alcohol/illegal firearms and ammunition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14:paraId="21AD1024" w14:textId="56314696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Property Values: 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Will not be affected any more than current conditions. We listen to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motorcycles, hot rods, 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ATVs,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low flying helicopters and C-130s performing mountain ops training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nearly every day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that creates much more disturbing noise.</w:t>
      </w:r>
    </w:p>
    <w:p w14:paraId="0750EBA1" w14:textId="52011DF9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Wildland Fires: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 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>Again,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the proposed design will MITIGATE current 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dangerous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conditions where wildfires have been occurring almost seasonally due to illegal explosive ammunition and targets.</w:t>
      </w:r>
    </w:p>
    <w:p w14:paraId="466C3BF5" w14:textId="62AE9088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Impact on Local Resources: 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Creation of this proposed range will DEMAND that improved cell phone coverage be provided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, not only to the range, but to the local area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We have tried for years to get the necessary repeaters for cell phone service in t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>hese parts of Douglas/Teller counties to no avail. This will provide the necessary impetus to get it done.</w:t>
      </w:r>
    </w:p>
    <w:p w14:paraId="4144EFE2" w14:textId="7D2AE972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Management of Site: 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 The site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>MUST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have set hours of operation, onsite staff, fees charged to cover costs associated with the site, locked gates after hours, reservation system to avoid </w:t>
      </w:r>
      <w:r w:rsidR="00CA092C"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overcrowding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, onsite portable toilets, onsite dumpster, and onsite fire suppression equipment.  A percentage of user fees should be used to reimburse local resources. Shooter education with signage as to what is expected from shooters using the range.  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All of this is called “management”.</w:t>
      </w:r>
    </w:p>
    <w:p w14:paraId="0CB38EB1" w14:textId="7EA3DABA" w:rsidR="00DF50B9" w:rsidRP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lastRenderedPageBreak/>
        <w:t>Spillover: 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 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>S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afety s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pillover into surrounding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areas must be considered including 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signage that ATV trails on the east side of Hwy </w:t>
      </w:r>
      <w:r w:rsidR="00A17CD3"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67 are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CLOSED to dispersed shooting.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Actually, those</w:t>
      </w:r>
      <w:proofErr w:type="gramEnd"/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others enjoying the Peak National Forest will be LESS EXPOSED to hazardous shooting because it will be restricted to the range.</w:t>
      </w:r>
    </w:p>
    <w:p w14:paraId="44F03FA1" w14:textId="3C8E89D6" w:rsidR="00DF50B9" w:rsidRDefault="00DF50B9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F50B9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Transparency: </w:t>
      </w:r>
      <w:r w:rsidRPr="00DF50B9">
        <w:rPr>
          <w:rFonts w:ascii="Times New Roman" w:eastAsia="Times New Roman" w:hAnsi="Times New Roman" w:cs="Times New Roman"/>
          <w:color w:val="1B1B1B"/>
          <w:sz w:val="28"/>
          <w:szCs w:val="28"/>
        </w:rPr>
        <w:t> 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This proposed design conforms entirely to the “for comment” approach to the development of new programs and rules. We appreciate the USFS’s 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transparent </w:t>
      </w:r>
      <w:r w:rsidR="00CA092C">
        <w:rPr>
          <w:rFonts w:ascii="Times New Roman" w:eastAsia="Times New Roman" w:hAnsi="Times New Roman" w:cs="Times New Roman"/>
          <w:color w:val="1B1B1B"/>
          <w:sz w:val="28"/>
          <w:szCs w:val="28"/>
        </w:rPr>
        <w:t>approach to this development.</w:t>
      </w:r>
    </w:p>
    <w:p w14:paraId="4A8C6ABD" w14:textId="51BD83B4" w:rsidR="00CA092C" w:rsidRPr="00DF50B9" w:rsidRDefault="00CA092C" w:rsidP="00DF5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 w:right="48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IN SUM: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This proposed shooting range is WHAT WE HAVE NEEDED FOR QUITE SOME TIME. It will address most, if not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the concerns that we (in Ridgewood) have had for over a decade. Eliminating shooting in the areas around Ridgewood and relegating 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to the new range will be </w:t>
      </w:r>
      <w:r w:rsidR="006305A9">
        <w:rPr>
          <w:rFonts w:ascii="Times New Roman" w:eastAsia="Times New Roman" w:hAnsi="Times New Roman" w:cs="Times New Roman"/>
          <w:color w:val="1B1B1B"/>
          <w:sz w:val="28"/>
          <w:szCs w:val="28"/>
        </w:rPr>
        <w:t>IMMENSELY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beneficial to our community. GET IT DONE!</w:t>
      </w:r>
    </w:p>
    <w:p w14:paraId="4FC5E472" w14:textId="77777777" w:rsidR="00DF50B9" w:rsidRPr="00DF50B9" w:rsidRDefault="00DF50B9">
      <w:pPr>
        <w:rPr>
          <w:sz w:val="28"/>
          <w:szCs w:val="28"/>
        </w:rPr>
      </w:pPr>
    </w:p>
    <w:sectPr w:rsidR="00DF50B9" w:rsidRPr="00DF50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2885" w14:textId="77777777" w:rsidR="00DD3578" w:rsidRDefault="00DD3578" w:rsidP="00CA092C">
      <w:pPr>
        <w:spacing w:after="0" w:line="240" w:lineRule="auto"/>
      </w:pPr>
      <w:r>
        <w:separator/>
      </w:r>
    </w:p>
  </w:endnote>
  <w:endnote w:type="continuationSeparator" w:id="0">
    <w:p w14:paraId="5745FE26" w14:textId="77777777" w:rsidR="00DD3578" w:rsidRDefault="00DD3578" w:rsidP="00CA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90732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2D9DA9" w14:textId="31EB2701" w:rsidR="00CA092C" w:rsidRDefault="00CA09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ECD46F" w14:textId="77777777" w:rsidR="00CA092C" w:rsidRDefault="00CA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3B92" w14:textId="77777777" w:rsidR="00DD3578" w:rsidRDefault="00DD3578" w:rsidP="00CA092C">
      <w:pPr>
        <w:spacing w:after="0" w:line="240" w:lineRule="auto"/>
      </w:pPr>
      <w:r>
        <w:separator/>
      </w:r>
    </w:p>
  </w:footnote>
  <w:footnote w:type="continuationSeparator" w:id="0">
    <w:p w14:paraId="1CEFA359" w14:textId="77777777" w:rsidR="00DD3578" w:rsidRDefault="00DD3578" w:rsidP="00CA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D2C34"/>
    <w:multiLevelType w:val="multilevel"/>
    <w:tmpl w:val="0D5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B9"/>
    <w:rsid w:val="006305A9"/>
    <w:rsid w:val="00A17CD3"/>
    <w:rsid w:val="00CA092C"/>
    <w:rsid w:val="00DD3578"/>
    <w:rsid w:val="00D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10D"/>
  <w15:chartTrackingRefBased/>
  <w15:docId w15:val="{EF4E04D7-0C02-4881-93B7-27CDE128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0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2C"/>
  </w:style>
  <w:style w:type="paragraph" w:styleId="Footer">
    <w:name w:val="footer"/>
    <w:basedOn w:val="Normal"/>
    <w:link w:val="FooterChar"/>
    <w:uiPriority w:val="99"/>
    <w:unhideWhenUsed/>
    <w:rsid w:val="00CA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Irish</dc:creator>
  <cp:keywords/>
  <dc:description/>
  <cp:lastModifiedBy>Phil Irish</cp:lastModifiedBy>
  <cp:revision>2</cp:revision>
  <dcterms:created xsi:type="dcterms:W3CDTF">2021-02-02T17:21:00Z</dcterms:created>
  <dcterms:modified xsi:type="dcterms:W3CDTF">2021-02-02T17:49:00Z</dcterms:modified>
</cp:coreProperties>
</file>