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1AF30" w14:textId="00CFFD6B" w:rsidR="00103B1F" w:rsidRDefault="00103B1F" w:rsidP="000435AE">
      <w:pPr>
        <w:contextualSpacing/>
        <w:rPr>
          <w:rFonts w:ascii="Times New Roman" w:hAnsi="Times New Roman" w:cs="Times New Roman"/>
          <w:sz w:val="24"/>
          <w:szCs w:val="24"/>
        </w:rPr>
      </w:pPr>
      <w:r>
        <w:rPr>
          <w:rFonts w:ascii="Times New Roman" w:hAnsi="Times New Roman" w:cs="Times New Roman"/>
          <w:sz w:val="24"/>
          <w:szCs w:val="24"/>
        </w:rPr>
        <w:t xml:space="preserve">December </w:t>
      </w:r>
      <w:r w:rsidR="001115B8">
        <w:rPr>
          <w:rFonts w:ascii="Times New Roman" w:hAnsi="Times New Roman" w:cs="Times New Roman"/>
          <w:sz w:val="24"/>
          <w:szCs w:val="24"/>
        </w:rPr>
        <w:t>18</w:t>
      </w:r>
      <w:r>
        <w:rPr>
          <w:rFonts w:ascii="Times New Roman" w:hAnsi="Times New Roman" w:cs="Times New Roman"/>
          <w:sz w:val="24"/>
          <w:szCs w:val="24"/>
        </w:rPr>
        <w:t>, 2020</w:t>
      </w:r>
    </w:p>
    <w:p w14:paraId="33470B3A" w14:textId="77777777" w:rsidR="00103B1F" w:rsidRDefault="00103B1F" w:rsidP="000435AE">
      <w:pPr>
        <w:contextualSpacing/>
        <w:rPr>
          <w:rFonts w:ascii="Times New Roman" w:hAnsi="Times New Roman" w:cs="Times New Roman"/>
          <w:sz w:val="24"/>
          <w:szCs w:val="24"/>
        </w:rPr>
      </w:pPr>
    </w:p>
    <w:p w14:paraId="3AF71E7F" w14:textId="447ABA3A" w:rsidR="000435AE" w:rsidRDefault="009438C8" w:rsidP="000435AE">
      <w:pPr>
        <w:contextualSpacing/>
        <w:rPr>
          <w:rFonts w:ascii="Times New Roman" w:hAnsi="Times New Roman" w:cs="Times New Roman"/>
          <w:sz w:val="24"/>
          <w:szCs w:val="24"/>
        </w:rPr>
      </w:pPr>
      <w:r>
        <w:rPr>
          <w:rFonts w:ascii="Times New Roman" w:hAnsi="Times New Roman" w:cs="Times New Roman"/>
          <w:sz w:val="24"/>
          <w:szCs w:val="24"/>
        </w:rPr>
        <w:t>Kristin Bail, Forest Supervisor</w:t>
      </w:r>
    </w:p>
    <w:p w14:paraId="66E7FB34" w14:textId="6A00A9D6" w:rsidR="009438C8" w:rsidRDefault="009438C8" w:rsidP="000435AE">
      <w:pPr>
        <w:contextualSpacing/>
        <w:rPr>
          <w:rFonts w:ascii="Times New Roman" w:hAnsi="Times New Roman" w:cs="Times New Roman"/>
          <w:sz w:val="24"/>
          <w:szCs w:val="24"/>
        </w:rPr>
      </w:pPr>
      <w:r>
        <w:rPr>
          <w:rFonts w:ascii="Times New Roman" w:hAnsi="Times New Roman" w:cs="Times New Roman"/>
          <w:sz w:val="24"/>
          <w:szCs w:val="24"/>
        </w:rPr>
        <w:t xml:space="preserve">c/o Eireann Pederson </w:t>
      </w:r>
    </w:p>
    <w:p w14:paraId="54F92300" w14:textId="0F6778D0" w:rsidR="000435AE" w:rsidRDefault="009438C8" w:rsidP="000435AE">
      <w:pPr>
        <w:contextualSpacing/>
        <w:rPr>
          <w:rFonts w:ascii="Times New Roman" w:hAnsi="Times New Roman" w:cs="Times New Roman"/>
          <w:sz w:val="24"/>
          <w:szCs w:val="24"/>
        </w:rPr>
      </w:pPr>
      <w:r>
        <w:rPr>
          <w:rFonts w:ascii="Times New Roman" w:hAnsi="Times New Roman" w:cs="Times New Roman"/>
          <w:sz w:val="24"/>
          <w:szCs w:val="24"/>
        </w:rPr>
        <w:t xml:space="preserve">Methow Valley Ranger </w:t>
      </w:r>
      <w:r w:rsidR="000435AE">
        <w:rPr>
          <w:rFonts w:ascii="Times New Roman" w:hAnsi="Times New Roman" w:cs="Times New Roman"/>
          <w:sz w:val="24"/>
          <w:szCs w:val="24"/>
        </w:rPr>
        <w:t xml:space="preserve">District </w:t>
      </w:r>
    </w:p>
    <w:p w14:paraId="47A9AA65" w14:textId="77777777" w:rsidR="009438C8" w:rsidRDefault="009438C8" w:rsidP="000435AE">
      <w:pPr>
        <w:contextualSpacing/>
        <w:rPr>
          <w:rFonts w:ascii="Times New Roman" w:hAnsi="Times New Roman" w:cs="Times New Roman"/>
          <w:sz w:val="24"/>
          <w:szCs w:val="24"/>
        </w:rPr>
      </w:pPr>
      <w:r>
        <w:rPr>
          <w:rFonts w:ascii="Times New Roman" w:hAnsi="Times New Roman" w:cs="Times New Roman"/>
          <w:sz w:val="24"/>
          <w:szCs w:val="24"/>
        </w:rPr>
        <w:t xml:space="preserve">24 W. </w:t>
      </w:r>
      <w:proofErr w:type="spellStart"/>
      <w:r>
        <w:rPr>
          <w:rFonts w:ascii="Times New Roman" w:hAnsi="Times New Roman" w:cs="Times New Roman"/>
          <w:sz w:val="24"/>
          <w:szCs w:val="24"/>
        </w:rPr>
        <w:t>Chewuch</w:t>
      </w:r>
      <w:proofErr w:type="spellEnd"/>
      <w:r>
        <w:rPr>
          <w:rFonts w:ascii="Times New Roman" w:hAnsi="Times New Roman" w:cs="Times New Roman"/>
          <w:sz w:val="24"/>
          <w:szCs w:val="24"/>
        </w:rPr>
        <w:t xml:space="preserve"> Road</w:t>
      </w:r>
    </w:p>
    <w:p w14:paraId="15A89DD1" w14:textId="77777777" w:rsidR="009438C8" w:rsidRDefault="009438C8" w:rsidP="000435AE">
      <w:pPr>
        <w:contextualSpacing/>
        <w:rPr>
          <w:rFonts w:ascii="Times New Roman" w:hAnsi="Times New Roman" w:cs="Times New Roman"/>
          <w:sz w:val="24"/>
          <w:szCs w:val="24"/>
        </w:rPr>
      </w:pPr>
      <w:r>
        <w:rPr>
          <w:rFonts w:ascii="Times New Roman" w:hAnsi="Times New Roman" w:cs="Times New Roman"/>
          <w:sz w:val="24"/>
          <w:szCs w:val="24"/>
        </w:rPr>
        <w:t>Winthrop, WA 98862</w:t>
      </w:r>
    </w:p>
    <w:p w14:paraId="23CB0F97" w14:textId="77777777" w:rsidR="009438C8" w:rsidRDefault="009438C8" w:rsidP="000435AE">
      <w:pPr>
        <w:contextualSpacing/>
        <w:rPr>
          <w:rFonts w:ascii="Times New Roman" w:hAnsi="Times New Roman" w:cs="Times New Roman"/>
          <w:sz w:val="24"/>
          <w:szCs w:val="24"/>
        </w:rPr>
      </w:pPr>
    </w:p>
    <w:p w14:paraId="0E29623E" w14:textId="77777777" w:rsidR="009438C8" w:rsidRDefault="009438C8" w:rsidP="000435AE">
      <w:pPr>
        <w:contextualSpacing/>
        <w:rPr>
          <w:rFonts w:ascii="Times New Roman" w:hAnsi="Times New Roman" w:cs="Times New Roman"/>
          <w:sz w:val="24"/>
          <w:szCs w:val="24"/>
        </w:rPr>
      </w:pPr>
      <w:r>
        <w:rPr>
          <w:rFonts w:ascii="Times New Roman" w:hAnsi="Times New Roman" w:cs="Times New Roman"/>
          <w:sz w:val="24"/>
          <w:szCs w:val="24"/>
        </w:rPr>
        <w:t xml:space="preserve">Dear Supervisor Bail:  </w:t>
      </w:r>
    </w:p>
    <w:p w14:paraId="7E11FB21" w14:textId="77777777" w:rsidR="009438C8" w:rsidRDefault="009438C8" w:rsidP="000435AE">
      <w:pPr>
        <w:contextualSpacing/>
        <w:rPr>
          <w:rFonts w:ascii="Times New Roman" w:hAnsi="Times New Roman" w:cs="Times New Roman"/>
          <w:sz w:val="24"/>
          <w:szCs w:val="24"/>
        </w:rPr>
      </w:pPr>
    </w:p>
    <w:p w14:paraId="50FDD288" w14:textId="104B52E6" w:rsidR="009438C8" w:rsidRDefault="009438C8" w:rsidP="000435AE">
      <w:pPr>
        <w:contextualSpacing/>
        <w:rPr>
          <w:rFonts w:ascii="Times New Roman" w:hAnsi="Times New Roman" w:cs="Times New Roman"/>
          <w:sz w:val="24"/>
          <w:szCs w:val="24"/>
        </w:rPr>
      </w:pPr>
      <w:r>
        <w:rPr>
          <w:rFonts w:ascii="Times New Roman" w:hAnsi="Times New Roman" w:cs="Times New Roman"/>
          <w:sz w:val="24"/>
          <w:szCs w:val="24"/>
        </w:rPr>
        <w:t xml:space="preserve">On behalf of The Wilderness Society (TWS), we thank you for the opportunity to comment on the draft environmental assessment (EA) for the Twisp Restoration Project.  TWS is a national non-profit environmental organization dedicated to uniting people to protect wild places.  As you know, we are an active participant in the North Central Washington Forest Health Collaboration (NCWFHC) and have been involved in several restoration projects in the Methow Valley Ranger District, including the Mission Restoration Project.  </w:t>
      </w:r>
    </w:p>
    <w:p w14:paraId="5ED48C67" w14:textId="77777777" w:rsidR="003B7D99" w:rsidRDefault="003B7D99" w:rsidP="000435AE">
      <w:pPr>
        <w:contextualSpacing/>
        <w:rPr>
          <w:rFonts w:ascii="Times New Roman" w:hAnsi="Times New Roman" w:cs="Times New Roman"/>
          <w:sz w:val="24"/>
          <w:szCs w:val="24"/>
        </w:rPr>
      </w:pPr>
    </w:p>
    <w:p w14:paraId="5DA80EA0" w14:textId="175DCEF2" w:rsidR="003B7D99" w:rsidRDefault="003B7D99" w:rsidP="000435AE">
      <w:pPr>
        <w:contextualSpacing/>
        <w:rPr>
          <w:rFonts w:ascii="Times New Roman" w:hAnsi="Times New Roman" w:cs="Times New Roman"/>
          <w:sz w:val="24"/>
          <w:szCs w:val="24"/>
        </w:rPr>
      </w:pPr>
      <w:r>
        <w:rPr>
          <w:rFonts w:ascii="Times New Roman" w:hAnsi="Times New Roman" w:cs="Times New Roman"/>
          <w:sz w:val="24"/>
          <w:szCs w:val="24"/>
        </w:rPr>
        <w:t xml:space="preserve">Our review of the Twisp EA has focused primarily on the project’s consistency with the Northwest Forest Plan, the Roadless Area Conservation Rule, and the Okanogan-Wenatchee Restoration Strategy.  As discussed below, we have several serious concerns about apparent misinterpretations of or departures from these three important </w:t>
      </w:r>
      <w:r w:rsidR="0075138D">
        <w:rPr>
          <w:rFonts w:ascii="Times New Roman" w:hAnsi="Times New Roman" w:cs="Times New Roman"/>
          <w:sz w:val="24"/>
          <w:szCs w:val="24"/>
        </w:rPr>
        <w:t xml:space="preserve">Forest Service </w:t>
      </w:r>
      <w:r>
        <w:rPr>
          <w:rFonts w:ascii="Times New Roman" w:hAnsi="Times New Roman" w:cs="Times New Roman"/>
          <w:sz w:val="24"/>
          <w:szCs w:val="24"/>
        </w:rPr>
        <w:t xml:space="preserve">policies.   </w:t>
      </w:r>
    </w:p>
    <w:p w14:paraId="7C7DF6C7" w14:textId="77777777" w:rsidR="003B7D99" w:rsidRDefault="003B7D99" w:rsidP="000435AE">
      <w:pPr>
        <w:contextualSpacing/>
        <w:rPr>
          <w:rFonts w:ascii="Times New Roman" w:hAnsi="Times New Roman" w:cs="Times New Roman"/>
          <w:sz w:val="24"/>
          <w:szCs w:val="24"/>
        </w:rPr>
      </w:pPr>
    </w:p>
    <w:p w14:paraId="6D2390B4" w14:textId="2800D651" w:rsidR="003B7D99" w:rsidRPr="00103B1F" w:rsidRDefault="007C0454" w:rsidP="000435AE">
      <w:pPr>
        <w:contextualSpacing/>
        <w:rPr>
          <w:rFonts w:ascii="Times New Roman" w:hAnsi="Times New Roman" w:cs="Times New Roman"/>
          <w:b/>
          <w:bCs/>
          <w:sz w:val="24"/>
          <w:szCs w:val="24"/>
        </w:rPr>
      </w:pPr>
      <w:r w:rsidRPr="00103B1F">
        <w:rPr>
          <w:rFonts w:ascii="Times New Roman" w:hAnsi="Times New Roman" w:cs="Times New Roman"/>
          <w:b/>
          <w:bCs/>
          <w:sz w:val="24"/>
          <w:szCs w:val="24"/>
        </w:rPr>
        <w:t xml:space="preserve">I. </w:t>
      </w:r>
      <w:r w:rsidR="003B7D99" w:rsidRPr="00103B1F">
        <w:rPr>
          <w:rFonts w:ascii="Times New Roman" w:hAnsi="Times New Roman" w:cs="Times New Roman"/>
          <w:b/>
          <w:bCs/>
          <w:sz w:val="24"/>
          <w:szCs w:val="24"/>
        </w:rPr>
        <w:t>Northwest Forest Plan</w:t>
      </w:r>
    </w:p>
    <w:p w14:paraId="480C52DD" w14:textId="77777777" w:rsidR="003B7D99" w:rsidRPr="00103B1F" w:rsidRDefault="003B7D99" w:rsidP="000435AE">
      <w:pPr>
        <w:contextualSpacing/>
        <w:rPr>
          <w:rFonts w:ascii="Times New Roman" w:hAnsi="Times New Roman" w:cs="Times New Roman"/>
          <w:b/>
          <w:bCs/>
          <w:sz w:val="24"/>
          <w:szCs w:val="24"/>
        </w:rPr>
      </w:pPr>
    </w:p>
    <w:p w14:paraId="408144CD" w14:textId="38532418" w:rsidR="007C0454" w:rsidRPr="00103B1F" w:rsidRDefault="007C0454" w:rsidP="008C7B2D">
      <w:pPr>
        <w:contextualSpacing/>
        <w:rPr>
          <w:rFonts w:ascii="Times New Roman" w:hAnsi="Times New Roman" w:cs="Times New Roman"/>
          <w:b/>
          <w:bCs/>
          <w:i/>
          <w:iCs/>
          <w:sz w:val="24"/>
          <w:szCs w:val="24"/>
        </w:rPr>
      </w:pPr>
      <w:r w:rsidRPr="00103B1F">
        <w:rPr>
          <w:rFonts w:ascii="Times New Roman" w:hAnsi="Times New Roman" w:cs="Times New Roman"/>
          <w:b/>
          <w:bCs/>
          <w:i/>
          <w:iCs/>
          <w:sz w:val="24"/>
          <w:szCs w:val="24"/>
        </w:rPr>
        <w:t>A. Cutting 80</w:t>
      </w:r>
      <w:r w:rsidR="008461C3">
        <w:rPr>
          <w:rFonts w:ascii="Times New Roman" w:hAnsi="Times New Roman" w:cs="Times New Roman"/>
          <w:b/>
          <w:bCs/>
          <w:i/>
          <w:iCs/>
          <w:sz w:val="24"/>
          <w:szCs w:val="24"/>
        </w:rPr>
        <w:t>-</w:t>
      </w:r>
      <w:r w:rsidRPr="00103B1F">
        <w:rPr>
          <w:rFonts w:ascii="Times New Roman" w:hAnsi="Times New Roman" w:cs="Times New Roman"/>
          <w:b/>
          <w:bCs/>
          <w:i/>
          <w:iCs/>
          <w:sz w:val="24"/>
          <w:szCs w:val="24"/>
        </w:rPr>
        <w:t>Year</w:t>
      </w:r>
      <w:r w:rsidR="008461C3">
        <w:rPr>
          <w:rFonts w:ascii="Times New Roman" w:hAnsi="Times New Roman" w:cs="Times New Roman"/>
          <w:b/>
          <w:bCs/>
          <w:i/>
          <w:iCs/>
          <w:sz w:val="24"/>
          <w:szCs w:val="24"/>
        </w:rPr>
        <w:t>-Old</w:t>
      </w:r>
      <w:r w:rsidRPr="00103B1F">
        <w:rPr>
          <w:rFonts w:ascii="Times New Roman" w:hAnsi="Times New Roman" w:cs="Times New Roman"/>
          <w:b/>
          <w:bCs/>
          <w:i/>
          <w:iCs/>
          <w:sz w:val="24"/>
          <w:szCs w:val="24"/>
        </w:rPr>
        <w:t xml:space="preserve"> Trees in Reserves</w:t>
      </w:r>
    </w:p>
    <w:p w14:paraId="49E6EC14" w14:textId="5EDC3244" w:rsidR="007C0454" w:rsidRPr="007C0454" w:rsidRDefault="007C0454" w:rsidP="008C7B2D">
      <w:pPr>
        <w:contextualSpacing/>
        <w:rPr>
          <w:rFonts w:ascii="Times New Roman" w:hAnsi="Times New Roman" w:cs="Times New Roman"/>
          <w:i/>
          <w:iCs/>
          <w:sz w:val="24"/>
          <w:szCs w:val="24"/>
        </w:rPr>
      </w:pPr>
      <w:r w:rsidRPr="007C0454">
        <w:rPr>
          <w:rFonts w:ascii="Times New Roman" w:hAnsi="Times New Roman" w:cs="Times New Roman"/>
          <w:i/>
          <w:iCs/>
          <w:sz w:val="24"/>
          <w:szCs w:val="24"/>
        </w:rPr>
        <w:t xml:space="preserve">  </w:t>
      </w:r>
    </w:p>
    <w:p w14:paraId="22CD9974" w14:textId="56433517" w:rsidR="00C453EA" w:rsidRDefault="003B7D99" w:rsidP="008C7B2D">
      <w:pPr>
        <w:contextualSpacing/>
        <w:rPr>
          <w:rFonts w:ascii="Times New Roman" w:hAnsi="Times New Roman" w:cs="Times New Roman"/>
          <w:sz w:val="24"/>
          <w:szCs w:val="24"/>
        </w:rPr>
      </w:pPr>
      <w:r>
        <w:rPr>
          <w:rFonts w:ascii="Times New Roman" w:hAnsi="Times New Roman" w:cs="Times New Roman"/>
          <w:sz w:val="24"/>
          <w:szCs w:val="24"/>
        </w:rPr>
        <w:t>First, w</w:t>
      </w:r>
      <w:r w:rsidR="00C453EA">
        <w:rPr>
          <w:rFonts w:ascii="Times New Roman" w:hAnsi="Times New Roman" w:cs="Times New Roman"/>
          <w:sz w:val="24"/>
          <w:szCs w:val="24"/>
        </w:rPr>
        <w:t xml:space="preserve">e </w:t>
      </w:r>
      <w:r w:rsidR="00103B1F">
        <w:rPr>
          <w:rFonts w:ascii="Times New Roman" w:hAnsi="Times New Roman" w:cs="Times New Roman"/>
          <w:sz w:val="24"/>
          <w:szCs w:val="24"/>
        </w:rPr>
        <w:t xml:space="preserve">question whether </w:t>
      </w:r>
      <w:r w:rsidR="00C453EA">
        <w:rPr>
          <w:rFonts w:ascii="Times New Roman" w:hAnsi="Times New Roman" w:cs="Times New Roman"/>
          <w:sz w:val="24"/>
          <w:szCs w:val="24"/>
        </w:rPr>
        <w:t xml:space="preserve">an amendment to the Northwest Forest Plan </w:t>
      </w:r>
      <w:r>
        <w:rPr>
          <w:rFonts w:ascii="Times New Roman" w:hAnsi="Times New Roman" w:cs="Times New Roman"/>
          <w:sz w:val="24"/>
          <w:szCs w:val="24"/>
        </w:rPr>
        <w:t xml:space="preserve">(NWFP) </w:t>
      </w:r>
      <w:r w:rsidR="00C453EA">
        <w:rPr>
          <w:rFonts w:ascii="Times New Roman" w:hAnsi="Times New Roman" w:cs="Times New Roman"/>
          <w:sz w:val="24"/>
          <w:szCs w:val="24"/>
        </w:rPr>
        <w:t xml:space="preserve">is </w:t>
      </w:r>
      <w:r w:rsidR="008461C3">
        <w:rPr>
          <w:rFonts w:ascii="Times New Roman" w:hAnsi="Times New Roman" w:cs="Times New Roman"/>
          <w:sz w:val="24"/>
          <w:szCs w:val="24"/>
        </w:rPr>
        <w:t xml:space="preserve">truly </w:t>
      </w:r>
      <w:r w:rsidR="00103B1F">
        <w:rPr>
          <w:rFonts w:ascii="Times New Roman" w:hAnsi="Times New Roman" w:cs="Times New Roman"/>
          <w:sz w:val="24"/>
          <w:szCs w:val="24"/>
        </w:rPr>
        <w:t xml:space="preserve">needed </w:t>
      </w:r>
      <w:r w:rsidR="00C453EA">
        <w:rPr>
          <w:rFonts w:ascii="Times New Roman" w:hAnsi="Times New Roman" w:cs="Times New Roman"/>
          <w:sz w:val="24"/>
          <w:szCs w:val="24"/>
        </w:rPr>
        <w:t>to allow harvest of trees over 80 years within Late Successional Reserves. As pointed out below, the Plan’s prohibition on cutting 80-year</w:t>
      </w:r>
      <w:r w:rsidR="008461C3">
        <w:rPr>
          <w:rFonts w:ascii="Times New Roman" w:hAnsi="Times New Roman" w:cs="Times New Roman"/>
          <w:sz w:val="24"/>
          <w:szCs w:val="24"/>
        </w:rPr>
        <w:t>-</w:t>
      </w:r>
      <w:r w:rsidR="00C453EA">
        <w:rPr>
          <w:rFonts w:ascii="Times New Roman" w:hAnsi="Times New Roman" w:cs="Times New Roman"/>
          <w:sz w:val="24"/>
          <w:szCs w:val="24"/>
        </w:rPr>
        <w:t xml:space="preserve">old stands only applies to forests located on the </w:t>
      </w:r>
      <w:r w:rsidR="00C453EA" w:rsidRPr="00103B1F">
        <w:rPr>
          <w:rFonts w:ascii="Times New Roman" w:hAnsi="Times New Roman" w:cs="Times New Roman"/>
          <w:sz w:val="24"/>
          <w:szCs w:val="24"/>
          <w:u w:val="single"/>
        </w:rPr>
        <w:t>westside</w:t>
      </w:r>
      <w:r w:rsidR="00C453EA">
        <w:rPr>
          <w:rFonts w:ascii="Times New Roman" w:hAnsi="Times New Roman" w:cs="Times New Roman"/>
          <w:sz w:val="24"/>
          <w:szCs w:val="24"/>
        </w:rPr>
        <w:t xml:space="preserve"> of the Cascades – not to the Twisp Project area in the Okanogan-Wenatchee National Forest</w:t>
      </w:r>
      <w:r w:rsidR="00B862D4">
        <w:rPr>
          <w:rFonts w:ascii="Times New Roman" w:hAnsi="Times New Roman" w:cs="Times New Roman"/>
          <w:sz w:val="24"/>
          <w:szCs w:val="24"/>
        </w:rPr>
        <w:t>, which is located entirely</w:t>
      </w:r>
      <w:r w:rsidR="00C453EA">
        <w:rPr>
          <w:rFonts w:ascii="Times New Roman" w:hAnsi="Times New Roman" w:cs="Times New Roman"/>
          <w:sz w:val="24"/>
          <w:szCs w:val="24"/>
        </w:rPr>
        <w:t xml:space="preserve"> on the eastside of the Cascades.</w:t>
      </w:r>
    </w:p>
    <w:p w14:paraId="6B9AD428" w14:textId="77777777" w:rsidR="00B862D4" w:rsidRDefault="00B862D4" w:rsidP="008C7B2D">
      <w:pPr>
        <w:contextualSpacing/>
        <w:rPr>
          <w:rFonts w:ascii="Times New Roman" w:hAnsi="Times New Roman" w:cs="Times New Roman"/>
          <w:sz w:val="24"/>
          <w:szCs w:val="24"/>
        </w:rPr>
      </w:pPr>
    </w:p>
    <w:p w14:paraId="2BD34F30" w14:textId="7C1CC7A2" w:rsidR="00523FED" w:rsidRPr="00DA7B3A" w:rsidRDefault="00DA7B3A" w:rsidP="008C7B2D">
      <w:pPr>
        <w:contextualSpacing/>
        <w:rPr>
          <w:rFonts w:ascii="Times New Roman" w:hAnsi="Times New Roman" w:cs="Times New Roman"/>
          <w:sz w:val="24"/>
          <w:szCs w:val="24"/>
        </w:rPr>
      </w:pPr>
      <w:r>
        <w:rPr>
          <w:rFonts w:ascii="Times New Roman" w:hAnsi="Times New Roman" w:cs="Times New Roman"/>
          <w:sz w:val="24"/>
          <w:szCs w:val="24"/>
        </w:rPr>
        <w:t>The EA incorrectly</w:t>
      </w:r>
      <w:r w:rsidR="00C453EA">
        <w:rPr>
          <w:rFonts w:ascii="Times New Roman" w:hAnsi="Times New Roman" w:cs="Times New Roman"/>
          <w:sz w:val="24"/>
          <w:szCs w:val="24"/>
        </w:rPr>
        <w:t xml:space="preserve"> assumes that the NWFP’s 80-year standard applies to the LSRs in the Twisp Project area: </w:t>
      </w:r>
      <w:r>
        <w:rPr>
          <w:rFonts w:ascii="Times New Roman" w:hAnsi="Times New Roman" w:cs="Times New Roman"/>
          <w:sz w:val="24"/>
          <w:szCs w:val="24"/>
        </w:rPr>
        <w:t xml:space="preserve"> </w:t>
      </w:r>
    </w:p>
    <w:p w14:paraId="77FD9996" w14:textId="42013AFD" w:rsidR="00DA7B3A" w:rsidRPr="00DA7B3A" w:rsidRDefault="00DA7B3A" w:rsidP="008C7B2D">
      <w:pPr>
        <w:pStyle w:val="Default"/>
        <w:ind w:left="720"/>
        <w:contextualSpacing/>
      </w:pPr>
      <w:r w:rsidRPr="00DA7B3A">
        <w:t>“One NWFP S&amp;G would be amended to allow harvest in up to 6</w:t>
      </w:r>
      <w:r w:rsidR="003B7D99">
        <w:t>,</w:t>
      </w:r>
      <w:r w:rsidRPr="00DA7B3A">
        <w:t xml:space="preserve">982 acres of stands over 80 years old to meet Needs # 2, 3, and 4: </w:t>
      </w:r>
    </w:p>
    <w:p w14:paraId="59C1B4A0" w14:textId="76826CA8" w:rsidR="00523FED" w:rsidRDefault="00DA7B3A" w:rsidP="008C7B2D">
      <w:pPr>
        <w:ind w:left="720"/>
        <w:contextualSpacing/>
        <w:rPr>
          <w:rFonts w:ascii="Times New Roman" w:hAnsi="Times New Roman" w:cs="Times New Roman"/>
          <w:sz w:val="24"/>
          <w:szCs w:val="24"/>
        </w:rPr>
      </w:pPr>
      <w:r w:rsidRPr="00DA7B3A">
        <w:rPr>
          <w:rFonts w:ascii="Times New Roman" w:hAnsi="Times New Roman" w:cs="Times New Roman"/>
          <w:sz w:val="24"/>
          <w:szCs w:val="24"/>
        </w:rPr>
        <w:t>NWFP C-12: There is no harvest allowed in stands over 80 years old.”</w:t>
      </w:r>
      <w:r w:rsidR="0075138D">
        <w:rPr>
          <w:rStyle w:val="FootnoteReference"/>
          <w:rFonts w:ascii="Times New Roman" w:hAnsi="Times New Roman" w:cs="Times New Roman"/>
          <w:sz w:val="24"/>
          <w:szCs w:val="24"/>
        </w:rPr>
        <w:footnoteReference w:id="1"/>
      </w:r>
    </w:p>
    <w:p w14:paraId="5AB2F68D" w14:textId="0097186F" w:rsidR="00DA7B3A" w:rsidRDefault="00DA7B3A" w:rsidP="008C7B2D">
      <w:pPr>
        <w:contextualSpacing/>
        <w:rPr>
          <w:rFonts w:ascii="Times New Roman" w:hAnsi="Times New Roman" w:cs="Times New Roman"/>
          <w:sz w:val="24"/>
          <w:szCs w:val="24"/>
        </w:rPr>
      </w:pPr>
    </w:p>
    <w:p w14:paraId="3F90FBD1" w14:textId="3918F1C3" w:rsidR="00DA7B3A" w:rsidRDefault="008461C3" w:rsidP="008C7B2D">
      <w:pPr>
        <w:contextualSpacing/>
        <w:rPr>
          <w:rFonts w:ascii="Times New Roman" w:hAnsi="Times New Roman" w:cs="Times New Roman"/>
          <w:sz w:val="24"/>
          <w:szCs w:val="24"/>
        </w:rPr>
      </w:pPr>
      <w:r>
        <w:rPr>
          <w:rFonts w:ascii="Times New Roman" w:hAnsi="Times New Roman" w:cs="Times New Roman"/>
          <w:sz w:val="24"/>
          <w:szCs w:val="24"/>
        </w:rPr>
        <w:t>However, t</w:t>
      </w:r>
      <w:r w:rsidR="00DA7B3A">
        <w:rPr>
          <w:rFonts w:ascii="Times New Roman" w:hAnsi="Times New Roman" w:cs="Times New Roman"/>
          <w:sz w:val="24"/>
          <w:szCs w:val="24"/>
        </w:rPr>
        <w:t>h</w:t>
      </w:r>
      <w:r w:rsidR="00C453EA">
        <w:rPr>
          <w:rFonts w:ascii="Times New Roman" w:hAnsi="Times New Roman" w:cs="Times New Roman"/>
          <w:sz w:val="24"/>
          <w:szCs w:val="24"/>
        </w:rPr>
        <w:t xml:space="preserve">e </w:t>
      </w:r>
      <w:r w:rsidR="00DA7B3A">
        <w:rPr>
          <w:rFonts w:ascii="Times New Roman" w:hAnsi="Times New Roman" w:cs="Times New Roman"/>
          <w:sz w:val="24"/>
          <w:szCs w:val="24"/>
        </w:rPr>
        <w:t xml:space="preserve">NWFP </w:t>
      </w:r>
      <w:r w:rsidR="00C453EA">
        <w:rPr>
          <w:rFonts w:ascii="Times New Roman" w:hAnsi="Times New Roman" w:cs="Times New Roman"/>
          <w:sz w:val="24"/>
          <w:szCs w:val="24"/>
        </w:rPr>
        <w:t xml:space="preserve">clearly states that the </w:t>
      </w:r>
      <w:r w:rsidR="008C7B2D">
        <w:rPr>
          <w:rFonts w:ascii="Times New Roman" w:hAnsi="Times New Roman" w:cs="Times New Roman"/>
          <w:sz w:val="24"/>
          <w:szCs w:val="24"/>
        </w:rPr>
        <w:t xml:space="preserve">80-year standard only applies to LSRs on the westside of the Cascades and that timber harvest in stands older than 80 years is allowed in LSRs </w:t>
      </w:r>
      <w:r w:rsidR="008C7B2D">
        <w:rPr>
          <w:rFonts w:ascii="Times New Roman" w:hAnsi="Times New Roman" w:cs="Times New Roman"/>
          <w:sz w:val="24"/>
          <w:szCs w:val="24"/>
        </w:rPr>
        <w:lastRenderedPageBreak/>
        <w:t>east of the Cascades</w:t>
      </w:r>
      <w:r w:rsidR="00B862D4">
        <w:rPr>
          <w:rFonts w:ascii="Times New Roman" w:hAnsi="Times New Roman" w:cs="Times New Roman"/>
          <w:sz w:val="24"/>
          <w:szCs w:val="24"/>
        </w:rPr>
        <w:t>. Following are the relevant excerpts from the NWFP regarding silvicultural activities in LSRs</w:t>
      </w:r>
      <w:r w:rsidR="008C7B2D">
        <w:rPr>
          <w:rFonts w:ascii="Times New Roman" w:hAnsi="Times New Roman" w:cs="Times New Roman"/>
          <w:sz w:val="24"/>
          <w:szCs w:val="24"/>
        </w:rPr>
        <w:t xml:space="preserve">: </w:t>
      </w:r>
    </w:p>
    <w:p w14:paraId="67BAC2FD" w14:textId="02D764A4" w:rsidR="00DA7B3A" w:rsidRDefault="00DA7B3A" w:rsidP="008C7B2D">
      <w:pPr>
        <w:contextualSpacing/>
        <w:rPr>
          <w:rFonts w:ascii="Times New Roman" w:hAnsi="Times New Roman" w:cs="Times New Roman"/>
          <w:sz w:val="24"/>
          <w:szCs w:val="24"/>
        </w:rPr>
      </w:pPr>
    </w:p>
    <w:p w14:paraId="1C3C9D4E" w14:textId="42CB7D5F" w:rsidR="00DA7B3A" w:rsidRDefault="00DA7B3A" w:rsidP="008C7B2D">
      <w:pPr>
        <w:ind w:left="720"/>
        <w:contextualSpacing/>
        <w:rPr>
          <w:rFonts w:ascii="Times New Roman" w:hAnsi="Times New Roman" w:cs="Times New Roman"/>
          <w:sz w:val="24"/>
          <w:szCs w:val="24"/>
        </w:rPr>
      </w:pPr>
      <w:r>
        <w:rPr>
          <w:rFonts w:ascii="Times New Roman" w:hAnsi="Times New Roman" w:cs="Times New Roman"/>
          <w:sz w:val="24"/>
          <w:szCs w:val="24"/>
        </w:rPr>
        <w:t xml:space="preserve">“Activities permitted in the western and eastern portions of the northern spotted owl’s range are described </w:t>
      </w:r>
      <w:r w:rsidRPr="00DA7B3A">
        <w:rPr>
          <w:rFonts w:ascii="Times New Roman" w:hAnsi="Times New Roman" w:cs="Times New Roman"/>
          <w:sz w:val="24"/>
          <w:szCs w:val="24"/>
          <w:u w:val="single"/>
        </w:rPr>
        <w:t>separately</w:t>
      </w:r>
      <w:r>
        <w:rPr>
          <w:rFonts w:ascii="Times New Roman" w:hAnsi="Times New Roman" w:cs="Times New Roman"/>
          <w:sz w:val="24"/>
          <w:szCs w:val="24"/>
        </w:rPr>
        <w:t xml:space="preserve"> below….</w:t>
      </w:r>
    </w:p>
    <w:p w14:paraId="47B62E59" w14:textId="331CFAA1" w:rsidR="00DA7B3A" w:rsidRDefault="00DA7B3A" w:rsidP="008C7B2D">
      <w:pPr>
        <w:ind w:left="720"/>
        <w:contextualSpacing/>
        <w:rPr>
          <w:rFonts w:ascii="Times New Roman" w:hAnsi="Times New Roman" w:cs="Times New Roman"/>
          <w:sz w:val="24"/>
          <w:szCs w:val="24"/>
        </w:rPr>
      </w:pPr>
    </w:p>
    <w:p w14:paraId="79C7B459" w14:textId="514989E7" w:rsidR="00DA7B3A" w:rsidRDefault="00DA7B3A" w:rsidP="008C7B2D">
      <w:pPr>
        <w:ind w:left="720"/>
        <w:contextualSpacing/>
        <w:rPr>
          <w:rFonts w:ascii="Times New Roman" w:hAnsi="Times New Roman" w:cs="Times New Roman"/>
          <w:sz w:val="24"/>
          <w:szCs w:val="24"/>
        </w:rPr>
      </w:pPr>
      <w:r w:rsidRPr="00C453EA">
        <w:rPr>
          <w:rFonts w:ascii="Times New Roman" w:hAnsi="Times New Roman" w:cs="Times New Roman"/>
          <w:b/>
          <w:bCs/>
          <w:sz w:val="24"/>
          <w:szCs w:val="24"/>
        </w:rPr>
        <w:t>West of the Cascades</w:t>
      </w:r>
      <w:r>
        <w:rPr>
          <w:rFonts w:ascii="Times New Roman" w:hAnsi="Times New Roman" w:cs="Times New Roman"/>
          <w:sz w:val="24"/>
          <w:szCs w:val="24"/>
        </w:rPr>
        <w:t xml:space="preserve"> – There is no harvest allowed in stands over 80 years old….</w:t>
      </w:r>
    </w:p>
    <w:p w14:paraId="0D3C3CC3" w14:textId="5AF3B026" w:rsidR="00DA7B3A" w:rsidRDefault="00DA7B3A" w:rsidP="008C7B2D">
      <w:pPr>
        <w:ind w:left="720"/>
        <w:contextualSpacing/>
        <w:rPr>
          <w:rFonts w:ascii="Times New Roman" w:hAnsi="Times New Roman" w:cs="Times New Roman"/>
          <w:sz w:val="24"/>
          <w:szCs w:val="24"/>
        </w:rPr>
      </w:pPr>
    </w:p>
    <w:p w14:paraId="27F4DC8B" w14:textId="23C33B0C" w:rsidR="00C453EA" w:rsidRDefault="00DA7B3A" w:rsidP="008C7B2D">
      <w:pPr>
        <w:ind w:left="720"/>
        <w:contextualSpacing/>
        <w:rPr>
          <w:rFonts w:ascii="Times New Roman" w:hAnsi="Times New Roman" w:cs="Times New Roman"/>
          <w:sz w:val="24"/>
          <w:szCs w:val="24"/>
        </w:rPr>
      </w:pPr>
      <w:r w:rsidRPr="00C453EA">
        <w:rPr>
          <w:rFonts w:ascii="Times New Roman" w:hAnsi="Times New Roman" w:cs="Times New Roman"/>
          <w:b/>
          <w:bCs/>
          <w:sz w:val="24"/>
          <w:szCs w:val="24"/>
        </w:rPr>
        <w:t>East of the Cascades</w:t>
      </w:r>
      <w:r>
        <w:rPr>
          <w:rFonts w:ascii="Times New Roman" w:hAnsi="Times New Roman" w:cs="Times New Roman"/>
          <w:sz w:val="24"/>
          <w:szCs w:val="24"/>
        </w:rPr>
        <w:t xml:space="preserve"> … - Given the increased risk of fire in these areas due to lower moisture conditions and the rapid accumulation of fuels in the aftermath of insect outbreaks and drought, additional management activities are allowed in Late-Successional Reserves….”</w:t>
      </w:r>
      <w:r w:rsidR="0075138D">
        <w:rPr>
          <w:rStyle w:val="FootnoteReference"/>
          <w:rFonts w:ascii="Times New Roman" w:hAnsi="Times New Roman" w:cs="Times New Roman"/>
          <w:sz w:val="24"/>
          <w:szCs w:val="24"/>
        </w:rPr>
        <w:footnoteReference w:id="2"/>
      </w:r>
      <w:r w:rsidR="00C453EA">
        <w:rPr>
          <w:rFonts w:ascii="Times New Roman" w:hAnsi="Times New Roman" w:cs="Times New Roman"/>
          <w:sz w:val="24"/>
          <w:szCs w:val="24"/>
        </w:rPr>
        <w:t xml:space="preserve">  </w:t>
      </w:r>
    </w:p>
    <w:p w14:paraId="658FE49C" w14:textId="1914172C" w:rsidR="008C7B2D" w:rsidRDefault="008C7B2D" w:rsidP="008C7B2D">
      <w:pPr>
        <w:contextualSpacing/>
        <w:rPr>
          <w:rFonts w:ascii="Times New Roman" w:hAnsi="Times New Roman" w:cs="Times New Roman"/>
          <w:sz w:val="24"/>
          <w:szCs w:val="24"/>
        </w:rPr>
      </w:pPr>
    </w:p>
    <w:p w14:paraId="32C9C3C2" w14:textId="304CE748" w:rsidR="00B862D4" w:rsidRDefault="00B862D4" w:rsidP="008C7B2D">
      <w:pPr>
        <w:contextualSpacing/>
        <w:rPr>
          <w:rFonts w:ascii="Times New Roman" w:hAnsi="Times New Roman" w:cs="Times New Roman"/>
          <w:sz w:val="24"/>
          <w:szCs w:val="24"/>
        </w:rPr>
      </w:pPr>
      <w:r>
        <w:rPr>
          <w:rFonts w:ascii="Times New Roman" w:hAnsi="Times New Roman" w:cs="Times New Roman"/>
          <w:sz w:val="24"/>
          <w:szCs w:val="24"/>
        </w:rPr>
        <w:t xml:space="preserve">Since the 80-year standard does not apply to the Twisp Project, it </w:t>
      </w:r>
      <w:r w:rsidR="00103B1F">
        <w:rPr>
          <w:rFonts w:ascii="Times New Roman" w:hAnsi="Times New Roman" w:cs="Times New Roman"/>
          <w:sz w:val="24"/>
          <w:szCs w:val="24"/>
        </w:rPr>
        <w:t xml:space="preserve">seems </w:t>
      </w:r>
      <w:r>
        <w:rPr>
          <w:rFonts w:ascii="Times New Roman" w:hAnsi="Times New Roman" w:cs="Times New Roman"/>
          <w:sz w:val="24"/>
          <w:szCs w:val="24"/>
        </w:rPr>
        <w:t xml:space="preserve">unnecessary and inappropriate to adopt a project-specific amendment to the NWFP’s standards and guidelines for LSR management.  Instead, the Forest Service just needs to follow the </w:t>
      </w:r>
      <w:r w:rsidR="00103B1F">
        <w:rPr>
          <w:rFonts w:ascii="Times New Roman" w:hAnsi="Times New Roman" w:cs="Times New Roman"/>
          <w:sz w:val="24"/>
          <w:szCs w:val="24"/>
        </w:rPr>
        <w:t xml:space="preserve">considerably </w:t>
      </w:r>
      <w:r>
        <w:rPr>
          <w:rFonts w:ascii="Times New Roman" w:hAnsi="Times New Roman" w:cs="Times New Roman"/>
          <w:sz w:val="24"/>
          <w:szCs w:val="24"/>
        </w:rPr>
        <w:t xml:space="preserve">less restrictive guidelines on pages C-12 and C-13 of the NWFP that are specifically designed for eastside forest LSRs.  </w:t>
      </w:r>
    </w:p>
    <w:p w14:paraId="0E4BEFFC" w14:textId="124244EE" w:rsidR="0075138D" w:rsidRDefault="0075138D" w:rsidP="008C7B2D">
      <w:pPr>
        <w:contextualSpacing/>
        <w:rPr>
          <w:rFonts w:ascii="Times New Roman" w:hAnsi="Times New Roman" w:cs="Times New Roman"/>
          <w:sz w:val="24"/>
          <w:szCs w:val="24"/>
        </w:rPr>
      </w:pPr>
    </w:p>
    <w:p w14:paraId="40903B2E" w14:textId="0787D575" w:rsidR="007C0454" w:rsidRPr="00103B1F" w:rsidRDefault="007C0454" w:rsidP="008C7B2D">
      <w:pPr>
        <w:contextualSpacing/>
        <w:rPr>
          <w:rFonts w:ascii="Times New Roman" w:hAnsi="Times New Roman" w:cs="Times New Roman"/>
          <w:b/>
          <w:bCs/>
          <w:i/>
          <w:iCs/>
          <w:sz w:val="24"/>
          <w:szCs w:val="24"/>
        </w:rPr>
      </w:pPr>
      <w:r w:rsidRPr="00103B1F">
        <w:rPr>
          <w:rFonts w:ascii="Times New Roman" w:hAnsi="Times New Roman" w:cs="Times New Roman"/>
          <w:b/>
          <w:bCs/>
          <w:i/>
          <w:iCs/>
          <w:sz w:val="24"/>
          <w:szCs w:val="24"/>
        </w:rPr>
        <w:t>B. Firewood Gathering in Reserves</w:t>
      </w:r>
    </w:p>
    <w:p w14:paraId="0114AC45" w14:textId="77777777" w:rsidR="007C0454" w:rsidRDefault="007C0454" w:rsidP="008C7B2D">
      <w:pPr>
        <w:contextualSpacing/>
        <w:rPr>
          <w:rFonts w:ascii="Times New Roman" w:hAnsi="Times New Roman" w:cs="Times New Roman"/>
          <w:sz w:val="24"/>
          <w:szCs w:val="24"/>
        </w:rPr>
      </w:pPr>
    </w:p>
    <w:p w14:paraId="7B2B80CD" w14:textId="74C3CA8D" w:rsidR="007C0454" w:rsidRDefault="0075138D" w:rsidP="008C7B2D">
      <w:pPr>
        <w:contextualSpacing/>
        <w:rPr>
          <w:rFonts w:ascii="Times New Roman" w:hAnsi="Times New Roman" w:cs="Times New Roman"/>
          <w:sz w:val="24"/>
          <w:szCs w:val="24"/>
        </w:rPr>
      </w:pPr>
      <w:r>
        <w:rPr>
          <w:rFonts w:ascii="Times New Roman" w:hAnsi="Times New Roman" w:cs="Times New Roman"/>
          <w:sz w:val="24"/>
          <w:szCs w:val="24"/>
        </w:rPr>
        <w:t xml:space="preserve">Second, </w:t>
      </w:r>
      <w:r w:rsidR="007C0454">
        <w:rPr>
          <w:rFonts w:ascii="Times New Roman" w:hAnsi="Times New Roman" w:cs="Times New Roman"/>
          <w:sz w:val="24"/>
          <w:szCs w:val="24"/>
        </w:rPr>
        <w:t xml:space="preserve">it is unclear whether or why a project-level amendment is needed for firewood gathering in Late Successional Reserves.  The NWFP allows firewood gathering in Reserves in certain situations, including “in recently harvested timber sale units where down material will … pose an unacceptable risk of future large-scale </w:t>
      </w:r>
      <w:r w:rsidR="007C0454" w:rsidRPr="00340C47">
        <w:rPr>
          <w:rFonts w:ascii="Times New Roman" w:hAnsi="Times New Roman" w:cs="Times New Roman"/>
          <w:sz w:val="24"/>
          <w:szCs w:val="24"/>
        </w:rPr>
        <w:t>disturbances.”</w:t>
      </w:r>
      <w:r w:rsidR="007C0454" w:rsidRPr="00340C47">
        <w:rPr>
          <w:rStyle w:val="FootnoteReference"/>
          <w:rFonts w:ascii="Times New Roman" w:hAnsi="Times New Roman" w:cs="Times New Roman"/>
          <w:sz w:val="24"/>
          <w:szCs w:val="24"/>
        </w:rPr>
        <w:footnoteReference w:id="3"/>
      </w:r>
      <w:r w:rsidR="007C0454" w:rsidRPr="00340C47">
        <w:rPr>
          <w:rFonts w:ascii="Times New Roman" w:hAnsi="Times New Roman" w:cs="Times New Roman"/>
          <w:sz w:val="24"/>
          <w:szCs w:val="24"/>
        </w:rPr>
        <w:t xml:space="preserve">  According to the EA, </w:t>
      </w:r>
      <w:r w:rsidR="00340C47" w:rsidRPr="00340C47">
        <w:rPr>
          <w:rFonts w:ascii="Times New Roman" w:hAnsi="Times New Roman" w:cs="Times New Roman"/>
          <w:sz w:val="24"/>
          <w:szCs w:val="24"/>
        </w:rPr>
        <w:t>this NWFP guideline “</w:t>
      </w:r>
      <w:r w:rsidR="007C0454" w:rsidRPr="00340C47">
        <w:rPr>
          <w:rFonts w:ascii="Times New Roman" w:hAnsi="Times New Roman" w:cs="Times New Roman"/>
          <w:sz w:val="24"/>
          <w:szCs w:val="24"/>
        </w:rPr>
        <w:t>would be amended to allow fuelwood gathering on up to 936 acres within LSRs to meet Need #4</w:t>
      </w:r>
      <w:r w:rsidR="00B10B72">
        <w:rPr>
          <w:rFonts w:ascii="Times New Roman" w:hAnsi="Times New Roman" w:cs="Times New Roman"/>
          <w:sz w:val="24"/>
          <w:szCs w:val="24"/>
        </w:rPr>
        <w:t>.</w:t>
      </w:r>
      <w:r w:rsidR="00340C47" w:rsidRPr="00340C47">
        <w:rPr>
          <w:rFonts w:ascii="Times New Roman" w:hAnsi="Times New Roman" w:cs="Times New Roman"/>
          <w:sz w:val="24"/>
          <w:szCs w:val="24"/>
        </w:rPr>
        <w:t>”</w:t>
      </w:r>
      <w:r w:rsidR="00340C47" w:rsidRPr="00340C47">
        <w:rPr>
          <w:rStyle w:val="FootnoteReference"/>
          <w:rFonts w:ascii="Times New Roman" w:hAnsi="Times New Roman" w:cs="Times New Roman"/>
          <w:sz w:val="24"/>
          <w:szCs w:val="24"/>
        </w:rPr>
        <w:footnoteReference w:id="4"/>
      </w:r>
      <w:r w:rsidR="00340C47" w:rsidRPr="00340C47">
        <w:rPr>
          <w:rFonts w:ascii="Times New Roman" w:hAnsi="Times New Roman" w:cs="Times New Roman"/>
          <w:sz w:val="24"/>
          <w:szCs w:val="24"/>
        </w:rPr>
        <w:t xml:space="preserve">  Need 4 is to “[m]</w:t>
      </w:r>
      <w:proofErr w:type="spellStart"/>
      <w:r w:rsidR="00340C47" w:rsidRPr="00340C47">
        <w:rPr>
          <w:rFonts w:ascii="Times New Roman" w:hAnsi="Times New Roman" w:cs="Times New Roman"/>
          <w:sz w:val="24"/>
          <w:szCs w:val="24"/>
        </w:rPr>
        <w:t>odify</w:t>
      </w:r>
      <w:proofErr w:type="spellEnd"/>
      <w:r w:rsidR="00340C47" w:rsidRPr="00340C47">
        <w:rPr>
          <w:rFonts w:ascii="Times New Roman" w:hAnsi="Times New Roman" w:cs="Times New Roman"/>
          <w:sz w:val="24"/>
          <w:szCs w:val="24"/>
        </w:rPr>
        <w:t xml:space="preserve"> the structure, composition, and patterns of forest stands within and adjacent to the wildland/urban interface (WUI) to reduce and/or maintain fire intensity and the risk of crown fire initiation….”</w:t>
      </w:r>
      <w:r w:rsidR="00340C47" w:rsidRPr="00340C47">
        <w:rPr>
          <w:rStyle w:val="FootnoteReference"/>
          <w:rFonts w:ascii="Times New Roman" w:hAnsi="Times New Roman" w:cs="Times New Roman"/>
          <w:sz w:val="24"/>
          <w:szCs w:val="24"/>
        </w:rPr>
        <w:footnoteReference w:id="5"/>
      </w:r>
      <w:r w:rsidR="00340C47" w:rsidRPr="00340C47">
        <w:rPr>
          <w:rFonts w:ascii="Times New Roman" w:hAnsi="Times New Roman" w:cs="Times New Roman"/>
          <w:sz w:val="24"/>
          <w:szCs w:val="24"/>
        </w:rPr>
        <w:t xml:space="preserve">  The EA further explains, “Personal fuelwood gathering typically removes coarse woody debris (woody material &gt;3 inches in diameter) from the forest floor. This treatment reduces surface fuels, which would generally result in lower expected fire behavior.”</w:t>
      </w:r>
      <w:r w:rsidR="00340C47">
        <w:rPr>
          <w:rStyle w:val="FootnoteReference"/>
          <w:rFonts w:ascii="Times New Roman" w:hAnsi="Times New Roman" w:cs="Times New Roman"/>
          <w:sz w:val="24"/>
          <w:szCs w:val="24"/>
        </w:rPr>
        <w:footnoteReference w:id="6"/>
      </w:r>
    </w:p>
    <w:p w14:paraId="1C841020" w14:textId="116B5373" w:rsidR="00340C47" w:rsidRDefault="00340C47" w:rsidP="008C7B2D">
      <w:pPr>
        <w:contextualSpacing/>
        <w:rPr>
          <w:rFonts w:ascii="Times New Roman" w:hAnsi="Times New Roman" w:cs="Times New Roman"/>
          <w:sz w:val="24"/>
          <w:szCs w:val="24"/>
        </w:rPr>
      </w:pPr>
    </w:p>
    <w:p w14:paraId="77745FCE" w14:textId="656938E2" w:rsidR="00FA7571" w:rsidRDefault="00FA7571" w:rsidP="008C7B2D">
      <w:pPr>
        <w:contextualSpacing/>
        <w:rPr>
          <w:rFonts w:ascii="Times New Roman" w:hAnsi="Times New Roman" w:cs="Times New Roman"/>
          <w:sz w:val="24"/>
          <w:szCs w:val="24"/>
        </w:rPr>
      </w:pPr>
      <w:r>
        <w:rPr>
          <w:rFonts w:ascii="Times New Roman" w:hAnsi="Times New Roman" w:cs="Times New Roman"/>
          <w:sz w:val="24"/>
          <w:szCs w:val="24"/>
        </w:rPr>
        <w:t>The EA does not provide a satisfactory explanation why the N</w:t>
      </w:r>
      <w:r w:rsidR="00340C47">
        <w:rPr>
          <w:rFonts w:ascii="Times New Roman" w:hAnsi="Times New Roman" w:cs="Times New Roman"/>
          <w:sz w:val="24"/>
          <w:szCs w:val="24"/>
        </w:rPr>
        <w:t xml:space="preserve">WFP </w:t>
      </w:r>
      <w:r>
        <w:rPr>
          <w:rFonts w:ascii="Times New Roman" w:hAnsi="Times New Roman" w:cs="Times New Roman"/>
          <w:sz w:val="24"/>
          <w:szCs w:val="24"/>
        </w:rPr>
        <w:t xml:space="preserve">guideline </w:t>
      </w:r>
      <w:r w:rsidR="00103B1F">
        <w:rPr>
          <w:rFonts w:ascii="Times New Roman" w:hAnsi="Times New Roman" w:cs="Times New Roman"/>
          <w:sz w:val="24"/>
          <w:szCs w:val="24"/>
        </w:rPr>
        <w:t xml:space="preserve">that </w:t>
      </w:r>
      <w:r>
        <w:rPr>
          <w:rFonts w:ascii="Times New Roman" w:hAnsi="Times New Roman" w:cs="Times New Roman"/>
          <w:sz w:val="24"/>
          <w:szCs w:val="24"/>
        </w:rPr>
        <w:t>a</w:t>
      </w:r>
      <w:r w:rsidR="00340C47">
        <w:rPr>
          <w:rFonts w:ascii="Times New Roman" w:hAnsi="Times New Roman" w:cs="Times New Roman"/>
          <w:sz w:val="24"/>
          <w:szCs w:val="24"/>
        </w:rPr>
        <w:t>llow</w:t>
      </w:r>
      <w:r>
        <w:rPr>
          <w:rFonts w:ascii="Times New Roman" w:hAnsi="Times New Roman" w:cs="Times New Roman"/>
          <w:sz w:val="24"/>
          <w:szCs w:val="24"/>
        </w:rPr>
        <w:t>s</w:t>
      </w:r>
      <w:r w:rsidR="00340C47">
        <w:rPr>
          <w:rFonts w:ascii="Times New Roman" w:hAnsi="Times New Roman" w:cs="Times New Roman"/>
          <w:sz w:val="24"/>
          <w:szCs w:val="24"/>
        </w:rPr>
        <w:t xml:space="preserve"> for firewood gathering in Reserves to </w:t>
      </w:r>
      <w:r>
        <w:rPr>
          <w:rFonts w:ascii="Times New Roman" w:hAnsi="Times New Roman" w:cs="Times New Roman"/>
          <w:sz w:val="24"/>
          <w:szCs w:val="24"/>
        </w:rPr>
        <w:t xml:space="preserve">reduce the risk of wildfires would </w:t>
      </w:r>
      <w:r w:rsidR="00946AE4">
        <w:rPr>
          <w:rFonts w:ascii="Times New Roman" w:hAnsi="Times New Roman" w:cs="Times New Roman"/>
          <w:sz w:val="24"/>
          <w:szCs w:val="24"/>
        </w:rPr>
        <w:t xml:space="preserve">not apply to </w:t>
      </w:r>
      <w:r>
        <w:rPr>
          <w:rFonts w:ascii="Times New Roman" w:hAnsi="Times New Roman" w:cs="Times New Roman"/>
          <w:sz w:val="24"/>
          <w:szCs w:val="24"/>
        </w:rPr>
        <w:t xml:space="preserve">the kind of firewood gathering that the Forest Service proposes in the Twisp Project.  Would the firewood gathering not take place in recently thinned timber sale units?  Is the wildfire risk in the Twisp Project not considered to be “unacceptable”?   </w:t>
      </w:r>
    </w:p>
    <w:p w14:paraId="135D6297" w14:textId="77777777" w:rsidR="00FA7571" w:rsidRDefault="00FA7571" w:rsidP="008C7B2D">
      <w:pPr>
        <w:contextualSpacing/>
        <w:rPr>
          <w:rFonts w:ascii="Times New Roman" w:hAnsi="Times New Roman" w:cs="Times New Roman"/>
          <w:sz w:val="24"/>
          <w:szCs w:val="24"/>
        </w:rPr>
      </w:pPr>
    </w:p>
    <w:p w14:paraId="45D02B43" w14:textId="77777777" w:rsidR="00946AE4" w:rsidRDefault="00FA7571" w:rsidP="008C7B2D">
      <w:pPr>
        <w:contextualSpacing/>
        <w:rPr>
          <w:rFonts w:ascii="Times New Roman" w:hAnsi="Times New Roman" w:cs="Times New Roman"/>
          <w:sz w:val="24"/>
          <w:szCs w:val="24"/>
        </w:rPr>
      </w:pPr>
      <w:r>
        <w:rPr>
          <w:rFonts w:ascii="Times New Roman" w:hAnsi="Times New Roman" w:cs="Times New Roman"/>
          <w:sz w:val="24"/>
          <w:szCs w:val="24"/>
        </w:rPr>
        <w:t xml:space="preserve">The Forest Service should only </w:t>
      </w:r>
      <w:r w:rsidR="00946AE4">
        <w:rPr>
          <w:rFonts w:ascii="Times New Roman" w:hAnsi="Times New Roman" w:cs="Times New Roman"/>
          <w:sz w:val="24"/>
          <w:szCs w:val="24"/>
        </w:rPr>
        <w:t>amend the NWFP when there is a demonstrated “need to change the plan.”</w:t>
      </w:r>
      <w:r w:rsidR="00946AE4">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00946AE4">
        <w:rPr>
          <w:rFonts w:ascii="Times New Roman" w:hAnsi="Times New Roman" w:cs="Times New Roman"/>
          <w:sz w:val="24"/>
          <w:szCs w:val="24"/>
        </w:rPr>
        <w:t xml:space="preserve">Given the existing high wildfire risk in the Twisp Project area, the EA does not demonstrate that a departure from the NWFP is needed to permit fuelwood gathering in the Reserves. </w:t>
      </w:r>
    </w:p>
    <w:p w14:paraId="6EDA5CF5" w14:textId="77777777" w:rsidR="00946AE4" w:rsidRDefault="00946AE4" w:rsidP="008C7B2D">
      <w:pPr>
        <w:contextualSpacing/>
        <w:rPr>
          <w:rFonts w:ascii="Times New Roman" w:hAnsi="Times New Roman" w:cs="Times New Roman"/>
          <w:sz w:val="24"/>
          <w:szCs w:val="24"/>
        </w:rPr>
      </w:pPr>
    </w:p>
    <w:p w14:paraId="187B8F32" w14:textId="77777777" w:rsidR="00946AE4" w:rsidRPr="00103B1F" w:rsidRDefault="00946AE4" w:rsidP="008C7B2D">
      <w:pPr>
        <w:contextualSpacing/>
        <w:rPr>
          <w:rFonts w:ascii="Times New Roman" w:hAnsi="Times New Roman" w:cs="Times New Roman"/>
          <w:b/>
          <w:bCs/>
          <w:sz w:val="24"/>
          <w:szCs w:val="24"/>
        </w:rPr>
      </w:pPr>
      <w:r w:rsidRPr="00103B1F">
        <w:rPr>
          <w:rFonts w:ascii="Times New Roman" w:hAnsi="Times New Roman" w:cs="Times New Roman"/>
          <w:b/>
          <w:bCs/>
          <w:sz w:val="24"/>
          <w:szCs w:val="24"/>
        </w:rPr>
        <w:t>II. Roadless Area Conservation Rule</w:t>
      </w:r>
    </w:p>
    <w:p w14:paraId="17624AB2" w14:textId="77777777" w:rsidR="00946AE4" w:rsidRDefault="00946AE4" w:rsidP="008C7B2D">
      <w:pPr>
        <w:contextualSpacing/>
        <w:rPr>
          <w:rFonts w:ascii="Times New Roman" w:hAnsi="Times New Roman" w:cs="Times New Roman"/>
          <w:sz w:val="24"/>
          <w:szCs w:val="24"/>
        </w:rPr>
      </w:pPr>
    </w:p>
    <w:p w14:paraId="5D6D229D" w14:textId="0EF7EF14" w:rsidR="00340C47" w:rsidRPr="00103B1F" w:rsidRDefault="00946AE4" w:rsidP="008C7B2D">
      <w:pPr>
        <w:contextualSpacing/>
        <w:rPr>
          <w:rFonts w:ascii="Times New Roman" w:hAnsi="Times New Roman" w:cs="Times New Roman"/>
          <w:b/>
          <w:bCs/>
          <w:i/>
          <w:iCs/>
          <w:sz w:val="24"/>
          <w:szCs w:val="24"/>
        </w:rPr>
      </w:pPr>
      <w:r w:rsidRPr="00103B1F">
        <w:rPr>
          <w:rFonts w:ascii="Times New Roman" w:hAnsi="Times New Roman" w:cs="Times New Roman"/>
          <w:b/>
          <w:bCs/>
          <w:i/>
          <w:iCs/>
          <w:sz w:val="24"/>
          <w:szCs w:val="24"/>
        </w:rPr>
        <w:t>A. Timber Cutting</w:t>
      </w:r>
    </w:p>
    <w:p w14:paraId="231309B9" w14:textId="589B8058" w:rsidR="00946AE4" w:rsidRDefault="00946AE4" w:rsidP="008C7B2D">
      <w:pPr>
        <w:contextualSpacing/>
        <w:rPr>
          <w:rFonts w:ascii="Times New Roman" w:hAnsi="Times New Roman" w:cs="Times New Roman"/>
          <w:sz w:val="24"/>
          <w:szCs w:val="24"/>
        </w:rPr>
      </w:pPr>
    </w:p>
    <w:p w14:paraId="53EEC5D9" w14:textId="1D8443DF" w:rsidR="008D15AA" w:rsidRDefault="00255012" w:rsidP="008C7B2D">
      <w:pPr>
        <w:contextualSpacing/>
        <w:rPr>
          <w:rFonts w:ascii="Times New Roman" w:hAnsi="Times New Roman" w:cs="Times New Roman"/>
          <w:sz w:val="24"/>
          <w:szCs w:val="24"/>
        </w:rPr>
      </w:pPr>
      <w:r>
        <w:rPr>
          <w:rFonts w:ascii="Times New Roman" w:hAnsi="Times New Roman" w:cs="Times New Roman"/>
          <w:sz w:val="24"/>
          <w:szCs w:val="24"/>
        </w:rPr>
        <w:t>The Roadless Area Conservation Rule prohibits tree cutting and removal within Inventoried Roadless Areas (IRAs), with some exceptions.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003B12C3">
        <w:rPr>
          <w:rFonts w:ascii="Times New Roman" w:hAnsi="Times New Roman" w:cs="Times New Roman"/>
          <w:sz w:val="24"/>
          <w:szCs w:val="24"/>
        </w:rPr>
        <w:t>For the exception relevant to the Twisp Project, the tree cutting must be limited to “generally small</w:t>
      </w:r>
      <w:r w:rsidR="00A60D8B">
        <w:rPr>
          <w:rFonts w:ascii="Times New Roman" w:hAnsi="Times New Roman" w:cs="Times New Roman"/>
          <w:sz w:val="24"/>
          <w:szCs w:val="24"/>
        </w:rPr>
        <w:t xml:space="preserve"> </w:t>
      </w:r>
      <w:r w:rsidR="003B12C3">
        <w:rPr>
          <w:rFonts w:ascii="Times New Roman" w:hAnsi="Times New Roman" w:cs="Times New Roman"/>
          <w:sz w:val="24"/>
          <w:szCs w:val="24"/>
        </w:rPr>
        <w:t>diameter t</w:t>
      </w:r>
      <w:r w:rsidR="00A60D8B">
        <w:rPr>
          <w:rFonts w:ascii="Times New Roman" w:hAnsi="Times New Roman" w:cs="Times New Roman"/>
          <w:sz w:val="24"/>
          <w:szCs w:val="24"/>
        </w:rPr>
        <w:t>imber</w:t>
      </w:r>
      <w:r w:rsidR="003B12C3">
        <w:rPr>
          <w:rFonts w:ascii="Times New Roman" w:hAnsi="Times New Roman" w:cs="Times New Roman"/>
          <w:sz w:val="24"/>
          <w:szCs w:val="24"/>
        </w:rPr>
        <w:t>.”</w:t>
      </w:r>
      <w:r w:rsidR="00A60D8B">
        <w:rPr>
          <w:rFonts w:ascii="Times New Roman" w:hAnsi="Times New Roman" w:cs="Times New Roman"/>
          <w:sz w:val="24"/>
          <w:szCs w:val="24"/>
        </w:rPr>
        <w:t xml:space="preserve">  Furthermore, a</w:t>
      </w:r>
      <w:r>
        <w:rPr>
          <w:rFonts w:ascii="Times New Roman" w:hAnsi="Times New Roman" w:cs="Times New Roman"/>
          <w:sz w:val="24"/>
          <w:szCs w:val="24"/>
        </w:rPr>
        <w:t>ny tree cutting or removal “is expected to be infrequent.”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14:paraId="61FD8E72" w14:textId="77777777" w:rsidR="008D15AA" w:rsidRDefault="008D15AA" w:rsidP="008C7B2D">
      <w:pPr>
        <w:contextualSpacing/>
        <w:rPr>
          <w:rFonts w:ascii="Times New Roman" w:hAnsi="Times New Roman" w:cs="Times New Roman"/>
          <w:sz w:val="24"/>
          <w:szCs w:val="24"/>
        </w:rPr>
      </w:pPr>
    </w:p>
    <w:p w14:paraId="596544AD" w14:textId="77777777" w:rsidR="003D7EA4" w:rsidRDefault="003D7EA4" w:rsidP="008C7B2D">
      <w:pPr>
        <w:contextualSpacing/>
        <w:rPr>
          <w:rFonts w:ascii="Times New Roman" w:hAnsi="Times New Roman" w:cs="Times New Roman"/>
          <w:sz w:val="24"/>
          <w:szCs w:val="24"/>
        </w:rPr>
      </w:pPr>
      <w:r>
        <w:rPr>
          <w:rFonts w:ascii="Times New Roman" w:hAnsi="Times New Roman" w:cs="Times New Roman"/>
          <w:sz w:val="24"/>
          <w:szCs w:val="24"/>
        </w:rPr>
        <w:t xml:space="preserve">Alternative 2 </w:t>
      </w:r>
      <w:r w:rsidR="00255012">
        <w:rPr>
          <w:rFonts w:ascii="Times New Roman" w:hAnsi="Times New Roman" w:cs="Times New Roman"/>
          <w:sz w:val="24"/>
          <w:szCs w:val="24"/>
        </w:rPr>
        <w:t xml:space="preserve">proposes </w:t>
      </w:r>
      <w:r w:rsidR="002B51F9">
        <w:rPr>
          <w:rFonts w:ascii="Times New Roman" w:hAnsi="Times New Roman" w:cs="Times New Roman"/>
          <w:sz w:val="24"/>
          <w:szCs w:val="24"/>
        </w:rPr>
        <w:t xml:space="preserve">to cut, sell, or remove trees on up to 4,003 acres in the Sawtooth IRA, including 698 acres of commercial overstory thinning, 70 acres of firewood salvage, </w:t>
      </w:r>
      <w:r w:rsidR="003B12C3">
        <w:rPr>
          <w:rFonts w:ascii="Times New Roman" w:hAnsi="Times New Roman" w:cs="Times New Roman"/>
          <w:sz w:val="24"/>
          <w:szCs w:val="24"/>
        </w:rPr>
        <w:t xml:space="preserve">and </w:t>
      </w:r>
      <w:r w:rsidR="002B51F9">
        <w:rPr>
          <w:rFonts w:ascii="Times New Roman" w:hAnsi="Times New Roman" w:cs="Times New Roman"/>
          <w:sz w:val="24"/>
          <w:szCs w:val="24"/>
        </w:rPr>
        <w:t xml:space="preserve">20 acres of </w:t>
      </w:r>
      <w:r w:rsidR="003B12C3">
        <w:rPr>
          <w:rFonts w:ascii="Times New Roman" w:hAnsi="Times New Roman" w:cs="Times New Roman"/>
          <w:sz w:val="24"/>
          <w:szCs w:val="24"/>
        </w:rPr>
        <w:t xml:space="preserve">overstory thinning in IRA Riparian Reserves, along with 3,282 acres of non-commercial understory thinning.  The commercial overstory thinning and firewood salvage would cut and remove trees up to 16 inches in diameter, while the non-commercial understory thinning would be limited to trees less than 10 inches in diameter. The EA states that these activities in the IRA are </w:t>
      </w:r>
      <w:r w:rsidR="002B51F9">
        <w:rPr>
          <w:rFonts w:ascii="Times New Roman" w:hAnsi="Times New Roman" w:cs="Times New Roman"/>
          <w:sz w:val="24"/>
          <w:szCs w:val="24"/>
        </w:rPr>
        <w:t>allowed by the Roadless Rule’s exception for timber cutting to “improve threatened, endangered or sensitive species habitat.”</w:t>
      </w:r>
      <w:r w:rsidR="002B51F9">
        <w:rPr>
          <w:rStyle w:val="FootnoteReference"/>
          <w:rFonts w:ascii="Times New Roman" w:hAnsi="Times New Roman" w:cs="Times New Roman"/>
          <w:sz w:val="24"/>
          <w:szCs w:val="24"/>
        </w:rPr>
        <w:footnoteReference w:id="10"/>
      </w:r>
      <w:r w:rsidR="002B51F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9E73D24" w14:textId="77777777" w:rsidR="003D7EA4" w:rsidRDefault="003D7EA4" w:rsidP="008C7B2D">
      <w:pPr>
        <w:contextualSpacing/>
        <w:rPr>
          <w:rFonts w:ascii="Times New Roman" w:hAnsi="Times New Roman" w:cs="Times New Roman"/>
          <w:sz w:val="24"/>
          <w:szCs w:val="24"/>
        </w:rPr>
      </w:pPr>
    </w:p>
    <w:p w14:paraId="39C9A13B" w14:textId="798FB70C" w:rsidR="00B508D0" w:rsidRDefault="003B12C3" w:rsidP="008C7B2D">
      <w:pPr>
        <w:contextualSpacing/>
        <w:rPr>
          <w:rFonts w:ascii="Times New Roman" w:hAnsi="Times New Roman" w:cs="Times New Roman"/>
          <w:sz w:val="24"/>
          <w:szCs w:val="24"/>
        </w:rPr>
      </w:pPr>
      <w:r>
        <w:rPr>
          <w:rFonts w:ascii="Times New Roman" w:hAnsi="Times New Roman" w:cs="Times New Roman"/>
          <w:sz w:val="24"/>
          <w:szCs w:val="24"/>
        </w:rPr>
        <w:t xml:space="preserve">We are concerned </w:t>
      </w:r>
      <w:r w:rsidR="00A60D8B">
        <w:rPr>
          <w:rFonts w:ascii="Times New Roman" w:hAnsi="Times New Roman" w:cs="Times New Roman"/>
          <w:sz w:val="24"/>
          <w:szCs w:val="24"/>
        </w:rPr>
        <w:t xml:space="preserve">that allowing harvest of trees up to 16 inches in diameter on 788 acres in the IRA may be inconsistent with the Roadless Rule’s allowance for cutting only “generally small diameter timber.”  The EA does not explain how the Forest Service determined that trees up to 16 inches DBH in stands targeted for commercial treatments qualify as “small diameter timber,” while 10 inches is </w:t>
      </w:r>
      <w:r w:rsidR="00F27A53">
        <w:rPr>
          <w:rFonts w:ascii="Times New Roman" w:hAnsi="Times New Roman" w:cs="Times New Roman"/>
          <w:sz w:val="24"/>
          <w:szCs w:val="24"/>
        </w:rPr>
        <w:t xml:space="preserve">considered </w:t>
      </w:r>
      <w:r w:rsidR="00A60D8B">
        <w:rPr>
          <w:rFonts w:ascii="Times New Roman" w:hAnsi="Times New Roman" w:cs="Times New Roman"/>
          <w:sz w:val="24"/>
          <w:szCs w:val="24"/>
        </w:rPr>
        <w:t xml:space="preserve">the </w:t>
      </w:r>
      <w:r w:rsidR="00F27A53">
        <w:rPr>
          <w:rFonts w:ascii="Times New Roman" w:hAnsi="Times New Roman" w:cs="Times New Roman"/>
          <w:sz w:val="24"/>
          <w:szCs w:val="24"/>
        </w:rPr>
        <w:t xml:space="preserve">appropriate diameter limit for </w:t>
      </w:r>
      <w:r w:rsidR="00A60D8B">
        <w:rPr>
          <w:rFonts w:ascii="Times New Roman" w:hAnsi="Times New Roman" w:cs="Times New Roman"/>
          <w:sz w:val="24"/>
          <w:szCs w:val="24"/>
        </w:rPr>
        <w:t>non-commercial thinning</w:t>
      </w:r>
      <w:r w:rsidR="00F27A53">
        <w:rPr>
          <w:rFonts w:ascii="Times New Roman" w:hAnsi="Times New Roman" w:cs="Times New Roman"/>
          <w:sz w:val="24"/>
          <w:szCs w:val="24"/>
        </w:rPr>
        <w:t xml:space="preserve"> treatments.</w:t>
      </w:r>
      <w:r w:rsidR="007F0BAA">
        <w:rPr>
          <w:rStyle w:val="FootnoteReference"/>
          <w:rFonts w:ascii="Times New Roman" w:hAnsi="Times New Roman" w:cs="Times New Roman"/>
          <w:sz w:val="24"/>
          <w:szCs w:val="24"/>
        </w:rPr>
        <w:footnoteReference w:id="11"/>
      </w:r>
      <w:r w:rsidR="00F27A53">
        <w:rPr>
          <w:rFonts w:ascii="Times New Roman" w:hAnsi="Times New Roman" w:cs="Times New Roman"/>
          <w:sz w:val="24"/>
          <w:szCs w:val="24"/>
        </w:rPr>
        <w:t xml:space="preserve">  The Roadless Rule does not allow for diameter limits to be increased in order to make thinning treatments commercially viable.  </w:t>
      </w:r>
    </w:p>
    <w:p w14:paraId="0193C5D3" w14:textId="3CA76E0A" w:rsidR="00B508D0" w:rsidRDefault="00B508D0" w:rsidP="008C7B2D">
      <w:pPr>
        <w:contextualSpacing/>
        <w:rPr>
          <w:rFonts w:ascii="Times New Roman" w:hAnsi="Times New Roman" w:cs="Times New Roman"/>
          <w:sz w:val="24"/>
          <w:szCs w:val="24"/>
        </w:rPr>
      </w:pPr>
    </w:p>
    <w:p w14:paraId="7E35376B" w14:textId="2294ADF1" w:rsidR="00F545F6" w:rsidRDefault="00F545F6" w:rsidP="008C7B2D">
      <w:pPr>
        <w:contextualSpacing/>
        <w:rPr>
          <w:rFonts w:ascii="Times New Roman" w:hAnsi="Times New Roman" w:cs="Times New Roman"/>
          <w:sz w:val="24"/>
          <w:szCs w:val="24"/>
        </w:rPr>
      </w:pPr>
    </w:p>
    <w:p w14:paraId="2B58810D" w14:textId="77777777" w:rsidR="00F545F6" w:rsidRDefault="00F545F6" w:rsidP="008C7B2D">
      <w:pPr>
        <w:contextualSpacing/>
        <w:rPr>
          <w:rFonts w:ascii="Times New Roman" w:hAnsi="Times New Roman" w:cs="Times New Roman"/>
          <w:sz w:val="24"/>
          <w:szCs w:val="24"/>
        </w:rPr>
      </w:pPr>
    </w:p>
    <w:p w14:paraId="10454BBD" w14:textId="073B1B52" w:rsidR="00F27A53" w:rsidRDefault="003D7EA4" w:rsidP="008C7B2D">
      <w:pPr>
        <w:contextualSpacing/>
        <w:rPr>
          <w:rFonts w:ascii="Times New Roman" w:hAnsi="Times New Roman" w:cs="Times New Roman"/>
          <w:sz w:val="24"/>
          <w:szCs w:val="24"/>
        </w:rPr>
      </w:pPr>
      <w:r>
        <w:rPr>
          <w:rFonts w:ascii="Times New Roman" w:hAnsi="Times New Roman" w:cs="Times New Roman"/>
          <w:sz w:val="24"/>
          <w:szCs w:val="24"/>
        </w:rPr>
        <w:lastRenderedPageBreak/>
        <w:t>We suggest that</w:t>
      </w:r>
      <w:r w:rsidR="00B508D0">
        <w:rPr>
          <w:rFonts w:ascii="Times New Roman" w:hAnsi="Times New Roman" w:cs="Times New Roman"/>
          <w:sz w:val="24"/>
          <w:szCs w:val="24"/>
        </w:rPr>
        <w:t xml:space="preserve"> --</w:t>
      </w:r>
      <w:r>
        <w:rPr>
          <w:rFonts w:ascii="Times New Roman" w:hAnsi="Times New Roman" w:cs="Times New Roman"/>
          <w:sz w:val="24"/>
          <w:szCs w:val="24"/>
        </w:rPr>
        <w:t xml:space="preserve"> absent a clear, science-based rationale for cutting trees up to 16 inches DBH</w:t>
      </w:r>
      <w:r w:rsidR="00B508D0">
        <w:rPr>
          <w:rFonts w:ascii="Times New Roman" w:hAnsi="Times New Roman" w:cs="Times New Roman"/>
          <w:sz w:val="24"/>
          <w:szCs w:val="24"/>
        </w:rPr>
        <w:t xml:space="preserve"> --</w:t>
      </w:r>
      <w:r>
        <w:rPr>
          <w:rFonts w:ascii="Times New Roman" w:hAnsi="Times New Roman" w:cs="Times New Roman"/>
          <w:sz w:val="24"/>
          <w:szCs w:val="24"/>
        </w:rPr>
        <w:t xml:space="preserve"> the Forest Service should use 10 inches as the upper limit in its definition of </w:t>
      </w:r>
      <w:r w:rsidR="00B508D0">
        <w:rPr>
          <w:rFonts w:ascii="Times New Roman" w:hAnsi="Times New Roman" w:cs="Times New Roman"/>
          <w:sz w:val="24"/>
          <w:szCs w:val="24"/>
        </w:rPr>
        <w:t xml:space="preserve">“generally </w:t>
      </w:r>
      <w:r>
        <w:rPr>
          <w:rFonts w:ascii="Times New Roman" w:hAnsi="Times New Roman" w:cs="Times New Roman"/>
          <w:sz w:val="24"/>
          <w:szCs w:val="24"/>
        </w:rPr>
        <w:t>small diameter timber</w:t>
      </w:r>
      <w:r w:rsidR="00B508D0">
        <w:rPr>
          <w:rFonts w:ascii="Times New Roman" w:hAnsi="Times New Roman" w:cs="Times New Roman"/>
          <w:sz w:val="24"/>
          <w:szCs w:val="24"/>
        </w:rPr>
        <w:t>,” while allowing some larger trees to be cut where necessary to achieve ecological objectives.</w:t>
      </w:r>
      <w:r>
        <w:rPr>
          <w:rFonts w:ascii="Times New Roman" w:hAnsi="Times New Roman" w:cs="Times New Roman"/>
          <w:sz w:val="24"/>
          <w:szCs w:val="24"/>
        </w:rPr>
        <w:t xml:space="preserve"> </w:t>
      </w:r>
    </w:p>
    <w:p w14:paraId="5425AE6E" w14:textId="42912343" w:rsidR="003D7EA4" w:rsidRPr="00A956DC" w:rsidRDefault="003D7EA4" w:rsidP="008C7B2D">
      <w:pPr>
        <w:contextualSpacing/>
        <w:rPr>
          <w:rFonts w:ascii="Times New Roman" w:hAnsi="Times New Roman" w:cs="Times New Roman"/>
          <w:i/>
          <w:iCs/>
          <w:sz w:val="24"/>
          <w:szCs w:val="24"/>
        </w:rPr>
      </w:pPr>
    </w:p>
    <w:p w14:paraId="5502A5E5" w14:textId="052D9D8A" w:rsidR="00A956DC" w:rsidRPr="00103B1F" w:rsidRDefault="00103B1F" w:rsidP="008C7B2D">
      <w:pPr>
        <w:contextualSpacing/>
        <w:rPr>
          <w:rFonts w:ascii="Times New Roman" w:hAnsi="Times New Roman" w:cs="Times New Roman"/>
          <w:b/>
          <w:bCs/>
          <w:i/>
          <w:iCs/>
          <w:sz w:val="24"/>
          <w:szCs w:val="24"/>
        </w:rPr>
      </w:pPr>
      <w:r w:rsidRPr="00103B1F">
        <w:rPr>
          <w:rFonts w:ascii="Times New Roman" w:hAnsi="Times New Roman" w:cs="Times New Roman"/>
          <w:b/>
          <w:bCs/>
          <w:i/>
          <w:iCs/>
          <w:sz w:val="24"/>
          <w:szCs w:val="24"/>
        </w:rPr>
        <w:t xml:space="preserve">B. </w:t>
      </w:r>
      <w:r w:rsidR="00A956DC" w:rsidRPr="00103B1F">
        <w:rPr>
          <w:rFonts w:ascii="Times New Roman" w:hAnsi="Times New Roman" w:cs="Times New Roman"/>
          <w:b/>
          <w:bCs/>
          <w:i/>
          <w:iCs/>
          <w:sz w:val="24"/>
          <w:szCs w:val="24"/>
        </w:rPr>
        <w:t>Road Improvements</w:t>
      </w:r>
    </w:p>
    <w:p w14:paraId="4818805B" w14:textId="77777777" w:rsidR="00A956DC" w:rsidRDefault="00A956DC" w:rsidP="008C7B2D">
      <w:pPr>
        <w:contextualSpacing/>
        <w:rPr>
          <w:rFonts w:ascii="Times New Roman" w:hAnsi="Times New Roman" w:cs="Times New Roman"/>
          <w:sz w:val="24"/>
          <w:szCs w:val="24"/>
        </w:rPr>
      </w:pPr>
    </w:p>
    <w:p w14:paraId="74D8EF17" w14:textId="0CD6FD2B" w:rsidR="00A956DC" w:rsidRDefault="00A956DC" w:rsidP="00A956DC">
      <w:pPr>
        <w:contextualSpacing/>
        <w:rPr>
          <w:rFonts w:ascii="Times New Roman" w:hAnsi="Times New Roman" w:cs="Times New Roman"/>
          <w:sz w:val="24"/>
          <w:szCs w:val="24"/>
        </w:rPr>
      </w:pPr>
      <w:r>
        <w:rPr>
          <w:rFonts w:ascii="Times New Roman" w:hAnsi="Times New Roman" w:cs="Times New Roman"/>
          <w:sz w:val="24"/>
          <w:szCs w:val="24"/>
        </w:rPr>
        <w:t>The Roadless Rule generally prohibits road construction and reconstruction in IRAs.</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The Rule defines road reconstruction to include road improvements.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14:paraId="183037BD" w14:textId="77777777" w:rsidR="00A956DC" w:rsidRDefault="00A956DC" w:rsidP="00A956DC">
      <w:pPr>
        <w:contextualSpacing/>
        <w:rPr>
          <w:rFonts w:ascii="Times New Roman" w:hAnsi="Times New Roman" w:cs="Times New Roman"/>
          <w:sz w:val="24"/>
          <w:szCs w:val="24"/>
        </w:rPr>
      </w:pPr>
    </w:p>
    <w:p w14:paraId="094C70D7" w14:textId="163E68C1" w:rsidR="00A956DC" w:rsidRDefault="00A956DC" w:rsidP="00A956DC">
      <w:pPr>
        <w:contextualSpacing/>
        <w:rPr>
          <w:rFonts w:ascii="Times New Roman" w:hAnsi="Times New Roman" w:cs="Times New Roman"/>
          <w:sz w:val="24"/>
          <w:szCs w:val="24"/>
        </w:rPr>
      </w:pPr>
      <w:r>
        <w:rPr>
          <w:rFonts w:ascii="Times New Roman" w:hAnsi="Times New Roman" w:cs="Times New Roman"/>
          <w:sz w:val="24"/>
          <w:szCs w:val="24"/>
        </w:rPr>
        <w:t>Under Alternative 2</w:t>
      </w:r>
      <w:r w:rsidR="00B10B72">
        <w:rPr>
          <w:rFonts w:ascii="Times New Roman" w:hAnsi="Times New Roman" w:cs="Times New Roman"/>
          <w:sz w:val="24"/>
          <w:szCs w:val="24"/>
        </w:rPr>
        <w:t>,</w:t>
      </w:r>
      <w:r>
        <w:rPr>
          <w:rFonts w:ascii="Times New Roman" w:hAnsi="Times New Roman" w:cs="Times New Roman"/>
          <w:sz w:val="24"/>
          <w:szCs w:val="24"/>
        </w:rPr>
        <w:t xml:space="preserve"> “[a]</w:t>
      </w:r>
      <w:proofErr w:type="spellStart"/>
      <w:r>
        <w:rPr>
          <w:rFonts w:ascii="Times New Roman" w:hAnsi="Times New Roman" w:cs="Times New Roman"/>
          <w:sz w:val="24"/>
          <w:szCs w:val="24"/>
        </w:rPr>
        <w:t>pproximately</w:t>
      </w:r>
      <w:proofErr w:type="spellEnd"/>
      <w:r>
        <w:rPr>
          <w:rFonts w:ascii="Times New Roman" w:hAnsi="Times New Roman" w:cs="Times New Roman"/>
          <w:sz w:val="24"/>
          <w:szCs w:val="24"/>
        </w:rPr>
        <w:t xml:space="preserve"> 0.9 miles of unauthorized roads would be improved to the minimum extent necessary for safe use during </w:t>
      </w:r>
      <w:proofErr w:type="spellStart"/>
      <w:r>
        <w:rPr>
          <w:rFonts w:ascii="Times New Roman" w:hAnsi="Times New Roman" w:cs="Times New Roman"/>
          <w:sz w:val="24"/>
          <w:szCs w:val="24"/>
        </w:rPr>
        <w:t>log</w:t>
      </w:r>
      <w:proofErr w:type="spellEnd"/>
      <w:r>
        <w:rPr>
          <w:rFonts w:ascii="Times New Roman" w:hAnsi="Times New Roman" w:cs="Times New Roman"/>
          <w:sz w:val="24"/>
          <w:szCs w:val="24"/>
        </w:rPr>
        <w:t xml:space="preserve"> haul, then decommissioned afterwards.”</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Alternative 2 would decommission a total of 2.4 miles of roads in the IRA (1.4 miles of unauthorized roads and 1 mile of closed roads).  </w:t>
      </w:r>
    </w:p>
    <w:p w14:paraId="31524549" w14:textId="54919DAE" w:rsidR="00A956DC" w:rsidRDefault="00A956DC" w:rsidP="008C7B2D">
      <w:pPr>
        <w:contextualSpacing/>
        <w:rPr>
          <w:rFonts w:ascii="Times New Roman" w:hAnsi="Times New Roman" w:cs="Times New Roman"/>
          <w:sz w:val="24"/>
          <w:szCs w:val="24"/>
        </w:rPr>
      </w:pPr>
    </w:p>
    <w:p w14:paraId="06AD8FEE" w14:textId="0694B894" w:rsidR="003D7EA4" w:rsidRDefault="003D7EA4" w:rsidP="008C7B2D">
      <w:pPr>
        <w:contextualSpacing/>
        <w:rPr>
          <w:rFonts w:ascii="Times New Roman" w:hAnsi="Times New Roman" w:cs="Times New Roman"/>
          <w:sz w:val="24"/>
          <w:szCs w:val="24"/>
        </w:rPr>
      </w:pPr>
      <w:r>
        <w:rPr>
          <w:rFonts w:ascii="Times New Roman" w:hAnsi="Times New Roman" w:cs="Times New Roman"/>
          <w:sz w:val="24"/>
          <w:szCs w:val="24"/>
        </w:rPr>
        <w:t xml:space="preserve">We are concerned </w:t>
      </w:r>
      <w:r w:rsidR="00A956DC">
        <w:rPr>
          <w:rFonts w:ascii="Times New Roman" w:hAnsi="Times New Roman" w:cs="Times New Roman"/>
          <w:sz w:val="24"/>
          <w:szCs w:val="24"/>
        </w:rPr>
        <w:t xml:space="preserve">that </w:t>
      </w:r>
      <w:r w:rsidR="00B508D0">
        <w:rPr>
          <w:rFonts w:ascii="Times New Roman" w:hAnsi="Times New Roman" w:cs="Times New Roman"/>
          <w:sz w:val="24"/>
          <w:szCs w:val="24"/>
        </w:rPr>
        <w:t xml:space="preserve">the </w:t>
      </w:r>
      <w:r>
        <w:rPr>
          <w:rFonts w:ascii="Times New Roman" w:hAnsi="Times New Roman" w:cs="Times New Roman"/>
          <w:sz w:val="24"/>
          <w:szCs w:val="24"/>
        </w:rPr>
        <w:t xml:space="preserve">proposed </w:t>
      </w:r>
      <w:r w:rsidR="00B508D0">
        <w:rPr>
          <w:rFonts w:ascii="Times New Roman" w:hAnsi="Times New Roman" w:cs="Times New Roman"/>
          <w:sz w:val="24"/>
          <w:szCs w:val="24"/>
        </w:rPr>
        <w:t xml:space="preserve">improvement of </w:t>
      </w:r>
      <w:r w:rsidR="00951CD8">
        <w:rPr>
          <w:rFonts w:ascii="Times New Roman" w:hAnsi="Times New Roman" w:cs="Times New Roman"/>
          <w:sz w:val="24"/>
          <w:szCs w:val="24"/>
        </w:rPr>
        <w:t>0.9 miles of unauthorized roads in the IRA</w:t>
      </w:r>
      <w:r w:rsidR="00A956DC">
        <w:rPr>
          <w:rFonts w:ascii="Times New Roman" w:hAnsi="Times New Roman" w:cs="Times New Roman"/>
          <w:sz w:val="24"/>
          <w:szCs w:val="24"/>
        </w:rPr>
        <w:t xml:space="preserve"> may be inconsistent with the Roadless Rule</w:t>
      </w:r>
      <w:r w:rsidR="00951CD8">
        <w:rPr>
          <w:rFonts w:ascii="Times New Roman" w:hAnsi="Times New Roman" w:cs="Times New Roman"/>
          <w:sz w:val="24"/>
          <w:szCs w:val="24"/>
        </w:rPr>
        <w:t xml:space="preserve">.  The Roadless Rule prohibits road improvements in IRAs with limited exceptions, and the EA does not claim that the Twisp Project qualifies for any of the Rule’s exceptions.  </w:t>
      </w:r>
      <w:r w:rsidR="00A956DC">
        <w:rPr>
          <w:rFonts w:ascii="Times New Roman" w:hAnsi="Times New Roman" w:cs="Times New Roman"/>
          <w:sz w:val="24"/>
          <w:szCs w:val="24"/>
        </w:rPr>
        <w:t xml:space="preserve">Therefore, we strongly recommend eliminating IRA road improvement work in the Twisp Project.  We support the proposed road decommissioning in the IRA.  </w:t>
      </w:r>
    </w:p>
    <w:p w14:paraId="77391821" w14:textId="61CDDDBA" w:rsidR="00F27A53" w:rsidRDefault="00F27A53" w:rsidP="008C7B2D">
      <w:pPr>
        <w:contextualSpacing/>
        <w:rPr>
          <w:rFonts w:ascii="Times New Roman" w:hAnsi="Times New Roman" w:cs="Times New Roman"/>
          <w:sz w:val="24"/>
          <w:szCs w:val="24"/>
        </w:rPr>
      </w:pPr>
    </w:p>
    <w:p w14:paraId="31C020E8" w14:textId="0C58A26A" w:rsidR="00103B1F" w:rsidRPr="00103B1F" w:rsidRDefault="00103B1F" w:rsidP="008C7B2D">
      <w:pPr>
        <w:contextualSpacing/>
        <w:rPr>
          <w:rFonts w:ascii="Times New Roman" w:hAnsi="Times New Roman" w:cs="Times New Roman"/>
          <w:b/>
          <w:bCs/>
          <w:sz w:val="24"/>
          <w:szCs w:val="24"/>
        </w:rPr>
      </w:pPr>
      <w:r w:rsidRPr="00103B1F">
        <w:rPr>
          <w:rFonts w:ascii="Times New Roman" w:hAnsi="Times New Roman" w:cs="Times New Roman"/>
          <w:b/>
          <w:bCs/>
          <w:sz w:val="24"/>
          <w:szCs w:val="24"/>
        </w:rPr>
        <w:t>III. Okanogan-Wenatchee Restoration Strategy</w:t>
      </w:r>
    </w:p>
    <w:p w14:paraId="32FABBAD" w14:textId="77777777" w:rsidR="00103B1F" w:rsidRDefault="00103B1F" w:rsidP="008C7B2D">
      <w:pPr>
        <w:contextualSpacing/>
        <w:rPr>
          <w:rFonts w:ascii="Times New Roman" w:hAnsi="Times New Roman" w:cs="Times New Roman"/>
          <w:sz w:val="24"/>
          <w:szCs w:val="24"/>
        </w:rPr>
      </w:pPr>
    </w:p>
    <w:p w14:paraId="7FC8842C" w14:textId="4A6DCAB4" w:rsidR="00902628" w:rsidRDefault="00902628" w:rsidP="008C7B2D">
      <w:pPr>
        <w:contextualSpacing/>
        <w:rPr>
          <w:rFonts w:ascii="Times New Roman" w:hAnsi="Times New Roman" w:cs="Times New Roman"/>
          <w:sz w:val="24"/>
          <w:szCs w:val="24"/>
        </w:rPr>
      </w:pPr>
      <w:r>
        <w:rPr>
          <w:rFonts w:ascii="Times New Roman" w:hAnsi="Times New Roman" w:cs="Times New Roman"/>
          <w:sz w:val="24"/>
          <w:szCs w:val="24"/>
        </w:rPr>
        <w:t xml:space="preserve">As a member of the North Central Washington Forest Health Collaborative, </w:t>
      </w:r>
      <w:r w:rsidR="00C0223F">
        <w:rPr>
          <w:rFonts w:ascii="Times New Roman" w:hAnsi="Times New Roman" w:cs="Times New Roman"/>
          <w:sz w:val="24"/>
          <w:szCs w:val="24"/>
        </w:rPr>
        <w:t xml:space="preserve">The Wilderness Society </w:t>
      </w:r>
      <w:r>
        <w:rPr>
          <w:rFonts w:ascii="Times New Roman" w:hAnsi="Times New Roman" w:cs="Times New Roman"/>
          <w:sz w:val="24"/>
          <w:szCs w:val="24"/>
        </w:rPr>
        <w:t>strongly support</w:t>
      </w:r>
      <w:r w:rsidR="00C0223F">
        <w:rPr>
          <w:rFonts w:ascii="Times New Roman" w:hAnsi="Times New Roman" w:cs="Times New Roman"/>
          <w:sz w:val="24"/>
          <w:szCs w:val="24"/>
        </w:rPr>
        <w:t>s</w:t>
      </w:r>
      <w:r>
        <w:rPr>
          <w:rFonts w:ascii="Times New Roman" w:hAnsi="Times New Roman" w:cs="Times New Roman"/>
          <w:sz w:val="24"/>
          <w:szCs w:val="24"/>
        </w:rPr>
        <w:t xml:space="preserve"> the Okanogan-Wenatchee Restoration Strategy because it is a scientifically sound blueprint for restoring </w:t>
      </w:r>
      <w:r w:rsidR="00B537AE">
        <w:rPr>
          <w:rFonts w:ascii="Times New Roman" w:hAnsi="Times New Roman" w:cs="Times New Roman"/>
          <w:sz w:val="24"/>
          <w:szCs w:val="24"/>
        </w:rPr>
        <w:t xml:space="preserve">eastside </w:t>
      </w:r>
      <w:r w:rsidR="00C0223F">
        <w:rPr>
          <w:rFonts w:ascii="Times New Roman" w:hAnsi="Times New Roman" w:cs="Times New Roman"/>
          <w:sz w:val="24"/>
          <w:szCs w:val="24"/>
        </w:rPr>
        <w:t xml:space="preserve">forest ecosystems that have </w:t>
      </w:r>
      <w:r>
        <w:rPr>
          <w:rFonts w:ascii="Times New Roman" w:hAnsi="Times New Roman" w:cs="Times New Roman"/>
          <w:sz w:val="24"/>
          <w:szCs w:val="24"/>
        </w:rPr>
        <w:t xml:space="preserve">ecological integrity and </w:t>
      </w:r>
      <w:r w:rsidR="00C0223F">
        <w:rPr>
          <w:rFonts w:ascii="Times New Roman" w:hAnsi="Times New Roman" w:cs="Times New Roman"/>
          <w:sz w:val="24"/>
          <w:szCs w:val="24"/>
        </w:rPr>
        <w:t xml:space="preserve">are </w:t>
      </w:r>
      <w:r>
        <w:rPr>
          <w:rFonts w:ascii="Times New Roman" w:hAnsi="Times New Roman" w:cs="Times New Roman"/>
          <w:sz w:val="24"/>
          <w:szCs w:val="24"/>
        </w:rPr>
        <w:t>resilien</w:t>
      </w:r>
      <w:r w:rsidR="00C0223F">
        <w:rPr>
          <w:rFonts w:ascii="Times New Roman" w:hAnsi="Times New Roman" w:cs="Times New Roman"/>
          <w:sz w:val="24"/>
          <w:szCs w:val="24"/>
        </w:rPr>
        <w:t xml:space="preserve">t to climate change.  We endorse the comments of </w:t>
      </w:r>
      <w:r w:rsidR="00846DDC">
        <w:rPr>
          <w:rFonts w:ascii="Times New Roman" w:hAnsi="Times New Roman" w:cs="Times New Roman"/>
          <w:sz w:val="24"/>
          <w:szCs w:val="24"/>
        </w:rPr>
        <w:t xml:space="preserve">the NCWFHC, Conservation Northwest, and Methow Valley Citizens Council </w:t>
      </w:r>
      <w:r w:rsidR="00C0223F">
        <w:rPr>
          <w:rFonts w:ascii="Times New Roman" w:hAnsi="Times New Roman" w:cs="Times New Roman"/>
          <w:sz w:val="24"/>
          <w:szCs w:val="24"/>
        </w:rPr>
        <w:t xml:space="preserve">regarding the Forest Service’s </w:t>
      </w:r>
      <w:r w:rsidR="00B537AE">
        <w:rPr>
          <w:rFonts w:ascii="Times New Roman" w:hAnsi="Times New Roman" w:cs="Times New Roman"/>
          <w:sz w:val="24"/>
          <w:szCs w:val="24"/>
        </w:rPr>
        <w:t xml:space="preserve">application </w:t>
      </w:r>
      <w:r w:rsidR="00C0223F">
        <w:rPr>
          <w:rFonts w:ascii="Times New Roman" w:hAnsi="Times New Roman" w:cs="Times New Roman"/>
          <w:sz w:val="24"/>
          <w:szCs w:val="24"/>
        </w:rPr>
        <w:t>of the Restoration Strategy in developing the Twisp Restoration Project and the Draft EA.  In addition, we offer the following comments on three issues relating to the Restoration Strategy: large tree removal</w:t>
      </w:r>
      <w:r w:rsidR="00B537AE">
        <w:rPr>
          <w:rFonts w:ascii="Times New Roman" w:hAnsi="Times New Roman" w:cs="Times New Roman"/>
          <w:sz w:val="24"/>
          <w:szCs w:val="24"/>
        </w:rPr>
        <w:t>s</w:t>
      </w:r>
      <w:r w:rsidR="00C0223F">
        <w:rPr>
          <w:rFonts w:ascii="Times New Roman" w:hAnsi="Times New Roman" w:cs="Times New Roman"/>
          <w:sz w:val="24"/>
          <w:szCs w:val="24"/>
        </w:rPr>
        <w:t xml:space="preserve">, </w:t>
      </w:r>
      <w:r w:rsidR="003D3A58">
        <w:rPr>
          <w:rFonts w:ascii="Times New Roman" w:hAnsi="Times New Roman" w:cs="Times New Roman"/>
          <w:sz w:val="24"/>
          <w:szCs w:val="24"/>
        </w:rPr>
        <w:t xml:space="preserve">road construction and decommissioning, </w:t>
      </w:r>
      <w:r w:rsidR="00C0223F">
        <w:rPr>
          <w:rFonts w:ascii="Times New Roman" w:hAnsi="Times New Roman" w:cs="Times New Roman"/>
          <w:sz w:val="24"/>
          <w:szCs w:val="24"/>
        </w:rPr>
        <w:t>and designation of a new ATV route.</w:t>
      </w:r>
    </w:p>
    <w:p w14:paraId="33DC7CCE" w14:textId="77777777" w:rsidR="00902628" w:rsidRDefault="00902628" w:rsidP="008C7B2D">
      <w:pPr>
        <w:contextualSpacing/>
        <w:rPr>
          <w:rFonts w:ascii="Times New Roman" w:hAnsi="Times New Roman" w:cs="Times New Roman"/>
          <w:sz w:val="24"/>
          <w:szCs w:val="24"/>
        </w:rPr>
      </w:pPr>
    </w:p>
    <w:p w14:paraId="3A0F384D" w14:textId="2A51D14B" w:rsidR="000B094A" w:rsidRPr="00C0223F" w:rsidRDefault="000B094A" w:rsidP="008C7B2D">
      <w:pPr>
        <w:contextualSpacing/>
        <w:rPr>
          <w:rFonts w:ascii="Times New Roman" w:hAnsi="Times New Roman" w:cs="Times New Roman"/>
          <w:b/>
          <w:bCs/>
          <w:i/>
          <w:iCs/>
          <w:sz w:val="24"/>
          <w:szCs w:val="24"/>
        </w:rPr>
      </w:pPr>
      <w:r w:rsidRPr="00C0223F">
        <w:rPr>
          <w:rFonts w:ascii="Times New Roman" w:hAnsi="Times New Roman" w:cs="Times New Roman"/>
          <w:b/>
          <w:bCs/>
          <w:i/>
          <w:iCs/>
          <w:sz w:val="24"/>
          <w:szCs w:val="24"/>
        </w:rPr>
        <w:t xml:space="preserve">A. Large Tree </w:t>
      </w:r>
      <w:r w:rsidR="003D3A58">
        <w:rPr>
          <w:rFonts w:ascii="Times New Roman" w:hAnsi="Times New Roman" w:cs="Times New Roman"/>
          <w:b/>
          <w:bCs/>
          <w:i/>
          <w:iCs/>
          <w:sz w:val="24"/>
          <w:szCs w:val="24"/>
        </w:rPr>
        <w:t>Logging</w:t>
      </w:r>
      <w:r w:rsidRPr="00C0223F">
        <w:rPr>
          <w:rFonts w:ascii="Times New Roman" w:hAnsi="Times New Roman" w:cs="Times New Roman"/>
          <w:b/>
          <w:bCs/>
          <w:i/>
          <w:iCs/>
          <w:sz w:val="24"/>
          <w:szCs w:val="24"/>
        </w:rPr>
        <w:t xml:space="preserve"> </w:t>
      </w:r>
    </w:p>
    <w:p w14:paraId="2A58B682" w14:textId="77777777" w:rsidR="000B094A" w:rsidRDefault="000B094A" w:rsidP="00322B54">
      <w:pPr>
        <w:contextualSpacing/>
        <w:rPr>
          <w:rFonts w:ascii="Times New Roman" w:hAnsi="Times New Roman" w:cs="Times New Roman"/>
          <w:sz w:val="24"/>
          <w:szCs w:val="24"/>
        </w:rPr>
      </w:pPr>
    </w:p>
    <w:p w14:paraId="0684B952" w14:textId="0ACF6EA0" w:rsidR="0012609D" w:rsidRPr="0012609D" w:rsidRDefault="000B094A" w:rsidP="0012609D">
      <w:pPr>
        <w:contextualSpacing/>
        <w:rPr>
          <w:rFonts w:ascii="Times New Roman" w:hAnsi="Times New Roman" w:cs="Times New Roman"/>
          <w:color w:val="000000"/>
          <w:sz w:val="23"/>
          <w:szCs w:val="23"/>
        </w:rPr>
      </w:pPr>
      <w:r>
        <w:rPr>
          <w:rFonts w:ascii="Times New Roman" w:hAnsi="Times New Roman" w:cs="Times New Roman"/>
          <w:sz w:val="24"/>
          <w:szCs w:val="24"/>
        </w:rPr>
        <w:t xml:space="preserve">The Okanogan-Wenatchee Restoration Strategy </w:t>
      </w:r>
      <w:r w:rsidR="0012609D">
        <w:rPr>
          <w:rFonts w:ascii="Times New Roman" w:hAnsi="Times New Roman" w:cs="Times New Roman"/>
          <w:sz w:val="24"/>
          <w:szCs w:val="24"/>
        </w:rPr>
        <w:t>emphasizes the ecological significance of old and large trees and the need for their restoration, saying</w:t>
      </w:r>
      <w:r w:rsidR="00B537AE">
        <w:rPr>
          <w:rFonts w:ascii="Times New Roman" w:hAnsi="Times New Roman" w:cs="Times New Roman"/>
          <w:sz w:val="24"/>
          <w:szCs w:val="24"/>
        </w:rPr>
        <w:t>,</w:t>
      </w:r>
      <w:r w:rsidR="0012609D">
        <w:rPr>
          <w:rFonts w:ascii="Times New Roman" w:hAnsi="Times New Roman" w:cs="Times New Roman"/>
          <w:sz w:val="24"/>
          <w:szCs w:val="24"/>
        </w:rPr>
        <w:t xml:space="preserve"> “</w:t>
      </w:r>
      <w:r w:rsidR="0012609D" w:rsidRPr="0012609D">
        <w:rPr>
          <w:rFonts w:ascii="Times New Roman" w:hAnsi="Times New Roman" w:cs="Times New Roman"/>
          <w:color w:val="000000"/>
          <w:sz w:val="23"/>
          <w:szCs w:val="23"/>
        </w:rPr>
        <w:t xml:space="preserve">Old and/or large trees are ecologically important to dry and mesic forest ecosystems. There is a lack of old trees on the OWNF. Large trees </w:t>
      </w:r>
      <w:r w:rsidR="0012609D" w:rsidRPr="0012609D">
        <w:rPr>
          <w:rFonts w:ascii="Times New Roman" w:hAnsi="Times New Roman" w:cs="Times New Roman"/>
          <w:color w:val="000000"/>
          <w:sz w:val="23"/>
          <w:szCs w:val="23"/>
        </w:rPr>
        <w:lastRenderedPageBreak/>
        <w:t>are most resilient to fire disturbances and provide important habitat functions when live, and as snags or downed wood.</w:t>
      </w:r>
      <w:r w:rsidR="0012609D">
        <w:rPr>
          <w:rFonts w:ascii="Times New Roman" w:hAnsi="Times New Roman" w:cs="Times New Roman"/>
          <w:color w:val="000000"/>
          <w:sz w:val="23"/>
          <w:szCs w:val="23"/>
        </w:rPr>
        <w:t>”</w:t>
      </w:r>
      <w:r w:rsidR="0012609D">
        <w:rPr>
          <w:rStyle w:val="FootnoteReference"/>
          <w:rFonts w:ascii="Times New Roman" w:hAnsi="Times New Roman" w:cs="Times New Roman"/>
          <w:color w:val="000000"/>
          <w:sz w:val="23"/>
          <w:szCs w:val="23"/>
        </w:rPr>
        <w:footnoteReference w:id="15"/>
      </w:r>
    </w:p>
    <w:p w14:paraId="78BAE465" w14:textId="22748BB3" w:rsidR="000B094A" w:rsidRDefault="000B094A" w:rsidP="00322B54">
      <w:pPr>
        <w:contextualSpacing/>
        <w:rPr>
          <w:rFonts w:ascii="Times New Roman" w:hAnsi="Times New Roman" w:cs="Times New Roman"/>
          <w:sz w:val="24"/>
          <w:szCs w:val="24"/>
        </w:rPr>
      </w:pPr>
    </w:p>
    <w:p w14:paraId="6C202126" w14:textId="2EB62587" w:rsidR="0012609D" w:rsidRDefault="0012609D" w:rsidP="00322B54">
      <w:pPr>
        <w:contextualSpacing/>
        <w:rPr>
          <w:rFonts w:ascii="Times New Roman" w:hAnsi="Times New Roman" w:cs="Times New Roman"/>
          <w:sz w:val="24"/>
          <w:szCs w:val="24"/>
        </w:rPr>
      </w:pPr>
      <w:r>
        <w:rPr>
          <w:rFonts w:ascii="Times New Roman" w:hAnsi="Times New Roman" w:cs="Times New Roman"/>
          <w:sz w:val="24"/>
          <w:szCs w:val="24"/>
        </w:rPr>
        <w:t xml:space="preserve">The </w:t>
      </w:r>
      <w:r w:rsidR="007C0A97">
        <w:rPr>
          <w:rFonts w:ascii="Times New Roman" w:hAnsi="Times New Roman" w:cs="Times New Roman"/>
          <w:sz w:val="24"/>
          <w:szCs w:val="24"/>
        </w:rPr>
        <w:t xml:space="preserve">Restoration </w:t>
      </w:r>
      <w:r>
        <w:rPr>
          <w:rFonts w:ascii="Times New Roman" w:hAnsi="Times New Roman" w:cs="Times New Roman"/>
          <w:sz w:val="24"/>
          <w:szCs w:val="24"/>
        </w:rPr>
        <w:t xml:space="preserve">Strategy defines </w:t>
      </w:r>
      <w:r w:rsidR="00902628">
        <w:rPr>
          <w:rFonts w:ascii="Times New Roman" w:hAnsi="Times New Roman" w:cs="Times New Roman"/>
          <w:sz w:val="24"/>
          <w:szCs w:val="24"/>
        </w:rPr>
        <w:t>two categories of large trees based on their diameter sizes</w:t>
      </w:r>
      <w:r w:rsidR="00491238">
        <w:rPr>
          <w:rFonts w:ascii="Times New Roman" w:hAnsi="Times New Roman" w:cs="Times New Roman"/>
          <w:sz w:val="24"/>
          <w:szCs w:val="24"/>
        </w:rPr>
        <w:t>.</w:t>
      </w:r>
      <w:r w:rsidR="00902628">
        <w:rPr>
          <w:rFonts w:ascii="Times New Roman" w:hAnsi="Times New Roman" w:cs="Times New Roman"/>
          <w:sz w:val="24"/>
          <w:szCs w:val="24"/>
        </w:rPr>
        <w:t xml:space="preserve"> “</w:t>
      </w:r>
      <w:r w:rsidR="00491238">
        <w:rPr>
          <w:rFonts w:ascii="Times New Roman" w:hAnsi="Times New Roman" w:cs="Times New Roman"/>
          <w:sz w:val="24"/>
          <w:szCs w:val="24"/>
        </w:rPr>
        <w:t>L</w:t>
      </w:r>
      <w:r>
        <w:rPr>
          <w:rFonts w:ascii="Times New Roman" w:hAnsi="Times New Roman" w:cs="Times New Roman"/>
          <w:sz w:val="24"/>
          <w:szCs w:val="24"/>
        </w:rPr>
        <w:t>arge</w:t>
      </w:r>
      <w:r w:rsidR="00902628">
        <w:rPr>
          <w:rFonts w:ascii="Times New Roman" w:hAnsi="Times New Roman" w:cs="Times New Roman"/>
          <w:sz w:val="24"/>
          <w:szCs w:val="24"/>
        </w:rPr>
        <w:t>”</w:t>
      </w:r>
      <w:r>
        <w:rPr>
          <w:rFonts w:ascii="Times New Roman" w:hAnsi="Times New Roman" w:cs="Times New Roman"/>
          <w:sz w:val="24"/>
          <w:szCs w:val="24"/>
        </w:rPr>
        <w:t xml:space="preserve"> trees </w:t>
      </w:r>
      <w:r w:rsidR="00902628">
        <w:rPr>
          <w:rFonts w:ascii="Times New Roman" w:hAnsi="Times New Roman" w:cs="Times New Roman"/>
          <w:sz w:val="24"/>
          <w:szCs w:val="24"/>
        </w:rPr>
        <w:t xml:space="preserve">are </w:t>
      </w:r>
      <w:r w:rsidR="00B537AE">
        <w:rPr>
          <w:rFonts w:ascii="Times New Roman" w:hAnsi="Times New Roman" w:cs="Times New Roman"/>
          <w:sz w:val="24"/>
          <w:szCs w:val="24"/>
        </w:rPr>
        <w:t xml:space="preserve">ones </w:t>
      </w:r>
      <w:r w:rsidR="00902628">
        <w:rPr>
          <w:rFonts w:ascii="Times New Roman" w:hAnsi="Times New Roman" w:cs="Times New Roman"/>
          <w:sz w:val="24"/>
          <w:szCs w:val="24"/>
        </w:rPr>
        <w:t>that are 20-25 inches in diameter, while “very large” trees are greater than 25 inches in diameter.</w:t>
      </w:r>
      <w:r w:rsidR="00491238">
        <w:rPr>
          <w:rStyle w:val="FootnoteReference"/>
          <w:rFonts w:ascii="Times New Roman" w:hAnsi="Times New Roman" w:cs="Times New Roman"/>
          <w:sz w:val="24"/>
          <w:szCs w:val="24"/>
        </w:rPr>
        <w:footnoteReference w:id="16"/>
      </w:r>
    </w:p>
    <w:p w14:paraId="1AFF28B4" w14:textId="77777777" w:rsidR="00902628" w:rsidRDefault="00902628" w:rsidP="00322B54">
      <w:pPr>
        <w:contextualSpacing/>
        <w:rPr>
          <w:rFonts w:ascii="Times New Roman" w:hAnsi="Times New Roman" w:cs="Times New Roman"/>
          <w:sz w:val="24"/>
          <w:szCs w:val="24"/>
        </w:rPr>
      </w:pPr>
    </w:p>
    <w:p w14:paraId="38C78D64" w14:textId="1FD6F2DB" w:rsidR="007C0A97" w:rsidRDefault="00B537AE" w:rsidP="00322B54">
      <w:pPr>
        <w:contextualSpacing/>
        <w:rPr>
          <w:rFonts w:ascii="Times New Roman" w:hAnsi="Times New Roman" w:cs="Times New Roman"/>
          <w:sz w:val="24"/>
          <w:szCs w:val="24"/>
        </w:rPr>
      </w:pPr>
      <w:r>
        <w:rPr>
          <w:rFonts w:ascii="Times New Roman" w:hAnsi="Times New Roman" w:cs="Times New Roman"/>
          <w:sz w:val="24"/>
          <w:szCs w:val="24"/>
        </w:rPr>
        <w:t xml:space="preserve">The Draft EA defines large trees differently.  According to the treatment descriptions in Appendix A, </w:t>
      </w:r>
      <w:r w:rsidR="007C0A97">
        <w:rPr>
          <w:rFonts w:ascii="Times New Roman" w:hAnsi="Times New Roman" w:cs="Times New Roman"/>
          <w:sz w:val="24"/>
          <w:szCs w:val="24"/>
        </w:rPr>
        <w:t>“</w:t>
      </w:r>
      <w:r>
        <w:rPr>
          <w:rFonts w:ascii="Times New Roman" w:hAnsi="Times New Roman" w:cs="Times New Roman"/>
          <w:sz w:val="24"/>
          <w:szCs w:val="24"/>
        </w:rPr>
        <w:t>large</w:t>
      </w:r>
      <w:r w:rsidR="007C0A97">
        <w:rPr>
          <w:rFonts w:ascii="Times New Roman" w:hAnsi="Times New Roman" w:cs="Times New Roman"/>
          <w:sz w:val="24"/>
          <w:szCs w:val="24"/>
        </w:rPr>
        <w:t>”</w:t>
      </w:r>
      <w:r>
        <w:rPr>
          <w:rFonts w:ascii="Times New Roman" w:hAnsi="Times New Roman" w:cs="Times New Roman"/>
          <w:sz w:val="24"/>
          <w:szCs w:val="24"/>
        </w:rPr>
        <w:t xml:space="preserve"> trees are greater than 25 inches in diameter</w:t>
      </w:r>
      <w:r w:rsidR="007C0A97">
        <w:rPr>
          <w:rFonts w:ascii="Times New Roman" w:hAnsi="Times New Roman" w:cs="Times New Roman"/>
          <w:sz w:val="24"/>
          <w:szCs w:val="24"/>
        </w:rPr>
        <w:t>,</w:t>
      </w:r>
      <w:r w:rsidR="003D3A58">
        <w:rPr>
          <w:rStyle w:val="FootnoteReference"/>
          <w:rFonts w:ascii="Times New Roman" w:hAnsi="Times New Roman" w:cs="Times New Roman"/>
          <w:sz w:val="24"/>
          <w:szCs w:val="24"/>
        </w:rPr>
        <w:footnoteReference w:id="17"/>
      </w:r>
      <w:r w:rsidR="007C0A97">
        <w:rPr>
          <w:rFonts w:ascii="Times New Roman" w:hAnsi="Times New Roman" w:cs="Times New Roman"/>
          <w:sz w:val="24"/>
          <w:szCs w:val="24"/>
        </w:rPr>
        <w:t xml:space="preserve"> which is 5 inches larger than the definition recommended in the Restoration Strategy.  The Draft EA labels trees between 16 and 25 inches in diameter as “medium” trees.  </w:t>
      </w:r>
    </w:p>
    <w:p w14:paraId="2E5671D7" w14:textId="77777777" w:rsidR="007C0A97" w:rsidRDefault="007C0A97" w:rsidP="00322B54">
      <w:pPr>
        <w:contextualSpacing/>
        <w:rPr>
          <w:rFonts w:ascii="Times New Roman" w:hAnsi="Times New Roman" w:cs="Times New Roman"/>
          <w:sz w:val="24"/>
          <w:szCs w:val="24"/>
        </w:rPr>
      </w:pPr>
    </w:p>
    <w:p w14:paraId="4E2775B9" w14:textId="71AFB9A2" w:rsidR="003F490A" w:rsidRDefault="007C0A97" w:rsidP="00322B54">
      <w:pPr>
        <w:contextualSpacing/>
        <w:rPr>
          <w:rFonts w:ascii="Times New Roman" w:hAnsi="Times New Roman" w:cs="Times New Roman"/>
          <w:sz w:val="24"/>
          <w:szCs w:val="24"/>
        </w:rPr>
      </w:pPr>
      <w:r>
        <w:rPr>
          <w:rFonts w:ascii="Times New Roman" w:hAnsi="Times New Roman" w:cs="Times New Roman"/>
          <w:sz w:val="24"/>
          <w:szCs w:val="24"/>
        </w:rPr>
        <w:t>The difference in large tree definitions is very significant because under Alternative 2 “large” trees will generally be protected</w:t>
      </w:r>
      <w:r w:rsidR="003F490A">
        <w:rPr>
          <w:rFonts w:ascii="Times New Roman" w:hAnsi="Times New Roman" w:cs="Times New Roman"/>
          <w:sz w:val="24"/>
          <w:szCs w:val="24"/>
        </w:rPr>
        <w:t>,</w:t>
      </w:r>
      <w:r>
        <w:rPr>
          <w:rFonts w:ascii="Times New Roman" w:hAnsi="Times New Roman" w:cs="Times New Roman"/>
          <w:sz w:val="24"/>
          <w:szCs w:val="24"/>
        </w:rPr>
        <w:t xml:space="preserve"> </w:t>
      </w:r>
      <w:r w:rsidR="003F490A">
        <w:rPr>
          <w:rFonts w:ascii="Times New Roman" w:hAnsi="Times New Roman" w:cs="Times New Roman"/>
          <w:sz w:val="24"/>
          <w:szCs w:val="24"/>
        </w:rPr>
        <w:t xml:space="preserve">whereas </w:t>
      </w:r>
      <w:r>
        <w:rPr>
          <w:rFonts w:ascii="Times New Roman" w:hAnsi="Times New Roman" w:cs="Times New Roman"/>
          <w:sz w:val="24"/>
          <w:szCs w:val="24"/>
        </w:rPr>
        <w:t xml:space="preserve">“medium” trees will </w:t>
      </w:r>
      <w:r w:rsidR="003F490A">
        <w:rPr>
          <w:rFonts w:ascii="Times New Roman" w:hAnsi="Times New Roman" w:cs="Times New Roman"/>
          <w:sz w:val="24"/>
          <w:szCs w:val="24"/>
        </w:rPr>
        <w:t xml:space="preserve">mostly </w:t>
      </w:r>
      <w:r>
        <w:rPr>
          <w:rFonts w:ascii="Times New Roman" w:hAnsi="Times New Roman" w:cs="Times New Roman"/>
          <w:sz w:val="24"/>
          <w:szCs w:val="24"/>
        </w:rPr>
        <w:t xml:space="preserve">be eligible for </w:t>
      </w:r>
      <w:r w:rsidR="003F490A">
        <w:rPr>
          <w:rFonts w:ascii="Times New Roman" w:hAnsi="Times New Roman" w:cs="Times New Roman"/>
          <w:sz w:val="24"/>
          <w:szCs w:val="24"/>
        </w:rPr>
        <w:t xml:space="preserve">logging.  Thus, trees between 20 and 25 inches in diameter, which the Restoration Strategy recommends protecting, would instead be </w:t>
      </w:r>
      <w:r w:rsidR="00630244">
        <w:rPr>
          <w:rFonts w:ascii="Times New Roman" w:hAnsi="Times New Roman" w:cs="Times New Roman"/>
          <w:sz w:val="24"/>
          <w:szCs w:val="24"/>
        </w:rPr>
        <w:t xml:space="preserve">routinely </w:t>
      </w:r>
      <w:r w:rsidR="003F490A">
        <w:rPr>
          <w:rFonts w:ascii="Times New Roman" w:hAnsi="Times New Roman" w:cs="Times New Roman"/>
          <w:sz w:val="24"/>
          <w:szCs w:val="24"/>
        </w:rPr>
        <w:t xml:space="preserve">cut down and removed as part of commercial timber sales </w:t>
      </w:r>
      <w:r>
        <w:rPr>
          <w:rFonts w:ascii="Times New Roman" w:hAnsi="Times New Roman" w:cs="Times New Roman"/>
          <w:sz w:val="24"/>
          <w:szCs w:val="24"/>
        </w:rPr>
        <w:t>across thousands of acres in the Twisp Project area.</w:t>
      </w:r>
      <w:r w:rsidR="00630244">
        <w:rPr>
          <w:rFonts w:ascii="Times New Roman" w:hAnsi="Times New Roman" w:cs="Times New Roman"/>
          <w:sz w:val="24"/>
          <w:szCs w:val="24"/>
        </w:rPr>
        <w:t xml:space="preserve">  Even trees up to 30 inches in diameter could be logged if they </w:t>
      </w:r>
      <w:proofErr w:type="gramStart"/>
      <w:r w:rsidR="00630244">
        <w:rPr>
          <w:rFonts w:ascii="Times New Roman" w:hAnsi="Times New Roman" w:cs="Times New Roman"/>
          <w:sz w:val="24"/>
          <w:szCs w:val="24"/>
        </w:rPr>
        <w:t>are located in</w:t>
      </w:r>
      <w:proofErr w:type="gramEnd"/>
      <w:r w:rsidR="00630244">
        <w:rPr>
          <w:rFonts w:ascii="Times New Roman" w:hAnsi="Times New Roman" w:cs="Times New Roman"/>
          <w:sz w:val="24"/>
          <w:szCs w:val="24"/>
        </w:rPr>
        <w:t xml:space="preserve"> the Matrix and are too close to other large “preferred” trees.</w:t>
      </w:r>
      <w:r w:rsidR="00630244">
        <w:rPr>
          <w:rStyle w:val="FootnoteReference"/>
          <w:rFonts w:ascii="Times New Roman" w:hAnsi="Times New Roman" w:cs="Times New Roman"/>
          <w:sz w:val="24"/>
          <w:szCs w:val="24"/>
        </w:rPr>
        <w:footnoteReference w:id="18"/>
      </w:r>
    </w:p>
    <w:p w14:paraId="46B7F084" w14:textId="77777777" w:rsidR="003F490A" w:rsidRDefault="003F490A" w:rsidP="00322B54">
      <w:pPr>
        <w:contextualSpacing/>
        <w:rPr>
          <w:rFonts w:ascii="Times New Roman" w:hAnsi="Times New Roman" w:cs="Times New Roman"/>
          <w:sz w:val="24"/>
          <w:szCs w:val="24"/>
        </w:rPr>
      </w:pPr>
    </w:p>
    <w:p w14:paraId="48C705C2" w14:textId="036D1BF8" w:rsidR="00902628" w:rsidRDefault="003F490A" w:rsidP="00322B54">
      <w:pPr>
        <w:contextualSpacing/>
        <w:rPr>
          <w:rFonts w:ascii="Times New Roman" w:hAnsi="Times New Roman" w:cs="Times New Roman"/>
          <w:sz w:val="24"/>
          <w:szCs w:val="24"/>
        </w:rPr>
      </w:pPr>
      <w:r>
        <w:rPr>
          <w:rFonts w:ascii="Times New Roman" w:hAnsi="Times New Roman" w:cs="Times New Roman"/>
          <w:sz w:val="24"/>
          <w:szCs w:val="24"/>
        </w:rPr>
        <w:t xml:space="preserve">We strongly recommend that the Forest Service use the recommended definition in the Restoration Strategy and protect trees over 20 inches in diameter, except in rare instances where cutting larger trees is environmentally beneficial or necessary for public safety. </w:t>
      </w:r>
      <w:r w:rsidR="00B537AE">
        <w:rPr>
          <w:rFonts w:ascii="Times New Roman" w:hAnsi="Times New Roman" w:cs="Times New Roman"/>
          <w:sz w:val="24"/>
          <w:szCs w:val="24"/>
        </w:rPr>
        <w:t xml:space="preserve"> </w:t>
      </w:r>
    </w:p>
    <w:p w14:paraId="4B337740" w14:textId="3CAAED3F" w:rsidR="0012609D" w:rsidRDefault="0012609D" w:rsidP="00322B54">
      <w:pPr>
        <w:contextualSpacing/>
        <w:rPr>
          <w:rFonts w:ascii="Times New Roman" w:hAnsi="Times New Roman" w:cs="Times New Roman"/>
          <w:sz w:val="24"/>
          <w:szCs w:val="24"/>
        </w:rPr>
      </w:pPr>
    </w:p>
    <w:p w14:paraId="045C4CF4" w14:textId="33E00546" w:rsidR="00517D53" w:rsidRPr="00517D53" w:rsidRDefault="00517D53" w:rsidP="00491238">
      <w:pPr>
        <w:rPr>
          <w:rFonts w:ascii="Times New Roman" w:hAnsi="Times New Roman" w:cs="Times New Roman"/>
          <w:b/>
          <w:bCs/>
          <w:i/>
          <w:iCs/>
          <w:sz w:val="24"/>
          <w:szCs w:val="24"/>
        </w:rPr>
      </w:pPr>
      <w:r w:rsidRPr="00517D53">
        <w:rPr>
          <w:rFonts w:ascii="Times New Roman" w:hAnsi="Times New Roman" w:cs="Times New Roman"/>
          <w:b/>
          <w:bCs/>
          <w:i/>
          <w:iCs/>
          <w:sz w:val="24"/>
          <w:szCs w:val="24"/>
        </w:rPr>
        <w:t>B. Road Construction and Decommissioning</w:t>
      </w:r>
    </w:p>
    <w:p w14:paraId="0D8A2F9C" w14:textId="045D5C8D" w:rsidR="00517D53" w:rsidRPr="00517D53" w:rsidRDefault="00517D53" w:rsidP="00517D53">
      <w:pPr>
        <w:pStyle w:val="Default"/>
        <w:rPr>
          <w:rFonts w:ascii="Symbol" w:hAnsi="Symbol" w:cs="Symbol"/>
        </w:rPr>
      </w:pPr>
      <w:r>
        <w:t xml:space="preserve">The Restoration Strategy highlights the ecologically harmful effects of roads on both aquatic and terrestrial ecosystems.  As summarized in the Strategy:  </w:t>
      </w:r>
    </w:p>
    <w:p w14:paraId="095127AD" w14:textId="77777777" w:rsidR="00517D53" w:rsidRPr="00517D53" w:rsidRDefault="00517D53" w:rsidP="00517D53">
      <w:pPr>
        <w:autoSpaceDE w:val="0"/>
        <w:autoSpaceDN w:val="0"/>
        <w:adjustRightInd w:val="0"/>
        <w:spacing w:after="9" w:line="240" w:lineRule="auto"/>
        <w:ind w:left="720"/>
        <w:rPr>
          <w:rFonts w:ascii="Times New Roman" w:hAnsi="Times New Roman" w:cs="Times New Roman"/>
          <w:color w:val="000000"/>
          <w:sz w:val="24"/>
          <w:szCs w:val="24"/>
        </w:rPr>
      </w:pPr>
      <w:r w:rsidRPr="00517D53">
        <w:rPr>
          <w:rFonts w:ascii="Times New Roman" w:hAnsi="Times New Roman" w:cs="Times New Roman"/>
          <w:color w:val="000000"/>
          <w:sz w:val="24"/>
          <w:szCs w:val="24"/>
        </w:rPr>
        <w:t xml:space="preserve">• Roads affect aquatic environments by blocking fish passage, simplifying stream function, altering sediment delivery, and increasing fine sediment yields. </w:t>
      </w:r>
    </w:p>
    <w:p w14:paraId="096BCD93" w14:textId="77777777" w:rsidR="00517D53" w:rsidRPr="00517D53" w:rsidRDefault="00517D53" w:rsidP="00517D53">
      <w:pPr>
        <w:autoSpaceDE w:val="0"/>
        <w:autoSpaceDN w:val="0"/>
        <w:adjustRightInd w:val="0"/>
        <w:spacing w:after="9" w:line="240" w:lineRule="auto"/>
        <w:ind w:left="720"/>
        <w:rPr>
          <w:rFonts w:ascii="Times New Roman" w:hAnsi="Times New Roman" w:cs="Times New Roman"/>
          <w:color w:val="000000"/>
          <w:sz w:val="24"/>
          <w:szCs w:val="24"/>
        </w:rPr>
      </w:pPr>
      <w:r w:rsidRPr="00517D53">
        <w:rPr>
          <w:rFonts w:ascii="Times New Roman" w:hAnsi="Times New Roman" w:cs="Times New Roman"/>
          <w:color w:val="000000"/>
          <w:sz w:val="24"/>
          <w:szCs w:val="24"/>
        </w:rPr>
        <w:t xml:space="preserve">• Roads and road networks affect wildlife habitats and can result in road-related mortality. Fragmented habitats cause wildlife to avoid, or be displaced from, areas adjacent to roads. </w:t>
      </w:r>
    </w:p>
    <w:p w14:paraId="07BA3CF3" w14:textId="0CB42DE5" w:rsidR="00517D53" w:rsidRPr="00517D53" w:rsidRDefault="00517D53" w:rsidP="00517D53">
      <w:pPr>
        <w:autoSpaceDE w:val="0"/>
        <w:autoSpaceDN w:val="0"/>
        <w:adjustRightInd w:val="0"/>
        <w:spacing w:after="0" w:line="240" w:lineRule="auto"/>
        <w:ind w:left="720"/>
        <w:rPr>
          <w:rFonts w:ascii="Times New Roman" w:hAnsi="Times New Roman" w:cs="Times New Roman"/>
          <w:color w:val="000000"/>
          <w:sz w:val="24"/>
          <w:szCs w:val="24"/>
        </w:rPr>
      </w:pPr>
      <w:r w:rsidRPr="00517D53">
        <w:rPr>
          <w:rFonts w:ascii="Times New Roman" w:hAnsi="Times New Roman" w:cs="Times New Roman"/>
          <w:color w:val="000000"/>
          <w:sz w:val="24"/>
          <w:szCs w:val="24"/>
        </w:rPr>
        <w:t>• Generally, as the density of roads increases within a watershed, the quality of aquatic and terrestrial habitats decreases.</w:t>
      </w:r>
      <w:r>
        <w:rPr>
          <w:rStyle w:val="FootnoteReference"/>
          <w:rFonts w:ascii="Times New Roman" w:hAnsi="Times New Roman" w:cs="Times New Roman"/>
          <w:color w:val="000000"/>
          <w:sz w:val="24"/>
          <w:szCs w:val="24"/>
        </w:rPr>
        <w:footnoteReference w:id="19"/>
      </w:r>
      <w:r w:rsidRPr="00517D53">
        <w:rPr>
          <w:rFonts w:ascii="Times New Roman" w:hAnsi="Times New Roman" w:cs="Times New Roman"/>
          <w:color w:val="000000"/>
          <w:sz w:val="24"/>
          <w:szCs w:val="24"/>
        </w:rPr>
        <w:t xml:space="preserve"> </w:t>
      </w:r>
    </w:p>
    <w:p w14:paraId="7E9C402D" w14:textId="6B97E791" w:rsidR="00517D53" w:rsidRDefault="00517D53" w:rsidP="00322B54">
      <w:pPr>
        <w:contextualSpacing/>
        <w:rPr>
          <w:rFonts w:ascii="Times New Roman" w:hAnsi="Times New Roman" w:cs="Times New Roman"/>
          <w:sz w:val="24"/>
          <w:szCs w:val="24"/>
        </w:rPr>
      </w:pPr>
    </w:p>
    <w:p w14:paraId="1AE4795F" w14:textId="69D0A6CE" w:rsidR="00E81175" w:rsidRDefault="00E81175" w:rsidP="00322B54">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Despite these damaging impacts, </w:t>
      </w:r>
      <w:r w:rsidR="005F0866">
        <w:rPr>
          <w:rFonts w:ascii="Times New Roman" w:hAnsi="Times New Roman" w:cs="Times New Roman"/>
          <w:sz w:val="24"/>
          <w:szCs w:val="24"/>
        </w:rPr>
        <w:t>Alternative 2 proposes to build 7.7 miles of new permanent roads, including 4.9 miles of new roads in the Canyon Creek, Cow Creek, and Alder Creek watersheds to provide long-term access for thinning treatments.</w:t>
      </w:r>
      <w:r w:rsidR="005F0866">
        <w:rPr>
          <w:rStyle w:val="FootnoteReference"/>
          <w:rFonts w:ascii="Times New Roman" w:hAnsi="Times New Roman" w:cs="Times New Roman"/>
          <w:sz w:val="24"/>
          <w:szCs w:val="24"/>
        </w:rPr>
        <w:footnoteReference w:id="20"/>
      </w:r>
      <w:r w:rsidR="005F0866">
        <w:rPr>
          <w:rFonts w:ascii="Times New Roman" w:hAnsi="Times New Roman" w:cs="Times New Roman"/>
          <w:sz w:val="24"/>
          <w:szCs w:val="24"/>
        </w:rPr>
        <w:t xml:space="preserve">  In addition, another 14</w:t>
      </w:r>
      <w:r>
        <w:rPr>
          <w:rFonts w:ascii="Times New Roman" w:hAnsi="Times New Roman" w:cs="Times New Roman"/>
          <w:sz w:val="24"/>
          <w:szCs w:val="24"/>
        </w:rPr>
        <w:t>.2</w:t>
      </w:r>
      <w:r w:rsidR="005F0866">
        <w:rPr>
          <w:rFonts w:ascii="Times New Roman" w:hAnsi="Times New Roman" w:cs="Times New Roman"/>
          <w:sz w:val="24"/>
          <w:szCs w:val="24"/>
        </w:rPr>
        <w:t xml:space="preserve"> miles of temporary roads would be built for log truck use, and 8.7 miles of unauthorized roads would be used and added to the permanent road system.</w:t>
      </w:r>
      <w:r w:rsidR="005F0866">
        <w:rPr>
          <w:rStyle w:val="FootnoteReference"/>
          <w:rFonts w:ascii="Times New Roman" w:hAnsi="Times New Roman" w:cs="Times New Roman"/>
          <w:sz w:val="24"/>
          <w:szCs w:val="24"/>
        </w:rPr>
        <w:footnoteReference w:id="21"/>
      </w:r>
      <w:r w:rsidR="005F0866">
        <w:rPr>
          <w:rFonts w:ascii="Times New Roman" w:hAnsi="Times New Roman" w:cs="Times New Roman"/>
          <w:sz w:val="24"/>
          <w:szCs w:val="24"/>
        </w:rPr>
        <w:t xml:space="preserve">  </w:t>
      </w:r>
      <w:r>
        <w:rPr>
          <w:rFonts w:ascii="Times New Roman" w:hAnsi="Times New Roman" w:cs="Times New Roman"/>
          <w:sz w:val="24"/>
          <w:szCs w:val="24"/>
        </w:rPr>
        <w:t xml:space="preserve">We urge the Forest Service to scale back the amount of road building as much as possible – particularly the 7.7 miles of new permanent roads.  </w:t>
      </w:r>
    </w:p>
    <w:p w14:paraId="397502A4" w14:textId="58F32AF0" w:rsidR="00E81175" w:rsidRDefault="00E81175" w:rsidP="00322B54">
      <w:pPr>
        <w:contextualSpacing/>
        <w:rPr>
          <w:rFonts w:ascii="Times New Roman" w:hAnsi="Times New Roman" w:cs="Times New Roman"/>
          <w:sz w:val="24"/>
          <w:szCs w:val="24"/>
        </w:rPr>
      </w:pPr>
    </w:p>
    <w:p w14:paraId="03C31F78" w14:textId="7A45D422" w:rsidR="00E81175" w:rsidRDefault="00E81175" w:rsidP="00322B54">
      <w:pPr>
        <w:contextualSpacing/>
        <w:rPr>
          <w:rFonts w:ascii="Times New Roman" w:hAnsi="Times New Roman" w:cs="Times New Roman"/>
          <w:sz w:val="24"/>
          <w:szCs w:val="24"/>
        </w:rPr>
      </w:pPr>
      <w:r>
        <w:rPr>
          <w:rFonts w:ascii="Times New Roman" w:hAnsi="Times New Roman" w:cs="Times New Roman"/>
          <w:sz w:val="24"/>
          <w:szCs w:val="24"/>
        </w:rPr>
        <w:t xml:space="preserve">On the other hand, we strongly support the proposed decommissioning of 41.4 miles of existing system roads and 42.9 miles of unauthorized roads, which would eventually reduce the total road density in the project area from 2.0 miles/sq. mile to 1.4 </w:t>
      </w:r>
      <w:r w:rsidR="002365B5">
        <w:rPr>
          <w:rFonts w:ascii="Times New Roman" w:hAnsi="Times New Roman" w:cs="Times New Roman"/>
          <w:sz w:val="24"/>
          <w:szCs w:val="24"/>
        </w:rPr>
        <w:t>miles/sq. mile under Alternative 2.</w:t>
      </w:r>
      <w:r w:rsidR="008461C3">
        <w:rPr>
          <w:rStyle w:val="FootnoteReference"/>
          <w:rFonts w:ascii="Times New Roman" w:hAnsi="Times New Roman" w:cs="Times New Roman"/>
          <w:sz w:val="24"/>
          <w:szCs w:val="24"/>
        </w:rPr>
        <w:footnoteReference w:id="22"/>
      </w:r>
      <w:r w:rsidR="002365B5">
        <w:rPr>
          <w:rFonts w:ascii="Times New Roman" w:hAnsi="Times New Roman" w:cs="Times New Roman"/>
          <w:sz w:val="24"/>
          <w:szCs w:val="24"/>
        </w:rPr>
        <w:t xml:space="preserve">  This </w:t>
      </w:r>
      <w:r w:rsidR="008461C3">
        <w:rPr>
          <w:rFonts w:ascii="Times New Roman" w:hAnsi="Times New Roman" w:cs="Times New Roman"/>
          <w:sz w:val="24"/>
          <w:szCs w:val="24"/>
        </w:rPr>
        <w:t xml:space="preserve">reduction in road density would significantly </w:t>
      </w:r>
      <w:r w:rsidR="00846DDC">
        <w:rPr>
          <w:rFonts w:ascii="Times New Roman" w:hAnsi="Times New Roman" w:cs="Times New Roman"/>
          <w:sz w:val="24"/>
          <w:szCs w:val="24"/>
        </w:rPr>
        <w:t xml:space="preserve">improve </w:t>
      </w:r>
      <w:r w:rsidR="008461C3">
        <w:rPr>
          <w:rFonts w:ascii="Times New Roman" w:hAnsi="Times New Roman" w:cs="Times New Roman"/>
          <w:sz w:val="24"/>
          <w:szCs w:val="24"/>
        </w:rPr>
        <w:t xml:space="preserve">the </w:t>
      </w:r>
      <w:r w:rsidR="00846DDC">
        <w:rPr>
          <w:rFonts w:ascii="Times New Roman" w:hAnsi="Times New Roman" w:cs="Times New Roman"/>
          <w:sz w:val="24"/>
          <w:szCs w:val="24"/>
        </w:rPr>
        <w:t xml:space="preserve">integrity </w:t>
      </w:r>
      <w:r w:rsidR="008461C3">
        <w:rPr>
          <w:rFonts w:ascii="Times New Roman" w:hAnsi="Times New Roman" w:cs="Times New Roman"/>
          <w:sz w:val="24"/>
          <w:szCs w:val="24"/>
        </w:rPr>
        <w:t>o</w:t>
      </w:r>
      <w:r w:rsidR="00846DDC">
        <w:rPr>
          <w:rFonts w:ascii="Times New Roman" w:hAnsi="Times New Roman" w:cs="Times New Roman"/>
          <w:sz w:val="24"/>
          <w:szCs w:val="24"/>
        </w:rPr>
        <w:t>f</w:t>
      </w:r>
      <w:r w:rsidR="008461C3">
        <w:rPr>
          <w:rFonts w:ascii="Times New Roman" w:hAnsi="Times New Roman" w:cs="Times New Roman"/>
          <w:sz w:val="24"/>
          <w:szCs w:val="24"/>
        </w:rPr>
        <w:t xml:space="preserve"> aquatic and terrestrial habitats, as recommended by the Restoration Strategy.</w:t>
      </w:r>
    </w:p>
    <w:p w14:paraId="0E276D28" w14:textId="77777777" w:rsidR="00517D53" w:rsidRPr="00322B54" w:rsidRDefault="00517D53" w:rsidP="00322B54">
      <w:pPr>
        <w:contextualSpacing/>
        <w:rPr>
          <w:rFonts w:ascii="Times New Roman" w:hAnsi="Times New Roman" w:cs="Times New Roman"/>
          <w:sz w:val="24"/>
          <w:szCs w:val="24"/>
        </w:rPr>
      </w:pPr>
    </w:p>
    <w:p w14:paraId="53B89562" w14:textId="34338696" w:rsidR="000B094A" w:rsidRPr="00C0223F" w:rsidRDefault="00322B54" w:rsidP="00322B54">
      <w:pPr>
        <w:contextualSpacing/>
        <w:rPr>
          <w:rFonts w:ascii="Times New Roman" w:hAnsi="Times New Roman" w:cs="Times New Roman"/>
          <w:b/>
          <w:bCs/>
          <w:i/>
          <w:iCs/>
          <w:sz w:val="24"/>
          <w:szCs w:val="24"/>
        </w:rPr>
      </w:pPr>
      <w:r w:rsidRPr="00C0223F">
        <w:rPr>
          <w:rFonts w:ascii="Times New Roman" w:hAnsi="Times New Roman" w:cs="Times New Roman"/>
          <w:b/>
          <w:bCs/>
          <w:i/>
          <w:iCs/>
          <w:sz w:val="24"/>
          <w:szCs w:val="24"/>
        </w:rPr>
        <w:t>C. ATV Route</w:t>
      </w:r>
      <w:r w:rsidR="00C0223F" w:rsidRPr="00C0223F">
        <w:rPr>
          <w:rFonts w:ascii="Times New Roman" w:hAnsi="Times New Roman" w:cs="Times New Roman"/>
          <w:b/>
          <w:bCs/>
          <w:i/>
          <w:iCs/>
          <w:sz w:val="24"/>
          <w:szCs w:val="24"/>
        </w:rPr>
        <w:t xml:space="preserve"> Designation</w:t>
      </w:r>
    </w:p>
    <w:p w14:paraId="37BEFC0A" w14:textId="6A0E79F8" w:rsidR="00C0223F" w:rsidRDefault="00C0223F" w:rsidP="00322B54">
      <w:pPr>
        <w:contextualSpacing/>
        <w:rPr>
          <w:rFonts w:ascii="Times New Roman" w:hAnsi="Times New Roman" w:cs="Times New Roman"/>
          <w:sz w:val="24"/>
          <w:szCs w:val="24"/>
        </w:rPr>
      </w:pPr>
    </w:p>
    <w:p w14:paraId="4869FC4E" w14:textId="1B809259" w:rsidR="003D3A58" w:rsidRDefault="003D3A58" w:rsidP="00322B54">
      <w:pPr>
        <w:contextualSpacing/>
        <w:rPr>
          <w:rFonts w:ascii="Times New Roman" w:hAnsi="Times New Roman" w:cs="Times New Roman"/>
          <w:sz w:val="24"/>
          <w:szCs w:val="24"/>
        </w:rPr>
      </w:pPr>
      <w:r>
        <w:rPr>
          <w:rFonts w:ascii="Times New Roman" w:hAnsi="Times New Roman" w:cs="Times New Roman"/>
          <w:sz w:val="24"/>
          <w:szCs w:val="24"/>
        </w:rPr>
        <w:t xml:space="preserve">The Restoration Strategy cautions against combining non-restoration actions with </w:t>
      </w:r>
      <w:r w:rsidR="003E2B2B">
        <w:rPr>
          <w:rFonts w:ascii="Times New Roman" w:hAnsi="Times New Roman" w:cs="Times New Roman"/>
          <w:sz w:val="24"/>
          <w:szCs w:val="24"/>
        </w:rPr>
        <w:t xml:space="preserve">restoration activities </w:t>
      </w:r>
      <w:r>
        <w:rPr>
          <w:rFonts w:ascii="Times New Roman" w:hAnsi="Times New Roman" w:cs="Times New Roman"/>
          <w:sz w:val="24"/>
          <w:szCs w:val="24"/>
        </w:rPr>
        <w:t>i</w:t>
      </w:r>
      <w:r w:rsidR="003E2B2B">
        <w:rPr>
          <w:rFonts w:ascii="Times New Roman" w:hAnsi="Times New Roman" w:cs="Times New Roman"/>
          <w:sz w:val="24"/>
          <w:szCs w:val="24"/>
        </w:rPr>
        <w:t xml:space="preserve">n a single project and environmental assessment.  </w:t>
      </w:r>
    </w:p>
    <w:p w14:paraId="3583109B" w14:textId="77777777" w:rsidR="003D3A58" w:rsidRPr="00322B54" w:rsidRDefault="003D3A58" w:rsidP="00322B54">
      <w:pPr>
        <w:contextualSpacing/>
        <w:rPr>
          <w:rFonts w:ascii="Times New Roman" w:hAnsi="Times New Roman" w:cs="Times New Roman"/>
          <w:sz w:val="24"/>
          <w:szCs w:val="24"/>
        </w:rPr>
      </w:pPr>
    </w:p>
    <w:p w14:paraId="7DC420EC" w14:textId="1B06AC58" w:rsidR="00322B54" w:rsidRPr="00322B54" w:rsidRDefault="000B094A" w:rsidP="00322B54">
      <w:pPr>
        <w:ind w:left="720"/>
        <w:contextualSpacing/>
        <w:rPr>
          <w:rFonts w:ascii="Times New Roman" w:hAnsi="Times New Roman" w:cs="Times New Roman"/>
          <w:sz w:val="24"/>
          <w:szCs w:val="24"/>
        </w:rPr>
      </w:pPr>
      <w:r w:rsidRPr="00322B54">
        <w:rPr>
          <w:rFonts w:ascii="Times New Roman" w:hAnsi="Times New Roman" w:cs="Times New Roman"/>
          <w:sz w:val="24"/>
          <w:szCs w:val="24"/>
        </w:rPr>
        <w:t xml:space="preserve">To avoid the appearance of a “big gulp” Environmental Assessment (EA), it is critical that each part of the proposed action has a clear restoration objective as part of the overarching goal of landscape resilience. It is also important to emphasize the integrated, multiple resource approach of this Strategy. As such, </w:t>
      </w:r>
      <w:r w:rsidRPr="00322B54">
        <w:rPr>
          <w:rFonts w:ascii="Times New Roman" w:hAnsi="Times New Roman" w:cs="Times New Roman"/>
          <w:sz w:val="24"/>
          <w:szCs w:val="24"/>
          <w:u w:val="single"/>
        </w:rPr>
        <w:t>actions that do not contribute to ecological restoration should not be included in the EA, even if they occur within the project area</w:t>
      </w:r>
      <w:r w:rsidR="00322B54" w:rsidRPr="00322B54">
        <w:rPr>
          <w:rFonts w:ascii="Times New Roman" w:hAnsi="Times New Roman" w:cs="Times New Roman"/>
          <w:sz w:val="24"/>
          <w:szCs w:val="24"/>
          <w:u w:val="single"/>
        </w:rPr>
        <w:t>.</w:t>
      </w:r>
      <w:r w:rsidR="003D3A58" w:rsidRPr="003D3A58">
        <w:rPr>
          <w:rStyle w:val="FootnoteReference"/>
          <w:rFonts w:ascii="Times New Roman" w:hAnsi="Times New Roman" w:cs="Times New Roman"/>
          <w:sz w:val="24"/>
          <w:szCs w:val="24"/>
        </w:rPr>
        <w:footnoteReference w:id="23"/>
      </w:r>
    </w:p>
    <w:p w14:paraId="24E5064C" w14:textId="563C6452" w:rsidR="000B094A" w:rsidRDefault="000B094A" w:rsidP="00322B54">
      <w:pPr>
        <w:contextualSpacing/>
        <w:rPr>
          <w:rFonts w:ascii="Times New Roman" w:hAnsi="Times New Roman" w:cs="Times New Roman"/>
          <w:sz w:val="24"/>
          <w:szCs w:val="24"/>
        </w:rPr>
      </w:pPr>
    </w:p>
    <w:p w14:paraId="732D655A" w14:textId="1F1644AC" w:rsidR="00B537AE" w:rsidRDefault="003E2B2B" w:rsidP="00322B54">
      <w:pPr>
        <w:contextualSpacing/>
        <w:rPr>
          <w:rFonts w:ascii="Times New Roman" w:hAnsi="Times New Roman" w:cs="Times New Roman"/>
          <w:sz w:val="24"/>
          <w:szCs w:val="24"/>
        </w:rPr>
      </w:pPr>
      <w:r>
        <w:rPr>
          <w:rFonts w:ascii="Times New Roman" w:hAnsi="Times New Roman" w:cs="Times New Roman"/>
          <w:sz w:val="24"/>
          <w:szCs w:val="24"/>
        </w:rPr>
        <w:t xml:space="preserve">Yet, Alternative 2 does just that by including an environmentally damaging proposed ATV route designation in the proposed action.  </w:t>
      </w:r>
      <w:r w:rsidR="008461C3">
        <w:rPr>
          <w:rFonts w:ascii="Times New Roman" w:hAnsi="Times New Roman" w:cs="Times New Roman"/>
          <w:sz w:val="24"/>
          <w:szCs w:val="24"/>
        </w:rPr>
        <w:t>We recommend that the ATV route designation issue be considered and decided through another planning process separate from ecological restoration.</w:t>
      </w:r>
    </w:p>
    <w:p w14:paraId="34553202" w14:textId="436C580F" w:rsidR="00630244" w:rsidRDefault="00630244" w:rsidP="00322B54">
      <w:pPr>
        <w:contextualSpacing/>
        <w:rPr>
          <w:rFonts w:ascii="Times New Roman" w:hAnsi="Times New Roman" w:cs="Times New Roman"/>
          <w:sz w:val="24"/>
          <w:szCs w:val="24"/>
        </w:rPr>
      </w:pPr>
    </w:p>
    <w:p w14:paraId="5BE6D689" w14:textId="79B9AF88" w:rsidR="00846DDC" w:rsidRPr="00D04943" w:rsidRDefault="00846DDC" w:rsidP="00322B54">
      <w:pPr>
        <w:contextualSpacing/>
        <w:rPr>
          <w:rFonts w:ascii="Times New Roman" w:hAnsi="Times New Roman" w:cs="Times New Roman"/>
          <w:b/>
          <w:bCs/>
          <w:sz w:val="24"/>
          <w:szCs w:val="24"/>
        </w:rPr>
      </w:pPr>
      <w:r w:rsidRPr="00D04943">
        <w:rPr>
          <w:rFonts w:ascii="Times New Roman" w:hAnsi="Times New Roman" w:cs="Times New Roman"/>
          <w:b/>
          <w:bCs/>
          <w:sz w:val="24"/>
          <w:szCs w:val="24"/>
        </w:rPr>
        <w:t>IV. On-going Public Engagement</w:t>
      </w:r>
    </w:p>
    <w:p w14:paraId="28E3957A" w14:textId="77777777" w:rsidR="00846DDC" w:rsidRDefault="00846DDC" w:rsidP="00322B54">
      <w:pPr>
        <w:contextualSpacing/>
        <w:rPr>
          <w:rFonts w:ascii="Times New Roman" w:hAnsi="Times New Roman" w:cs="Times New Roman"/>
          <w:sz w:val="24"/>
          <w:szCs w:val="24"/>
        </w:rPr>
      </w:pPr>
    </w:p>
    <w:p w14:paraId="1AAA4CBA" w14:textId="313E8FED" w:rsidR="005E55BD" w:rsidRDefault="000D1508" w:rsidP="00322B54">
      <w:pPr>
        <w:contextualSpacing/>
        <w:rPr>
          <w:rFonts w:ascii="Times New Roman" w:hAnsi="Times New Roman" w:cs="Times New Roman"/>
          <w:sz w:val="24"/>
          <w:szCs w:val="24"/>
        </w:rPr>
      </w:pPr>
      <w:r>
        <w:rPr>
          <w:rFonts w:ascii="Times New Roman" w:hAnsi="Times New Roman" w:cs="Times New Roman"/>
          <w:sz w:val="24"/>
          <w:szCs w:val="24"/>
        </w:rPr>
        <w:t xml:space="preserve">We are concerned that the current NEPA process will be the final opportunity for the public to comment, object, or otherwise engage in the design and implementation of the Twisp Project.  </w:t>
      </w:r>
      <w:r w:rsidR="0092789B">
        <w:rPr>
          <w:rFonts w:ascii="Times New Roman" w:hAnsi="Times New Roman" w:cs="Times New Roman"/>
          <w:sz w:val="24"/>
          <w:szCs w:val="24"/>
        </w:rPr>
        <w:t xml:space="preserve">The Twisp Project appears to be the largest and most aggressive landscape-scale restoration project that the Forest Service has ever proposed in the Methow Valley Ranger District and perhaps the entire Okanogan-Wenatchee National Forest.  Furthermore, the Forest Service is using a “condition-based” approach toward project planning in much of the project area, meaning that there is considerable uncertainty about where and how </w:t>
      </w:r>
      <w:r w:rsidR="005E55BD">
        <w:rPr>
          <w:rFonts w:ascii="Times New Roman" w:hAnsi="Times New Roman" w:cs="Times New Roman"/>
          <w:sz w:val="24"/>
          <w:szCs w:val="24"/>
        </w:rPr>
        <w:t xml:space="preserve">some of </w:t>
      </w:r>
      <w:r w:rsidR="0092789B">
        <w:rPr>
          <w:rFonts w:ascii="Times New Roman" w:hAnsi="Times New Roman" w:cs="Times New Roman"/>
          <w:sz w:val="24"/>
          <w:szCs w:val="24"/>
        </w:rPr>
        <w:t xml:space="preserve">the </w:t>
      </w:r>
      <w:r w:rsidR="005E55BD">
        <w:rPr>
          <w:rFonts w:ascii="Times New Roman" w:hAnsi="Times New Roman" w:cs="Times New Roman"/>
          <w:sz w:val="24"/>
          <w:szCs w:val="24"/>
        </w:rPr>
        <w:t xml:space="preserve">vegetation management </w:t>
      </w:r>
      <w:r w:rsidR="0092789B">
        <w:rPr>
          <w:rFonts w:ascii="Times New Roman" w:hAnsi="Times New Roman" w:cs="Times New Roman"/>
          <w:sz w:val="24"/>
          <w:szCs w:val="24"/>
        </w:rPr>
        <w:t xml:space="preserve">activities will </w:t>
      </w:r>
      <w:proofErr w:type="gramStart"/>
      <w:r w:rsidR="0092789B">
        <w:rPr>
          <w:rFonts w:ascii="Times New Roman" w:hAnsi="Times New Roman" w:cs="Times New Roman"/>
          <w:sz w:val="24"/>
          <w:szCs w:val="24"/>
        </w:rPr>
        <w:t>actually take</w:t>
      </w:r>
      <w:proofErr w:type="gramEnd"/>
      <w:r w:rsidR="0092789B">
        <w:rPr>
          <w:rFonts w:ascii="Times New Roman" w:hAnsi="Times New Roman" w:cs="Times New Roman"/>
          <w:sz w:val="24"/>
          <w:szCs w:val="24"/>
        </w:rPr>
        <w:t xml:space="preserve"> place.  </w:t>
      </w:r>
      <w:r w:rsidR="005E55BD">
        <w:rPr>
          <w:rFonts w:ascii="Times New Roman" w:hAnsi="Times New Roman" w:cs="Times New Roman"/>
          <w:sz w:val="24"/>
          <w:szCs w:val="24"/>
        </w:rPr>
        <w:t xml:space="preserve">In addition, there is a high level of interest and </w:t>
      </w:r>
      <w:r w:rsidR="005E55BD">
        <w:rPr>
          <w:rFonts w:ascii="Times New Roman" w:hAnsi="Times New Roman" w:cs="Times New Roman"/>
          <w:sz w:val="24"/>
          <w:szCs w:val="24"/>
        </w:rPr>
        <w:lastRenderedPageBreak/>
        <w:t xml:space="preserve">concern among </w:t>
      </w:r>
      <w:proofErr w:type="gramStart"/>
      <w:r w:rsidR="005E55BD">
        <w:rPr>
          <w:rFonts w:ascii="Times New Roman" w:hAnsi="Times New Roman" w:cs="Times New Roman"/>
          <w:sz w:val="24"/>
          <w:szCs w:val="24"/>
        </w:rPr>
        <w:t>local residents</w:t>
      </w:r>
      <w:proofErr w:type="gramEnd"/>
      <w:r w:rsidR="005E55BD">
        <w:rPr>
          <w:rFonts w:ascii="Times New Roman" w:hAnsi="Times New Roman" w:cs="Times New Roman"/>
          <w:sz w:val="24"/>
          <w:szCs w:val="24"/>
        </w:rPr>
        <w:t xml:space="preserve">, as evidenced by the exceptional amount of public response </w:t>
      </w:r>
      <w:r w:rsidR="00003CB5">
        <w:rPr>
          <w:rFonts w:ascii="Times New Roman" w:hAnsi="Times New Roman" w:cs="Times New Roman"/>
          <w:sz w:val="24"/>
          <w:szCs w:val="24"/>
        </w:rPr>
        <w:t xml:space="preserve">to the Draft EA to date </w:t>
      </w:r>
      <w:r w:rsidR="005E55BD">
        <w:rPr>
          <w:rFonts w:ascii="Times New Roman" w:hAnsi="Times New Roman" w:cs="Times New Roman"/>
          <w:sz w:val="24"/>
          <w:szCs w:val="24"/>
        </w:rPr>
        <w:t xml:space="preserve">and </w:t>
      </w:r>
      <w:r w:rsidR="00003CB5">
        <w:rPr>
          <w:rFonts w:ascii="Times New Roman" w:hAnsi="Times New Roman" w:cs="Times New Roman"/>
          <w:sz w:val="24"/>
          <w:szCs w:val="24"/>
        </w:rPr>
        <w:t xml:space="preserve">the </w:t>
      </w:r>
      <w:r w:rsidR="005E55BD">
        <w:rPr>
          <w:rFonts w:ascii="Times New Roman" w:hAnsi="Times New Roman" w:cs="Times New Roman"/>
          <w:sz w:val="24"/>
          <w:szCs w:val="24"/>
        </w:rPr>
        <w:t>demand for extending the comment period</w:t>
      </w:r>
      <w:r w:rsidR="00003CB5">
        <w:rPr>
          <w:rFonts w:ascii="Times New Roman" w:hAnsi="Times New Roman" w:cs="Times New Roman"/>
          <w:sz w:val="24"/>
          <w:szCs w:val="24"/>
        </w:rPr>
        <w:t>.</w:t>
      </w:r>
      <w:r w:rsidR="005E55BD">
        <w:rPr>
          <w:rFonts w:ascii="Times New Roman" w:hAnsi="Times New Roman" w:cs="Times New Roman"/>
          <w:sz w:val="24"/>
          <w:szCs w:val="24"/>
        </w:rPr>
        <w:t xml:space="preserve"> </w:t>
      </w:r>
    </w:p>
    <w:p w14:paraId="60EA9D6E" w14:textId="77777777" w:rsidR="005E55BD" w:rsidRDefault="005E55BD" w:rsidP="00322B54">
      <w:pPr>
        <w:contextualSpacing/>
        <w:rPr>
          <w:rFonts w:ascii="Times New Roman" w:hAnsi="Times New Roman" w:cs="Times New Roman"/>
          <w:sz w:val="24"/>
          <w:szCs w:val="24"/>
        </w:rPr>
      </w:pPr>
    </w:p>
    <w:p w14:paraId="065954CD" w14:textId="4BD5589F" w:rsidR="005E55BD" w:rsidRDefault="005E55BD" w:rsidP="00322B54">
      <w:pPr>
        <w:contextualSpacing/>
        <w:rPr>
          <w:rFonts w:ascii="Times New Roman" w:hAnsi="Times New Roman" w:cs="Times New Roman"/>
          <w:sz w:val="24"/>
          <w:szCs w:val="24"/>
        </w:rPr>
      </w:pPr>
      <w:r>
        <w:rPr>
          <w:rFonts w:ascii="Times New Roman" w:hAnsi="Times New Roman" w:cs="Times New Roman"/>
          <w:sz w:val="24"/>
          <w:szCs w:val="24"/>
        </w:rPr>
        <w:t xml:space="preserve">We strongly encourage the Forest Service to consider providing additional opportunities for public engagement in planning and implementing the Twisp Project, including through a staged decision-making process.  </w:t>
      </w:r>
      <w:r w:rsidR="000D1508">
        <w:rPr>
          <w:rFonts w:ascii="Times New Roman" w:hAnsi="Times New Roman" w:cs="Times New Roman"/>
          <w:sz w:val="24"/>
          <w:szCs w:val="24"/>
        </w:rPr>
        <w:t>According to the EA, the Twisp Project</w:t>
      </w:r>
      <w:r w:rsidR="0092789B">
        <w:rPr>
          <w:rFonts w:ascii="Times New Roman" w:hAnsi="Times New Roman" w:cs="Times New Roman"/>
          <w:sz w:val="24"/>
          <w:szCs w:val="24"/>
        </w:rPr>
        <w:t>’s</w:t>
      </w:r>
      <w:r w:rsidR="000D1508">
        <w:rPr>
          <w:rFonts w:ascii="Times New Roman" w:hAnsi="Times New Roman" w:cs="Times New Roman"/>
          <w:sz w:val="24"/>
          <w:szCs w:val="24"/>
        </w:rPr>
        <w:t xml:space="preserve"> </w:t>
      </w:r>
      <w:r w:rsidR="0092789B">
        <w:rPr>
          <w:rFonts w:ascii="Times New Roman" w:hAnsi="Times New Roman" w:cs="Times New Roman"/>
          <w:sz w:val="24"/>
          <w:szCs w:val="24"/>
        </w:rPr>
        <w:t xml:space="preserve">logging activities </w:t>
      </w:r>
      <w:r w:rsidR="000D1508">
        <w:rPr>
          <w:rFonts w:ascii="Times New Roman" w:hAnsi="Times New Roman" w:cs="Times New Roman"/>
          <w:sz w:val="24"/>
          <w:szCs w:val="24"/>
        </w:rPr>
        <w:t xml:space="preserve">will </w:t>
      </w:r>
      <w:r w:rsidR="0092789B">
        <w:rPr>
          <w:rFonts w:ascii="Times New Roman" w:hAnsi="Times New Roman" w:cs="Times New Roman"/>
          <w:sz w:val="24"/>
          <w:szCs w:val="24"/>
        </w:rPr>
        <w:t xml:space="preserve">likely </w:t>
      </w:r>
      <w:r w:rsidR="000D1508">
        <w:rPr>
          <w:rFonts w:ascii="Times New Roman" w:hAnsi="Times New Roman" w:cs="Times New Roman"/>
          <w:sz w:val="24"/>
          <w:szCs w:val="24"/>
        </w:rPr>
        <w:t xml:space="preserve">be implemented in five </w:t>
      </w:r>
      <w:r>
        <w:rPr>
          <w:rFonts w:ascii="Times New Roman" w:hAnsi="Times New Roman" w:cs="Times New Roman"/>
          <w:sz w:val="24"/>
          <w:szCs w:val="24"/>
        </w:rPr>
        <w:t>phases</w:t>
      </w:r>
      <w:r w:rsidR="0092789B">
        <w:rPr>
          <w:rFonts w:ascii="Times New Roman" w:hAnsi="Times New Roman" w:cs="Times New Roman"/>
          <w:sz w:val="24"/>
          <w:szCs w:val="24"/>
        </w:rPr>
        <w:t xml:space="preserve">, stretching out over a 15-25 </w:t>
      </w:r>
      <w:r w:rsidR="005269B8">
        <w:rPr>
          <w:rFonts w:ascii="Times New Roman" w:hAnsi="Times New Roman" w:cs="Times New Roman"/>
          <w:sz w:val="24"/>
          <w:szCs w:val="24"/>
        </w:rPr>
        <w:t xml:space="preserve">year </w:t>
      </w:r>
      <w:r w:rsidR="0092789B">
        <w:rPr>
          <w:rFonts w:ascii="Times New Roman" w:hAnsi="Times New Roman" w:cs="Times New Roman"/>
          <w:sz w:val="24"/>
          <w:szCs w:val="24"/>
        </w:rPr>
        <w:t>period</w:t>
      </w:r>
      <w:r w:rsidR="005269B8">
        <w:rPr>
          <w:rFonts w:ascii="Times New Roman" w:hAnsi="Times New Roman" w:cs="Times New Roman"/>
          <w:sz w:val="24"/>
          <w:szCs w:val="24"/>
        </w:rPr>
        <w:t>.</w:t>
      </w:r>
      <w:r w:rsidR="0092789B" w:rsidRPr="0092789B">
        <w:rPr>
          <w:rStyle w:val="FootnoteReference"/>
          <w:rFonts w:ascii="Times New Roman" w:hAnsi="Times New Roman" w:cs="Times New Roman"/>
          <w:sz w:val="24"/>
          <w:szCs w:val="24"/>
        </w:rPr>
        <w:footnoteReference w:id="24"/>
      </w:r>
      <w:r w:rsidR="0092789B">
        <w:t xml:space="preserve">  </w:t>
      </w:r>
      <w:r w:rsidR="005269B8">
        <w:rPr>
          <w:rFonts w:ascii="Times New Roman" w:hAnsi="Times New Roman" w:cs="Times New Roman"/>
          <w:sz w:val="24"/>
          <w:szCs w:val="24"/>
        </w:rPr>
        <w:t>Under this phased approach, it would seem to make sense to provide opportunities for the public to participate during each of the five phases, including through collection and analysis of new information as well as normal comment and objection opportunities at each phase.</w:t>
      </w:r>
      <w:r w:rsidR="00003CB5">
        <w:rPr>
          <w:rFonts w:ascii="Times New Roman" w:hAnsi="Times New Roman" w:cs="Times New Roman"/>
          <w:sz w:val="24"/>
          <w:szCs w:val="24"/>
        </w:rPr>
        <w:t xml:space="preserve">  Other options to consider include an adaptive management model used in some other national forests and the “determination of NEPA adequacy” authority that the Forest Service recently added to its NEPA regulations.   </w:t>
      </w:r>
    </w:p>
    <w:p w14:paraId="2C63EB56" w14:textId="77777777" w:rsidR="00846DDC" w:rsidRDefault="00846DDC" w:rsidP="00322B54">
      <w:pPr>
        <w:contextualSpacing/>
        <w:rPr>
          <w:rFonts w:ascii="Times New Roman" w:hAnsi="Times New Roman" w:cs="Times New Roman"/>
          <w:sz w:val="24"/>
          <w:szCs w:val="24"/>
        </w:rPr>
      </w:pPr>
    </w:p>
    <w:p w14:paraId="2E7B0F6B" w14:textId="0CB5900D" w:rsidR="00630244" w:rsidRDefault="00630244" w:rsidP="00322B54">
      <w:pPr>
        <w:contextualSpacing/>
        <w:rPr>
          <w:rFonts w:ascii="Times New Roman" w:hAnsi="Times New Roman" w:cs="Times New Roman"/>
          <w:sz w:val="24"/>
          <w:szCs w:val="24"/>
        </w:rPr>
      </w:pPr>
      <w:r>
        <w:rPr>
          <w:rFonts w:ascii="Times New Roman" w:hAnsi="Times New Roman" w:cs="Times New Roman"/>
          <w:sz w:val="24"/>
          <w:szCs w:val="24"/>
        </w:rPr>
        <w:t xml:space="preserve">Thank you for considering The Wilderness Society’s comments. </w:t>
      </w:r>
    </w:p>
    <w:p w14:paraId="0956B578" w14:textId="5E7C84C0" w:rsidR="00B537AE" w:rsidRDefault="00B537AE" w:rsidP="00322B54">
      <w:pPr>
        <w:contextualSpacing/>
        <w:rPr>
          <w:rFonts w:ascii="Times New Roman" w:hAnsi="Times New Roman" w:cs="Times New Roman"/>
          <w:sz w:val="24"/>
          <w:szCs w:val="24"/>
        </w:rPr>
      </w:pPr>
    </w:p>
    <w:p w14:paraId="69FD9084" w14:textId="0D1D23FE" w:rsidR="00B537AE" w:rsidRDefault="00B537AE" w:rsidP="00322B54">
      <w:pPr>
        <w:contextualSpacing/>
        <w:rPr>
          <w:rFonts w:ascii="Times New Roman" w:hAnsi="Times New Roman" w:cs="Times New Roman"/>
          <w:sz w:val="24"/>
          <w:szCs w:val="24"/>
        </w:rPr>
      </w:pPr>
      <w:r>
        <w:rPr>
          <w:rFonts w:ascii="Times New Roman" w:hAnsi="Times New Roman" w:cs="Times New Roman"/>
          <w:sz w:val="24"/>
          <w:szCs w:val="24"/>
        </w:rPr>
        <w:t xml:space="preserve">Sincerely, </w:t>
      </w:r>
    </w:p>
    <w:p w14:paraId="31FA90EE" w14:textId="7496C323" w:rsidR="00B537AE" w:rsidRDefault="00B537AE" w:rsidP="00322B54">
      <w:pPr>
        <w:contextualSpacing/>
        <w:rPr>
          <w:rFonts w:ascii="Times New Roman" w:hAnsi="Times New Roman" w:cs="Times New Roman"/>
          <w:sz w:val="24"/>
          <w:szCs w:val="24"/>
        </w:rPr>
      </w:pPr>
    </w:p>
    <w:p w14:paraId="56C91D42" w14:textId="7C745D71" w:rsidR="00B537AE" w:rsidRDefault="00B537AE" w:rsidP="00322B54">
      <w:pPr>
        <w:contextualSpacing/>
        <w:rPr>
          <w:rFonts w:ascii="Times New Roman" w:hAnsi="Times New Roman" w:cs="Times New Roman"/>
          <w:sz w:val="24"/>
          <w:szCs w:val="24"/>
        </w:rPr>
      </w:pPr>
    </w:p>
    <w:p w14:paraId="1731AA8B" w14:textId="78665F21" w:rsidR="00B537AE" w:rsidRDefault="00B537AE" w:rsidP="00322B54">
      <w:pPr>
        <w:contextualSpacing/>
        <w:rPr>
          <w:rFonts w:ascii="Times New Roman" w:hAnsi="Times New Roman" w:cs="Times New Roman"/>
          <w:sz w:val="24"/>
          <w:szCs w:val="24"/>
        </w:rPr>
      </w:pPr>
      <w:r>
        <w:rPr>
          <w:rFonts w:ascii="Times New Roman" w:hAnsi="Times New Roman" w:cs="Times New Roman"/>
          <w:sz w:val="24"/>
          <w:szCs w:val="24"/>
        </w:rPr>
        <w:t>Megan Birzell</w:t>
      </w:r>
    </w:p>
    <w:p w14:paraId="0A5C74E6" w14:textId="054931D9" w:rsidR="00B537AE" w:rsidRDefault="00B537AE" w:rsidP="00322B54">
      <w:pPr>
        <w:contextualSpacing/>
        <w:rPr>
          <w:rFonts w:ascii="Times New Roman" w:hAnsi="Times New Roman" w:cs="Times New Roman"/>
          <w:sz w:val="24"/>
          <w:szCs w:val="24"/>
        </w:rPr>
      </w:pPr>
      <w:r>
        <w:rPr>
          <w:rFonts w:ascii="Times New Roman" w:hAnsi="Times New Roman" w:cs="Times New Roman"/>
          <w:sz w:val="24"/>
          <w:szCs w:val="24"/>
        </w:rPr>
        <w:t>Washington State Director</w:t>
      </w:r>
    </w:p>
    <w:p w14:paraId="6409F592" w14:textId="1E8CD486" w:rsidR="00B537AE" w:rsidRDefault="00B537AE" w:rsidP="00322B54">
      <w:pPr>
        <w:contextualSpacing/>
        <w:rPr>
          <w:rFonts w:ascii="Times New Roman" w:hAnsi="Times New Roman" w:cs="Times New Roman"/>
          <w:sz w:val="24"/>
          <w:szCs w:val="24"/>
        </w:rPr>
      </w:pPr>
    </w:p>
    <w:p w14:paraId="1BC1DA2B" w14:textId="77777777" w:rsidR="00B537AE" w:rsidRDefault="00B537AE" w:rsidP="00322B54">
      <w:pPr>
        <w:contextualSpacing/>
        <w:rPr>
          <w:rFonts w:ascii="Times New Roman" w:hAnsi="Times New Roman" w:cs="Times New Roman"/>
          <w:sz w:val="24"/>
          <w:szCs w:val="24"/>
        </w:rPr>
      </w:pPr>
    </w:p>
    <w:p w14:paraId="52CC2DDC" w14:textId="2342F3A8" w:rsidR="00B537AE" w:rsidRDefault="00B537AE" w:rsidP="00322B54">
      <w:pPr>
        <w:contextualSpacing/>
        <w:rPr>
          <w:rFonts w:ascii="Times New Roman" w:hAnsi="Times New Roman" w:cs="Times New Roman"/>
          <w:sz w:val="24"/>
          <w:szCs w:val="24"/>
        </w:rPr>
      </w:pPr>
      <w:r>
        <w:rPr>
          <w:rFonts w:ascii="Times New Roman" w:hAnsi="Times New Roman" w:cs="Times New Roman"/>
          <w:sz w:val="24"/>
          <w:szCs w:val="24"/>
        </w:rPr>
        <w:t>Mike Anderson</w:t>
      </w:r>
    </w:p>
    <w:p w14:paraId="5A8A3033" w14:textId="3A4FB2D8" w:rsidR="00B537AE" w:rsidRPr="00322B54" w:rsidRDefault="00B537AE" w:rsidP="00322B54">
      <w:pPr>
        <w:contextualSpacing/>
        <w:rPr>
          <w:rFonts w:ascii="Times New Roman" w:hAnsi="Times New Roman" w:cs="Times New Roman"/>
          <w:sz w:val="24"/>
          <w:szCs w:val="24"/>
        </w:rPr>
      </w:pPr>
      <w:r>
        <w:rPr>
          <w:rFonts w:ascii="Times New Roman" w:hAnsi="Times New Roman" w:cs="Times New Roman"/>
          <w:sz w:val="24"/>
          <w:szCs w:val="24"/>
        </w:rPr>
        <w:t>Senior Policy Analyst</w:t>
      </w:r>
    </w:p>
    <w:sectPr w:rsidR="00B537AE" w:rsidRPr="00322B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B2190" w14:textId="77777777" w:rsidR="00997A27" w:rsidRDefault="00997A27" w:rsidP="0075138D">
      <w:pPr>
        <w:spacing w:after="0" w:line="240" w:lineRule="auto"/>
      </w:pPr>
      <w:r>
        <w:separator/>
      </w:r>
    </w:p>
  </w:endnote>
  <w:endnote w:type="continuationSeparator" w:id="0">
    <w:p w14:paraId="28C17987" w14:textId="77777777" w:rsidR="00997A27" w:rsidRDefault="00997A27" w:rsidP="00751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90F68" w14:textId="77777777" w:rsidR="00997A27" w:rsidRDefault="00997A27" w:rsidP="0075138D">
      <w:pPr>
        <w:spacing w:after="0" w:line="240" w:lineRule="auto"/>
      </w:pPr>
      <w:r>
        <w:separator/>
      </w:r>
    </w:p>
  </w:footnote>
  <w:footnote w:type="continuationSeparator" w:id="0">
    <w:p w14:paraId="74091868" w14:textId="77777777" w:rsidR="00997A27" w:rsidRDefault="00997A27" w:rsidP="0075138D">
      <w:pPr>
        <w:spacing w:after="0" w:line="240" w:lineRule="auto"/>
      </w:pPr>
      <w:r>
        <w:continuationSeparator/>
      </w:r>
    </w:p>
  </w:footnote>
  <w:footnote w:id="1">
    <w:p w14:paraId="048F51DC" w14:textId="124220F2" w:rsidR="0075138D" w:rsidRPr="0075138D" w:rsidRDefault="0075138D">
      <w:pPr>
        <w:pStyle w:val="FootnoteText"/>
        <w:rPr>
          <w:rFonts w:ascii="Times New Roman" w:hAnsi="Times New Roman" w:cs="Times New Roman"/>
          <w:sz w:val="22"/>
          <w:szCs w:val="22"/>
        </w:rPr>
      </w:pPr>
      <w:r w:rsidRPr="0075138D">
        <w:rPr>
          <w:rStyle w:val="FootnoteReference"/>
          <w:rFonts w:ascii="Times New Roman" w:hAnsi="Times New Roman" w:cs="Times New Roman"/>
          <w:sz w:val="22"/>
          <w:szCs w:val="22"/>
        </w:rPr>
        <w:footnoteRef/>
      </w:r>
      <w:r w:rsidRPr="0075138D">
        <w:rPr>
          <w:rFonts w:ascii="Times New Roman" w:hAnsi="Times New Roman" w:cs="Times New Roman"/>
          <w:sz w:val="22"/>
          <w:szCs w:val="22"/>
        </w:rPr>
        <w:t xml:space="preserve"> EA, p. 46.</w:t>
      </w:r>
    </w:p>
  </w:footnote>
  <w:footnote w:id="2">
    <w:p w14:paraId="13BCFA27" w14:textId="27DA6466" w:rsidR="0075138D" w:rsidRPr="007C0454" w:rsidRDefault="0075138D">
      <w:pPr>
        <w:pStyle w:val="FootnoteText"/>
        <w:rPr>
          <w:rFonts w:ascii="Times New Roman" w:hAnsi="Times New Roman" w:cs="Times New Roman"/>
          <w:sz w:val="22"/>
          <w:szCs w:val="22"/>
        </w:rPr>
      </w:pPr>
      <w:r w:rsidRPr="007C0454">
        <w:rPr>
          <w:rStyle w:val="FootnoteReference"/>
          <w:rFonts w:ascii="Times New Roman" w:hAnsi="Times New Roman" w:cs="Times New Roman"/>
          <w:sz w:val="22"/>
          <w:szCs w:val="22"/>
        </w:rPr>
        <w:footnoteRef/>
      </w:r>
      <w:r w:rsidRPr="007C0454">
        <w:rPr>
          <w:rFonts w:ascii="Times New Roman" w:hAnsi="Times New Roman" w:cs="Times New Roman"/>
          <w:sz w:val="22"/>
          <w:szCs w:val="22"/>
        </w:rPr>
        <w:t xml:space="preserve"> NWFP, Standards and Guidelines, p. C-12 (emphasis added).</w:t>
      </w:r>
    </w:p>
  </w:footnote>
  <w:footnote w:id="3">
    <w:p w14:paraId="2F8EC27C" w14:textId="3D108E64" w:rsidR="007C0454" w:rsidRPr="00340C47" w:rsidRDefault="007C0454">
      <w:pPr>
        <w:pStyle w:val="FootnoteText"/>
        <w:rPr>
          <w:rFonts w:ascii="Times New Roman" w:hAnsi="Times New Roman" w:cs="Times New Roman"/>
          <w:sz w:val="22"/>
          <w:szCs w:val="22"/>
        </w:rPr>
      </w:pPr>
      <w:r w:rsidRPr="00340C47">
        <w:rPr>
          <w:rStyle w:val="FootnoteReference"/>
          <w:rFonts w:ascii="Times New Roman" w:hAnsi="Times New Roman" w:cs="Times New Roman"/>
          <w:sz w:val="22"/>
          <w:szCs w:val="22"/>
        </w:rPr>
        <w:footnoteRef/>
      </w:r>
      <w:r w:rsidRPr="00340C47">
        <w:rPr>
          <w:rFonts w:ascii="Times New Roman" w:hAnsi="Times New Roman" w:cs="Times New Roman"/>
          <w:sz w:val="22"/>
          <w:szCs w:val="22"/>
        </w:rPr>
        <w:t xml:space="preserve"> NWFP, Standards and Guidelines, p. C-16. </w:t>
      </w:r>
    </w:p>
  </w:footnote>
  <w:footnote w:id="4">
    <w:p w14:paraId="68017784" w14:textId="27714EB3" w:rsidR="00340C47" w:rsidRPr="00340C47" w:rsidRDefault="00340C47">
      <w:pPr>
        <w:pStyle w:val="FootnoteText"/>
        <w:rPr>
          <w:rFonts w:ascii="Times New Roman" w:hAnsi="Times New Roman" w:cs="Times New Roman"/>
          <w:sz w:val="22"/>
          <w:szCs w:val="22"/>
        </w:rPr>
      </w:pPr>
      <w:r w:rsidRPr="00340C47">
        <w:rPr>
          <w:rStyle w:val="FootnoteReference"/>
          <w:rFonts w:ascii="Times New Roman" w:hAnsi="Times New Roman" w:cs="Times New Roman"/>
          <w:sz w:val="22"/>
          <w:szCs w:val="22"/>
        </w:rPr>
        <w:footnoteRef/>
      </w:r>
      <w:r w:rsidRPr="00340C47">
        <w:rPr>
          <w:rFonts w:ascii="Times New Roman" w:hAnsi="Times New Roman" w:cs="Times New Roman"/>
          <w:sz w:val="22"/>
          <w:szCs w:val="22"/>
        </w:rPr>
        <w:t xml:space="preserve"> EA, p. 47. </w:t>
      </w:r>
    </w:p>
  </w:footnote>
  <w:footnote w:id="5">
    <w:p w14:paraId="769FA35D" w14:textId="22463154" w:rsidR="00340C47" w:rsidRPr="00340C47" w:rsidRDefault="00340C47">
      <w:pPr>
        <w:pStyle w:val="FootnoteText"/>
        <w:rPr>
          <w:rFonts w:ascii="Times New Roman" w:hAnsi="Times New Roman" w:cs="Times New Roman"/>
          <w:sz w:val="22"/>
          <w:szCs w:val="22"/>
        </w:rPr>
      </w:pPr>
      <w:r w:rsidRPr="00340C47">
        <w:rPr>
          <w:rStyle w:val="FootnoteReference"/>
          <w:rFonts w:ascii="Times New Roman" w:hAnsi="Times New Roman" w:cs="Times New Roman"/>
          <w:sz w:val="22"/>
          <w:szCs w:val="22"/>
        </w:rPr>
        <w:footnoteRef/>
      </w:r>
      <w:r w:rsidRPr="00340C47">
        <w:rPr>
          <w:rFonts w:ascii="Times New Roman" w:hAnsi="Times New Roman" w:cs="Times New Roman"/>
          <w:sz w:val="22"/>
          <w:szCs w:val="22"/>
        </w:rPr>
        <w:t xml:space="preserve"> EA, p. 11. </w:t>
      </w:r>
    </w:p>
  </w:footnote>
  <w:footnote w:id="6">
    <w:p w14:paraId="2FFE01AD" w14:textId="5313B555" w:rsidR="00340C47" w:rsidRDefault="00340C47">
      <w:pPr>
        <w:pStyle w:val="FootnoteText"/>
      </w:pPr>
      <w:r w:rsidRPr="00340C47">
        <w:rPr>
          <w:rStyle w:val="FootnoteReference"/>
          <w:rFonts w:ascii="Times New Roman" w:hAnsi="Times New Roman" w:cs="Times New Roman"/>
          <w:sz w:val="22"/>
          <w:szCs w:val="22"/>
        </w:rPr>
        <w:footnoteRef/>
      </w:r>
      <w:r w:rsidRPr="00340C47">
        <w:rPr>
          <w:rFonts w:ascii="Times New Roman" w:hAnsi="Times New Roman" w:cs="Times New Roman"/>
          <w:sz w:val="22"/>
          <w:szCs w:val="22"/>
        </w:rPr>
        <w:t xml:space="preserve"> EA, p. 47</w:t>
      </w:r>
      <w:r>
        <w:t xml:space="preserve"> </w:t>
      </w:r>
    </w:p>
  </w:footnote>
  <w:footnote w:id="7">
    <w:p w14:paraId="55B20438" w14:textId="3B796971" w:rsidR="00946AE4" w:rsidRPr="00491238" w:rsidRDefault="00946AE4">
      <w:pPr>
        <w:pStyle w:val="FootnoteText"/>
        <w:rPr>
          <w:rFonts w:ascii="Times New Roman" w:hAnsi="Times New Roman" w:cs="Times New Roman"/>
          <w:sz w:val="22"/>
          <w:szCs w:val="22"/>
        </w:rPr>
      </w:pPr>
      <w:r w:rsidRPr="00491238">
        <w:rPr>
          <w:rStyle w:val="FootnoteReference"/>
          <w:rFonts w:ascii="Times New Roman" w:hAnsi="Times New Roman" w:cs="Times New Roman"/>
          <w:sz w:val="22"/>
          <w:szCs w:val="22"/>
        </w:rPr>
        <w:footnoteRef/>
      </w:r>
      <w:r w:rsidRPr="00491238">
        <w:rPr>
          <w:rFonts w:ascii="Times New Roman" w:hAnsi="Times New Roman" w:cs="Times New Roman"/>
          <w:sz w:val="22"/>
          <w:szCs w:val="22"/>
        </w:rPr>
        <w:t xml:space="preserve"> 36 CFR 219.13(b)(1).  </w:t>
      </w:r>
    </w:p>
  </w:footnote>
  <w:footnote w:id="8">
    <w:p w14:paraId="252EA955" w14:textId="694472E2" w:rsidR="00255012" w:rsidRPr="00491238" w:rsidRDefault="00255012">
      <w:pPr>
        <w:pStyle w:val="FootnoteText"/>
        <w:rPr>
          <w:rFonts w:ascii="Times New Roman" w:hAnsi="Times New Roman" w:cs="Times New Roman"/>
          <w:sz w:val="22"/>
          <w:szCs w:val="22"/>
        </w:rPr>
      </w:pPr>
      <w:r w:rsidRPr="00491238">
        <w:rPr>
          <w:rStyle w:val="FootnoteReference"/>
          <w:rFonts w:ascii="Times New Roman" w:hAnsi="Times New Roman" w:cs="Times New Roman"/>
          <w:sz w:val="22"/>
          <w:szCs w:val="22"/>
        </w:rPr>
        <w:footnoteRef/>
      </w:r>
      <w:r w:rsidRPr="00491238">
        <w:rPr>
          <w:rFonts w:ascii="Times New Roman" w:hAnsi="Times New Roman" w:cs="Times New Roman"/>
          <w:sz w:val="22"/>
          <w:szCs w:val="22"/>
        </w:rPr>
        <w:t xml:space="preserve"> 36 CFR 294.13(a).  </w:t>
      </w:r>
    </w:p>
  </w:footnote>
  <w:footnote w:id="9">
    <w:p w14:paraId="4116AD22" w14:textId="50BBFAFC" w:rsidR="00255012" w:rsidRPr="00491238" w:rsidRDefault="00255012">
      <w:pPr>
        <w:pStyle w:val="FootnoteText"/>
        <w:rPr>
          <w:rFonts w:ascii="Times New Roman" w:hAnsi="Times New Roman" w:cs="Times New Roman"/>
          <w:sz w:val="22"/>
          <w:szCs w:val="22"/>
        </w:rPr>
      </w:pPr>
      <w:r w:rsidRPr="00491238">
        <w:rPr>
          <w:rStyle w:val="FootnoteReference"/>
          <w:rFonts w:ascii="Times New Roman" w:hAnsi="Times New Roman" w:cs="Times New Roman"/>
          <w:sz w:val="22"/>
          <w:szCs w:val="22"/>
        </w:rPr>
        <w:footnoteRef/>
      </w:r>
      <w:r w:rsidRPr="00491238">
        <w:rPr>
          <w:rFonts w:ascii="Times New Roman" w:hAnsi="Times New Roman" w:cs="Times New Roman"/>
          <w:sz w:val="22"/>
          <w:szCs w:val="22"/>
        </w:rPr>
        <w:t xml:space="preserve"> 36 CFR 294.13(b). </w:t>
      </w:r>
    </w:p>
  </w:footnote>
  <w:footnote w:id="10">
    <w:p w14:paraId="4E0E0D29" w14:textId="3684C532" w:rsidR="002B51F9" w:rsidRDefault="002B51F9">
      <w:pPr>
        <w:pStyle w:val="FootnoteText"/>
      </w:pPr>
      <w:r w:rsidRPr="00491238">
        <w:rPr>
          <w:rStyle w:val="FootnoteReference"/>
          <w:rFonts w:ascii="Times New Roman" w:hAnsi="Times New Roman" w:cs="Times New Roman"/>
          <w:sz w:val="22"/>
          <w:szCs w:val="22"/>
        </w:rPr>
        <w:footnoteRef/>
      </w:r>
      <w:r w:rsidRPr="00491238">
        <w:rPr>
          <w:rFonts w:ascii="Times New Roman" w:hAnsi="Times New Roman" w:cs="Times New Roman"/>
          <w:sz w:val="22"/>
          <w:szCs w:val="22"/>
        </w:rPr>
        <w:t xml:space="preserve"> EA, p. 127, citing 36 CFR 294.13(b)(1)(</w:t>
      </w:r>
      <w:proofErr w:type="spellStart"/>
      <w:r w:rsidRPr="00491238">
        <w:rPr>
          <w:rFonts w:ascii="Times New Roman" w:hAnsi="Times New Roman" w:cs="Times New Roman"/>
          <w:sz w:val="22"/>
          <w:szCs w:val="22"/>
        </w:rPr>
        <w:t>i</w:t>
      </w:r>
      <w:proofErr w:type="spellEnd"/>
      <w:r w:rsidRPr="00491238">
        <w:rPr>
          <w:rFonts w:ascii="Times New Roman" w:hAnsi="Times New Roman" w:cs="Times New Roman"/>
          <w:sz w:val="22"/>
          <w:szCs w:val="22"/>
        </w:rPr>
        <w:t>).</w:t>
      </w:r>
      <w:r>
        <w:t xml:space="preserve">  </w:t>
      </w:r>
    </w:p>
  </w:footnote>
  <w:footnote w:id="11">
    <w:p w14:paraId="196E3A4D" w14:textId="052E5041" w:rsidR="007F0BAA" w:rsidRDefault="007F0BAA">
      <w:pPr>
        <w:pStyle w:val="FootnoteText"/>
      </w:pPr>
      <w:r>
        <w:rPr>
          <w:rStyle w:val="FootnoteReference"/>
        </w:rPr>
        <w:footnoteRef/>
      </w:r>
      <w:r>
        <w:t xml:space="preserve"> </w:t>
      </w:r>
      <w:bookmarkStart w:id="0" w:name="_Hlk58567399"/>
      <w:r w:rsidR="00F545F6" w:rsidRPr="00F545F6">
        <w:rPr>
          <w:rFonts w:ascii="Times New Roman" w:hAnsi="Times New Roman" w:cs="Times New Roman"/>
          <w:sz w:val="22"/>
          <w:szCs w:val="22"/>
        </w:rPr>
        <w:t xml:space="preserve">Notably, Washington DNR uses three tree size classes to evaluate forest structure and composition in its eastside forest health landscape assessments: large trees are greater than 20 inches, medium trees are 10-20 inches, and small trees are less than 10 inches in size. See WA DNR, Forest Health Assessment and Treatment Framework, p. 27. </w:t>
      </w:r>
      <w:hyperlink r:id="rId1" w:history="1">
        <w:r w:rsidR="00F545F6" w:rsidRPr="00F545F6">
          <w:rPr>
            <w:rStyle w:val="Hyperlink"/>
            <w:rFonts w:ascii="Times New Roman" w:hAnsi="Times New Roman" w:cs="Times New Roman"/>
            <w:sz w:val="22"/>
            <w:szCs w:val="22"/>
          </w:rPr>
          <w:t>https://www.dnr.wa.gov/publications/rp_2020_fh_report.pdf</w:t>
        </w:r>
      </w:hyperlink>
      <w:r w:rsidR="00F545F6" w:rsidRPr="00F545F6">
        <w:rPr>
          <w:rFonts w:ascii="Times New Roman" w:hAnsi="Times New Roman" w:cs="Times New Roman"/>
          <w:sz w:val="22"/>
          <w:szCs w:val="22"/>
        </w:rPr>
        <w:t xml:space="preserve">. </w:t>
      </w:r>
      <w:bookmarkEnd w:id="0"/>
    </w:p>
  </w:footnote>
  <w:footnote w:id="12">
    <w:p w14:paraId="33403BB7" w14:textId="77777777" w:rsidR="00A956DC" w:rsidRPr="00491238" w:rsidRDefault="00A956DC" w:rsidP="00A956DC">
      <w:pPr>
        <w:pStyle w:val="FootnoteText"/>
        <w:rPr>
          <w:rFonts w:ascii="Times New Roman" w:hAnsi="Times New Roman" w:cs="Times New Roman"/>
          <w:sz w:val="22"/>
          <w:szCs w:val="22"/>
        </w:rPr>
      </w:pPr>
      <w:r w:rsidRPr="00491238">
        <w:rPr>
          <w:rStyle w:val="FootnoteReference"/>
          <w:rFonts w:ascii="Times New Roman" w:hAnsi="Times New Roman" w:cs="Times New Roman"/>
          <w:sz w:val="22"/>
          <w:szCs w:val="22"/>
        </w:rPr>
        <w:footnoteRef/>
      </w:r>
      <w:r w:rsidRPr="00491238">
        <w:rPr>
          <w:rFonts w:ascii="Times New Roman" w:hAnsi="Times New Roman" w:cs="Times New Roman"/>
          <w:sz w:val="22"/>
          <w:szCs w:val="22"/>
        </w:rPr>
        <w:t xml:space="preserve"> 36 CFR 294.12(a).</w:t>
      </w:r>
    </w:p>
  </w:footnote>
  <w:footnote w:id="13">
    <w:p w14:paraId="423FAAD4" w14:textId="77777777" w:rsidR="00A956DC" w:rsidRPr="00491238" w:rsidRDefault="00A956DC" w:rsidP="00A956DC">
      <w:pPr>
        <w:pStyle w:val="FootnoteText"/>
        <w:rPr>
          <w:rFonts w:ascii="Times New Roman" w:hAnsi="Times New Roman" w:cs="Times New Roman"/>
          <w:sz w:val="22"/>
          <w:szCs w:val="22"/>
        </w:rPr>
      </w:pPr>
      <w:r w:rsidRPr="00491238">
        <w:rPr>
          <w:rStyle w:val="FootnoteReference"/>
          <w:rFonts w:ascii="Times New Roman" w:hAnsi="Times New Roman" w:cs="Times New Roman"/>
          <w:sz w:val="22"/>
          <w:szCs w:val="22"/>
        </w:rPr>
        <w:footnoteRef/>
      </w:r>
      <w:r w:rsidRPr="00491238">
        <w:rPr>
          <w:rFonts w:ascii="Times New Roman" w:hAnsi="Times New Roman" w:cs="Times New Roman"/>
          <w:sz w:val="22"/>
          <w:szCs w:val="22"/>
        </w:rPr>
        <w:t xml:space="preserve"> 36 CFR 294.11 [definition of “road reconstruction”].  </w:t>
      </w:r>
    </w:p>
  </w:footnote>
  <w:footnote w:id="14">
    <w:p w14:paraId="715AF12D" w14:textId="77777777" w:rsidR="00A956DC" w:rsidRPr="00491238" w:rsidRDefault="00A956DC" w:rsidP="00A956DC">
      <w:pPr>
        <w:pStyle w:val="FootnoteText"/>
        <w:rPr>
          <w:rFonts w:ascii="Times New Roman" w:hAnsi="Times New Roman" w:cs="Times New Roman"/>
          <w:sz w:val="22"/>
          <w:szCs w:val="22"/>
        </w:rPr>
      </w:pPr>
      <w:r w:rsidRPr="00491238">
        <w:rPr>
          <w:rStyle w:val="FootnoteReference"/>
          <w:rFonts w:ascii="Times New Roman" w:hAnsi="Times New Roman" w:cs="Times New Roman"/>
          <w:sz w:val="22"/>
          <w:szCs w:val="22"/>
        </w:rPr>
        <w:footnoteRef/>
      </w:r>
      <w:r w:rsidRPr="00491238">
        <w:rPr>
          <w:rFonts w:ascii="Times New Roman" w:hAnsi="Times New Roman" w:cs="Times New Roman"/>
          <w:sz w:val="22"/>
          <w:szCs w:val="22"/>
        </w:rPr>
        <w:t xml:space="preserve"> EA, p. 127. </w:t>
      </w:r>
    </w:p>
  </w:footnote>
  <w:footnote w:id="15">
    <w:p w14:paraId="5BF4BEF3" w14:textId="6A463538" w:rsidR="0012609D" w:rsidRPr="00491238" w:rsidRDefault="0012609D">
      <w:pPr>
        <w:pStyle w:val="FootnoteText"/>
        <w:rPr>
          <w:rFonts w:ascii="Times New Roman" w:hAnsi="Times New Roman" w:cs="Times New Roman"/>
          <w:sz w:val="22"/>
          <w:szCs w:val="22"/>
        </w:rPr>
      </w:pPr>
      <w:r w:rsidRPr="00491238">
        <w:rPr>
          <w:rStyle w:val="FootnoteReference"/>
          <w:rFonts w:ascii="Times New Roman" w:hAnsi="Times New Roman" w:cs="Times New Roman"/>
          <w:sz w:val="22"/>
          <w:szCs w:val="22"/>
        </w:rPr>
        <w:footnoteRef/>
      </w:r>
      <w:r w:rsidRPr="00491238">
        <w:rPr>
          <w:rFonts w:ascii="Times New Roman" w:hAnsi="Times New Roman" w:cs="Times New Roman"/>
          <w:sz w:val="22"/>
          <w:szCs w:val="22"/>
        </w:rPr>
        <w:t xml:space="preserve"> OWNF Restoration Strategy, p. 31. </w:t>
      </w:r>
    </w:p>
  </w:footnote>
  <w:footnote w:id="16">
    <w:p w14:paraId="6E1213B6" w14:textId="39B03392" w:rsidR="00491238" w:rsidRDefault="00491238">
      <w:pPr>
        <w:pStyle w:val="FootnoteText"/>
      </w:pPr>
      <w:r w:rsidRPr="00491238">
        <w:rPr>
          <w:rStyle w:val="FootnoteReference"/>
          <w:rFonts w:ascii="Times New Roman" w:hAnsi="Times New Roman" w:cs="Times New Roman"/>
          <w:sz w:val="22"/>
          <w:szCs w:val="22"/>
        </w:rPr>
        <w:footnoteRef/>
      </w:r>
      <w:r w:rsidRPr="00491238">
        <w:rPr>
          <w:rFonts w:ascii="Times New Roman" w:hAnsi="Times New Roman" w:cs="Times New Roman"/>
          <w:sz w:val="22"/>
          <w:szCs w:val="22"/>
        </w:rPr>
        <w:t xml:space="preserve"> OWNF Restoration Strategy, p. 103.</w:t>
      </w:r>
      <w:r w:rsidR="00F545F6">
        <w:rPr>
          <w:rFonts w:ascii="Times New Roman" w:hAnsi="Times New Roman" w:cs="Times New Roman"/>
          <w:sz w:val="22"/>
          <w:szCs w:val="22"/>
        </w:rPr>
        <w:t xml:space="preserve">  </w:t>
      </w:r>
      <w:r w:rsidR="00F545F6" w:rsidRPr="00F545F6">
        <w:rPr>
          <w:rFonts w:ascii="Times New Roman" w:hAnsi="Times New Roman" w:cs="Times New Roman"/>
          <w:sz w:val="22"/>
          <w:szCs w:val="22"/>
        </w:rPr>
        <w:t xml:space="preserve">Notably, Washington DNR uses three tree size classes to evaluate forest structure and composition in its eastside forest health landscape assessments: large trees are greater than 20 inches, medium trees are 10-20 inches, and small trees are less than 10 inches in size. See WA DNR, Forest Health Assessment and Treatment Framework, p. 27. </w:t>
      </w:r>
      <w:hyperlink r:id="rId2" w:history="1">
        <w:r w:rsidR="00F545F6" w:rsidRPr="00F545F6">
          <w:rPr>
            <w:rStyle w:val="Hyperlink"/>
            <w:rFonts w:ascii="Times New Roman" w:hAnsi="Times New Roman" w:cs="Times New Roman"/>
            <w:sz w:val="22"/>
            <w:szCs w:val="22"/>
          </w:rPr>
          <w:t>https://www.dnr.wa.gov/publications/rp_2020_fh_report.pdf</w:t>
        </w:r>
      </w:hyperlink>
      <w:r w:rsidR="00F545F6" w:rsidRPr="00F545F6">
        <w:rPr>
          <w:rFonts w:ascii="Times New Roman" w:hAnsi="Times New Roman" w:cs="Times New Roman"/>
          <w:sz w:val="22"/>
          <w:szCs w:val="22"/>
        </w:rPr>
        <w:t>.</w:t>
      </w:r>
    </w:p>
  </w:footnote>
  <w:footnote w:id="17">
    <w:p w14:paraId="142F6F69" w14:textId="29C65F6D" w:rsidR="003D3A58" w:rsidRPr="00630244" w:rsidRDefault="003D3A58">
      <w:pPr>
        <w:pStyle w:val="FootnoteText"/>
        <w:rPr>
          <w:rFonts w:ascii="Times New Roman" w:hAnsi="Times New Roman" w:cs="Times New Roman"/>
          <w:sz w:val="22"/>
          <w:szCs w:val="22"/>
        </w:rPr>
      </w:pPr>
      <w:r w:rsidRPr="00630244">
        <w:rPr>
          <w:rStyle w:val="FootnoteReference"/>
          <w:rFonts w:ascii="Times New Roman" w:hAnsi="Times New Roman" w:cs="Times New Roman"/>
          <w:sz w:val="22"/>
          <w:szCs w:val="22"/>
        </w:rPr>
        <w:footnoteRef/>
      </w:r>
      <w:r w:rsidRPr="00630244">
        <w:rPr>
          <w:rFonts w:ascii="Times New Roman" w:hAnsi="Times New Roman" w:cs="Times New Roman"/>
          <w:sz w:val="22"/>
          <w:szCs w:val="22"/>
        </w:rPr>
        <w:t xml:space="preserve"> EA, p. 131; see also p. 68.  </w:t>
      </w:r>
    </w:p>
  </w:footnote>
  <w:footnote w:id="18">
    <w:p w14:paraId="32ADB841" w14:textId="66D39CB9" w:rsidR="00630244" w:rsidRDefault="00630244">
      <w:pPr>
        <w:pStyle w:val="FootnoteText"/>
      </w:pPr>
      <w:r w:rsidRPr="00630244">
        <w:rPr>
          <w:rStyle w:val="FootnoteReference"/>
          <w:rFonts w:ascii="Times New Roman" w:hAnsi="Times New Roman" w:cs="Times New Roman"/>
          <w:sz w:val="22"/>
          <w:szCs w:val="22"/>
        </w:rPr>
        <w:footnoteRef/>
      </w:r>
      <w:r w:rsidRPr="00630244">
        <w:rPr>
          <w:rFonts w:ascii="Times New Roman" w:hAnsi="Times New Roman" w:cs="Times New Roman"/>
          <w:sz w:val="22"/>
          <w:szCs w:val="22"/>
        </w:rPr>
        <w:t xml:space="preserve"> EA, p. 133.</w:t>
      </w:r>
      <w:r>
        <w:t xml:space="preserve"> </w:t>
      </w:r>
    </w:p>
  </w:footnote>
  <w:footnote w:id="19">
    <w:p w14:paraId="77516528" w14:textId="6615C0F2" w:rsidR="00517D53" w:rsidRPr="00630244" w:rsidRDefault="00517D53">
      <w:pPr>
        <w:pStyle w:val="FootnoteText"/>
        <w:rPr>
          <w:rFonts w:ascii="Times New Roman" w:hAnsi="Times New Roman" w:cs="Times New Roman"/>
          <w:sz w:val="22"/>
          <w:szCs w:val="22"/>
        </w:rPr>
      </w:pPr>
      <w:r w:rsidRPr="00630244">
        <w:rPr>
          <w:rStyle w:val="FootnoteReference"/>
          <w:rFonts w:ascii="Times New Roman" w:hAnsi="Times New Roman" w:cs="Times New Roman"/>
          <w:sz w:val="22"/>
          <w:szCs w:val="22"/>
        </w:rPr>
        <w:footnoteRef/>
      </w:r>
      <w:r w:rsidRPr="00630244">
        <w:rPr>
          <w:rFonts w:ascii="Times New Roman" w:hAnsi="Times New Roman" w:cs="Times New Roman"/>
          <w:sz w:val="22"/>
          <w:szCs w:val="22"/>
        </w:rPr>
        <w:t xml:space="preserve"> </w:t>
      </w:r>
      <w:r w:rsidR="005F0866" w:rsidRPr="00630244">
        <w:rPr>
          <w:rFonts w:ascii="Times New Roman" w:hAnsi="Times New Roman" w:cs="Times New Roman"/>
          <w:sz w:val="22"/>
          <w:szCs w:val="22"/>
        </w:rPr>
        <w:t>OWNF Restoration Strategy, p</w:t>
      </w:r>
      <w:r w:rsidRPr="00630244">
        <w:rPr>
          <w:rFonts w:ascii="Times New Roman" w:hAnsi="Times New Roman" w:cs="Times New Roman"/>
          <w:sz w:val="22"/>
          <w:szCs w:val="22"/>
        </w:rPr>
        <w:t>. 31</w:t>
      </w:r>
      <w:r w:rsidR="005F0866" w:rsidRPr="00630244">
        <w:rPr>
          <w:rFonts w:ascii="Times New Roman" w:hAnsi="Times New Roman" w:cs="Times New Roman"/>
          <w:sz w:val="22"/>
          <w:szCs w:val="22"/>
        </w:rPr>
        <w:t>.</w:t>
      </w:r>
    </w:p>
  </w:footnote>
  <w:footnote w:id="20">
    <w:p w14:paraId="6630037C" w14:textId="472EAC93" w:rsidR="005F0866" w:rsidRPr="00630244" w:rsidRDefault="005F0866">
      <w:pPr>
        <w:pStyle w:val="FootnoteText"/>
        <w:rPr>
          <w:rFonts w:ascii="Times New Roman" w:hAnsi="Times New Roman" w:cs="Times New Roman"/>
          <w:sz w:val="22"/>
          <w:szCs w:val="22"/>
        </w:rPr>
      </w:pPr>
      <w:r w:rsidRPr="00630244">
        <w:rPr>
          <w:rStyle w:val="FootnoteReference"/>
          <w:rFonts w:ascii="Times New Roman" w:hAnsi="Times New Roman" w:cs="Times New Roman"/>
          <w:sz w:val="22"/>
          <w:szCs w:val="22"/>
        </w:rPr>
        <w:footnoteRef/>
      </w:r>
      <w:r w:rsidRPr="00630244">
        <w:rPr>
          <w:rFonts w:ascii="Times New Roman" w:hAnsi="Times New Roman" w:cs="Times New Roman"/>
          <w:sz w:val="22"/>
          <w:szCs w:val="22"/>
        </w:rPr>
        <w:t xml:space="preserve"> EA, p. 111.</w:t>
      </w:r>
    </w:p>
  </w:footnote>
  <w:footnote w:id="21">
    <w:p w14:paraId="368453EA" w14:textId="7D2DC838" w:rsidR="005F0866" w:rsidRPr="00630244" w:rsidRDefault="005F0866">
      <w:pPr>
        <w:pStyle w:val="FootnoteText"/>
        <w:rPr>
          <w:rFonts w:ascii="Times New Roman" w:hAnsi="Times New Roman" w:cs="Times New Roman"/>
          <w:sz w:val="22"/>
          <w:szCs w:val="22"/>
        </w:rPr>
      </w:pPr>
      <w:r w:rsidRPr="00630244">
        <w:rPr>
          <w:rStyle w:val="FootnoteReference"/>
          <w:rFonts w:ascii="Times New Roman" w:hAnsi="Times New Roman" w:cs="Times New Roman"/>
          <w:sz w:val="22"/>
          <w:szCs w:val="22"/>
        </w:rPr>
        <w:footnoteRef/>
      </w:r>
      <w:r w:rsidRPr="00630244">
        <w:rPr>
          <w:rFonts w:ascii="Times New Roman" w:hAnsi="Times New Roman" w:cs="Times New Roman"/>
          <w:sz w:val="22"/>
          <w:szCs w:val="22"/>
        </w:rPr>
        <w:t xml:space="preserve"> EA, p. 57. </w:t>
      </w:r>
    </w:p>
  </w:footnote>
  <w:footnote w:id="22">
    <w:p w14:paraId="3507591D" w14:textId="5365F417" w:rsidR="008461C3" w:rsidRPr="00630244" w:rsidRDefault="008461C3">
      <w:pPr>
        <w:pStyle w:val="FootnoteText"/>
        <w:rPr>
          <w:rFonts w:ascii="Times New Roman" w:hAnsi="Times New Roman" w:cs="Times New Roman"/>
          <w:sz w:val="22"/>
          <w:szCs w:val="22"/>
        </w:rPr>
      </w:pPr>
      <w:r w:rsidRPr="00630244">
        <w:rPr>
          <w:rStyle w:val="FootnoteReference"/>
          <w:rFonts w:ascii="Times New Roman" w:hAnsi="Times New Roman" w:cs="Times New Roman"/>
          <w:sz w:val="22"/>
          <w:szCs w:val="22"/>
        </w:rPr>
        <w:footnoteRef/>
      </w:r>
      <w:r w:rsidRPr="00630244">
        <w:rPr>
          <w:rFonts w:ascii="Times New Roman" w:hAnsi="Times New Roman" w:cs="Times New Roman"/>
          <w:sz w:val="22"/>
          <w:szCs w:val="22"/>
        </w:rPr>
        <w:t xml:space="preserve"> EA, p. </w:t>
      </w:r>
      <w:r w:rsidR="00DD690F" w:rsidRPr="00630244">
        <w:rPr>
          <w:rFonts w:ascii="Times New Roman" w:hAnsi="Times New Roman" w:cs="Times New Roman"/>
          <w:sz w:val="22"/>
          <w:szCs w:val="22"/>
        </w:rPr>
        <w:t xml:space="preserve">79. </w:t>
      </w:r>
    </w:p>
  </w:footnote>
  <w:footnote w:id="23">
    <w:p w14:paraId="67C6D033" w14:textId="55515E30" w:rsidR="003D3A58" w:rsidRPr="00630244" w:rsidRDefault="003D3A58">
      <w:pPr>
        <w:pStyle w:val="FootnoteText"/>
        <w:rPr>
          <w:rFonts w:ascii="Times New Roman" w:hAnsi="Times New Roman" w:cs="Times New Roman"/>
          <w:sz w:val="22"/>
          <w:szCs w:val="22"/>
        </w:rPr>
      </w:pPr>
      <w:r w:rsidRPr="00630244">
        <w:rPr>
          <w:rStyle w:val="FootnoteReference"/>
          <w:rFonts w:ascii="Times New Roman" w:hAnsi="Times New Roman" w:cs="Times New Roman"/>
          <w:sz w:val="22"/>
          <w:szCs w:val="22"/>
        </w:rPr>
        <w:footnoteRef/>
      </w:r>
      <w:r w:rsidRPr="00630244">
        <w:rPr>
          <w:rFonts w:ascii="Times New Roman" w:hAnsi="Times New Roman" w:cs="Times New Roman"/>
          <w:sz w:val="22"/>
          <w:szCs w:val="22"/>
        </w:rPr>
        <w:t xml:space="preserve"> OWNF Restoration Strategy, p. 57 (emphasis added). </w:t>
      </w:r>
    </w:p>
  </w:footnote>
  <w:footnote w:id="24">
    <w:p w14:paraId="0DED895B" w14:textId="16B19270" w:rsidR="0092789B" w:rsidRDefault="0092789B">
      <w:pPr>
        <w:pStyle w:val="FootnoteText"/>
      </w:pPr>
      <w:r>
        <w:rPr>
          <w:rStyle w:val="FootnoteReference"/>
        </w:rPr>
        <w:footnoteRef/>
      </w:r>
      <w:r>
        <w:t xml:space="preserve"> </w:t>
      </w:r>
      <w:r w:rsidRPr="0092789B">
        <w:rPr>
          <w:rFonts w:ascii="Times New Roman" w:hAnsi="Times New Roman" w:cs="Times New Roman"/>
          <w:sz w:val="22"/>
          <w:szCs w:val="22"/>
        </w:rPr>
        <w:t>EA, p. 28.</w:t>
      </w:r>
      <w:r w:rsidR="005269B8">
        <w:rPr>
          <w:rFonts w:ascii="Times New Roman" w:hAnsi="Times New Roman" w:cs="Times New Roman"/>
          <w:sz w:val="22"/>
          <w:szCs w:val="22"/>
        </w:rPr>
        <w:t xml:space="preserve"> </w:t>
      </w:r>
      <w:r w:rsidR="005269B8" w:rsidRPr="005269B8">
        <w:rPr>
          <w:rFonts w:ascii="Times New Roman" w:hAnsi="Times New Roman" w:cs="Times New Roman"/>
          <w:sz w:val="22"/>
          <w:szCs w:val="22"/>
        </w:rPr>
        <w:t>“Commercial harvest associated with these treatments would likely occur in approximately five phases in this project, with each phase typically implemented over a three to five-year period, or over the next 15-25 years.”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ED"/>
    <w:rsid w:val="00003CB5"/>
    <w:rsid w:val="000435AE"/>
    <w:rsid w:val="000B094A"/>
    <w:rsid w:val="000D1508"/>
    <w:rsid w:val="00103B1F"/>
    <w:rsid w:val="001115B8"/>
    <w:rsid w:val="0012609D"/>
    <w:rsid w:val="002365B5"/>
    <w:rsid w:val="00255012"/>
    <w:rsid w:val="002B51F9"/>
    <w:rsid w:val="00322B54"/>
    <w:rsid w:val="00332F5F"/>
    <w:rsid w:val="00340C47"/>
    <w:rsid w:val="003B12C3"/>
    <w:rsid w:val="003B7D99"/>
    <w:rsid w:val="003D3A58"/>
    <w:rsid w:val="003D7EA4"/>
    <w:rsid w:val="003E2B2B"/>
    <w:rsid w:val="003F490A"/>
    <w:rsid w:val="00491238"/>
    <w:rsid w:val="00517D53"/>
    <w:rsid w:val="00523FED"/>
    <w:rsid w:val="005269B8"/>
    <w:rsid w:val="005E55BD"/>
    <w:rsid w:val="005F0866"/>
    <w:rsid w:val="00621572"/>
    <w:rsid w:val="00630244"/>
    <w:rsid w:val="0075138D"/>
    <w:rsid w:val="007C0454"/>
    <w:rsid w:val="007C0A97"/>
    <w:rsid w:val="007F0BAA"/>
    <w:rsid w:val="007F1530"/>
    <w:rsid w:val="008461C3"/>
    <w:rsid w:val="00846DDC"/>
    <w:rsid w:val="00881464"/>
    <w:rsid w:val="008C4D8E"/>
    <w:rsid w:val="008C7B2D"/>
    <w:rsid w:val="008D15AA"/>
    <w:rsid w:val="00902628"/>
    <w:rsid w:val="0092789B"/>
    <w:rsid w:val="009438C8"/>
    <w:rsid w:val="00946AE4"/>
    <w:rsid w:val="00951CD8"/>
    <w:rsid w:val="00965D23"/>
    <w:rsid w:val="00997A27"/>
    <w:rsid w:val="00A60D8B"/>
    <w:rsid w:val="00A956DC"/>
    <w:rsid w:val="00B10B72"/>
    <w:rsid w:val="00B32D4A"/>
    <w:rsid w:val="00B508D0"/>
    <w:rsid w:val="00B537AE"/>
    <w:rsid w:val="00B77418"/>
    <w:rsid w:val="00B862D4"/>
    <w:rsid w:val="00B96076"/>
    <w:rsid w:val="00BE1BCE"/>
    <w:rsid w:val="00C0223F"/>
    <w:rsid w:val="00C453EA"/>
    <w:rsid w:val="00D04943"/>
    <w:rsid w:val="00DA7B3A"/>
    <w:rsid w:val="00DD690F"/>
    <w:rsid w:val="00E81175"/>
    <w:rsid w:val="00F27A53"/>
    <w:rsid w:val="00F545F6"/>
    <w:rsid w:val="00FA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3A8D"/>
  <w15:chartTrackingRefBased/>
  <w15:docId w15:val="{2DDA12C3-0FF8-49AF-A5FE-3997E54B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7B3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43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8C8"/>
    <w:rPr>
      <w:rFonts w:ascii="Segoe UI" w:hAnsi="Segoe UI" w:cs="Segoe UI"/>
      <w:sz w:val="18"/>
      <w:szCs w:val="18"/>
    </w:rPr>
  </w:style>
  <w:style w:type="paragraph" w:styleId="FootnoteText">
    <w:name w:val="footnote text"/>
    <w:basedOn w:val="Normal"/>
    <w:link w:val="FootnoteTextChar"/>
    <w:uiPriority w:val="99"/>
    <w:semiHidden/>
    <w:unhideWhenUsed/>
    <w:rsid w:val="007513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38D"/>
    <w:rPr>
      <w:sz w:val="20"/>
      <w:szCs w:val="20"/>
    </w:rPr>
  </w:style>
  <w:style w:type="character" w:styleId="FootnoteReference">
    <w:name w:val="footnote reference"/>
    <w:basedOn w:val="DefaultParagraphFont"/>
    <w:uiPriority w:val="99"/>
    <w:semiHidden/>
    <w:unhideWhenUsed/>
    <w:rsid w:val="0075138D"/>
    <w:rPr>
      <w:vertAlign w:val="superscript"/>
    </w:rPr>
  </w:style>
  <w:style w:type="character" w:styleId="Hyperlink">
    <w:name w:val="Hyperlink"/>
    <w:basedOn w:val="DefaultParagraphFont"/>
    <w:uiPriority w:val="99"/>
    <w:unhideWhenUsed/>
    <w:rsid w:val="00F545F6"/>
    <w:rPr>
      <w:color w:val="0563C1" w:themeColor="hyperlink"/>
      <w:u w:val="single"/>
    </w:rPr>
  </w:style>
  <w:style w:type="character" w:styleId="UnresolvedMention">
    <w:name w:val="Unresolved Mention"/>
    <w:basedOn w:val="DefaultParagraphFont"/>
    <w:uiPriority w:val="99"/>
    <w:semiHidden/>
    <w:unhideWhenUsed/>
    <w:rsid w:val="00F54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dnr.wa.gov/publications/rp_2020_fh_report.pdf" TargetMode="External"/><Relationship Id="rId1" Type="http://schemas.openxmlformats.org/officeDocument/2006/relationships/hyperlink" Target="https://www.dnr.wa.gov/publications/rp_2020_fh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6D79D-7779-46AD-8A6D-22F49BBB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7</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Anderson</dc:creator>
  <cp:keywords/>
  <dc:description/>
  <cp:lastModifiedBy>Michael Anderson</cp:lastModifiedBy>
  <cp:revision>13</cp:revision>
  <dcterms:created xsi:type="dcterms:W3CDTF">2020-12-09T01:16:00Z</dcterms:created>
  <dcterms:modified xsi:type="dcterms:W3CDTF">2020-12-17T20:53:00Z</dcterms:modified>
</cp:coreProperties>
</file>