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0B09" w14:textId="2D3B8DAE" w:rsidR="00C20304" w:rsidRDefault="00C20304" w:rsidP="00AE5B1A">
      <w:pPr>
        <w:pStyle w:val="Body"/>
        <w:spacing w:after="0" w:line="240" w:lineRule="auto"/>
        <w:jc w:val="center"/>
        <w:rPr>
          <w:rFonts w:ascii="Times New Roman" w:hAnsi="Times New Roman"/>
          <w:sz w:val="24"/>
          <w:szCs w:val="24"/>
        </w:rPr>
      </w:pPr>
      <w:bookmarkStart w:id="0" w:name="_GoBack"/>
      <w:bookmarkEnd w:id="0"/>
      <w:r>
        <w:rPr>
          <w:rFonts w:ascii="Times New Roman" w:hAnsi="Times New Roman"/>
          <w:noProof/>
          <w:sz w:val="24"/>
          <w:szCs w:val="24"/>
          <w14:textOutline w14:w="0" w14:cap="rnd" w14:cmpd="sng" w14:algn="ctr">
            <w14:noFill/>
            <w14:prstDash w14:val="solid"/>
            <w14:bevel/>
          </w14:textOutline>
        </w:rPr>
        <w:drawing>
          <wp:inline distT="0" distB="0" distL="0" distR="0" wp14:anchorId="7BC4CAFE" wp14:editId="621E89ED">
            <wp:extent cx="2937934" cy="153617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C logo ringtail FINAL.jpeg"/>
                    <pic:cNvPicPr/>
                  </pic:nvPicPr>
                  <pic:blipFill>
                    <a:blip r:embed="rId6">
                      <a:extLst>
                        <a:ext uri="{28A0092B-C50C-407E-A947-70E740481C1C}">
                          <a14:useLocalDpi xmlns:a14="http://schemas.microsoft.com/office/drawing/2010/main" val="0"/>
                        </a:ext>
                      </a:extLst>
                    </a:blip>
                    <a:stretch>
                      <a:fillRect/>
                    </a:stretch>
                  </pic:blipFill>
                  <pic:spPr>
                    <a:xfrm>
                      <a:off x="0" y="0"/>
                      <a:ext cx="2948460" cy="1541679"/>
                    </a:xfrm>
                    <a:prstGeom prst="rect">
                      <a:avLst/>
                    </a:prstGeom>
                  </pic:spPr>
                </pic:pic>
              </a:graphicData>
            </a:graphic>
          </wp:inline>
        </w:drawing>
      </w:r>
    </w:p>
    <w:p w14:paraId="3E23FD85" w14:textId="77777777" w:rsidR="00C20304" w:rsidRDefault="00C20304" w:rsidP="00C203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C20304">
        <w:rPr>
          <w:rFonts w:eastAsia="Times New Roman"/>
          <w:bdr w:val="none" w:sz="0" w:space="0" w:color="auto"/>
        </w:rPr>
        <w:t xml:space="preserve">November 23, 2020 </w:t>
      </w:r>
    </w:p>
    <w:p w14:paraId="5339D84D" w14:textId="77777777" w:rsidR="00C20304" w:rsidRDefault="00C20304" w:rsidP="00C203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C20304">
        <w:rPr>
          <w:rFonts w:eastAsia="Times New Roman"/>
          <w:bdr w:val="none" w:sz="0" w:space="0" w:color="auto"/>
        </w:rPr>
        <w:t>U.S. Forest Service</w:t>
      </w:r>
    </w:p>
    <w:p w14:paraId="1C3CF927" w14:textId="77777777" w:rsidR="00C20304" w:rsidRDefault="00C20304" w:rsidP="00C203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C20304">
        <w:rPr>
          <w:rFonts w:eastAsia="Times New Roman"/>
          <w:bdr w:val="none" w:sz="0" w:space="0" w:color="auto"/>
        </w:rPr>
        <w:t>Coronado National Forest</w:t>
      </w:r>
    </w:p>
    <w:p w14:paraId="0A590F1B" w14:textId="77777777" w:rsidR="00C20304" w:rsidRDefault="00C20304" w:rsidP="00C203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C20304">
        <w:rPr>
          <w:rFonts w:eastAsia="Times New Roman"/>
          <w:bdr w:val="none" w:sz="0" w:space="0" w:color="auto"/>
        </w:rPr>
        <w:t>Douglas Ranger District</w:t>
      </w:r>
    </w:p>
    <w:p w14:paraId="7D646DBD" w14:textId="77777777" w:rsidR="00C20304" w:rsidRDefault="00C20304" w:rsidP="00C203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C20304">
        <w:rPr>
          <w:rFonts w:eastAsia="Times New Roman"/>
          <w:bdr w:val="none" w:sz="0" w:space="0" w:color="auto"/>
        </w:rPr>
        <w:t xml:space="preserve">Attn: Doug Ruppel, District Ranger </w:t>
      </w:r>
    </w:p>
    <w:p w14:paraId="08477CAC" w14:textId="77777777" w:rsidR="00C20304" w:rsidRDefault="00C20304" w:rsidP="00C203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C20304">
        <w:rPr>
          <w:rFonts w:eastAsia="Times New Roman"/>
          <w:bdr w:val="none" w:sz="0" w:space="0" w:color="auto"/>
        </w:rPr>
        <w:t xml:space="preserve">1192 West </w:t>
      </w:r>
      <w:proofErr w:type="spellStart"/>
      <w:r w:rsidRPr="00C20304">
        <w:rPr>
          <w:rFonts w:eastAsia="Times New Roman"/>
          <w:bdr w:val="none" w:sz="0" w:space="0" w:color="auto"/>
        </w:rPr>
        <w:t>Saddleview</w:t>
      </w:r>
      <w:proofErr w:type="spellEnd"/>
      <w:r w:rsidRPr="00C20304">
        <w:rPr>
          <w:rFonts w:eastAsia="Times New Roman"/>
          <w:bdr w:val="none" w:sz="0" w:space="0" w:color="auto"/>
        </w:rPr>
        <w:t xml:space="preserve"> Road </w:t>
      </w:r>
    </w:p>
    <w:p w14:paraId="78526599" w14:textId="77777777" w:rsidR="00C20304" w:rsidRDefault="00C20304" w:rsidP="00C203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C20304">
        <w:rPr>
          <w:rFonts w:eastAsia="Times New Roman"/>
          <w:bdr w:val="none" w:sz="0" w:space="0" w:color="auto"/>
        </w:rPr>
        <w:t xml:space="preserve">Douglas, AZ 85607 </w:t>
      </w:r>
    </w:p>
    <w:p w14:paraId="726690D5" w14:textId="77777777" w:rsidR="00C20304" w:rsidRDefault="00C20304" w:rsidP="00C203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1FDA38B4" w14:textId="7DBA0053" w:rsidR="00C20304" w:rsidRPr="00AE5B1A" w:rsidRDefault="00C20304" w:rsidP="00C203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bdr w:val="none" w:sz="0" w:space="0" w:color="auto"/>
        </w:rPr>
      </w:pPr>
      <w:r w:rsidRPr="00C20304">
        <w:rPr>
          <w:rFonts w:eastAsia="Times New Roman"/>
          <w:i/>
          <w:bdr w:val="none" w:sz="0" w:space="0" w:color="auto"/>
        </w:rPr>
        <w:t xml:space="preserve">Submitted this date via the CARA website portal: </w:t>
      </w:r>
      <w:hyperlink r:id="rId7" w:history="1">
        <w:r w:rsidRPr="00AE5B1A">
          <w:rPr>
            <w:rStyle w:val="Hyperlink"/>
            <w:rFonts w:eastAsia="Times New Roman"/>
            <w:i/>
            <w:bdr w:val="none" w:sz="0" w:space="0" w:color="auto"/>
          </w:rPr>
          <w:t>https://cara.ecosystem-management.org/Public//CommentInput?Project=57856</w:t>
        </w:r>
      </w:hyperlink>
      <w:r w:rsidRPr="00C20304">
        <w:rPr>
          <w:rFonts w:eastAsia="Times New Roman"/>
          <w:i/>
          <w:bdr w:val="none" w:sz="0" w:space="0" w:color="auto"/>
        </w:rPr>
        <w:t xml:space="preserve"> </w:t>
      </w:r>
    </w:p>
    <w:p w14:paraId="43136408" w14:textId="77777777" w:rsidR="00C20304" w:rsidRDefault="00C20304" w:rsidP="00C203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0EB3B4DB" w14:textId="63AB70CD" w:rsidR="00C20304" w:rsidRPr="00C20304" w:rsidRDefault="00C20304" w:rsidP="00C203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C20304">
        <w:rPr>
          <w:rFonts w:eastAsia="Times New Roman"/>
          <w:bdr w:val="none" w:sz="0" w:space="0" w:color="auto"/>
        </w:rPr>
        <w:t>Dear Mr. Ruppel,</w:t>
      </w:r>
    </w:p>
    <w:p w14:paraId="2DC50D2C" w14:textId="77777777" w:rsidR="00C20304" w:rsidRDefault="00C20304">
      <w:pPr>
        <w:pStyle w:val="Body"/>
        <w:spacing w:after="0" w:line="240" w:lineRule="auto"/>
        <w:rPr>
          <w:rFonts w:ascii="Times New Roman" w:hAnsi="Times New Roman"/>
          <w:sz w:val="24"/>
          <w:szCs w:val="24"/>
        </w:rPr>
      </w:pPr>
    </w:p>
    <w:p w14:paraId="5A13934C" w14:textId="63405CAF" w:rsidR="00AD50CF" w:rsidRDefault="00AD50CF">
      <w:pPr>
        <w:pStyle w:val="Body"/>
        <w:spacing w:after="0" w:line="240" w:lineRule="auto"/>
        <w:rPr>
          <w:rFonts w:ascii="Times New Roman" w:hAnsi="Times New Roman"/>
          <w:sz w:val="24"/>
          <w:szCs w:val="24"/>
        </w:rPr>
      </w:pPr>
      <w:r>
        <w:rPr>
          <w:rFonts w:ascii="Times New Roman" w:hAnsi="Times New Roman"/>
          <w:sz w:val="24"/>
          <w:szCs w:val="24"/>
        </w:rPr>
        <w:t>Thank you for the opportunity to provide comments regarding the draft Chiricahua Public Access Environmental Assessment (EA).</w:t>
      </w:r>
      <w:r w:rsidR="00C71AAA">
        <w:rPr>
          <w:rFonts w:ascii="Times New Roman" w:hAnsi="Times New Roman"/>
          <w:sz w:val="24"/>
          <w:szCs w:val="24"/>
        </w:rPr>
        <w:t xml:space="preserve"> After careful review and discussion, </w:t>
      </w:r>
      <w:r w:rsidR="00CD4793">
        <w:rPr>
          <w:rFonts w:ascii="Times New Roman" w:hAnsi="Times New Roman"/>
          <w:sz w:val="24"/>
          <w:szCs w:val="24"/>
        </w:rPr>
        <w:t>the members of the Chiricahua Regional Council</w:t>
      </w:r>
      <w:r w:rsidR="00C71AAA">
        <w:rPr>
          <w:rFonts w:ascii="Times New Roman" w:hAnsi="Times New Roman"/>
          <w:sz w:val="24"/>
          <w:szCs w:val="24"/>
        </w:rPr>
        <w:t xml:space="preserve"> are supporting the No Action Alternative.</w:t>
      </w:r>
    </w:p>
    <w:p w14:paraId="3730948B" w14:textId="5DBF72B5" w:rsidR="00CD4793" w:rsidRDefault="00CD4793">
      <w:pPr>
        <w:pStyle w:val="Body"/>
        <w:spacing w:after="0" w:line="240" w:lineRule="auto"/>
        <w:rPr>
          <w:rFonts w:ascii="Times New Roman" w:hAnsi="Times New Roman"/>
          <w:sz w:val="24"/>
          <w:szCs w:val="24"/>
        </w:rPr>
      </w:pPr>
    </w:p>
    <w:p w14:paraId="6C18E1D9" w14:textId="4731EA86" w:rsidR="00CD4793" w:rsidRPr="00221073" w:rsidRDefault="00CD4793" w:rsidP="00CD4793">
      <w:r w:rsidRPr="00CD4793">
        <w:t xml:space="preserve">The primary goal of the </w:t>
      </w:r>
      <w:r>
        <w:t xml:space="preserve">CRC </w:t>
      </w:r>
      <w:r w:rsidRPr="00CD4793">
        <w:t>is to protect valuable intact habitats in the Chiricahua Ecosystem Management Area and private lands in this region.</w:t>
      </w:r>
      <w:r w:rsidRPr="00221073">
        <w:rPr>
          <w:b/>
        </w:rPr>
        <w:t xml:space="preserve"> </w:t>
      </w:r>
      <w:r w:rsidRPr="00221073">
        <w:t>To accomplish this</w:t>
      </w:r>
      <w:r>
        <w:t>,</w:t>
      </w:r>
      <w:r w:rsidRPr="00221073">
        <w:t xml:space="preserve"> we work with the Forest Service, other governmental agencies, and private entities on issues that impact our unique assemblage of habitats, which together comprise North America’s greatest terrestrial biodiversity.</w:t>
      </w:r>
    </w:p>
    <w:p w14:paraId="119D384C" w14:textId="77777777" w:rsidR="00CD4793" w:rsidRDefault="00CD4793" w:rsidP="00CD4793"/>
    <w:p w14:paraId="578575D4" w14:textId="77777777" w:rsidR="00CD4793" w:rsidRDefault="00CD4793" w:rsidP="00CD4793">
      <w:r>
        <w:t>The Chiricahua Regional Council (CRC) is the only citizen-based organization in the Cave Creek Canyon area with the primary goal of conservation. We represent diverse interests ranging from ranchers and scientists to year-round and summer residence home owners, and ecotourism businesses.</w:t>
      </w:r>
    </w:p>
    <w:p w14:paraId="3C06BF20" w14:textId="77777777" w:rsidR="00AD50CF" w:rsidRDefault="00AD50CF">
      <w:pPr>
        <w:pStyle w:val="Body"/>
        <w:spacing w:after="0" w:line="240" w:lineRule="auto"/>
        <w:rPr>
          <w:rFonts w:ascii="Times New Roman" w:hAnsi="Times New Roman"/>
          <w:sz w:val="24"/>
          <w:szCs w:val="24"/>
        </w:rPr>
      </w:pPr>
    </w:p>
    <w:p w14:paraId="1A8EDA86" w14:textId="500396D8" w:rsidR="000425CA" w:rsidRDefault="003F11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While the Purpose</w:t>
      </w:r>
      <w:r w:rsidR="00CD4793">
        <w:rPr>
          <w:rFonts w:ascii="Times New Roman" w:hAnsi="Times New Roman"/>
          <w:sz w:val="24"/>
          <w:szCs w:val="24"/>
        </w:rPr>
        <w:t xml:space="preserve"> of the EA</w:t>
      </w:r>
      <w:r>
        <w:rPr>
          <w:rFonts w:ascii="Times New Roman" w:hAnsi="Times New Roman"/>
          <w:sz w:val="24"/>
          <w:szCs w:val="24"/>
        </w:rPr>
        <w:t xml:space="preserve"> is understandable</w:t>
      </w:r>
      <w:r w:rsidR="00CD4793">
        <w:rPr>
          <w:rFonts w:ascii="Times New Roman" w:hAnsi="Times New Roman"/>
          <w:sz w:val="24"/>
          <w:szCs w:val="24"/>
        </w:rPr>
        <w:t>,</w:t>
      </w:r>
      <w:r>
        <w:rPr>
          <w:rFonts w:ascii="Times New Roman" w:hAnsi="Times New Roman"/>
          <w:sz w:val="24"/>
          <w:szCs w:val="24"/>
        </w:rPr>
        <w:t xml:space="preserve"> the explanation of Need does not hold up under scrutiny. Elsewhere in the </w:t>
      </w:r>
      <w:r w:rsidR="00AD50CF">
        <w:rPr>
          <w:rFonts w:ascii="Times New Roman" w:hAnsi="Times New Roman"/>
          <w:sz w:val="24"/>
          <w:szCs w:val="24"/>
        </w:rPr>
        <w:t>EA</w:t>
      </w:r>
      <w:r>
        <w:rPr>
          <w:rFonts w:ascii="Times New Roman" w:hAnsi="Times New Roman"/>
          <w:sz w:val="24"/>
          <w:szCs w:val="24"/>
        </w:rPr>
        <w:t>, you indicate there are only three access points in the Chiricahua Mountains that are blocked. It turns out one of these is open and</w:t>
      </w:r>
      <w:r w:rsidR="00424189">
        <w:rPr>
          <w:rFonts w:ascii="Times New Roman" w:hAnsi="Times New Roman"/>
          <w:sz w:val="24"/>
          <w:szCs w:val="24"/>
        </w:rPr>
        <w:t xml:space="preserve"> h</w:t>
      </w:r>
      <w:r w:rsidR="00963A4E">
        <w:rPr>
          <w:rFonts w:ascii="Times New Roman" w:hAnsi="Times New Roman"/>
          <w:sz w:val="24"/>
          <w:szCs w:val="24"/>
        </w:rPr>
        <w:t xml:space="preserve">as been for years. </w:t>
      </w:r>
      <w:r w:rsidR="00AD50CF">
        <w:rPr>
          <w:rFonts w:ascii="Times New Roman" w:hAnsi="Times New Roman"/>
          <w:sz w:val="24"/>
          <w:szCs w:val="24"/>
        </w:rPr>
        <w:t>T</w:t>
      </w:r>
      <w:r>
        <w:rPr>
          <w:rFonts w:ascii="Times New Roman" w:hAnsi="Times New Roman"/>
          <w:sz w:val="24"/>
          <w:szCs w:val="24"/>
        </w:rPr>
        <w:t>his E</w:t>
      </w:r>
      <w:r w:rsidR="00AD50CF">
        <w:rPr>
          <w:rFonts w:ascii="Times New Roman" w:hAnsi="Times New Roman"/>
          <w:sz w:val="24"/>
          <w:szCs w:val="24"/>
        </w:rPr>
        <w:t xml:space="preserve">cosystem </w:t>
      </w:r>
      <w:r>
        <w:rPr>
          <w:rFonts w:ascii="Times New Roman" w:hAnsi="Times New Roman"/>
          <w:sz w:val="24"/>
          <w:szCs w:val="24"/>
        </w:rPr>
        <w:t>M</w:t>
      </w:r>
      <w:r w:rsidR="00AD50CF">
        <w:rPr>
          <w:rFonts w:ascii="Times New Roman" w:hAnsi="Times New Roman"/>
          <w:sz w:val="24"/>
          <w:szCs w:val="24"/>
        </w:rPr>
        <w:t xml:space="preserve">anagement </w:t>
      </w:r>
      <w:r>
        <w:rPr>
          <w:rFonts w:ascii="Times New Roman" w:hAnsi="Times New Roman"/>
          <w:sz w:val="24"/>
          <w:szCs w:val="24"/>
        </w:rPr>
        <w:t>A</w:t>
      </w:r>
      <w:r w:rsidR="00AD50CF">
        <w:rPr>
          <w:rFonts w:ascii="Times New Roman" w:hAnsi="Times New Roman"/>
          <w:sz w:val="24"/>
          <w:szCs w:val="24"/>
        </w:rPr>
        <w:t>rea</w:t>
      </w:r>
      <w:r>
        <w:rPr>
          <w:rFonts w:ascii="Times New Roman" w:hAnsi="Times New Roman"/>
          <w:sz w:val="24"/>
          <w:szCs w:val="24"/>
        </w:rPr>
        <w:t xml:space="preserve"> is in good shape in terms of access. Why not focus</w:t>
      </w:r>
      <w:r w:rsidR="00AD50CF">
        <w:rPr>
          <w:rFonts w:ascii="Times New Roman" w:hAnsi="Times New Roman"/>
          <w:sz w:val="24"/>
          <w:szCs w:val="24"/>
        </w:rPr>
        <w:t xml:space="preserve"> </w:t>
      </w:r>
      <w:r w:rsidR="00813815">
        <w:rPr>
          <w:rFonts w:ascii="Times New Roman" w:hAnsi="Times New Roman"/>
          <w:sz w:val="24"/>
          <w:szCs w:val="24"/>
        </w:rPr>
        <w:t>resources</w:t>
      </w:r>
      <w:r>
        <w:rPr>
          <w:rFonts w:ascii="Times New Roman" w:hAnsi="Times New Roman"/>
          <w:sz w:val="24"/>
          <w:szCs w:val="24"/>
        </w:rPr>
        <w:t xml:space="preserve"> on some of the other 40-50 blocked routes in other parts of the</w:t>
      </w:r>
      <w:r w:rsidR="00AD50CF">
        <w:rPr>
          <w:rFonts w:ascii="Times New Roman" w:hAnsi="Times New Roman"/>
          <w:sz w:val="24"/>
          <w:szCs w:val="24"/>
        </w:rPr>
        <w:t xml:space="preserve"> Coronado National F</w:t>
      </w:r>
      <w:r>
        <w:rPr>
          <w:rFonts w:ascii="Times New Roman" w:hAnsi="Times New Roman"/>
          <w:sz w:val="24"/>
          <w:szCs w:val="24"/>
        </w:rPr>
        <w:t xml:space="preserve">orest? </w:t>
      </w:r>
    </w:p>
    <w:p w14:paraId="75620338" w14:textId="77777777" w:rsidR="000425CA" w:rsidRDefault="000425CA">
      <w:pPr>
        <w:pStyle w:val="Body"/>
        <w:spacing w:after="0" w:line="240" w:lineRule="auto"/>
        <w:rPr>
          <w:rFonts w:ascii="Times New Roman" w:eastAsia="Times New Roman" w:hAnsi="Times New Roman" w:cs="Times New Roman"/>
          <w:sz w:val="24"/>
          <w:szCs w:val="24"/>
        </w:rPr>
      </w:pPr>
    </w:p>
    <w:p w14:paraId="0ED10A77" w14:textId="5D4CB025" w:rsidR="00446D3C" w:rsidRDefault="00AD50CF" w:rsidP="00AD50CF">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The access locations are in three widely spaced areas, according to the EA</w:t>
      </w:r>
      <w:r w:rsidR="00CD4793">
        <w:rPr>
          <w:rFonts w:ascii="Times New Roman" w:hAnsi="Times New Roman"/>
          <w:sz w:val="24"/>
          <w:szCs w:val="24"/>
        </w:rPr>
        <w:t xml:space="preserve"> on</w:t>
      </w:r>
      <w:r>
        <w:rPr>
          <w:rFonts w:ascii="Times New Roman" w:hAnsi="Times New Roman"/>
          <w:sz w:val="24"/>
          <w:szCs w:val="24"/>
        </w:rPr>
        <w:t xml:space="preserve"> page eight. This makes a strong argument for doing each of them separately with their own analysis and own specific EA. If these areas are to be done collectively, the process should </w:t>
      </w:r>
      <w:proofErr w:type="gramStart"/>
      <w:r>
        <w:rPr>
          <w:rFonts w:ascii="Times New Roman" w:hAnsi="Times New Roman"/>
          <w:sz w:val="24"/>
          <w:szCs w:val="24"/>
        </w:rPr>
        <w:t>completed</w:t>
      </w:r>
      <w:proofErr w:type="gramEnd"/>
      <w:r>
        <w:rPr>
          <w:rFonts w:ascii="Times New Roman" w:hAnsi="Times New Roman"/>
          <w:sz w:val="24"/>
          <w:szCs w:val="24"/>
        </w:rPr>
        <w:t xml:space="preserve"> as an Environmental Impact Statement.</w:t>
      </w:r>
    </w:p>
    <w:p w14:paraId="0A43D6E6" w14:textId="77777777" w:rsidR="000425CA" w:rsidRDefault="000425CA">
      <w:pPr>
        <w:pStyle w:val="Body"/>
        <w:spacing w:after="0" w:line="240" w:lineRule="auto"/>
        <w:rPr>
          <w:rFonts w:ascii="Times New Roman" w:eastAsia="Times New Roman" w:hAnsi="Times New Roman" w:cs="Times New Roman"/>
          <w:sz w:val="24"/>
          <w:szCs w:val="24"/>
        </w:rPr>
      </w:pPr>
    </w:p>
    <w:p w14:paraId="6797DBEA" w14:textId="2FB4A549" w:rsidR="000425CA" w:rsidRDefault="003F11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 </w:t>
      </w:r>
      <w:r w:rsidR="00813815">
        <w:rPr>
          <w:rFonts w:ascii="Times New Roman" w:hAnsi="Times New Roman"/>
          <w:sz w:val="24"/>
          <w:szCs w:val="24"/>
        </w:rPr>
        <w:t>F</w:t>
      </w:r>
      <w:r>
        <w:rPr>
          <w:rFonts w:ascii="Times New Roman" w:hAnsi="Times New Roman"/>
          <w:sz w:val="24"/>
          <w:szCs w:val="24"/>
        </w:rPr>
        <w:t xml:space="preserve">orest </w:t>
      </w:r>
      <w:r w:rsidR="00813815">
        <w:rPr>
          <w:rFonts w:ascii="Times New Roman" w:hAnsi="Times New Roman"/>
          <w:sz w:val="24"/>
          <w:szCs w:val="24"/>
        </w:rPr>
        <w:t>S</w:t>
      </w:r>
      <w:r>
        <w:rPr>
          <w:rFonts w:ascii="Times New Roman" w:hAnsi="Times New Roman"/>
          <w:sz w:val="24"/>
          <w:szCs w:val="24"/>
        </w:rPr>
        <w:t>ervice proposes to revise the designation of a decommissioned route that was</w:t>
      </w:r>
      <w:r w:rsidR="00813815">
        <w:rPr>
          <w:rFonts w:ascii="Times New Roman" w:hAnsi="Times New Roman"/>
          <w:sz w:val="24"/>
          <w:szCs w:val="24"/>
        </w:rPr>
        <w:t xml:space="preserve"> closed</w:t>
      </w:r>
      <w:r>
        <w:rPr>
          <w:rFonts w:ascii="Times New Roman" w:hAnsi="Times New Roman"/>
          <w:sz w:val="24"/>
          <w:szCs w:val="24"/>
        </w:rPr>
        <w:t xml:space="preserve"> through the Travel Management Planning (TMP) in 2017. To reverse the Travel Management Plan this EA needs a higher degree of analysis of the impacts of this management decision. What changed in the intervening 2 1/2 years that would lead to this sudden reversal of a recent decision, with a much more thorough process that looked at cumulative effects and multiple user needs? </w:t>
      </w:r>
    </w:p>
    <w:p w14:paraId="47DCA036" w14:textId="77777777" w:rsidR="000425CA" w:rsidRDefault="000425CA">
      <w:pPr>
        <w:pStyle w:val="Body"/>
        <w:spacing w:after="0" w:line="240" w:lineRule="auto"/>
        <w:rPr>
          <w:rFonts w:ascii="Times New Roman" w:eastAsia="Times New Roman" w:hAnsi="Times New Roman" w:cs="Times New Roman"/>
          <w:sz w:val="24"/>
          <w:szCs w:val="24"/>
        </w:rPr>
      </w:pPr>
    </w:p>
    <w:p w14:paraId="75FB0949" w14:textId="620E6C6E" w:rsidR="000425CA" w:rsidRDefault="003F11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 statement that the public does not have legal access to John Long, North Fork of Pinery Canyon, Horseshoe Canyon areas for recreational and other purposes is incorrect. The EA </w:t>
      </w:r>
      <w:r w:rsidR="00813815">
        <w:rPr>
          <w:rFonts w:ascii="Times New Roman" w:hAnsi="Times New Roman"/>
          <w:sz w:val="24"/>
          <w:szCs w:val="24"/>
        </w:rPr>
        <w:t xml:space="preserve">repeatedly </w:t>
      </w:r>
      <w:r>
        <w:rPr>
          <w:rFonts w:ascii="Times New Roman" w:hAnsi="Times New Roman"/>
          <w:sz w:val="24"/>
          <w:szCs w:val="24"/>
        </w:rPr>
        <w:t>equates access with motorized access. Legal access is available to all of those areas currently. Our members have hiked in all three project areas recently. We can drive into Horseshoe Canyon as it's not closed, a fact confirmed by the EA. These issues were brought up in Scoping by several individuals</w:t>
      </w:r>
      <w:r w:rsidR="00813815">
        <w:rPr>
          <w:rFonts w:ascii="Times New Roman" w:hAnsi="Times New Roman"/>
          <w:sz w:val="24"/>
          <w:szCs w:val="24"/>
        </w:rPr>
        <w:t>,</w:t>
      </w:r>
      <w:r>
        <w:rPr>
          <w:rFonts w:ascii="Times New Roman" w:hAnsi="Times New Roman"/>
          <w:sz w:val="24"/>
          <w:szCs w:val="24"/>
        </w:rPr>
        <w:t xml:space="preserve"> but this important point</w:t>
      </w:r>
      <w:r w:rsidR="00AD50CF">
        <w:rPr>
          <w:rFonts w:ascii="Times New Roman" w:hAnsi="Times New Roman"/>
          <w:sz w:val="24"/>
          <w:szCs w:val="24"/>
        </w:rPr>
        <w:t xml:space="preserve"> does not appear to have been considered</w:t>
      </w:r>
      <w:r>
        <w:rPr>
          <w:rFonts w:ascii="Times New Roman" w:hAnsi="Times New Roman"/>
          <w:sz w:val="24"/>
          <w:szCs w:val="24"/>
        </w:rPr>
        <w:t xml:space="preserve"> in the preparation of the draft EA. </w:t>
      </w:r>
    </w:p>
    <w:p w14:paraId="3AA03546" w14:textId="77777777" w:rsidR="000425CA" w:rsidRDefault="000425CA">
      <w:pPr>
        <w:pStyle w:val="Body"/>
        <w:spacing w:after="0" w:line="240" w:lineRule="auto"/>
        <w:rPr>
          <w:rFonts w:ascii="Times New Roman" w:eastAsia="Times New Roman" w:hAnsi="Times New Roman" w:cs="Times New Roman"/>
          <w:sz w:val="24"/>
          <w:szCs w:val="24"/>
        </w:rPr>
      </w:pPr>
    </w:p>
    <w:p w14:paraId="2F288CBB" w14:textId="0D0702E4" w:rsidR="000425CA" w:rsidRDefault="003F11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This leads to a larger question: </w:t>
      </w:r>
      <w:r w:rsidR="00813815">
        <w:rPr>
          <w:rFonts w:ascii="Times New Roman" w:hAnsi="Times New Roman"/>
          <w:sz w:val="24"/>
          <w:szCs w:val="24"/>
        </w:rPr>
        <w:t>W</w:t>
      </w:r>
      <w:r>
        <w:rPr>
          <w:rFonts w:ascii="Times New Roman" w:hAnsi="Times New Roman"/>
          <w:sz w:val="24"/>
          <w:szCs w:val="24"/>
        </w:rPr>
        <w:t xml:space="preserve">hy are public funds being spent to create access when access currently exists? What is the cost of this project to taxpayers? </w:t>
      </w:r>
    </w:p>
    <w:p w14:paraId="41ABB4A8" w14:textId="77777777" w:rsidR="000425CA" w:rsidRDefault="000425CA">
      <w:pPr>
        <w:pStyle w:val="Body"/>
        <w:spacing w:after="0" w:line="240" w:lineRule="auto"/>
        <w:rPr>
          <w:rFonts w:ascii="Times New Roman" w:eastAsia="Times New Roman" w:hAnsi="Times New Roman" w:cs="Times New Roman"/>
          <w:sz w:val="24"/>
          <w:szCs w:val="24"/>
        </w:rPr>
      </w:pPr>
    </w:p>
    <w:p w14:paraId="733E58E2" w14:textId="7F7BDB7F" w:rsidR="000425CA" w:rsidRDefault="003F11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 EA indicates more than 40 Forest Service </w:t>
      </w:r>
      <w:r w:rsidR="00CD4793">
        <w:rPr>
          <w:rFonts w:ascii="Times New Roman" w:hAnsi="Times New Roman"/>
          <w:sz w:val="24"/>
          <w:szCs w:val="24"/>
        </w:rPr>
        <w:t>S</w:t>
      </w:r>
      <w:r>
        <w:rPr>
          <w:rFonts w:ascii="Times New Roman" w:hAnsi="Times New Roman"/>
          <w:sz w:val="24"/>
          <w:szCs w:val="24"/>
        </w:rPr>
        <w:t xml:space="preserve">ensitive </w:t>
      </w:r>
      <w:r w:rsidR="00CD4793">
        <w:rPr>
          <w:rFonts w:ascii="Times New Roman" w:hAnsi="Times New Roman"/>
          <w:sz w:val="24"/>
          <w:szCs w:val="24"/>
        </w:rPr>
        <w:t>S</w:t>
      </w:r>
      <w:r>
        <w:rPr>
          <w:rFonts w:ascii="Times New Roman" w:hAnsi="Times New Roman"/>
          <w:sz w:val="24"/>
          <w:szCs w:val="24"/>
        </w:rPr>
        <w:t>pecies located across the project areas. This is an extremely significant number. The general public might not realize this, but we do</w:t>
      </w:r>
      <w:r w:rsidR="00446D3C">
        <w:rPr>
          <w:rFonts w:ascii="Times New Roman" w:hAnsi="Times New Roman"/>
          <w:sz w:val="24"/>
          <w:szCs w:val="24"/>
        </w:rPr>
        <w:t xml:space="preserve">. </w:t>
      </w:r>
      <w:r>
        <w:rPr>
          <w:rFonts w:ascii="Times New Roman" w:hAnsi="Times New Roman"/>
          <w:sz w:val="24"/>
          <w:szCs w:val="24"/>
        </w:rPr>
        <w:t>We also know a preponderance of these Sensitive Species are found in John Long Canyon</w:t>
      </w:r>
      <w:r w:rsidR="00813815">
        <w:rPr>
          <w:rFonts w:ascii="Times New Roman" w:hAnsi="Times New Roman"/>
          <w:sz w:val="24"/>
          <w:szCs w:val="24"/>
        </w:rPr>
        <w:t xml:space="preserve"> – allowing a 300-foot camping buffer on either side of the road would </w:t>
      </w:r>
      <w:r w:rsidR="00446D3C">
        <w:rPr>
          <w:rFonts w:ascii="Times New Roman" w:hAnsi="Times New Roman"/>
          <w:sz w:val="24"/>
          <w:szCs w:val="24"/>
        </w:rPr>
        <w:t xml:space="preserve">be counterproductive to controlling invasive species. This is a direct threat to the numerous Forest Service Sensitive Species found here. Additionally, motorized access greatly increases the risk of invasive species arriving on users’ vehicles and clothing and increases the danger of fire, which is a significant spreader of invasive species as well. </w:t>
      </w:r>
    </w:p>
    <w:p w14:paraId="39E4DDB9" w14:textId="77777777" w:rsidR="000425CA" w:rsidRDefault="000425CA">
      <w:pPr>
        <w:pStyle w:val="Body"/>
        <w:spacing w:after="0" w:line="240" w:lineRule="auto"/>
        <w:rPr>
          <w:rFonts w:ascii="Times New Roman" w:eastAsia="Times New Roman" w:hAnsi="Times New Roman" w:cs="Times New Roman"/>
          <w:sz w:val="24"/>
          <w:szCs w:val="24"/>
        </w:rPr>
      </w:pPr>
    </w:p>
    <w:p w14:paraId="1C1AD35B" w14:textId="7B2490E1" w:rsidR="000425CA" w:rsidRDefault="003F115D">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rPr>
        <w:t>Table 2: Spatial and temporal bounds of cumulative effects considered in the analysis</w:t>
      </w:r>
      <w:r>
        <w:rPr>
          <w:rFonts w:ascii="Times New Roman" w:hAnsi="Times New Roman"/>
          <w:sz w:val="24"/>
          <w:szCs w:val="24"/>
        </w:rPr>
        <w:t xml:space="preserve">, is incomplete. It does not list Peregrine </w:t>
      </w:r>
      <w:proofErr w:type="spellStart"/>
      <w:r w:rsidR="00963A4E">
        <w:rPr>
          <w:rFonts w:ascii="Times New Roman" w:hAnsi="Times New Roman"/>
          <w:sz w:val="24"/>
          <w:szCs w:val="24"/>
          <w:lang w:val="it-IT"/>
        </w:rPr>
        <w:t>F</w:t>
      </w:r>
      <w:r>
        <w:rPr>
          <w:rFonts w:ascii="Times New Roman" w:hAnsi="Times New Roman"/>
          <w:sz w:val="24"/>
          <w:szCs w:val="24"/>
          <w:lang w:val="it-IT"/>
        </w:rPr>
        <w:t>alcons</w:t>
      </w:r>
      <w:proofErr w:type="spellEnd"/>
      <w:r>
        <w:rPr>
          <w:rFonts w:ascii="Times New Roman" w:hAnsi="Times New Roman"/>
          <w:sz w:val="24"/>
          <w:szCs w:val="24"/>
        </w:rPr>
        <w:t xml:space="preserve"> </w:t>
      </w:r>
      <w:r w:rsidR="00F12EA9">
        <w:rPr>
          <w:rFonts w:ascii="Times New Roman" w:hAnsi="Times New Roman"/>
          <w:sz w:val="24"/>
          <w:szCs w:val="24"/>
        </w:rPr>
        <w:t xml:space="preserve">that </w:t>
      </w:r>
      <w:r>
        <w:rPr>
          <w:rFonts w:ascii="Times New Roman" w:hAnsi="Times New Roman"/>
          <w:sz w:val="24"/>
          <w:szCs w:val="24"/>
        </w:rPr>
        <w:t xml:space="preserve">nest in the cliffs of John Long Canyon, nor does it address impacts to the Northern </w:t>
      </w:r>
      <w:r w:rsidR="00963A4E">
        <w:rPr>
          <w:rFonts w:ascii="Times New Roman" w:hAnsi="Times New Roman"/>
          <w:sz w:val="24"/>
          <w:szCs w:val="24"/>
        </w:rPr>
        <w:t>G</w:t>
      </w:r>
      <w:r>
        <w:rPr>
          <w:rFonts w:ascii="Times New Roman" w:hAnsi="Times New Roman"/>
          <w:sz w:val="24"/>
          <w:szCs w:val="24"/>
        </w:rPr>
        <w:t xml:space="preserve">oshawk, for which specific management guidelines exist. It does not identify any analysis done on impacts to the other 39 Sensitive Species found across the project area. Simply stating 40 Forest Service Sensitive Species exist across the project area is not an analysis of impacts. Each species needs to be identified and analyzed for negative impacts. Otherwise, the public does not have information needed to fully assess the project. </w:t>
      </w:r>
    </w:p>
    <w:p w14:paraId="4C2B1908" w14:textId="77777777" w:rsidR="000425CA" w:rsidRDefault="000425CA">
      <w:pPr>
        <w:pStyle w:val="Body"/>
        <w:spacing w:after="0" w:line="240" w:lineRule="auto"/>
        <w:rPr>
          <w:rFonts w:ascii="Times New Roman" w:eastAsia="Times New Roman" w:hAnsi="Times New Roman" w:cs="Times New Roman"/>
          <w:sz w:val="24"/>
          <w:szCs w:val="24"/>
        </w:rPr>
      </w:pPr>
    </w:p>
    <w:p w14:paraId="2C6C32FB" w14:textId="44D70D43" w:rsidR="000425CA" w:rsidRDefault="003F11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 EA fails to address the direct impacts of camping in John Long Canyon, which is an ecologically unique part of the Coronado National Forest. We know how busy the Rucker area is during the major hunting seasons. It is not an exaggeration to anticipate dozens of parties camped in John Long Canyon at any one time. This greatly increases the fire danger. The EA makes no mention of this. </w:t>
      </w:r>
    </w:p>
    <w:p w14:paraId="4DEC9050" w14:textId="77777777" w:rsidR="000425CA" w:rsidRDefault="000425CA">
      <w:pPr>
        <w:pStyle w:val="Body"/>
        <w:spacing w:after="0" w:line="240" w:lineRule="auto"/>
        <w:rPr>
          <w:rFonts w:ascii="Times New Roman" w:eastAsia="Times New Roman" w:hAnsi="Times New Roman" w:cs="Times New Roman"/>
          <w:sz w:val="24"/>
          <w:szCs w:val="24"/>
        </w:rPr>
      </w:pPr>
    </w:p>
    <w:p w14:paraId="076931B2" w14:textId="5AE2D413" w:rsidR="000425CA" w:rsidRDefault="003F11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The EA fails to identify the d</w:t>
      </w:r>
      <w:r w:rsidR="00963A4E">
        <w:rPr>
          <w:rFonts w:ascii="Times New Roman" w:hAnsi="Times New Roman"/>
          <w:sz w:val="24"/>
          <w:szCs w:val="24"/>
        </w:rPr>
        <w:t>egra</w:t>
      </w:r>
      <w:r>
        <w:rPr>
          <w:rFonts w:ascii="Times New Roman" w:hAnsi="Times New Roman"/>
          <w:sz w:val="24"/>
          <w:szCs w:val="24"/>
        </w:rPr>
        <w:t xml:space="preserve">dation in the quality of hunting opportunities with the opening of John Long Canyon to </w:t>
      </w:r>
      <w:proofErr w:type="spellStart"/>
      <w:r w:rsidR="00F12EA9">
        <w:rPr>
          <w:rFonts w:ascii="Times New Roman" w:hAnsi="Times New Roman"/>
          <w:sz w:val="24"/>
          <w:szCs w:val="24"/>
          <w:lang w:val="da-DK"/>
        </w:rPr>
        <w:t>ATVs</w:t>
      </w:r>
      <w:proofErr w:type="spellEnd"/>
      <w:r w:rsidR="00F12EA9">
        <w:rPr>
          <w:rFonts w:ascii="Times New Roman" w:hAnsi="Times New Roman"/>
          <w:sz w:val="24"/>
          <w:szCs w:val="24"/>
        </w:rPr>
        <w:t xml:space="preserve"> </w:t>
      </w:r>
      <w:r>
        <w:rPr>
          <w:rFonts w:ascii="Times New Roman" w:hAnsi="Times New Roman"/>
          <w:sz w:val="24"/>
          <w:szCs w:val="24"/>
        </w:rPr>
        <w:t xml:space="preserve">and camping. The EA also fails to mention that AZ Game and </w:t>
      </w:r>
      <w:r>
        <w:rPr>
          <w:rFonts w:ascii="Times New Roman" w:hAnsi="Times New Roman"/>
          <w:sz w:val="24"/>
          <w:szCs w:val="24"/>
        </w:rPr>
        <w:lastRenderedPageBreak/>
        <w:t xml:space="preserve">Fish have a sign-in kiosk in John Long Canyon. </w:t>
      </w:r>
      <w:r>
        <w:rPr>
          <w:rFonts w:ascii="Times New Roman" w:hAnsi="Times New Roman"/>
          <w:b/>
          <w:bCs/>
          <w:sz w:val="24"/>
          <w:szCs w:val="24"/>
        </w:rPr>
        <w:t>This is solid evidence that access currently exists for the hunting (and other) communities.</w:t>
      </w:r>
      <w:r>
        <w:rPr>
          <w:rFonts w:ascii="Times New Roman" w:hAnsi="Times New Roman"/>
          <w:sz w:val="24"/>
          <w:szCs w:val="24"/>
        </w:rPr>
        <w:t xml:space="preserve"> </w:t>
      </w:r>
    </w:p>
    <w:p w14:paraId="69A42AF7" w14:textId="77777777" w:rsidR="000425CA" w:rsidRDefault="000425CA">
      <w:pPr>
        <w:pStyle w:val="Body"/>
        <w:spacing w:after="0" w:line="240" w:lineRule="auto"/>
        <w:rPr>
          <w:rFonts w:ascii="Times New Roman" w:eastAsia="Times New Roman" w:hAnsi="Times New Roman" w:cs="Times New Roman"/>
          <w:sz w:val="24"/>
          <w:szCs w:val="24"/>
        </w:rPr>
      </w:pPr>
    </w:p>
    <w:p w14:paraId="22E0BE36" w14:textId="3409A907" w:rsidR="00C71AAA" w:rsidRDefault="00C71AAA" w:rsidP="00C71AA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Public motorized access to Horseshoe Canyon is not currently an issue, as one can drive into the canyon with no problems. As currently envisioned by the EA, there would be two open roads going to the same point on the forest</w:t>
      </w:r>
      <w:r w:rsidR="00F12EA9">
        <w:rPr>
          <w:rFonts w:ascii="Times New Roman" w:hAnsi="Times New Roman"/>
          <w:sz w:val="24"/>
          <w:szCs w:val="24"/>
        </w:rPr>
        <w:t xml:space="preserve">, which would essentially double </w:t>
      </w:r>
      <w:r>
        <w:rPr>
          <w:rFonts w:ascii="Times New Roman" w:hAnsi="Times New Roman"/>
          <w:sz w:val="24"/>
          <w:szCs w:val="24"/>
        </w:rPr>
        <w:t>the impact to private citizens</w:t>
      </w:r>
      <w:r w:rsidR="00F12EA9">
        <w:rPr>
          <w:rFonts w:ascii="Times New Roman" w:hAnsi="Times New Roman"/>
          <w:sz w:val="24"/>
          <w:szCs w:val="24"/>
        </w:rPr>
        <w:t xml:space="preserve">: They’d </w:t>
      </w:r>
      <w:r>
        <w:rPr>
          <w:rFonts w:ascii="Times New Roman" w:hAnsi="Times New Roman"/>
          <w:sz w:val="24"/>
          <w:szCs w:val="24"/>
        </w:rPr>
        <w:t xml:space="preserve">end up living </w:t>
      </w:r>
      <w:r w:rsidR="00F12EA9">
        <w:rPr>
          <w:rFonts w:ascii="Times New Roman" w:hAnsi="Times New Roman"/>
          <w:sz w:val="24"/>
          <w:szCs w:val="24"/>
        </w:rPr>
        <w:t>with</w:t>
      </w:r>
      <w:r>
        <w:rPr>
          <w:rFonts w:ascii="Times New Roman" w:hAnsi="Times New Roman"/>
          <w:sz w:val="24"/>
          <w:szCs w:val="24"/>
        </w:rPr>
        <w:t xml:space="preserve"> a road on either side of their houses. At the very least, the section of Road 314 from the forest boundary to the juncture of the new access point, should be eliminated. This will eliminate traffic down 314 and reduce the burden on private land owners in the area.</w:t>
      </w:r>
    </w:p>
    <w:p w14:paraId="43CE3F63" w14:textId="77777777" w:rsidR="000425CA" w:rsidRDefault="000425CA">
      <w:pPr>
        <w:pStyle w:val="Body"/>
        <w:spacing w:after="0" w:line="240" w:lineRule="auto"/>
        <w:rPr>
          <w:rFonts w:ascii="Times New Roman" w:eastAsia="Times New Roman" w:hAnsi="Times New Roman" w:cs="Times New Roman"/>
          <w:sz w:val="24"/>
          <w:szCs w:val="24"/>
        </w:rPr>
      </w:pPr>
    </w:p>
    <w:p w14:paraId="5A629B0B" w14:textId="0572D7F1" w:rsidR="000425CA" w:rsidRDefault="003F11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 Rural and </w:t>
      </w:r>
      <w:r w:rsidR="00F12EA9">
        <w:rPr>
          <w:rFonts w:ascii="Times New Roman" w:hAnsi="Times New Roman"/>
          <w:sz w:val="24"/>
          <w:szCs w:val="24"/>
        </w:rPr>
        <w:t>U</w:t>
      </w:r>
      <w:r>
        <w:rPr>
          <w:rFonts w:ascii="Times New Roman" w:hAnsi="Times New Roman"/>
          <w:sz w:val="24"/>
          <w:szCs w:val="24"/>
        </w:rPr>
        <w:t xml:space="preserve">rban </w:t>
      </w:r>
      <w:r w:rsidR="00F12EA9">
        <w:rPr>
          <w:rFonts w:ascii="Times New Roman" w:hAnsi="Times New Roman"/>
          <w:sz w:val="24"/>
          <w:szCs w:val="24"/>
        </w:rPr>
        <w:t>D</w:t>
      </w:r>
      <w:r>
        <w:rPr>
          <w:rFonts w:ascii="Times New Roman" w:hAnsi="Times New Roman"/>
          <w:sz w:val="24"/>
          <w:szCs w:val="24"/>
        </w:rPr>
        <w:t>evelopment statement is misleading and is not an argument that supports moving forward with this project. Much of that growth is in the southern suburbs of the greater Phoenix area in Pinal County, whose population has grown by 591% since 1970. Also, the county in which these projects are occurring</w:t>
      </w:r>
      <w:r w:rsidR="00CD4793">
        <w:rPr>
          <w:rFonts w:ascii="Times New Roman" w:hAnsi="Times New Roman"/>
          <w:sz w:val="24"/>
          <w:szCs w:val="24"/>
        </w:rPr>
        <w:t xml:space="preserve">, </w:t>
      </w:r>
      <w:r>
        <w:rPr>
          <w:rFonts w:ascii="Times New Roman" w:hAnsi="Times New Roman"/>
          <w:sz w:val="24"/>
          <w:szCs w:val="24"/>
        </w:rPr>
        <w:t xml:space="preserve">Cochise County, has lost population over the past decade. Hidalgo County, close by and adjacent to Cochise County, has been losing population over </w:t>
      </w:r>
      <w:r w:rsidR="00963A4E">
        <w:rPr>
          <w:rFonts w:ascii="Times New Roman" w:hAnsi="Times New Roman"/>
          <w:sz w:val="24"/>
          <w:szCs w:val="24"/>
        </w:rPr>
        <w:t xml:space="preserve">an </w:t>
      </w:r>
      <w:r>
        <w:rPr>
          <w:rFonts w:ascii="Times New Roman" w:hAnsi="Times New Roman"/>
          <w:sz w:val="24"/>
          <w:szCs w:val="24"/>
        </w:rPr>
        <w:t xml:space="preserve">even longer time frame. Using Forest Service reasoning, if population is decreasing in the project area, there should be less of a demand. </w:t>
      </w:r>
    </w:p>
    <w:p w14:paraId="13E2EC49" w14:textId="77777777" w:rsidR="000425CA" w:rsidRDefault="000425CA">
      <w:pPr>
        <w:pStyle w:val="Body"/>
        <w:spacing w:after="0" w:line="240" w:lineRule="auto"/>
        <w:rPr>
          <w:rFonts w:ascii="Times New Roman" w:eastAsia="Times New Roman" w:hAnsi="Times New Roman" w:cs="Times New Roman"/>
          <w:sz w:val="24"/>
          <w:szCs w:val="24"/>
        </w:rPr>
      </w:pPr>
    </w:p>
    <w:p w14:paraId="038F6698" w14:textId="0B64D7E5" w:rsidR="000425CA" w:rsidRDefault="003F11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We found of interest your statement that </w:t>
      </w:r>
      <w:r w:rsidR="00CD4793">
        <w:rPr>
          <w:rFonts w:ascii="Times New Roman" w:hAnsi="Times New Roman"/>
          <w:sz w:val="24"/>
          <w:szCs w:val="24"/>
        </w:rPr>
        <w:t>“</w:t>
      </w:r>
      <w:r>
        <w:rPr>
          <w:rFonts w:ascii="Times New Roman" w:hAnsi="Times New Roman"/>
          <w:sz w:val="24"/>
          <w:szCs w:val="24"/>
        </w:rPr>
        <w:t>illegal activity on the CNF continue to result in creation of unauthorized roads and trails, extensive trash and debris piles, and impacts public safety.</w:t>
      </w:r>
      <w:r w:rsidR="00CD4793">
        <w:rPr>
          <w:rFonts w:ascii="Times New Roman" w:hAnsi="Times New Roman"/>
          <w:sz w:val="24"/>
          <w:szCs w:val="24"/>
        </w:rPr>
        <w:t>”</w:t>
      </w:r>
      <w:r>
        <w:rPr>
          <w:rFonts w:ascii="Times New Roman" w:hAnsi="Times New Roman"/>
          <w:sz w:val="24"/>
          <w:szCs w:val="24"/>
        </w:rPr>
        <w:t xml:space="preserve"> Currently, </w:t>
      </w:r>
      <w:r w:rsidR="00963A4E">
        <w:rPr>
          <w:rFonts w:ascii="Times New Roman" w:hAnsi="Times New Roman"/>
          <w:sz w:val="24"/>
          <w:szCs w:val="24"/>
        </w:rPr>
        <w:t>we</w:t>
      </w:r>
      <w:r>
        <w:rPr>
          <w:rFonts w:ascii="Times New Roman" w:hAnsi="Times New Roman"/>
          <w:sz w:val="24"/>
          <w:szCs w:val="24"/>
        </w:rPr>
        <w:t xml:space="preserve"> see this mostly with groups of ATV users, and </w:t>
      </w:r>
      <w:r w:rsidR="00CD4793">
        <w:rPr>
          <w:rFonts w:ascii="Times New Roman" w:hAnsi="Times New Roman"/>
          <w:sz w:val="24"/>
          <w:szCs w:val="24"/>
        </w:rPr>
        <w:t xml:space="preserve">we </w:t>
      </w:r>
      <w:r>
        <w:rPr>
          <w:rFonts w:ascii="Times New Roman" w:hAnsi="Times New Roman"/>
          <w:sz w:val="24"/>
          <w:szCs w:val="24"/>
        </w:rPr>
        <w:t xml:space="preserve">do not understand how opening new areas to this same set of users will not result in continuation of illegal activity, including unauthorized roads and trails, and extensive trash and debris piles, and the subsequent impact on public safety. The EA fails to address this community, which has a tremendous negative impact on the landscape, and in particular, on other user groups. Once an area becomes popular with the ATV user groups, other uses tend to stop, pushed out by the noise, accelerated erosion, and reduction in wildlife associated with ATV use areas. We can point to a number of areas on the Coronado National Forest where this has occurred. </w:t>
      </w:r>
    </w:p>
    <w:p w14:paraId="2F5F7FEE" w14:textId="77777777" w:rsidR="000425CA" w:rsidRDefault="000425CA">
      <w:pPr>
        <w:pStyle w:val="Body"/>
        <w:spacing w:after="0" w:line="240" w:lineRule="auto"/>
        <w:rPr>
          <w:rFonts w:ascii="Times New Roman" w:eastAsia="Times New Roman" w:hAnsi="Times New Roman" w:cs="Times New Roman"/>
          <w:sz w:val="24"/>
          <w:szCs w:val="24"/>
        </w:rPr>
      </w:pPr>
    </w:p>
    <w:p w14:paraId="7DBB9577" w14:textId="43F71214" w:rsidR="000425CA" w:rsidRDefault="003F11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The EA glosses over the important point of access bias. Most members of the public do not understand what Maintenance Level 2 means on the ground.</w:t>
      </w:r>
      <w:r w:rsidR="00446D3C" w:rsidDel="00446D3C">
        <w:rPr>
          <w:rFonts w:ascii="Times New Roman" w:hAnsi="Times New Roman"/>
          <w:sz w:val="24"/>
          <w:szCs w:val="24"/>
        </w:rPr>
        <w:t xml:space="preserve"> </w:t>
      </w:r>
      <w:r w:rsidR="00446D3C">
        <w:rPr>
          <w:rFonts w:ascii="Times New Roman" w:hAnsi="Times New Roman"/>
          <w:sz w:val="24"/>
          <w:szCs w:val="24"/>
        </w:rPr>
        <w:t>I</w:t>
      </w:r>
      <w:r>
        <w:rPr>
          <w:rFonts w:ascii="Times New Roman" w:hAnsi="Times New Roman"/>
          <w:sz w:val="24"/>
          <w:szCs w:val="24"/>
        </w:rPr>
        <w:t xml:space="preserve">f approved, this project will not open John Long Canyon to the general public for motorized access; motorized access will only be opened to those with sturdy four-wheel drive vehicles. We know from the Forest Service’s own surveys that this represents less than 5% of the total visitors to the forest. This is a project for a very specific community of forest users, and would exclude forest visitors as a whole, as 95% of them will not be able to access John Long Canyon. The EA indicates public use of these areas is not expected to be heavy and admits that a road maintained at Maintenance Level 2 would not be inviting to many </w:t>
      </w:r>
      <w:r w:rsidR="00CD4793">
        <w:rPr>
          <w:rFonts w:ascii="Times New Roman" w:hAnsi="Times New Roman"/>
          <w:sz w:val="24"/>
          <w:szCs w:val="24"/>
        </w:rPr>
        <w:t>F</w:t>
      </w:r>
      <w:r>
        <w:rPr>
          <w:rFonts w:ascii="Times New Roman" w:hAnsi="Times New Roman"/>
          <w:sz w:val="24"/>
          <w:szCs w:val="24"/>
        </w:rPr>
        <w:t>orest visitors. This contradicts previous statements on providing access to the public. What the CNF is actually providing access to, is a subset of the hunting community and ATV users. The majority of the public will see no benefit at all from this project, and those seeking quiet recreation will be displaced from the area.</w:t>
      </w:r>
    </w:p>
    <w:p w14:paraId="2061E56D" w14:textId="77777777" w:rsidR="000425CA" w:rsidRDefault="000425CA">
      <w:pPr>
        <w:pStyle w:val="Body"/>
        <w:spacing w:after="0" w:line="240" w:lineRule="auto"/>
        <w:rPr>
          <w:rFonts w:ascii="Times New Roman" w:eastAsia="Times New Roman" w:hAnsi="Times New Roman" w:cs="Times New Roman"/>
          <w:sz w:val="24"/>
          <w:szCs w:val="24"/>
        </w:rPr>
      </w:pPr>
    </w:p>
    <w:p w14:paraId="66AB4F5A" w14:textId="4CA81D06" w:rsidR="000425CA" w:rsidRDefault="003F11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 Forest Service’s expectation for visitor levels is the same as they were prior to closure. In the case of John </w:t>
      </w:r>
      <w:r w:rsidR="00446D3C">
        <w:rPr>
          <w:rFonts w:ascii="Times New Roman" w:hAnsi="Times New Roman"/>
          <w:sz w:val="24"/>
          <w:szCs w:val="24"/>
        </w:rPr>
        <w:t>L</w:t>
      </w:r>
      <w:r>
        <w:rPr>
          <w:rFonts w:ascii="Times New Roman" w:hAnsi="Times New Roman"/>
          <w:sz w:val="24"/>
          <w:szCs w:val="24"/>
        </w:rPr>
        <w:t>ong Canyon</w:t>
      </w:r>
      <w:r w:rsidR="00F12EA9">
        <w:rPr>
          <w:rFonts w:ascii="Times New Roman" w:hAnsi="Times New Roman"/>
          <w:sz w:val="24"/>
          <w:szCs w:val="24"/>
        </w:rPr>
        <w:t>,</w:t>
      </w:r>
      <w:r>
        <w:rPr>
          <w:rFonts w:ascii="Times New Roman" w:hAnsi="Times New Roman"/>
          <w:sz w:val="24"/>
          <w:szCs w:val="24"/>
        </w:rPr>
        <w:t xml:space="preserve"> this was 34 years ago. Does the Forest Service</w:t>
      </w:r>
      <w:r w:rsidR="00CD4793">
        <w:rPr>
          <w:rFonts w:ascii="Times New Roman" w:hAnsi="Times New Roman"/>
          <w:sz w:val="24"/>
          <w:szCs w:val="24"/>
        </w:rPr>
        <w:t xml:space="preserve"> have</w:t>
      </w:r>
      <w:r>
        <w:rPr>
          <w:rFonts w:ascii="Times New Roman" w:hAnsi="Times New Roman"/>
          <w:sz w:val="24"/>
          <w:szCs w:val="24"/>
        </w:rPr>
        <w:t xml:space="preserve"> </w:t>
      </w:r>
      <w:r w:rsidR="00446D3C">
        <w:rPr>
          <w:rFonts w:ascii="Times New Roman" w:hAnsi="Times New Roman"/>
          <w:sz w:val="24"/>
          <w:szCs w:val="24"/>
        </w:rPr>
        <w:t>data on visitation during that time</w:t>
      </w:r>
      <w:r>
        <w:rPr>
          <w:rFonts w:ascii="Times New Roman" w:hAnsi="Times New Roman"/>
          <w:sz w:val="24"/>
          <w:szCs w:val="24"/>
        </w:rPr>
        <w:t xml:space="preserve">? </w:t>
      </w:r>
    </w:p>
    <w:p w14:paraId="551017D8" w14:textId="77777777" w:rsidR="000425CA" w:rsidRDefault="000425CA">
      <w:pPr>
        <w:pStyle w:val="Body"/>
        <w:spacing w:after="0" w:line="240" w:lineRule="auto"/>
        <w:rPr>
          <w:rFonts w:ascii="Times New Roman" w:eastAsia="Times New Roman" w:hAnsi="Times New Roman" w:cs="Times New Roman"/>
          <w:sz w:val="24"/>
          <w:szCs w:val="24"/>
        </w:rPr>
      </w:pPr>
    </w:p>
    <w:p w14:paraId="656FA5BD" w14:textId="25C02BFA" w:rsidR="000425CA" w:rsidRDefault="003F11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Also, this is in direct conflict with earlier statements in which</w:t>
      </w:r>
      <w:r w:rsidR="00446D3C">
        <w:rPr>
          <w:rFonts w:ascii="Times New Roman" w:hAnsi="Times New Roman"/>
          <w:sz w:val="24"/>
          <w:szCs w:val="24"/>
        </w:rPr>
        <w:t xml:space="preserve"> the CNF</w:t>
      </w:r>
      <w:r>
        <w:rPr>
          <w:rFonts w:ascii="Times New Roman" w:hAnsi="Times New Roman"/>
          <w:sz w:val="24"/>
          <w:szCs w:val="24"/>
        </w:rPr>
        <w:t xml:space="preserve"> </w:t>
      </w:r>
      <w:r w:rsidR="00446D3C">
        <w:rPr>
          <w:rFonts w:ascii="Times New Roman" w:hAnsi="Times New Roman"/>
          <w:sz w:val="24"/>
          <w:szCs w:val="24"/>
        </w:rPr>
        <w:t>indicated a need for</w:t>
      </w:r>
      <w:r>
        <w:rPr>
          <w:rFonts w:ascii="Times New Roman" w:hAnsi="Times New Roman"/>
          <w:sz w:val="24"/>
          <w:szCs w:val="24"/>
        </w:rPr>
        <w:t xml:space="preserve"> additional access points due to a large growth in population. </w:t>
      </w:r>
      <w:r w:rsidR="00446D3C">
        <w:rPr>
          <w:rFonts w:ascii="Times New Roman" w:hAnsi="Times New Roman"/>
          <w:sz w:val="24"/>
          <w:szCs w:val="24"/>
        </w:rPr>
        <w:t>W</w:t>
      </w:r>
      <w:r>
        <w:rPr>
          <w:rFonts w:ascii="Times New Roman" w:hAnsi="Times New Roman"/>
          <w:sz w:val="24"/>
          <w:szCs w:val="24"/>
        </w:rPr>
        <w:t>hich is it? Is visitation to John Long Canyon going to be as low as 34 years ago, or, will the rapid increase in population (one of the purported needs for this), lead to a heavy increase in visitation to John Long Canyon? In reality, there is no way to quantify this</w:t>
      </w:r>
      <w:r w:rsidR="005E14A3">
        <w:rPr>
          <w:rFonts w:ascii="Times New Roman" w:hAnsi="Times New Roman"/>
          <w:sz w:val="24"/>
          <w:szCs w:val="24"/>
        </w:rPr>
        <w:t>. Without data, the statements about visitation are meaningless.</w:t>
      </w:r>
    </w:p>
    <w:p w14:paraId="07362F90" w14:textId="77777777" w:rsidR="000425CA" w:rsidRDefault="000425CA">
      <w:pPr>
        <w:pStyle w:val="Body"/>
        <w:spacing w:after="0" w:line="240" w:lineRule="auto"/>
        <w:rPr>
          <w:rFonts w:ascii="Times New Roman" w:eastAsia="Times New Roman" w:hAnsi="Times New Roman" w:cs="Times New Roman"/>
          <w:sz w:val="24"/>
          <w:szCs w:val="24"/>
        </w:rPr>
      </w:pPr>
    </w:p>
    <w:p w14:paraId="44CB4A01" w14:textId="5EB4FFA8" w:rsidR="000425CA" w:rsidRDefault="003F11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Anyone who has been in the Rucker Canyon area during hunting season understands that John Long Canyon will likely be filled with dozens of parties at any one time during the more popular hunting seasons for bear and deer. This leads to a subsequent sign</w:t>
      </w:r>
      <w:r w:rsidR="00963A4E">
        <w:rPr>
          <w:rFonts w:ascii="Times New Roman" w:hAnsi="Times New Roman"/>
          <w:sz w:val="24"/>
          <w:szCs w:val="24"/>
        </w:rPr>
        <w:t>ificant increase in fire danger,</w:t>
      </w:r>
      <w:r>
        <w:rPr>
          <w:rFonts w:ascii="Times New Roman" w:hAnsi="Times New Roman"/>
          <w:sz w:val="24"/>
          <w:szCs w:val="24"/>
        </w:rPr>
        <w:t xml:space="preserve"> </w:t>
      </w:r>
      <w:r w:rsidR="00963A4E">
        <w:rPr>
          <w:rFonts w:ascii="Times New Roman" w:hAnsi="Times New Roman"/>
          <w:sz w:val="24"/>
          <w:szCs w:val="24"/>
        </w:rPr>
        <w:t>s</w:t>
      </w:r>
      <w:r>
        <w:rPr>
          <w:rFonts w:ascii="Times New Roman" w:hAnsi="Times New Roman"/>
          <w:sz w:val="24"/>
          <w:szCs w:val="24"/>
        </w:rPr>
        <w:t xml:space="preserve">omething the EA has failed to address. </w:t>
      </w:r>
    </w:p>
    <w:p w14:paraId="45E2E606" w14:textId="77777777" w:rsidR="000425CA" w:rsidRDefault="000425CA">
      <w:pPr>
        <w:pStyle w:val="Body"/>
        <w:spacing w:after="0" w:line="240" w:lineRule="auto"/>
        <w:rPr>
          <w:rFonts w:ascii="Times New Roman" w:eastAsia="Times New Roman" w:hAnsi="Times New Roman" w:cs="Times New Roman"/>
          <w:sz w:val="24"/>
          <w:szCs w:val="24"/>
        </w:rPr>
      </w:pPr>
    </w:p>
    <w:p w14:paraId="2C9F4FF8" w14:textId="40349789" w:rsidR="000425CA" w:rsidRDefault="005E14A3">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w:t>
      </w:r>
      <w:r w:rsidR="003F115D">
        <w:rPr>
          <w:rFonts w:ascii="Times New Roman" w:hAnsi="Times New Roman"/>
          <w:sz w:val="24"/>
          <w:szCs w:val="24"/>
        </w:rPr>
        <w:t>The lack of administrative access also results the (sic) Coronado National Forest being less able to efficiently maintain roads and hiking trails.</w:t>
      </w:r>
      <w:r>
        <w:rPr>
          <w:rFonts w:ascii="Times New Roman" w:hAnsi="Times New Roman"/>
          <w:sz w:val="24"/>
          <w:szCs w:val="24"/>
        </w:rPr>
        <w:t>”</w:t>
      </w:r>
      <w:r w:rsidR="003F115D">
        <w:rPr>
          <w:rFonts w:ascii="Times New Roman" w:hAnsi="Times New Roman"/>
          <w:sz w:val="24"/>
          <w:szCs w:val="24"/>
        </w:rPr>
        <w:t xml:space="preserve"> This is incorrect. Access cannot be denied to the Forest Service. We do not understand how this makes </w:t>
      </w:r>
      <w:r>
        <w:rPr>
          <w:rFonts w:ascii="Times New Roman" w:hAnsi="Times New Roman"/>
          <w:sz w:val="24"/>
          <w:szCs w:val="24"/>
        </w:rPr>
        <w:t>the Forest Service</w:t>
      </w:r>
      <w:r w:rsidR="003F115D">
        <w:rPr>
          <w:rFonts w:ascii="Times New Roman" w:hAnsi="Times New Roman"/>
          <w:sz w:val="24"/>
          <w:szCs w:val="24"/>
        </w:rPr>
        <w:t xml:space="preserve"> less efficient. </w:t>
      </w:r>
    </w:p>
    <w:p w14:paraId="76CBA41F" w14:textId="77777777" w:rsidR="000425CA" w:rsidRDefault="000425CA">
      <w:pPr>
        <w:pStyle w:val="Body"/>
        <w:spacing w:after="0" w:line="240" w:lineRule="auto"/>
        <w:rPr>
          <w:rFonts w:ascii="Times New Roman" w:eastAsia="Times New Roman" w:hAnsi="Times New Roman" w:cs="Times New Roman"/>
          <w:sz w:val="24"/>
          <w:szCs w:val="24"/>
        </w:rPr>
      </w:pPr>
    </w:p>
    <w:p w14:paraId="7D6440F4" w14:textId="51759293" w:rsidR="000425CA" w:rsidRDefault="003F11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 EA discusses the spread of invasive species and indicates this spread could increase if public visitation increased. There are additional threats in the disturbed areas and adjacent to the road construction itself. The statement indicating the use of best management practices during construction would lower the impacts to acceptable levels is meaningless without being quantified. What is an acceptable level? Is it an increase of invasive species by 10 percent? Is it 30 percent? If there is an acceptable level for an increase invasive species, the public needs to know what this number is. Otherwise, how </w:t>
      </w:r>
      <w:r w:rsidR="00446D3C">
        <w:rPr>
          <w:rFonts w:ascii="Times New Roman" w:hAnsi="Times New Roman"/>
          <w:sz w:val="24"/>
          <w:szCs w:val="24"/>
        </w:rPr>
        <w:t xml:space="preserve">can </w:t>
      </w:r>
      <w:r w:rsidR="005223D4">
        <w:rPr>
          <w:rFonts w:ascii="Times New Roman" w:hAnsi="Times New Roman"/>
          <w:sz w:val="24"/>
          <w:szCs w:val="24"/>
        </w:rPr>
        <w:t xml:space="preserve">anyone </w:t>
      </w:r>
      <w:r>
        <w:rPr>
          <w:rFonts w:ascii="Times New Roman" w:hAnsi="Times New Roman"/>
          <w:sz w:val="24"/>
          <w:szCs w:val="24"/>
        </w:rPr>
        <w:t xml:space="preserve">assess the true impact from invasive species? </w:t>
      </w:r>
    </w:p>
    <w:p w14:paraId="3F34F0F6" w14:textId="77777777" w:rsidR="000425CA" w:rsidRDefault="000425CA">
      <w:pPr>
        <w:pStyle w:val="Body"/>
        <w:spacing w:after="0" w:line="240" w:lineRule="auto"/>
        <w:rPr>
          <w:rFonts w:ascii="Times New Roman" w:eastAsia="Times New Roman" w:hAnsi="Times New Roman" w:cs="Times New Roman"/>
          <w:sz w:val="24"/>
          <w:szCs w:val="24"/>
        </w:rPr>
      </w:pPr>
    </w:p>
    <w:p w14:paraId="2519D664" w14:textId="2DA295A2" w:rsidR="000425CA" w:rsidRDefault="003F11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The following sentence is found in the No Action Alternative</w:t>
      </w:r>
      <w:r w:rsidR="00963A4E">
        <w:rPr>
          <w:rFonts w:ascii="Times New Roman" w:hAnsi="Times New Roman"/>
          <w:sz w:val="24"/>
          <w:szCs w:val="24"/>
        </w:rPr>
        <w:t xml:space="preserve">: </w:t>
      </w:r>
      <w:r w:rsidR="005E14A3">
        <w:rPr>
          <w:rFonts w:ascii="Times New Roman" w:hAnsi="Times New Roman"/>
          <w:sz w:val="24"/>
          <w:szCs w:val="24"/>
        </w:rPr>
        <w:t>“</w:t>
      </w:r>
      <w:r>
        <w:rPr>
          <w:rFonts w:ascii="Times New Roman" w:hAnsi="Times New Roman"/>
          <w:sz w:val="24"/>
          <w:szCs w:val="24"/>
        </w:rPr>
        <w:t>under this alternative there would be no new addition of roads to the system on the district, therefore there would continue to be high quality wildlife habitat and John Long Canyon and the North Fork of Pinery would continue to serve as a largely undisrupted potential corridor for wildlife.</w:t>
      </w:r>
      <w:r w:rsidR="005E14A3">
        <w:rPr>
          <w:rFonts w:ascii="Times New Roman" w:hAnsi="Times New Roman"/>
          <w:sz w:val="24"/>
          <w:szCs w:val="24"/>
        </w:rPr>
        <w:t>”</w:t>
      </w:r>
      <w:r>
        <w:rPr>
          <w:rFonts w:ascii="Times New Roman" w:hAnsi="Times New Roman"/>
          <w:sz w:val="24"/>
          <w:szCs w:val="24"/>
        </w:rPr>
        <w:t xml:space="preserve"> </w:t>
      </w:r>
      <w:r w:rsidR="005223D4">
        <w:rPr>
          <w:rFonts w:ascii="Times New Roman" w:hAnsi="Times New Roman"/>
          <w:sz w:val="24"/>
          <w:szCs w:val="24"/>
        </w:rPr>
        <w:t xml:space="preserve">The Forest Service is </w:t>
      </w:r>
      <w:r>
        <w:rPr>
          <w:rFonts w:ascii="Times New Roman" w:hAnsi="Times New Roman"/>
          <w:sz w:val="24"/>
          <w:szCs w:val="24"/>
        </w:rPr>
        <w:t>acknowledging that these are high-value areas for wildlife and wildlife linkages, yet appear</w:t>
      </w:r>
      <w:r w:rsidR="005223D4">
        <w:rPr>
          <w:rFonts w:ascii="Times New Roman" w:hAnsi="Times New Roman"/>
          <w:sz w:val="24"/>
          <w:szCs w:val="24"/>
        </w:rPr>
        <w:t>s</w:t>
      </w:r>
      <w:r>
        <w:rPr>
          <w:rFonts w:ascii="Times New Roman" w:hAnsi="Times New Roman"/>
          <w:sz w:val="24"/>
          <w:szCs w:val="24"/>
        </w:rPr>
        <w:t xml:space="preserve"> to be willing to compromise these values for a very small subset of forest users. </w:t>
      </w:r>
      <w:r>
        <w:rPr>
          <w:rFonts w:ascii="Times New Roman" w:eastAsia="Times New Roman" w:hAnsi="Times New Roman" w:cs="Times New Roman"/>
          <w:sz w:val="24"/>
          <w:szCs w:val="24"/>
        </w:rPr>
        <w:br/>
      </w:r>
    </w:p>
    <w:p w14:paraId="6B427E96" w14:textId="5FE3AE8C" w:rsidR="000425CA" w:rsidRDefault="001F14F7">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 negative impacts of habitat degradation </w:t>
      </w:r>
      <w:r w:rsidR="003F115D">
        <w:rPr>
          <w:rFonts w:ascii="Times New Roman" w:hAnsi="Times New Roman"/>
          <w:sz w:val="24"/>
          <w:szCs w:val="24"/>
        </w:rPr>
        <w:t>is particularly true when factoring climate change into the equation. Most of these wildlife and plant communities are currently stressed</w:t>
      </w:r>
      <w:r w:rsidR="005223D4">
        <w:rPr>
          <w:rFonts w:ascii="Times New Roman" w:hAnsi="Times New Roman"/>
          <w:sz w:val="24"/>
          <w:szCs w:val="24"/>
        </w:rPr>
        <w:t>,</w:t>
      </w:r>
      <w:r w:rsidR="003F115D">
        <w:rPr>
          <w:rFonts w:ascii="Times New Roman" w:hAnsi="Times New Roman"/>
          <w:sz w:val="24"/>
          <w:szCs w:val="24"/>
        </w:rPr>
        <w:t xml:space="preserve"> and this stress will continue. Adding additional stressors in terms of large increases in visitors and the subsequent increase of invasive plants and fire danger, does not seem like a good way to address this issue. </w:t>
      </w:r>
    </w:p>
    <w:p w14:paraId="70FF2C89" w14:textId="77777777" w:rsidR="000425CA" w:rsidRDefault="000425CA">
      <w:pPr>
        <w:pStyle w:val="Body"/>
        <w:spacing w:after="0" w:line="240" w:lineRule="auto"/>
        <w:rPr>
          <w:rFonts w:ascii="Times New Roman" w:eastAsia="Times New Roman" w:hAnsi="Times New Roman" w:cs="Times New Roman"/>
          <w:sz w:val="24"/>
          <w:szCs w:val="24"/>
        </w:rPr>
      </w:pPr>
    </w:p>
    <w:p w14:paraId="3383E4B2" w14:textId="0B2AF693" w:rsidR="00446D3C" w:rsidRDefault="003F115D" w:rsidP="00C20304">
      <w:pPr>
        <w:pStyle w:val="Body"/>
        <w:spacing w:after="0" w:line="240" w:lineRule="auto"/>
        <w:rPr>
          <w:rFonts w:ascii="Times New Roman" w:hAnsi="Times New Roman"/>
          <w:sz w:val="24"/>
          <w:szCs w:val="24"/>
          <w:lang w:val="fr-FR"/>
        </w:rPr>
      </w:pPr>
      <w:r>
        <w:rPr>
          <w:rFonts w:ascii="Times New Roman" w:hAnsi="Times New Roman"/>
          <w:sz w:val="24"/>
          <w:szCs w:val="24"/>
        </w:rPr>
        <w:t>The EA concedes this project may affect and</w:t>
      </w:r>
      <w:r w:rsidR="001F14F7">
        <w:rPr>
          <w:rFonts w:ascii="Times New Roman" w:hAnsi="Times New Roman"/>
          <w:sz w:val="24"/>
          <w:szCs w:val="24"/>
        </w:rPr>
        <w:t xml:space="preserve"> is</w:t>
      </w:r>
      <w:r>
        <w:rPr>
          <w:rFonts w:ascii="Times New Roman" w:hAnsi="Times New Roman"/>
          <w:sz w:val="24"/>
          <w:szCs w:val="24"/>
        </w:rPr>
        <w:t xml:space="preserve"> likely to adversely affect the Jaguar. </w:t>
      </w:r>
      <w:r w:rsidR="005E14A3">
        <w:rPr>
          <w:rFonts w:ascii="Times New Roman" w:hAnsi="Times New Roman"/>
          <w:i/>
          <w:iCs/>
          <w:sz w:val="24"/>
          <w:szCs w:val="24"/>
        </w:rPr>
        <w:t>“</w:t>
      </w:r>
      <w:r>
        <w:rPr>
          <w:rFonts w:ascii="Times New Roman" w:hAnsi="Times New Roman"/>
          <w:i/>
          <w:iCs/>
          <w:sz w:val="24"/>
          <w:szCs w:val="24"/>
        </w:rPr>
        <w:t xml:space="preserve">The connected action of open public access to areas where it has not occurred since the Jaguar has resided in the </w:t>
      </w:r>
      <w:proofErr w:type="spellStart"/>
      <w:r>
        <w:rPr>
          <w:rFonts w:ascii="Times New Roman" w:hAnsi="Times New Roman"/>
          <w:i/>
          <w:iCs/>
          <w:sz w:val="24"/>
          <w:szCs w:val="24"/>
        </w:rPr>
        <w:t>Chiricahua</w:t>
      </w:r>
      <w:r w:rsidR="001F14F7">
        <w:rPr>
          <w:rFonts w:ascii="Times New Roman" w:hAnsi="Times New Roman"/>
          <w:i/>
          <w:iCs/>
          <w:sz w:val="24"/>
          <w:szCs w:val="24"/>
        </w:rPr>
        <w:t>s</w:t>
      </w:r>
      <w:proofErr w:type="spellEnd"/>
      <w:r>
        <w:rPr>
          <w:rFonts w:ascii="Times New Roman" w:hAnsi="Times New Roman"/>
          <w:i/>
          <w:iCs/>
          <w:sz w:val="24"/>
          <w:szCs w:val="24"/>
        </w:rPr>
        <w:t xml:space="preserve"> could result in activities that may harm or harass the Jaguar.</w:t>
      </w:r>
      <w:r w:rsidR="005E14A3">
        <w:rPr>
          <w:rFonts w:ascii="Times New Roman" w:hAnsi="Times New Roman"/>
          <w:i/>
          <w:iCs/>
          <w:sz w:val="24"/>
          <w:szCs w:val="24"/>
        </w:rPr>
        <w:t>”</w:t>
      </w:r>
      <w:r>
        <w:rPr>
          <w:rFonts w:ascii="Times New Roman" w:hAnsi="Times New Roman"/>
          <w:sz w:val="24"/>
          <w:szCs w:val="24"/>
          <w:lang w:val="fr-FR"/>
        </w:rPr>
        <w:t xml:space="preserve"> </w:t>
      </w:r>
    </w:p>
    <w:p w14:paraId="4B7E2E88" w14:textId="262381DA" w:rsidR="00446D3C" w:rsidRDefault="00446D3C" w:rsidP="00C20304">
      <w:pPr>
        <w:pStyle w:val="Body"/>
        <w:spacing w:after="0" w:line="240" w:lineRule="auto"/>
      </w:pPr>
    </w:p>
    <w:p w14:paraId="31BB7AA4" w14:textId="581B91D6" w:rsidR="005E14A3" w:rsidRDefault="008711C3">
      <w:pPr>
        <w:pStyle w:val="Body"/>
        <w:rPr>
          <w:rFonts w:ascii="Times New Roman" w:hAnsi="Times New Roman" w:cs="Times New Roman"/>
          <w:sz w:val="24"/>
          <w:szCs w:val="24"/>
        </w:rPr>
      </w:pPr>
      <w:r>
        <w:rPr>
          <w:rFonts w:ascii="Times New Roman" w:hAnsi="Times New Roman" w:cs="Times New Roman"/>
          <w:sz w:val="24"/>
          <w:szCs w:val="24"/>
        </w:rPr>
        <w:t>Due to the</w:t>
      </w:r>
      <w:r w:rsidR="00446D3C" w:rsidRPr="00C20304">
        <w:rPr>
          <w:rFonts w:ascii="Times New Roman" w:hAnsi="Times New Roman" w:cs="Times New Roman"/>
          <w:sz w:val="24"/>
          <w:szCs w:val="24"/>
        </w:rPr>
        <w:t xml:space="preserve"> issues raised</w:t>
      </w:r>
      <w:r w:rsidR="00446D3C">
        <w:rPr>
          <w:rFonts w:ascii="Times New Roman" w:hAnsi="Times New Roman" w:cs="Times New Roman"/>
          <w:sz w:val="24"/>
          <w:szCs w:val="24"/>
        </w:rPr>
        <w:t xml:space="preserve"> and discussed</w:t>
      </w:r>
      <w:r w:rsidR="00446D3C" w:rsidRPr="00C20304">
        <w:rPr>
          <w:rFonts w:ascii="Times New Roman" w:hAnsi="Times New Roman" w:cs="Times New Roman"/>
          <w:sz w:val="24"/>
          <w:szCs w:val="24"/>
        </w:rPr>
        <w:t xml:space="preserve"> above, the Chiricahua Regional Council supports the No Action Alternative. </w:t>
      </w:r>
    </w:p>
    <w:p w14:paraId="42D44597" w14:textId="69E36697" w:rsidR="005E14A3" w:rsidRDefault="005E14A3">
      <w:pPr>
        <w:pStyle w:val="Body"/>
        <w:rPr>
          <w:rFonts w:ascii="Times New Roman" w:hAnsi="Times New Roman" w:cs="Times New Roman"/>
          <w:sz w:val="24"/>
          <w:szCs w:val="24"/>
        </w:rPr>
      </w:pPr>
      <w:r>
        <w:rPr>
          <w:rFonts w:ascii="Times New Roman" w:hAnsi="Times New Roman" w:cs="Times New Roman"/>
          <w:sz w:val="24"/>
          <w:szCs w:val="24"/>
        </w:rPr>
        <w:t>Again, thank you</w:t>
      </w:r>
      <w:r w:rsidR="00446D3C" w:rsidRPr="00C20304">
        <w:rPr>
          <w:rFonts w:ascii="Times New Roman" w:hAnsi="Times New Roman" w:cs="Times New Roman"/>
          <w:sz w:val="24"/>
          <w:szCs w:val="24"/>
        </w:rPr>
        <w:t xml:space="preserve"> for the opportunity to comment. </w:t>
      </w:r>
    </w:p>
    <w:p w14:paraId="049A56E8" w14:textId="647E9BE1" w:rsidR="00446D3C" w:rsidRDefault="00446D3C">
      <w:pPr>
        <w:pStyle w:val="Body"/>
        <w:rPr>
          <w:rFonts w:ascii="Times New Roman" w:hAnsi="Times New Roman" w:cs="Times New Roman"/>
          <w:sz w:val="24"/>
          <w:szCs w:val="24"/>
        </w:rPr>
      </w:pPr>
      <w:r>
        <w:rPr>
          <w:rFonts w:ascii="Times New Roman" w:hAnsi="Times New Roman" w:cs="Times New Roman"/>
          <w:sz w:val="24"/>
          <w:szCs w:val="24"/>
        </w:rPr>
        <w:lastRenderedPageBreak/>
        <w:t>Sincerely,</w:t>
      </w:r>
    </w:p>
    <w:p w14:paraId="682EE166" w14:textId="358CF5CA" w:rsidR="005E14A3" w:rsidRDefault="005E14A3">
      <w:pPr>
        <w:pStyle w:val="Body"/>
        <w:rPr>
          <w:rFonts w:ascii="Times New Roman" w:hAnsi="Times New Roman" w:cs="Times New Roman"/>
          <w:sz w:val="24"/>
          <w:szCs w:val="24"/>
        </w:rPr>
      </w:pPr>
      <w:r>
        <w:rPr>
          <w:rFonts w:ascii="Times New Roman" w:hAnsi="Times New Roman" w:cs="Times New Roman"/>
          <w:sz w:val="24"/>
          <w:szCs w:val="24"/>
        </w:rPr>
        <w:t>Wynne Brown</w:t>
      </w:r>
    </w:p>
    <w:p w14:paraId="7BBE1641" w14:textId="21EF06C5" w:rsidR="005E14A3" w:rsidRPr="00C20304" w:rsidRDefault="005E14A3">
      <w:pPr>
        <w:pStyle w:val="Body"/>
        <w:rPr>
          <w:rFonts w:ascii="Times New Roman" w:hAnsi="Times New Roman" w:cs="Times New Roman"/>
          <w:sz w:val="24"/>
          <w:szCs w:val="24"/>
        </w:rPr>
      </w:pPr>
      <w:r>
        <w:rPr>
          <w:rFonts w:ascii="Times New Roman" w:hAnsi="Times New Roman" w:cs="Times New Roman"/>
          <w:sz w:val="24"/>
          <w:szCs w:val="24"/>
        </w:rPr>
        <w:t>President, Chiricahua Regional Council</w:t>
      </w:r>
    </w:p>
    <w:p w14:paraId="154342E8" w14:textId="4BEA7F6B" w:rsidR="000425CA" w:rsidRDefault="000425CA">
      <w:pPr>
        <w:pStyle w:val="Body"/>
        <w:spacing w:after="0" w:line="240" w:lineRule="auto"/>
      </w:pPr>
    </w:p>
    <w:sectPr w:rsidR="000425CA">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213A7" w14:textId="77777777" w:rsidR="003D3DAC" w:rsidRDefault="003D3DAC">
      <w:r>
        <w:separator/>
      </w:r>
    </w:p>
  </w:endnote>
  <w:endnote w:type="continuationSeparator" w:id="0">
    <w:p w14:paraId="2DC196DD" w14:textId="77777777" w:rsidR="003D3DAC" w:rsidRDefault="003D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B06040202020202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A0C2C" w14:textId="77777777" w:rsidR="000425CA" w:rsidRDefault="000425C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1A6CF" w14:textId="77777777" w:rsidR="003D3DAC" w:rsidRDefault="003D3DAC">
      <w:r>
        <w:separator/>
      </w:r>
    </w:p>
  </w:footnote>
  <w:footnote w:type="continuationSeparator" w:id="0">
    <w:p w14:paraId="0A3D3A58" w14:textId="77777777" w:rsidR="003D3DAC" w:rsidRDefault="003D3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BA869" w14:textId="77777777" w:rsidR="000425CA" w:rsidRDefault="000425C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CA"/>
    <w:rsid w:val="000425CA"/>
    <w:rsid w:val="001F14F7"/>
    <w:rsid w:val="001F763A"/>
    <w:rsid w:val="003D3DAC"/>
    <w:rsid w:val="003F115D"/>
    <w:rsid w:val="00424189"/>
    <w:rsid w:val="00446D3C"/>
    <w:rsid w:val="005223D4"/>
    <w:rsid w:val="005E14A3"/>
    <w:rsid w:val="007A0F47"/>
    <w:rsid w:val="007A3D0F"/>
    <w:rsid w:val="00813815"/>
    <w:rsid w:val="008711C3"/>
    <w:rsid w:val="00963A4E"/>
    <w:rsid w:val="00A65029"/>
    <w:rsid w:val="00AD50CF"/>
    <w:rsid w:val="00AE5B1A"/>
    <w:rsid w:val="00C20304"/>
    <w:rsid w:val="00C71AAA"/>
    <w:rsid w:val="00CD4793"/>
    <w:rsid w:val="00E340F6"/>
    <w:rsid w:val="00F1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6C18"/>
  <w15:docId w15:val="{A9EA101B-B3B8-4EF2-8717-260DDB1A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241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18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3A4E"/>
    <w:rPr>
      <w:b/>
      <w:bCs/>
    </w:rPr>
  </w:style>
  <w:style w:type="character" w:customStyle="1" w:styleId="CommentSubjectChar">
    <w:name w:val="Comment Subject Char"/>
    <w:basedOn w:val="CommentTextChar"/>
    <w:link w:val="CommentSubject"/>
    <w:uiPriority w:val="99"/>
    <w:semiHidden/>
    <w:rsid w:val="00963A4E"/>
    <w:rPr>
      <w:b/>
      <w:bCs/>
    </w:rPr>
  </w:style>
  <w:style w:type="character" w:styleId="UnresolvedMention">
    <w:name w:val="Unresolved Mention"/>
    <w:basedOn w:val="DefaultParagraphFont"/>
    <w:uiPriority w:val="99"/>
    <w:semiHidden/>
    <w:unhideWhenUsed/>
    <w:rsid w:val="00C20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333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ara.ecosystem-management.org/Public//CommentInput?Project=578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Hodges</dc:creator>
  <cp:lastModifiedBy>Wynne Brown</cp:lastModifiedBy>
  <cp:revision>4</cp:revision>
  <dcterms:created xsi:type="dcterms:W3CDTF">2020-11-24T04:57:00Z</dcterms:created>
  <dcterms:modified xsi:type="dcterms:W3CDTF">2020-11-24T05:24:00Z</dcterms:modified>
</cp:coreProperties>
</file>