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082E" w14:textId="2F4725AC" w:rsidR="00701CB2" w:rsidRPr="00850D9D" w:rsidRDefault="00D413F1" w:rsidP="00875CEE">
      <w:pPr>
        <w:pStyle w:val="NoSpacing"/>
        <w:rPr>
          <w:rFonts w:ascii="Times New Roman" w:hAnsi="Times New Roman" w:cs="Times New Roman"/>
          <w:sz w:val="24"/>
          <w:szCs w:val="24"/>
        </w:rPr>
      </w:pPr>
      <w:r>
        <w:rPr>
          <w:rFonts w:ascii="Times New Roman" w:hAnsi="Times New Roman" w:cs="Times New Roman"/>
          <w:sz w:val="24"/>
          <w:szCs w:val="24"/>
        </w:rPr>
        <w:t>October 28, 2020</w:t>
      </w:r>
    </w:p>
    <w:p w14:paraId="458F7FBD" w14:textId="77777777" w:rsidR="00701CB2" w:rsidRPr="00850D9D" w:rsidRDefault="00701CB2" w:rsidP="00875CEE">
      <w:pPr>
        <w:pStyle w:val="NoSpacing"/>
        <w:rPr>
          <w:rFonts w:ascii="Times New Roman" w:hAnsi="Times New Roman" w:cs="Times New Roman"/>
          <w:sz w:val="24"/>
          <w:szCs w:val="24"/>
        </w:rPr>
      </w:pPr>
    </w:p>
    <w:p w14:paraId="2D2443E3" w14:textId="65A96F9A" w:rsidR="00701CB2" w:rsidRPr="00850D9D" w:rsidRDefault="00D413F1" w:rsidP="00875CEE">
      <w:pPr>
        <w:pStyle w:val="NoSpacing"/>
        <w:rPr>
          <w:rFonts w:ascii="Times New Roman" w:hAnsi="Times New Roman" w:cs="Times New Roman"/>
          <w:i/>
          <w:sz w:val="24"/>
          <w:szCs w:val="24"/>
        </w:rPr>
      </w:pPr>
      <w:r>
        <w:rPr>
          <w:rFonts w:ascii="Times New Roman" w:hAnsi="Times New Roman" w:cs="Times New Roman"/>
          <w:i/>
          <w:sz w:val="24"/>
          <w:szCs w:val="24"/>
        </w:rPr>
        <w:t xml:space="preserve">Submitted online (at </w:t>
      </w:r>
      <w:hyperlink r:id="rId8" w:history="1">
        <w:r w:rsidRPr="007A0423">
          <w:rPr>
            <w:rStyle w:val="Hyperlink"/>
            <w:rFonts w:ascii="Times New Roman" w:hAnsi="Times New Roman" w:cs="Times New Roman"/>
            <w:i/>
            <w:sz w:val="24"/>
            <w:szCs w:val="24"/>
          </w:rPr>
          <w:t>https://cara.ecosystem-management.org/Public//CommentInput?Project=50516</w:t>
        </w:r>
      </w:hyperlink>
      <w:r>
        <w:rPr>
          <w:rFonts w:ascii="Times New Roman" w:hAnsi="Times New Roman" w:cs="Times New Roman"/>
          <w:i/>
          <w:sz w:val="24"/>
          <w:szCs w:val="24"/>
        </w:rPr>
        <w:t xml:space="preserve">) </w:t>
      </w:r>
      <w:r w:rsidR="00BB377B" w:rsidRPr="00850D9D">
        <w:rPr>
          <w:rFonts w:ascii="Times New Roman" w:hAnsi="Times New Roman" w:cs="Times New Roman"/>
          <w:i/>
          <w:sz w:val="24"/>
          <w:szCs w:val="24"/>
        </w:rPr>
        <w:t>and</w:t>
      </w:r>
      <w:r>
        <w:rPr>
          <w:rFonts w:ascii="Times New Roman" w:hAnsi="Times New Roman" w:cs="Times New Roman"/>
          <w:i/>
          <w:sz w:val="24"/>
          <w:szCs w:val="24"/>
        </w:rPr>
        <w:t xml:space="preserve"> via</w:t>
      </w:r>
      <w:r w:rsidR="00BB377B" w:rsidRPr="00850D9D">
        <w:rPr>
          <w:rFonts w:ascii="Times New Roman" w:hAnsi="Times New Roman" w:cs="Times New Roman"/>
          <w:i/>
          <w:sz w:val="24"/>
          <w:szCs w:val="24"/>
        </w:rPr>
        <w:t xml:space="preserve"> email (</w:t>
      </w:r>
      <w:r w:rsidR="00AA5AF1">
        <w:rPr>
          <w:rFonts w:ascii="Times New Roman" w:hAnsi="Times New Roman" w:cs="Times New Roman"/>
          <w:i/>
          <w:sz w:val="24"/>
          <w:szCs w:val="24"/>
        </w:rPr>
        <w:t>linda.jackson@usda.gov</w:t>
      </w:r>
      <w:r w:rsidR="00BB377B" w:rsidRPr="00850D9D">
        <w:rPr>
          <w:rStyle w:val="Strong"/>
          <w:rFonts w:ascii="Times New Roman" w:hAnsi="Times New Roman" w:cs="Times New Roman"/>
          <w:b w:val="0"/>
          <w:i/>
          <w:sz w:val="24"/>
          <w:szCs w:val="24"/>
        </w:rPr>
        <w:t>)</w:t>
      </w:r>
    </w:p>
    <w:p w14:paraId="634D2737" w14:textId="77777777" w:rsidR="00701CB2" w:rsidRPr="00850D9D" w:rsidRDefault="00701CB2" w:rsidP="00875CEE">
      <w:pPr>
        <w:pStyle w:val="NoSpacing"/>
        <w:rPr>
          <w:rFonts w:ascii="Times New Roman" w:hAnsi="Times New Roman" w:cs="Times New Roman"/>
          <w:sz w:val="24"/>
          <w:szCs w:val="24"/>
        </w:rPr>
      </w:pPr>
    </w:p>
    <w:p w14:paraId="1E0E5879" w14:textId="77777777" w:rsidR="00D413F1" w:rsidRDefault="00D413F1" w:rsidP="00875CEE">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Linda Jackson, Forest Supervisor</w:t>
      </w:r>
    </w:p>
    <w:p w14:paraId="58FF3DA5" w14:textId="77777777" w:rsidR="00D413F1" w:rsidRDefault="00D413F1" w:rsidP="00875CEE">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Payette National Forest</w:t>
      </w:r>
      <w:r w:rsidR="00BB377B" w:rsidRPr="00850D9D">
        <w:rPr>
          <w:rStyle w:val="Strong"/>
          <w:rFonts w:ascii="Times New Roman" w:hAnsi="Times New Roman" w:cs="Times New Roman"/>
          <w:b w:val="0"/>
          <w:sz w:val="24"/>
          <w:szCs w:val="24"/>
        </w:rPr>
        <w:t xml:space="preserve"> </w:t>
      </w:r>
      <w:r w:rsidR="00BB377B" w:rsidRPr="00850D9D">
        <w:rPr>
          <w:rFonts w:ascii="Times New Roman" w:hAnsi="Times New Roman" w:cs="Times New Roman"/>
          <w:bCs/>
          <w:sz w:val="24"/>
          <w:szCs w:val="24"/>
        </w:rPr>
        <w:br/>
      </w:r>
      <w:r>
        <w:rPr>
          <w:rStyle w:val="Strong"/>
          <w:rFonts w:ascii="Times New Roman" w:hAnsi="Times New Roman" w:cs="Times New Roman"/>
          <w:b w:val="0"/>
          <w:sz w:val="24"/>
          <w:szCs w:val="24"/>
        </w:rPr>
        <w:t>500 Mission Street, Building 2</w:t>
      </w:r>
    </w:p>
    <w:p w14:paraId="4FE78262" w14:textId="5F1B3F9C" w:rsidR="00701CB2" w:rsidRDefault="00D413F1" w:rsidP="00875CEE">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McCall</w:t>
      </w:r>
      <w:r w:rsidR="00AA5AF1">
        <w:rPr>
          <w:rStyle w:val="Strong"/>
          <w:rFonts w:ascii="Times New Roman" w:hAnsi="Times New Roman" w:cs="Times New Roman"/>
          <w:b w:val="0"/>
          <w:sz w:val="24"/>
          <w:szCs w:val="24"/>
        </w:rPr>
        <w:t>, ID</w:t>
      </w:r>
      <w:r>
        <w:rPr>
          <w:rStyle w:val="Strong"/>
          <w:rFonts w:ascii="Times New Roman" w:hAnsi="Times New Roman" w:cs="Times New Roman"/>
          <w:b w:val="0"/>
          <w:sz w:val="24"/>
          <w:szCs w:val="24"/>
        </w:rPr>
        <w:t xml:space="preserve"> 83638</w:t>
      </w:r>
    </w:p>
    <w:p w14:paraId="6BEDAA4E" w14:textId="1A169DED" w:rsidR="00BB377B" w:rsidRPr="00850D9D" w:rsidRDefault="00BB377B" w:rsidP="00875CEE">
      <w:pPr>
        <w:pStyle w:val="NoSpacing"/>
        <w:rPr>
          <w:rFonts w:ascii="Times New Roman" w:hAnsi="Times New Roman" w:cs="Times New Roman"/>
          <w:sz w:val="24"/>
          <w:szCs w:val="24"/>
        </w:rPr>
      </w:pPr>
    </w:p>
    <w:p w14:paraId="32C8B9FB" w14:textId="59CE895B" w:rsidR="00701CB2" w:rsidRPr="00D413F1" w:rsidRDefault="00D413F1" w:rsidP="00D413F1">
      <w:pPr>
        <w:pStyle w:val="NoSpacing"/>
        <w:ind w:left="720" w:hanging="720"/>
        <w:rPr>
          <w:rFonts w:ascii="Times New Roman" w:hAnsi="Times New Roman" w:cs="Times New Roman"/>
          <w:b/>
          <w:bCs/>
          <w:sz w:val="24"/>
          <w:szCs w:val="24"/>
        </w:rPr>
      </w:pPr>
      <w:r>
        <w:rPr>
          <w:rFonts w:ascii="Times New Roman" w:hAnsi="Times New Roman" w:cs="Times New Roman"/>
          <w:sz w:val="24"/>
          <w:szCs w:val="24"/>
        </w:rPr>
        <w:t xml:space="preserve">Re:  </w:t>
      </w:r>
      <w:r w:rsidR="00BB377B" w:rsidRPr="00850D9D">
        <w:rPr>
          <w:rFonts w:ascii="Times New Roman" w:hAnsi="Times New Roman" w:cs="Times New Roman"/>
          <w:sz w:val="24"/>
          <w:szCs w:val="24"/>
        </w:rPr>
        <w:t>Comments o</w:t>
      </w:r>
      <w:r>
        <w:rPr>
          <w:rFonts w:ascii="Times New Roman" w:hAnsi="Times New Roman" w:cs="Times New Roman"/>
          <w:sz w:val="24"/>
          <w:szCs w:val="24"/>
        </w:rPr>
        <w:t xml:space="preserve">n </w:t>
      </w:r>
      <w:r w:rsidRPr="00D413F1">
        <w:rPr>
          <w:rFonts w:ascii="Times New Roman" w:hAnsi="Times New Roman" w:cs="Times New Roman"/>
          <w:sz w:val="24"/>
          <w:szCs w:val="24"/>
        </w:rPr>
        <w:t xml:space="preserve">the </w:t>
      </w:r>
      <w:r w:rsidRPr="00D413F1">
        <w:rPr>
          <w:rFonts w:ascii="Times New Roman" w:hAnsi="Times New Roman" w:cs="Times New Roman"/>
          <w:bCs/>
          <w:sz w:val="24"/>
          <w:szCs w:val="24"/>
        </w:rPr>
        <w:t xml:space="preserve">Stibnite Gold Project </w:t>
      </w:r>
      <w:r w:rsidR="00AA5AF1">
        <w:rPr>
          <w:rFonts w:ascii="Times New Roman" w:hAnsi="Times New Roman" w:cs="Times New Roman"/>
          <w:bCs/>
          <w:sz w:val="24"/>
          <w:szCs w:val="24"/>
        </w:rPr>
        <w:t>Draft Environmental Impact Statement (</w:t>
      </w:r>
      <w:r w:rsidRPr="00D413F1">
        <w:rPr>
          <w:rFonts w:ascii="Times New Roman" w:hAnsi="Times New Roman" w:cs="Times New Roman"/>
          <w:bCs/>
          <w:sz w:val="24"/>
          <w:szCs w:val="24"/>
        </w:rPr>
        <w:t>EIS #50516</w:t>
      </w:r>
      <w:r w:rsidR="00AA5AF1">
        <w:rPr>
          <w:rFonts w:ascii="Times New Roman" w:hAnsi="Times New Roman" w:cs="Times New Roman"/>
          <w:bCs/>
          <w:sz w:val="24"/>
          <w:szCs w:val="24"/>
        </w:rPr>
        <w:t>)</w:t>
      </w:r>
    </w:p>
    <w:p w14:paraId="6F7E5C94" w14:textId="77777777" w:rsidR="001E7DED" w:rsidRDefault="001E7DED" w:rsidP="00875CEE">
      <w:pPr>
        <w:pStyle w:val="NoSpacing"/>
        <w:rPr>
          <w:rFonts w:ascii="Times New Roman" w:hAnsi="Times New Roman" w:cs="Times New Roman"/>
          <w:sz w:val="24"/>
          <w:szCs w:val="24"/>
        </w:rPr>
      </w:pPr>
    </w:p>
    <w:p w14:paraId="0D196372" w14:textId="049F9623" w:rsidR="00701CB2" w:rsidRPr="00850D9D" w:rsidRDefault="00701CB2" w:rsidP="00875CEE">
      <w:pPr>
        <w:pStyle w:val="NoSpacing"/>
        <w:rPr>
          <w:rFonts w:ascii="Times New Roman" w:hAnsi="Times New Roman" w:cs="Times New Roman"/>
          <w:sz w:val="24"/>
          <w:szCs w:val="24"/>
        </w:rPr>
      </w:pPr>
      <w:r w:rsidRPr="00850D9D">
        <w:rPr>
          <w:rFonts w:ascii="Times New Roman" w:hAnsi="Times New Roman" w:cs="Times New Roman"/>
          <w:sz w:val="24"/>
          <w:szCs w:val="24"/>
        </w:rPr>
        <w:t xml:space="preserve">Dear </w:t>
      </w:r>
      <w:r w:rsidR="00D413F1">
        <w:rPr>
          <w:rFonts w:ascii="Times New Roman" w:hAnsi="Times New Roman" w:cs="Times New Roman"/>
          <w:sz w:val="24"/>
          <w:szCs w:val="24"/>
        </w:rPr>
        <w:t>Ms. Jackson</w:t>
      </w:r>
      <w:r w:rsidRPr="00850D9D">
        <w:rPr>
          <w:rFonts w:ascii="Times New Roman" w:hAnsi="Times New Roman" w:cs="Times New Roman"/>
          <w:sz w:val="24"/>
          <w:szCs w:val="24"/>
        </w:rPr>
        <w:t>,</w:t>
      </w:r>
    </w:p>
    <w:p w14:paraId="2208D3D3" w14:textId="77777777" w:rsidR="00701CB2" w:rsidRPr="00850D9D" w:rsidRDefault="00701CB2" w:rsidP="00875CEE">
      <w:pPr>
        <w:pStyle w:val="NoSpacing"/>
        <w:rPr>
          <w:rFonts w:ascii="Times New Roman" w:hAnsi="Times New Roman" w:cs="Times New Roman"/>
          <w:sz w:val="24"/>
          <w:szCs w:val="24"/>
        </w:rPr>
      </w:pPr>
    </w:p>
    <w:p w14:paraId="053C4CB5" w14:textId="77777777" w:rsidR="0055681B" w:rsidRDefault="00701CB2" w:rsidP="00875CEE">
      <w:pPr>
        <w:pStyle w:val="NoSpacing"/>
        <w:rPr>
          <w:rFonts w:ascii="Times New Roman" w:hAnsi="Times New Roman" w:cs="Times New Roman"/>
          <w:sz w:val="24"/>
          <w:szCs w:val="24"/>
        </w:rPr>
      </w:pPr>
      <w:r w:rsidRPr="00850D9D">
        <w:rPr>
          <w:rFonts w:ascii="Times New Roman" w:hAnsi="Times New Roman" w:cs="Times New Roman"/>
          <w:sz w:val="24"/>
          <w:szCs w:val="24"/>
        </w:rPr>
        <w:t>Thank you for the opportunity to comment on the</w:t>
      </w:r>
      <w:r w:rsidR="00875CEE" w:rsidRPr="00850D9D">
        <w:rPr>
          <w:rFonts w:ascii="Times New Roman" w:hAnsi="Times New Roman" w:cs="Times New Roman"/>
          <w:sz w:val="24"/>
          <w:szCs w:val="24"/>
        </w:rPr>
        <w:t xml:space="preserve"> </w:t>
      </w:r>
      <w:r w:rsidR="00AA5AF1">
        <w:rPr>
          <w:rFonts w:ascii="Times New Roman" w:hAnsi="Times New Roman" w:cs="Times New Roman"/>
          <w:sz w:val="24"/>
          <w:szCs w:val="24"/>
        </w:rPr>
        <w:t>Draft Environmental Impact S</w:t>
      </w:r>
      <w:r w:rsidR="009520F8">
        <w:rPr>
          <w:rFonts w:ascii="Times New Roman" w:hAnsi="Times New Roman" w:cs="Times New Roman"/>
          <w:sz w:val="24"/>
          <w:szCs w:val="24"/>
        </w:rPr>
        <w:t xml:space="preserve">tatement (DEIS) </w:t>
      </w:r>
      <w:r w:rsidR="00AA5AF1">
        <w:rPr>
          <w:rFonts w:ascii="Times New Roman" w:hAnsi="Times New Roman" w:cs="Times New Roman"/>
          <w:sz w:val="24"/>
          <w:szCs w:val="24"/>
        </w:rPr>
        <w:t>for the Stibnite Gold P</w:t>
      </w:r>
      <w:r w:rsidR="009520F8">
        <w:rPr>
          <w:rFonts w:ascii="Times New Roman" w:hAnsi="Times New Roman" w:cs="Times New Roman"/>
          <w:sz w:val="24"/>
          <w:szCs w:val="24"/>
        </w:rPr>
        <w:t xml:space="preserve">roject. </w:t>
      </w:r>
    </w:p>
    <w:p w14:paraId="40C689B6" w14:textId="77777777" w:rsidR="0055681B" w:rsidRDefault="0055681B" w:rsidP="00875CEE">
      <w:pPr>
        <w:pStyle w:val="NoSpacing"/>
        <w:rPr>
          <w:rFonts w:ascii="Times New Roman" w:hAnsi="Times New Roman" w:cs="Times New Roman"/>
          <w:sz w:val="24"/>
          <w:szCs w:val="24"/>
        </w:rPr>
      </w:pPr>
    </w:p>
    <w:p w14:paraId="30F8398A" w14:textId="4276C010" w:rsidR="00C26C84" w:rsidRDefault="0055681B" w:rsidP="0055681B">
      <w:pPr>
        <w:rPr>
          <w:rFonts w:ascii="Times New Roman" w:eastAsia="Times New Roman" w:hAnsi="Times New Roman" w:cs="Times New Roman"/>
        </w:rPr>
      </w:pPr>
      <w:r w:rsidRPr="0055681B">
        <w:rPr>
          <w:rFonts w:ascii="Times New Roman" w:eastAsia="Times New Roman" w:hAnsi="Times New Roman" w:cs="Times New Roman"/>
        </w:rPr>
        <w:t>I am an Idaho resident, and a long-time user of public lands and rivers for recreation, quality of life, and peace of mind.   My husband and I have rafted the South Fork of the Salmon on an annual basis for the last several years.  It is a wild, beautiful, and remote river that provides excellent opportunities for boating, fishing, and non-motorized recreation, and preserves a large swath of habitat that compliments the adjoining Frank Church River of No Return Wilderness Area.   Our family of four, including our two young sons, spend much of our available free time on the Salmon River, including the “Main Salmon” which the South Fork empties into.  This beautiful wild area is one of the last places in the West where you can run a clean, un-polluted river, allowing your children to play and swim in the water without any concern for water quality.   We have spent much time swimming in the river, sometimes with snorkel gear on to observe what is left of what was once a thriving fishery.</w:t>
      </w:r>
      <w:r w:rsidR="00C26C84">
        <w:rPr>
          <w:rFonts w:ascii="Times New Roman" w:eastAsia="Times New Roman" w:hAnsi="Times New Roman" w:cs="Times New Roman"/>
        </w:rPr>
        <w:t xml:space="preserve">  </w:t>
      </w:r>
      <w:r w:rsidRPr="0055681B">
        <w:rPr>
          <w:rFonts w:ascii="Times New Roman" w:eastAsia="Times New Roman" w:hAnsi="Times New Roman" w:cs="Times New Roman"/>
        </w:rPr>
        <w:t xml:space="preserve">The dangers posed to water quality, </w:t>
      </w:r>
      <w:r w:rsidR="006D3F50">
        <w:rPr>
          <w:rFonts w:ascii="Times New Roman" w:eastAsia="Times New Roman" w:hAnsi="Times New Roman" w:cs="Times New Roman"/>
        </w:rPr>
        <w:t xml:space="preserve">fish and </w:t>
      </w:r>
      <w:r w:rsidRPr="0055681B">
        <w:rPr>
          <w:rFonts w:ascii="Times New Roman" w:eastAsia="Times New Roman" w:hAnsi="Times New Roman" w:cs="Times New Roman"/>
        </w:rPr>
        <w:t>wildlife habitat, and the wild nature of this entire region by the proposed Stibnite Mine ca</w:t>
      </w:r>
      <w:r w:rsidR="00C26C84">
        <w:rPr>
          <w:rFonts w:ascii="Times New Roman" w:eastAsia="Times New Roman" w:hAnsi="Times New Roman" w:cs="Times New Roman"/>
        </w:rPr>
        <w:t xml:space="preserve">nnot be adequately mitigated.  </w:t>
      </w:r>
    </w:p>
    <w:p w14:paraId="45D21093" w14:textId="53316B69" w:rsidR="007D785B" w:rsidRDefault="007D785B" w:rsidP="0055681B">
      <w:pPr>
        <w:rPr>
          <w:rFonts w:ascii="Times New Roman" w:eastAsia="Times New Roman" w:hAnsi="Times New Roman" w:cs="Times New Roman"/>
        </w:rPr>
      </w:pPr>
    </w:p>
    <w:p w14:paraId="6DE731E2" w14:textId="251873EE" w:rsidR="00BA6232" w:rsidRDefault="007D785B" w:rsidP="0055681B">
      <w:pPr>
        <w:rPr>
          <w:rFonts w:ascii="Times New Roman" w:eastAsia="Times New Roman" w:hAnsi="Times New Roman" w:cs="Times New Roman"/>
        </w:rPr>
      </w:pPr>
      <w:r>
        <w:rPr>
          <w:rFonts w:ascii="Times New Roman" w:eastAsia="Times New Roman" w:hAnsi="Times New Roman" w:cs="Times New Roman"/>
        </w:rPr>
        <w:t xml:space="preserve">In addition, </w:t>
      </w:r>
      <w:r w:rsidR="00BA6232">
        <w:rPr>
          <w:rFonts w:ascii="Times New Roman" w:eastAsia="Times New Roman" w:hAnsi="Times New Roman" w:cs="Times New Roman"/>
        </w:rPr>
        <w:t>my business, Recreation Law Center, LLC., provides clients with the legal advice and documents they need to run a professional outdoor company.  My clientele includes rafting and angling companies whose businesses depend on maintenance of the quantity and quality of water, the health of fisheries, and the wild and scenic nature of the Salmon River and its tributaries.  This project may have substantial negative impacts on these values, and thus the profits and of rafting and angling companies</w:t>
      </w:r>
      <w:r w:rsidR="00D379D9">
        <w:rPr>
          <w:rFonts w:ascii="Times New Roman" w:eastAsia="Times New Roman" w:hAnsi="Times New Roman" w:cs="Times New Roman"/>
        </w:rPr>
        <w:t xml:space="preserve">, who use the services that my business provides.  I am very concerned about the potential impacts of the proposed Sibnite Gold Project on my business.     </w:t>
      </w:r>
      <w:r w:rsidR="00BA6232">
        <w:rPr>
          <w:rFonts w:ascii="Times New Roman" w:eastAsia="Times New Roman" w:hAnsi="Times New Roman" w:cs="Times New Roman"/>
        </w:rPr>
        <w:t xml:space="preserve"> </w:t>
      </w:r>
    </w:p>
    <w:p w14:paraId="5A01E239" w14:textId="77777777" w:rsidR="00C26C84" w:rsidRDefault="00C26C84" w:rsidP="0055681B">
      <w:pPr>
        <w:rPr>
          <w:rFonts w:ascii="Times New Roman" w:eastAsia="Times New Roman" w:hAnsi="Times New Roman" w:cs="Times New Roman"/>
        </w:rPr>
      </w:pPr>
    </w:p>
    <w:p w14:paraId="259BE9EF" w14:textId="0CFF1B94" w:rsidR="001E7DED" w:rsidRPr="00C26C84" w:rsidRDefault="00C26C84" w:rsidP="00C26C84">
      <w:pPr>
        <w:rPr>
          <w:rFonts w:ascii="Times New Roman" w:eastAsia="Times New Roman" w:hAnsi="Times New Roman" w:cs="Times New Roman"/>
        </w:rPr>
      </w:pPr>
      <w:r>
        <w:rPr>
          <w:rFonts w:ascii="Times New Roman" w:eastAsia="Times New Roman" w:hAnsi="Times New Roman" w:cs="Times New Roman"/>
        </w:rPr>
        <w:t xml:space="preserve">My specific </w:t>
      </w:r>
      <w:r w:rsidR="00D379D9">
        <w:rPr>
          <w:rFonts w:ascii="Times New Roman" w:hAnsi="Times New Roman" w:cs="Times New Roman"/>
        </w:rPr>
        <w:t>comments on</w:t>
      </w:r>
      <w:r>
        <w:rPr>
          <w:rFonts w:ascii="Times New Roman" w:hAnsi="Times New Roman" w:cs="Times New Roman"/>
        </w:rPr>
        <w:t xml:space="preserve"> the DEIS </w:t>
      </w:r>
      <w:r w:rsidR="009520F8">
        <w:rPr>
          <w:rFonts w:ascii="Times New Roman" w:hAnsi="Times New Roman" w:cs="Times New Roman"/>
        </w:rPr>
        <w:t xml:space="preserve">are detailed below.  </w:t>
      </w:r>
    </w:p>
    <w:p w14:paraId="764D998B" w14:textId="77777777" w:rsidR="001A5AC0" w:rsidRPr="00850D9D" w:rsidRDefault="001A5AC0" w:rsidP="00AD25D7">
      <w:pPr>
        <w:pStyle w:val="NoSpacing"/>
        <w:rPr>
          <w:rFonts w:ascii="Times New Roman" w:hAnsi="Times New Roman" w:cs="Times New Roman"/>
          <w:sz w:val="24"/>
          <w:szCs w:val="24"/>
        </w:rPr>
      </w:pPr>
    </w:p>
    <w:p w14:paraId="5124BA41" w14:textId="52A49565" w:rsidR="001B4918" w:rsidRPr="009520F8" w:rsidRDefault="009520F8" w:rsidP="00215A75">
      <w:pPr>
        <w:pStyle w:val="NoSpacing"/>
        <w:numPr>
          <w:ilvl w:val="0"/>
          <w:numId w:val="3"/>
        </w:numPr>
        <w:rPr>
          <w:rFonts w:ascii="Times New Roman" w:hAnsi="Times New Roman" w:cs="Times New Roman"/>
          <w:sz w:val="24"/>
          <w:szCs w:val="24"/>
        </w:rPr>
      </w:pPr>
      <w:r w:rsidRPr="009520F8">
        <w:rPr>
          <w:rFonts w:ascii="Times New Roman" w:hAnsi="Times New Roman" w:cs="Times New Roman"/>
          <w:b/>
          <w:sz w:val="24"/>
          <w:szCs w:val="24"/>
        </w:rPr>
        <w:t xml:space="preserve">The comment period should be extended </w:t>
      </w:r>
      <w:r w:rsidR="00995813">
        <w:rPr>
          <w:rFonts w:ascii="Times New Roman" w:hAnsi="Times New Roman" w:cs="Times New Roman"/>
          <w:b/>
          <w:sz w:val="24"/>
          <w:szCs w:val="24"/>
        </w:rPr>
        <w:t xml:space="preserve">to allow for meaningful public participation </w:t>
      </w:r>
    </w:p>
    <w:p w14:paraId="6B02A8C8" w14:textId="77777777" w:rsidR="009520F8" w:rsidRDefault="009520F8" w:rsidP="001B4918">
      <w:pPr>
        <w:pStyle w:val="NoSpacing"/>
        <w:rPr>
          <w:rFonts w:ascii="Times New Roman" w:hAnsi="Times New Roman" w:cs="Times New Roman"/>
          <w:sz w:val="24"/>
          <w:szCs w:val="24"/>
        </w:rPr>
      </w:pPr>
    </w:p>
    <w:p w14:paraId="1FC59C58" w14:textId="193915DA" w:rsidR="00DE270C" w:rsidRDefault="00DE270C" w:rsidP="001B4918">
      <w:pPr>
        <w:pStyle w:val="NoSpacing"/>
        <w:rPr>
          <w:rFonts w:ascii="Times New Roman" w:hAnsi="Times New Roman" w:cs="Times New Roman"/>
          <w:sz w:val="24"/>
          <w:szCs w:val="24"/>
        </w:rPr>
      </w:pPr>
      <w:r>
        <w:rPr>
          <w:rFonts w:ascii="Times New Roman" w:hAnsi="Times New Roman" w:cs="Times New Roman"/>
          <w:sz w:val="24"/>
          <w:szCs w:val="24"/>
        </w:rPr>
        <w:t xml:space="preserve">I appreciate the extension of the comment period on the DEIS from the legally required 45 days to 60 days.  </w:t>
      </w:r>
      <w:r w:rsidRPr="00DE270C">
        <w:rPr>
          <w:rFonts w:ascii="Times New Roman" w:hAnsi="Times New Roman" w:cs="Times New Roman"/>
          <w:sz w:val="24"/>
          <w:szCs w:val="24"/>
        </w:rPr>
        <w:t xml:space="preserve">However, the 60-day comment period does not provide adequate time for meaningful public participation under the National Environmental Policy Act for the reasons outlined below.  </w:t>
      </w:r>
      <w:r w:rsidR="009520F8" w:rsidRPr="00DE270C">
        <w:rPr>
          <w:rFonts w:ascii="Times New Roman" w:hAnsi="Times New Roman" w:cs="Times New Roman"/>
          <w:sz w:val="24"/>
          <w:szCs w:val="24"/>
        </w:rPr>
        <w:t xml:space="preserve">I request that the public comment period for the Stibnite </w:t>
      </w:r>
      <w:r w:rsidRPr="00DE270C">
        <w:rPr>
          <w:rFonts w:ascii="Times New Roman" w:hAnsi="Times New Roman" w:cs="Times New Roman"/>
          <w:sz w:val="24"/>
          <w:szCs w:val="24"/>
        </w:rPr>
        <w:t>Gold Project DEIS be extended an additional 60</w:t>
      </w:r>
      <w:r w:rsidR="009520F8" w:rsidRPr="00DE270C">
        <w:rPr>
          <w:rFonts w:ascii="Times New Roman" w:hAnsi="Times New Roman" w:cs="Times New Roman"/>
          <w:sz w:val="24"/>
          <w:szCs w:val="24"/>
        </w:rPr>
        <w:t xml:space="preserve"> days for a total comment period of 120 days.  </w:t>
      </w:r>
    </w:p>
    <w:p w14:paraId="694BB62C" w14:textId="6E4EDFEF" w:rsidR="001C3677" w:rsidRDefault="001C3677" w:rsidP="001B4918">
      <w:pPr>
        <w:pStyle w:val="NoSpacing"/>
        <w:rPr>
          <w:rFonts w:ascii="Times New Roman" w:hAnsi="Times New Roman" w:cs="Times New Roman"/>
          <w:sz w:val="24"/>
          <w:szCs w:val="24"/>
        </w:rPr>
      </w:pPr>
    </w:p>
    <w:p w14:paraId="7AD22E14" w14:textId="23677B43" w:rsidR="001C3677" w:rsidRDefault="00D379D9" w:rsidP="001B4918">
      <w:pPr>
        <w:pStyle w:val="NoSpacing"/>
        <w:rPr>
          <w:rFonts w:ascii="Times New Roman" w:hAnsi="Times New Roman" w:cs="Times New Roman"/>
          <w:sz w:val="24"/>
          <w:szCs w:val="24"/>
        </w:rPr>
      </w:pPr>
      <w:r>
        <w:rPr>
          <w:rFonts w:ascii="Times New Roman" w:hAnsi="Times New Roman" w:cs="Times New Roman"/>
          <w:sz w:val="24"/>
          <w:szCs w:val="24"/>
        </w:rPr>
        <w:t>T</w:t>
      </w:r>
      <w:r w:rsidR="001C3677">
        <w:rPr>
          <w:rFonts w:ascii="Times New Roman" w:hAnsi="Times New Roman" w:cs="Times New Roman"/>
          <w:sz w:val="24"/>
          <w:szCs w:val="24"/>
        </w:rPr>
        <w:t xml:space="preserve">he Stibnite Gold </w:t>
      </w:r>
      <w:r w:rsidR="00782B8E">
        <w:rPr>
          <w:rFonts w:ascii="Times New Roman" w:hAnsi="Times New Roman" w:cs="Times New Roman"/>
          <w:sz w:val="24"/>
          <w:szCs w:val="24"/>
        </w:rPr>
        <w:t>Project</w:t>
      </w:r>
      <w:r w:rsidR="007E720D">
        <w:rPr>
          <w:rFonts w:ascii="Times New Roman" w:hAnsi="Times New Roman" w:cs="Times New Roman"/>
          <w:sz w:val="24"/>
          <w:szCs w:val="24"/>
        </w:rPr>
        <w:t xml:space="preserve"> </w:t>
      </w:r>
      <w:r w:rsidR="001C3677">
        <w:rPr>
          <w:rFonts w:ascii="Times New Roman" w:hAnsi="Times New Roman" w:cs="Times New Roman"/>
          <w:sz w:val="24"/>
          <w:szCs w:val="24"/>
        </w:rPr>
        <w:t xml:space="preserve">will have extensive impacts on the environment of the Salmon River and its tributaries, </w:t>
      </w:r>
      <w:r w:rsidR="005550F5">
        <w:rPr>
          <w:rFonts w:ascii="Times New Roman" w:hAnsi="Times New Roman" w:cs="Times New Roman"/>
          <w:sz w:val="24"/>
          <w:szCs w:val="24"/>
        </w:rPr>
        <w:t xml:space="preserve">and </w:t>
      </w:r>
      <w:r w:rsidR="001C3677">
        <w:rPr>
          <w:rFonts w:ascii="Times New Roman" w:hAnsi="Times New Roman" w:cs="Times New Roman"/>
          <w:sz w:val="24"/>
          <w:szCs w:val="24"/>
        </w:rPr>
        <w:t>the economics of the surrounding communities in Valley County Ida</w:t>
      </w:r>
      <w:r w:rsidR="005550F5">
        <w:rPr>
          <w:rFonts w:ascii="Times New Roman" w:hAnsi="Times New Roman" w:cs="Times New Roman"/>
          <w:sz w:val="24"/>
          <w:szCs w:val="24"/>
        </w:rPr>
        <w:t>ho</w:t>
      </w:r>
      <w:r w:rsidR="00A85F8E">
        <w:rPr>
          <w:rFonts w:ascii="Times New Roman" w:hAnsi="Times New Roman" w:cs="Times New Roman"/>
          <w:sz w:val="24"/>
          <w:szCs w:val="24"/>
        </w:rPr>
        <w:t xml:space="preserve"> and beyond</w:t>
      </w:r>
      <w:r w:rsidR="005550F5">
        <w:rPr>
          <w:rFonts w:ascii="Times New Roman" w:hAnsi="Times New Roman" w:cs="Times New Roman"/>
          <w:sz w:val="24"/>
          <w:szCs w:val="24"/>
        </w:rPr>
        <w:t>. It will harm the health of the Salmon River system and the fisheries (including endangered fish species), and those who value the</w:t>
      </w:r>
      <w:r w:rsidR="007E720D">
        <w:rPr>
          <w:rFonts w:ascii="Times New Roman" w:hAnsi="Times New Roman" w:cs="Times New Roman"/>
          <w:sz w:val="24"/>
          <w:szCs w:val="24"/>
        </w:rPr>
        <w:t xml:space="preserve"> river system</w:t>
      </w:r>
      <w:r w:rsidR="001C3677">
        <w:rPr>
          <w:rFonts w:ascii="Times New Roman" w:hAnsi="Times New Roman" w:cs="Times New Roman"/>
          <w:sz w:val="24"/>
          <w:szCs w:val="24"/>
        </w:rPr>
        <w:t xml:space="preserve"> for world-class rafting, sport fishing, </w:t>
      </w:r>
      <w:r w:rsidR="00782B8E">
        <w:rPr>
          <w:rFonts w:ascii="Times New Roman" w:hAnsi="Times New Roman" w:cs="Times New Roman"/>
          <w:sz w:val="24"/>
          <w:szCs w:val="24"/>
        </w:rPr>
        <w:t>and</w:t>
      </w:r>
      <w:r w:rsidR="005550F5">
        <w:rPr>
          <w:rFonts w:ascii="Times New Roman" w:hAnsi="Times New Roman" w:cs="Times New Roman"/>
          <w:sz w:val="24"/>
          <w:szCs w:val="24"/>
        </w:rPr>
        <w:t xml:space="preserve"> scenery.  </w:t>
      </w:r>
      <w:r w:rsidR="00782B8E">
        <w:rPr>
          <w:rFonts w:ascii="Times New Roman" w:hAnsi="Times New Roman" w:cs="Times New Roman"/>
          <w:sz w:val="24"/>
          <w:szCs w:val="24"/>
        </w:rPr>
        <w:t>The project is likely to have long-term, irreversible environmental and socio-economic impacts.</w:t>
      </w:r>
      <w:r w:rsidR="007E720D">
        <w:rPr>
          <w:rFonts w:ascii="Times New Roman" w:hAnsi="Times New Roman" w:cs="Times New Roman"/>
          <w:sz w:val="24"/>
          <w:szCs w:val="24"/>
        </w:rPr>
        <w:t xml:space="preserve"> As a consequence of this fact, there is considerable public interest in the project.  </w:t>
      </w:r>
    </w:p>
    <w:p w14:paraId="328BB211" w14:textId="1CA44F69" w:rsidR="001D22B3" w:rsidRDefault="001D22B3" w:rsidP="001B4918">
      <w:pPr>
        <w:pStyle w:val="NoSpacing"/>
        <w:rPr>
          <w:rFonts w:ascii="Times New Roman" w:hAnsi="Times New Roman" w:cs="Times New Roman"/>
          <w:sz w:val="24"/>
          <w:szCs w:val="24"/>
        </w:rPr>
      </w:pPr>
    </w:p>
    <w:p w14:paraId="377246FC" w14:textId="6E0169D9" w:rsidR="007E720D" w:rsidRDefault="00782B8E" w:rsidP="001B4918">
      <w:pPr>
        <w:pStyle w:val="NoSpacing"/>
        <w:rPr>
          <w:rFonts w:ascii="Times New Roman" w:hAnsi="Times New Roman" w:cs="Times New Roman"/>
          <w:sz w:val="24"/>
          <w:szCs w:val="24"/>
        </w:rPr>
      </w:pPr>
      <w:r>
        <w:rPr>
          <w:rFonts w:ascii="Times New Roman" w:hAnsi="Times New Roman" w:cs="Times New Roman"/>
          <w:sz w:val="24"/>
          <w:szCs w:val="24"/>
        </w:rPr>
        <w:t xml:space="preserve">In addition, </w:t>
      </w:r>
      <w:r w:rsidR="007E720D">
        <w:rPr>
          <w:rFonts w:ascii="Times New Roman" w:hAnsi="Times New Roman" w:cs="Times New Roman"/>
          <w:sz w:val="24"/>
          <w:szCs w:val="24"/>
        </w:rPr>
        <w:t xml:space="preserve">the analysis of the impacts of the Stibnite Gold Project provided in </w:t>
      </w:r>
      <w:r>
        <w:rPr>
          <w:rFonts w:ascii="Times New Roman" w:hAnsi="Times New Roman" w:cs="Times New Roman"/>
          <w:sz w:val="24"/>
          <w:szCs w:val="24"/>
        </w:rPr>
        <w:t>t</w:t>
      </w:r>
      <w:r w:rsidR="001C3677">
        <w:rPr>
          <w:rFonts w:ascii="Times New Roman" w:hAnsi="Times New Roman" w:cs="Times New Roman"/>
          <w:sz w:val="24"/>
          <w:szCs w:val="24"/>
        </w:rPr>
        <w:t>he</w:t>
      </w:r>
      <w:r>
        <w:rPr>
          <w:rFonts w:ascii="Times New Roman" w:hAnsi="Times New Roman" w:cs="Times New Roman"/>
          <w:sz w:val="24"/>
          <w:szCs w:val="24"/>
        </w:rPr>
        <w:t xml:space="preserve"> DEIS</w:t>
      </w:r>
      <w:r w:rsidR="007E720D">
        <w:rPr>
          <w:rFonts w:ascii="Times New Roman" w:hAnsi="Times New Roman" w:cs="Times New Roman"/>
          <w:sz w:val="24"/>
          <w:szCs w:val="24"/>
        </w:rPr>
        <w:t xml:space="preserve"> and supporting documents, is complex and highly technical.  </w:t>
      </w:r>
      <w:r>
        <w:rPr>
          <w:rFonts w:ascii="Times New Roman" w:hAnsi="Times New Roman" w:cs="Times New Roman"/>
          <w:sz w:val="24"/>
          <w:szCs w:val="24"/>
        </w:rPr>
        <w:t>T</w:t>
      </w:r>
      <w:r w:rsidR="007E720D">
        <w:rPr>
          <w:rFonts w:ascii="Times New Roman" w:hAnsi="Times New Roman" w:cs="Times New Roman"/>
          <w:sz w:val="24"/>
          <w:szCs w:val="24"/>
        </w:rPr>
        <w:t>he</w:t>
      </w:r>
      <w:r w:rsidR="001C3677">
        <w:rPr>
          <w:rFonts w:ascii="Times New Roman" w:hAnsi="Times New Roman" w:cs="Times New Roman"/>
          <w:sz w:val="24"/>
          <w:szCs w:val="24"/>
        </w:rPr>
        <w:t xml:space="preserve"> DEIS and supporting documents are </w:t>
      </w:r>
      <w:r w:rsidR="001C3677" w:rsidRPr="00CE0BF1">
        <w:rPr>
          <w:rFonts w:ascii="Times New Roman" w:hAnsi="Times New Roman" w:cs="Times New Roman"/>
          <w:sz w:val="24"/>
          <w:szCs w:val="24"/>
        </w:rPr>
        <w:t xml:space="preserve">over </w:t>
      </w:r>
      <w:r w:rsidR="00CE0BF1" w:rsidRPr="00CE0BF1">
        <w:rPr>
          <w:rFonts w:ascii="Times New Roman" w:hAnsi="Times New Roman" w:cs="Times New Roman"/>
          <w:sz w:val="24"/>
          <w:szCs w:val="24"/>
        </w:rPr>
        <w:t>5,400</w:t>
      </w:r>
      <w:r w:rsidRPr="00CE0BF1">
        <w:rPr>
          <w:rFonts w:ascii="Times New Roman" w:hAnsi="Times New Roman" w:cs="Times New Roman"/>
          <w:sz w:val="24"/>
          <w:szCs w:val="24"/>
        </w:rPr>
        <w:t xml:space="preserve"> pages.  It </w:t>
      </w:r>
      <w:r>
        <w:rPr>
          <w:rFonts w:ascii="Times New Roman" w:hAnsi="Times New Roman" w:cs="Times New Roman"/>
          <w:sz w:val="24"/>
          <w:szCs w:val="24"/>
        </w:rPr>
        <w:t xml:space="preserve">takes substantial time for a lay person to </w:t>
      </w:r>
      <w:r w:rsidR="004641B3">
        <w:rPr>
          <w:rFonts w:ascii="Times New Roman" w:hAnsi="Times New Roman" w:cs="Times New Roman"/>
          <w:sz w:val="24"/>
          <w:szCs w:val="24"/>
        </w:rPr>
        <w:t xml:space="preserve">review and </w:t>
      </w:r>
      <w:r w:rsidR="007E720D">
        <w:rPr>
          <w:rFonts w:ascii="Times New Roman" w:hAnsi="Times New Roman" w:cs="Times New Roman"/>
          <w:sz w:val="24"/>
          <w:szCs w:val="24"/>
        </w:rPr>
        <w:t>understand</w:t>
      </w:r>
      <w:r w:rsidR="004641B3">
        <w:rPr>
          <w:rFonts w:ascii="Times New Roman" w:hAnsi="Times New Roman" w:cs="Times New Roman"/>
          <w:sz w:val="24"/>
          <w:szCs w:val="24"/>
        </w:rPr>
        <w:t xml:space="preserve"> these documents</w:t>
      </w:r>
      <w:r w:rsidR="007E720D">
        <w:rPr>
          <w:rFonts w:ascii="Times New Roman" w:hAnsi="Times New Roman" w:cs="Times New Roman"/>
          <w:sz w:val="24"/>
          <w:szCs w:val="24"/>
        </w:rPr>
        <w:t xml:space="preserve">, </w:t>
      </w:r>
      <w:r w:rsidR="004641B3">
        <w:rPr>
          <w:rFonts w:ascii="Times New Roman" w:hAnsi="Times New Roman" w:cs="Times New Roman"/>
          <w:sz w:val="24"/>
          <w:szCs w:val="24"/>
        </w:rPr>
        <w:t xml:space="preserve">and </w:t>
      </w:r>
      <w:r w:rsidR="007E720D">
        <w:rPr>
          <w:rFonts w:ascii="Times New Roman" w:hAnsi="Times New Roman" w:cs="Times New Roman"/>
          <w:sz w:val="24"/>
          <w:szCs w:val="24"/>
        </w:rPr>
        <w:t>prov</w:t>
      </w:r>
      <w:r w:rsidR="00DE270C">
        <w:rPr>
          <w:rFonts w:ascii="Times New Roman" w:hAnsi="Times New Roman" w:cs="Times New Roman"/>
          <w:sz w:val="24"/>
          <w:szCs w:val="24"/>
        </w:rPr>
        <w:t>ide substa</w:t>
      </w:r>
      <w:r w:rsidR="00C26C84">
        <w:rPr>
          <w:rFonts w:ascii="Times New Roman" w:hAnsi="Times New Roman" w:cs="Times New Roman"/>
          <w:sz w:val="24"/>
          <w:szCs w:val="24"/>
        </w:rPr>
        <w:t>ntive input on DEIS.  Further</w:t>
      </w:r>
      <w:r w:rsidR="007E720D">
        <w:rPr>
          <w:rFonts w:ascii="Times New Roman" w:hAnsi="Times New Roman" w:cs="Times New Roman"/>
          <w:sz w:val="24"/>
          <w:szCs w:val="24"/>
        </w:rPr>
        <w:t>,</w:t>
      </w:r>
      <w:r w:rsidR="004641B3">
        <w:rPr>
          <w:rFonts w:ascii="Times New Roman" w:hAnsi="Times New Roman" w:cs="Times New Roman"/>
          <w:sz w:val="24"/>
          <w:szCs w:val="24"/>
        </w:rPr>
        <w:t xml:space="preserve"> the DEIS does not take a hard look at many of the environmental and socio-economic impacts of the alternatives.  Thus, individuals</w:t>
      </w:r>
      <w:r w:rsidR="007E720D">
        <w:rPr>
          <w:rFonts w:ascii="Times New Roman" w:hAnsi="Times New Roman" w:cs="Times New Roman"/>
          <w:sz w:val="24"/>
          <w:szCs w:val="24"/>
        </w:rPr>
        <w:t xml:space="preserve"> concerned about the impacts of the project, must do substantial </w:t>
      </w:r>
      <w:r w:rsidR="004641B3">
        <w:rPr>
          <w:rFonts w:ascii="Times New Roman" w:hAnsi="Times New Roman" w:cs="Times New Roman"/>
          <w:sz w:val="24"/>
          <w:szCs w:val="24"/>
        </w:rPr>
        <w:t xml:space="preserve">additional </w:t>
      </w:r>
      <w:r w:rsidR="007E720D">
        <w:rPr>
          <w:rFonts w:ascii="Times New Roman" w:hAnsi="Times New Roman" w:cs="Times New Roman"/>
          <w:sz w:val="24"/>
          <w:szCs w:val="24"/>
        </w:rPr>
        <w:t xml:space="preserve">research to understand and provide input on </w:t>
      </w:r>
      <w:r w:rsidR="00C26C84">
        <w:rPr>
          <w:rFonts w:ascii="Times New Roman" w:hAnsi="Times New Roman" w:cs="Times New Roman"/>
          <w:sz w:val="24"/>
          <w:szCs w:val="24"/>
        </w:rPr>
        <w:t xml:space="preserve">the </w:t>
      </w:r>
      <w:r w:rsidR="007E720D">
        <w:rPr>
          <w:rFonts w:ascii="Times New Roman" w:hAnsi="Times New Roman" w:cs="Times New Roman"/>
          <w:sz w:val="24"/>
          <w:szCs w:val="24"/>
        </w:rPr>
        <w:t xml:space="preserve">impacts </w:t>
      </w:r>
      <w:r w:rsidR="004641B3">
        <w:rPr>
          <w:rFonts w:ascii="Times New Roman" w:hAnsi="Times New Roman" w:cs="Times New Roman"/>
          <w:sz w:val="24"/>
          <w:szCs w:val="24"/>
        </w:rPr>
        <w:t xml:space="preserve">of the project.  </w:t>
      </w:r>
    </w:p>
    <w:p w14:paraId="4746A349" w14:textId="74412744" w:rsidR="00D379D9" w:rsidRDefault="00D379D9" w:rsidP="001B4918">
      <w:pPr>
        <w:pStyle w:val="NoSpacing"/>
        <w:rPr>
          <w:rFonts w:ascii="Times New Roman" w:hAnsi="Times New Roman" w:cs="Times New Roman"/>
          <w:sz w:val="24"/>
          <w:szCs w:val="24"/>
        </w:rPr>
      </w:pPr>
    </w:p>
    <w:p w14:paraId="028C468E" w14:textId="3A55D463" w:rsidR="00D379D9" w:rsidRDefault="00D379D9" w:rsidP="001B4918">
      <w:pPr>
        <w:pStyle w:val="NoSpacing"/>
        <w:rPr>
          <w:rFonts w:ascii="Times New Roman" w:hAnsi="Times New Roman" w:cs="Times New Roman"/>
          <w:sz w:val="24"/>
          <w:szCs w:val="24"/>
        </w:rPr>
      </w:pPr>
      <w:r>
        <w:rPr>
          <w:rFonts w:ascii="Times New Roman" w:hAnsi="Times New Roman" w:cs="Times New Roman"/>
          <w:sz w:val="24"/>
          <w:szCs w:val="24"/>
        </w:rPr>
        <w:t>Further, the DEIS indicates that the Forest Service will have to make substantial amend</w:t>
      </w:r>
      <w:r w:rsidR="00A85F8E">
        <w:rPr>
          <w:rFonts w:ascii="Times New Roman" w:hAnsi="Times New Roman" w:cs="Times New Roman"/>
          <w:sz w:val="24"/>
          <w:szCs w:val="24"/>
        </w:rPr>
        <w:t xml:space="preserve">ments to standards in the Payette and Boise National Forest Land and Resource Management Plans in order to implement any of the four alternatives considered in the DEIS.  These Forest Plans were developed with substantial public input, over long time periods.  Amendments to the Forest plan standards should not be taken lightly, and the comment period for a project that requires such substantial changes to the Forest Plan should be extended to provide for meaningful input on the proposed amendments to the Forest Plan.  </w:t>
      </w:r>
    </w:p>
    <w:p w14:paraId="6CBCFF47" w14:textId="1B27CB07" w:rsidR="00DE270C" w:rsidRDefault="00DE270C" w:rsidP="001B4918">
      <w:pPr>
        <w:pStyle w:val="NoSpacing"/>
        <w:rPr>
          <w:rFonts w:ascii="Times New Roman" w:hAnsi="Times New Roman" w:cs="Times New Roman"/>
          <w:sz w:val="24"/>
          <w:szCs w:val="24"/>
        </w:rPr>
      </w:pPr>
    </w:p>
    <w:p w14:paraId="60A4951F" w14:textId="37DC01B2" w:rsidR="00DE270C" w:rsidRDefault="00B615EC" w:rsidP="001B4918">
      <w:pPr>
        <w:pStyle w:val="NoSpacing"/>
        <w:rPr>
          <w:rFonts w:ascii="Times New Roman" w:hAnsi="Times New Roman" w:cs="Times New Roman"/>
          <w:sz w:val="24"/>
          <w:szCs w:val="24"/>
        </w:rPr>
      </w:pPr>
      <w:r>
        <w:rPr>
          <w:rFonts w:ascii="Times New Roman" w:hAnsi="Times New Roman" w:cs="Times New Roman"/>
          <w:sz w:val="24"/>
          <w:szCs w:val="24"/>
        </w:rPr>
        <w:t>Finally</w:t>
      </w:r>
      <w:r w:rsidR="00DE270C">
        <w:rPr>
          <w:rFonts w:ascii="Times New Roman" w:hAnsi="Times New Roman" w:cs="Times New Roman"/>
          <w:sz w:val="24"/>
          <w:szCs w:val="24"/>
        </w:rPr>
        <w:t>, many families, inclu</w:t>
      </w:r>
      <w:r w:rsidR="00D476BE">
        <w:rPr>
          <w:rFonts w:ascii="Times New Roman" w:hAnsi="Times New Roman" w:cs="Times New Roman"/>
          <w:sz w:val="24"/>
          <w:szCs w:val="24"/>
        </w:rPr>
        <w:t>ding mine, are facing</w:t>
      </w:r>
      <w:r w:rsidR="00DE270C">
        <w:rPr>
          <w:rFonts w:ascii="Times New Roman" w:hAnsi="Times New Roman" w:cs="Times New Roman"/>
          <w:sz w:val="24"/>
          <w:szCs w:val="24"/>
        </w:rPr>
        <w:t xml:space="preserve"> challenges due to the COVID-19 pandemic’s impacts on schools, chil</w:t>
      </w:r>
      <w:r w:rsidR="00C26C84">
        <w:rPr>
          <w:rFonts w:ascii="Times New Roman" w:hAnsi="Times New Roman" w:cs="Times New Roman"/>
          <w:sz w:val="24"/>
          <w:szCs w:val="24"/>
        </w:rPr>
        <w:t>d care options and businesses.</w:t>
      </w:r>
      <w:r w:rsidR="001A0C54">
        <w:rPr>
          <w:rFonts w:ascii="Times New Roman" w:hAnsi="Times New Roman" w:cs="Times New Roman"/>
          <w:sz w:val="24"/>
          <w:szCs w:val="24"/>
        </w:rPr>
        <w:t xml:space="preserve">  These challenges make it </w:t>
      </w:r>
      <w:r w:rsidR="00DE270C">
        <w:rPr>
          <w:rFonts w:ascii="Times New Roman" w:hAnsi="Times New Roman" w:cs="Times New Roman"/>
          <w:sz w:val="24"/>
          <w:szCs w:val="24"/>
        </w:rPr>
        <w:t xml:space="preserve">more difficult </w:t>
      </w:r>
      <w:r w:rsidR="00C26C84">
        <w:rPr>
          <w:rFonts w:ascii="Times New Roman" w:hAnsi="Times New Roman" w:cs="Times New Roman"/>
          <w:sz w:val="24"/>
          <w:szCs w:val="24"/>
        </w:rPr>
        <w:t xml:space="preserve">for me </w:t>
      </w:r>
      <w:r w:rsidR="001A0C54">
        <w:rPr>
          <w:rFonts w:ascii="Times New Roman" w:hAnsi="Times New Roman" w:cs="Times New Roman"/>
          <w:sz w:val="24"/>
          <w:szCs w:val="24"/>
        </w:rPr>
        <w:t xml:space="preserve">and other interested members of the public </w:t>
      </w:r>
      <w:r w:rsidR="00C26C84">
        <w:rPr>
          <w:rFonts w:ascii="Times New Roman" w:hAnsi="Times New Roman" w:cs="Times New Roman"/>
          <w:sz w:val="24"/>
          <w:szCs w:val="24"/>
        </w:rPr>
        <w:t>to</w:t>
      </w:r>
      <w:r w:rsidR="00DE270C">
        <w:rPr>
          <w:rFonts w:ascii="Times New Roman" w:hAnsi="Times New Roman" w:cs="Times New Roman"/>
          <w:sz w:val="24"/>
          <w:szCs w:val="24"/>
        </w:rPr>
        <w:t xml:space="preserve"> carve out time to review the substantial documentation associated with this project, and to provide substantive comments </w:t>
      </w:r>
      <w:r w:rsidR="00D476BE">
        <w:rPr>
          <w:rFonts w:ascii="Times New Roman" w:hAnsi="Times New Roman" w:cs="Times New Roman"/>
          <w:sz w:val="24"/>
          <w:szCs w:val="24"/>
        </w:rPr>
        <w:t>on the DEIS.</w:t>
      </w:r>
    </w:p>
    <w:p w14:paraId="7E4FF0A4" w14:textId="77777777" w:rsidR="007E720D" w:rsidRDefault="007E720D" w:rsidP="001B4918">
      <w:pPr>
        <w:pStyle w:val="NoSpacing"/>
        <w:rPr>
          <w:rFonts w:ascii="Times New Roman" w:hAnsi="Times New Roman" w:cs="Times New Roman"/>
          <w:sz w:val="24"/>
          <w:szCs w:val="24"/>
        </w:rPr>
      </w:pPr>
    </w:p>
    <w:p w14:paraId="49BD3B41" w14:textId="732B4E82" w:rsidR="008A4C7D" w:rsidRPr="00D476BE" w:rsidRDefault="007E720D" w:rsidP="001B4918">
      <w:pPr>
        <w:pStyle w:val="NoSpacing"/>
        <w:rPr>
          <w:rFonts w:ascii="Times New Roman" w:hAnsi="Times New Roman" w:cs="Times New Roman"/>
          <w:sz w:val="24"/>
          <w:szCs w:val="24"/>
        </w:rPr>
      </w:pPr>
      <w:r w:rsidRPr="00DE270C">
        <w:rPr>
          <w:rFonts w:ascii="Times New Roman" w:hAnsi="Times New Roman" w:cs="Times New Roman"/>
          <w:sz w:val="24"/>
          <w:szCs w:val="24"/>
        </w:rPr>
        <w:t>F</w:t>
      </w:r>
      <w:r w:rsidR="000E228F" w:rsidRPr="00DE270C">
        <w:rPr>
          <w:rFonts w:ascii="Times New Roman" w:hAnsi="Times New Roman" w:cs="Times New Roman"/>
          <w:sz w:val="24"/>
          <w:szCs w:val="24"/>
        </w:rPr>
        <w:t>or these reasons, th</w:t>
      </w:r>
      <w:r w:rsidR="00782B8E" w:rsidRPr="00DE270C">
        <w:rPr>
          <w:rFonts w:ascii="Times New Roman" w:hAnsi="Times New Roman" w:cs="Times New Roman"/>
          <w:sz w:val="24"/>
          <w:szCs w:val="24"/>
        </w:rPr>
        <w:t xml:space="preserve">e </w:t>
      </w:r>
      <w:r w:rsidR="00DE270C" w:rsidRPr="00DE270C">
        <w:rPr>
          <w:rFonts w:ascii="Times New Roman" w:hAnsi="Times New Roman" w:cs="Times New Roman"/>
          <w:sz w:val="24"/>
          <w:szCs w:val="24"/>
        </w:rPr>
        <w:t>60</w:t>
      </w:r>
      <w:r w:rsidR="00782B8E" w:rsidRPr="00DE270C">
        <w:rPr>
          <w:rFonts w:ascii="Times New Roman" w:hAnsi="Times New Roman" w:cs="Times New Roman"/>
          <w:sz w:val="24"/>
          <w:szCs w:val="24"/>
        </w:rPr>
        <w:t>-day comment period did not provide enough time for me</w:t>
      </w:r>
      <w:r w:rsidR="00B615EC">
        <w:rPr>
          <w:rFonts w:ascii="Times New Roman" w:hAnsi="Times New Roman" w:cs="Times New Roman"/>
          <w:sz w:val="24"/>
          <w:szCs w:val="24"/>
        </w:rPr>
        <w:t xml:space="preserve"> or other interested members of the public</w:t>
      </w:r>
      <w:r w:rsidR="00782B8E" w:rsidRPr="00DE270C">
        <w:rPr>
          <w:rFonts w:ascii="Times New Roman" w:hAnsi="Times New Roman" w:cs="Times New Roman"/>
          <w:sz w:val="24"/>
          <w:szCs w:val="24"/>
        </w:rPr>
        <w:t xml:space="preserve"> to review and prov</w:t>
      </w:r>
      <w:r w:rsidR="00A85F8E">
        <w:rPr>
          <w:rFonts w:ascii="Times New Roman" w:hAnsi="Times New Roman" w:cs="Times New Roman"/>
          <w:sz w:val="24"/>
          <w:szCs w:val="24"/>
        </w:rPr>
        <w:t>ide substantive input on the DEIS</w:t>
      </w:r>
      <w:r w:rsidRPr="00DE270C">
        <w:rPr>
          <w:rFonts w:ascii="Times New Roman" w:hAnsi="Times New Roman" w:cs="Times New Roman"/>
          <w:sz w:val="24"/>
          <w:szCs w:val="24"/>
        </w:rPr>
        <w:t>.  A</w:t>
      </w:r>
      <w:r w:rsidR="000E228F" w:rsidRPr="00DE270C">
        <w:rPr>
          <w:rFonts w:ascii="Times New Roman" w:hAnsi="Times New Roman" w:cs="Times New Roman"/>
          <w:sz w:val="24"/>
          <w:szCs w:val="24"/>
        </w:rPr>
        <w:t xml:space="preserve"> </w:t>
      </w:r>
      <w:r w:rsidR="00DE270C" w:rsidRPr="00DE270C">
        <w:rPr>
          <w:rFonts w:ascii="Times New Roman" w:hAnsi="Times New Roman" w:cs="Times New Roman"/>
          <w:sz w:val="24"/>
          <w:szCs w:val="24"/>
        </w:rPr>
        <w:t>60</w:t>
      </w:r>
      <w:r w:rsidRPr="00DE270C">
        <w:rPr>
          <w:rFonts w:ascii="Times New Roman" w:hAnsi="Times New Roman" w:cs="Times New Roman"/>
          <w:sz w:val="24"/>
          <w:szCs w:val="24"/>
        </w:rPr>
        <w:t>-day extension of the comment period is needed in</w:t>
      </w:r>
      <w:r w:rsidR="000E228F" w:rsidRPr="00DE270C">
        <w:rPr>
          <w:rFonts w:ascii="Times New Roman" w:hAnsi="Times New Roman" w:cs="Times New Roman"/>
          <w:sz w:val="24"/>
          <w:szCs w:val="24"/>
        </w:rPr>
        <w:t xml:space="preserve"> order for the public to have an adequate opportunity</w:t>
      </w:r>
      <w:r w:rsidRPr="00DE270C">
        <w:rPr>
          <w:rFonts w:ascii="Times New Roman" w:hAnsi="Times New Roman" w:cs="Times New Roman"/>
          <w:sz w:val="24"/>
          <w:szCs w:val="24"/>
        </w:rPr>
        <w:t xml:space="preserve"> to provi</w:t>
      </w:r>
      <w:r w:rsidR="00D476BE">
        <w:rPr>
          <w:rFonts w:ascii="Times New Roman" w:hAnsi="Times New Roman" w:cs="Times New Roman"/>
          <w:sz w:val="24"/>
          <w:szCs w:val="24"/>
        </w:rPr>
        <w:t xml:space="preserve">de meaningful input to inform the Forest Service’s consideration of alternatives.  </w:t>
      </w:r>
      <w:r w:rsidRPr="00DE270C">
        <w:rPr>
          <w:rFonts w:ascii="Times New Roman" w:hAnsi="Times New Roman" w:cs="Times New Roman"/>
          <w:sz w:val="24"/>
          <w:szCs w:val="24"/>
        </w:rPr>
        <w:t xml:space="preserve"> </w:t>
      </w:r>
    </w:p>
    <w:p w14:paraId="6A32823F" w14:textId="1A744DE5" w:rsidR="00B110DE" w:rsidRPr="00850D9D" w:rsidRDefault="00B110DE" w:rsidP="00AD25D7">
      <w:pPr>
        <w:pStyle w:val="NoSpacing"/>
        <w:rPr>
          <w:rFonts w:ascii="Times New Roman" w:hAnsi="Times New Roman" w:cs="Times New Roman"/>
          <w:sz w:val="24"/>
          <w:szCs w:val="24"/>
        </w:rPr>
      </w:pPr>
    </w:p>
    <w:p w14:paraId="6CB31E3D" w14:textId="47FD639C" w:rsidR="00BA6232" w:rsidRDefault="00BA6232" w:rsidP="00215A75">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The purpose and need is unreasonably narrow </w:t>
      </w:r>
    </w:p>
    <w:p w14:paraId="5EE321C6" w14:textId="29B77C55" w:rsidR="00362917" w:rsidRDefault="00362917" w:rsidP="00362917">
      <w:pPr>
        <w:pStyle w:val="NoSpacing"/>
        <w:rPr>
          <w:rFonts w:ascii="Times New Roman" w:hAnsi="Times New Roman" w:cs="Times New Roman"/>
          <w:b/>
          <w:sz w:val="24"/>
          <w:szCs w:val="24"/>
        </w:rPr>
      </w:pPr>
    </w:p>
    <w:p w14:paraId="441308DB" w14:textId="65FAC876" w:rsidR="005324A1" w:rsidRDefault="00362917" w:rsidP="005324A1">
      <w:pPr>
        <w:pStyle w:val="NoSpacing"/>
        <w:rPr>
          <w:rFonts w:ascii="Times New Roman" w:hAnsi="Times New Roman" w:cs="Times New Roman"/>
          <w:sz w:val="24"/>
          <w:szCs w:val="24"/>
        </w:rPr>
      </w:pPr>
      <w:r>
        <w:rPr>
          <w:rFonts w:ascii="Times New Roman" w:hAnsi="Times New Roman" w:cs="Times New Roman"/>
          <w:sz w:val="24"/>
          <w:szCs w:val="24"/>
        </w:rPr>
        <w:t xml:space="preserve">The purpose and need for the project </w:t>
      </w:r>
      <w:r w:rsidR="001A0C54">
        <w:rPr>
          <w:rFonts w:ascii="Times New Roman" w:hAnsi="Times New Roman" w:cs="Times New Roman"/>
          <w:sz w:val="24"/>
          <w:szCs w:val="24"/>
        </w:rPr>
        <w:t xml:space="preserve">is defined very narrowly, in a manner that precludes consideration of reasonable alternatives to </w:t>
      </w:r>
      <w:r w:rsidR="00A96E3A">
        <w:rPr>
          <w:rFonts w:ascii="Times New Roman" w:hAnsi="Times New Roman" w:cs="Times New Roman"/>
          <w:sz w:val="24"/>
          <w:szCs w:val="24"/>
        </w:rPr>
        <w:t>the proposed action.  The F</w:t>
      </w:r>
      <w:r w:rsidR="00B615EC">
        <w:rPr>
          <w:rFonts w:ascii="Times New Roman" w:hAnsi="Times New Roman" w:cs="Times New Roman"/>
          <w:sz w:val="24"/>
          <w:szCs w:val="24"/>
        </w:rPr>
        <w:t>orest Service</w:t>
      </w:r>
      <w:r w:rsidR="00A96E3A">
        <w:rPr>
          <w:rFonts w:ascii="Times New Roman" w:hAnsi="Times New Roman" w:cs="Times New Roman"/>
          <w:sz w:val="24"/>
          <w:szCs w:val="24"/>
        </w:rPr>
        <w:t xml:space="preserve"> used the </w:t>
      </w:r>
      <w:r w:rsidR="00A96E3A">
        <w:rPr>
          <w:rFonts w:ascii="Times New Roman" w:hAnsi="Times New Roman" w:cs="Times New Roman"/>
          <w:sz w:val="24"/>
          <w:szCs w:val="24"/>
        </w:rPr>
        <w:lastRenderedPageBreak/>
        <w:t>S</w:t>
      </w:r>
      <w:r w:rsidR="00B615EC">
        <w:rPr>
          <w:rFonts w:ascii="Times New Roman" w:hAnsi="Times New Roman" w:cs="Times New Roman"/>
          <w:sz w:val="24"/>
          <w:szCs w:val="24"/>
        </w:rPr>
        <w:t xml:space="preserve">tibnite Gold Project </w:t>
      </w:r>
      <w:r w:rsidR="00A96E3A">
        <w:rPr>
          <w:rFonts w:ascii="Times New Roman" w:hAnsi="Times New Roman" w:cs="Times New Roman"/>
          <w:sz w:val="24"/>
          <w:szCs w:val="24"/>
        </w:rPr>
        <w:t xml:space="preserve">plan of operations as the basis for determining the purpose and need, and developed the action alternatives in the plan based </w:t>
      </w:r>
      <w:r w:rsidR="00B615EC">
        <w:rPr>
          <w:rFonts w:ascii="Times New Roman" w:hAnsi="Times New Roman" w:cs="Times New Roman"/>
          <w:sz w:val="24"/>
          <w:szCs w:val="24"/>
        </w:rPr>
        <w:t xml:space="preserve">on the plan of operations.  This approach </w:t>
      </w:r>
      <w:r w:rsidR="00A96E3A">
        <w:rPr>
          <w:rFonts w:ascii="Times New Roman" w:hAnsi="Times New Roman" w:cs="Times New Roman"/>
          <w:sz w:val="24"/>
          <w:szCs w:val="24"/>
        </w:rPr>
        <w:t>precluded the Forest S</w:t>
      </w:r>
      <w:r w:rsidR="00B615EC">
        <w:rPr>
          <w:rFonts w:ascii="Times New Roman" w:hAnsi="Times New Roman" w:cs="Times New Roman"/>
          <w:sz w:val="24"/>
          <w:szCs w:val="24"/>
        </w:rPr>
        <w:t>ervice from analyzing</w:t>
      </w:r>
      <w:r w:rsidR="005324A1">
        <w:rPr>
          <w:rFonts w:ascii="Times New Roman" w:hAnsi="Times New Roman" w:cs="Times New Roman"/>
          <w:sz w:val="24"/>
          <w:szCs w:val="24"/>
        </w:rPr>
        <w:t xml:space="preserve"> a</w:t>
      </w:r>
      <w:r w:rsidR="00A96E3A">
        <w:rPr>
          <w:rFonts w:ascii="Times New Roman" w:hAnsi="Times New Roman" w:cs="Times New Roman"/>
          <w:sz w:val="24"/>
          <w:szCs w:val="24"/>
        </w:rPr>
        <w:t xml:space="preserve"> reasonable</w:t>
      </w:r>
      <w:r w:rsidR="005324A1">
        <w:rPr>
          <w:rFonts w:ascii="Times New Roman" w:hAnsi="Times New Roman" w:cs="Times New Roman"/>
          <w:sz w:val="24"/>
          <w:szCs w:val="24"/>
        </w:rPr>
        <w:t xml:space="preserve"> range</w:t>
      </w:r>
      <w:r w:rsidR="00A96E3A">
        <w:rPr>
          <w:rFonts w:ascii="Times New Roman" w:hAnsi="Times New Roman" w:cs="Times New Roman"/>
          <w:sz w:val="24"/>
          <w:szCs w:val="24"/>
        </w:rPr>
        <w:t xml:space="preserve"> </w:t>
      </w:r>
      <w:r w:rsidR="005324A1">
        <w:rPr>
          <w:rFonts w:ascii="Times New Roman" w:hAnsi="Times New Roman" w:cs="Times New Roman"/>
          <w:sz w:val="24"/>
          <w:szCs w:val="24"/>
        </w:rPr>
        <w:t xml:space="preserve">of alternatives to the proposed action (see Section III) that would allow access to public lands to search for minerals consistent with US mining laws, while minimizing adverse environmental impacts to a much greater extent than any of the alternatives in the DEIS.   The purpose and need should be defined more broadly to </w:t>
      </w:r>
      <w:r w:rsidR="0069465E">
        <w:rPr>
          <w:rFonts w:ascii="Times New Roman" w:hAnsi="Times New Roman" w:cs="Times New Roman"/>
          <w:sz w:val="24"/>
          <w:szCs w:val="24"/>
        </w:rPr>
        <w:t xml:space="preserve">include restoring and maintaining </w:t>
      </w:r>
      <w:r w:rsidR="005324A1">
        <w:rPr>
          <w:rFonts w:ascii="Times New Roman" w:hAnsi="Times New Roman" w:cs="Times New Roman"/>
          <w:sz w:val="24"/>
          <w:szCs w:val="24"/>
        </w:rPr>
        <w:t>the he</w:t>
      </w:r>
      <w:r w:rsidR="0069465E">
        <w:rPr>
          <w:rFonts w:ascii="Times New Roman" w:hAnsi="Times New Roman" w:cs="Times New Roman"/>
          <w:sz w:val="24"/>
          <w:szCs w:val="24"/>
        </w:rPr>
        <w:t xml:space="preserve">alth of the Salmon River and its tributaries, and the fisheries that the river supports.  </w:t>
      </w:r>
    </w:p>
    <w:p w14:paraId="25D437F0" w14:textId="53F6211E" w:rsidR="00A501D3" w:rsidRDefault="00A501D3" w:rsidP="00362917">
      <w:pPr>
        <w:pStyle w:val="NoSpacing"/>
        <w:rPr>
          <w:rFonts w:ascii="Times New Roman" w:hAnsi="Times New Roman" w:cs="Times New Roman"/>
          <w:sz w:val="24"/>
          <w:szCs w:val="24"/>
        </w:rPr>
      </w:pPr>
    </w:p>
    <w:p w14:paraId="4BA819B1" w14:textId="25978BE2" w:rsidR="00DC38C0" w:rsidRDefault="00995813" w:rsidP="00215A75">
      <w:pPr>
        <w:pStyle w:val="NoSpacing"/>
        <w:numPr>
          <w:ilvl w:val="0"/>
          <w:numId w:val="3"/>
        </w:numPr>
        <w:rPr>
          <w:rFonts w:ascii="Times New Roman" w:hAnsi="Times New Roman" w:cs="Times New Roman"/>
          <w:b/>
          <w:sz w:val="24"/>
          <w:szCs w:val="24"/>
        </w:rPr>
      </w:pPr>
      <w:r w:rsidRPr="004641B3">
        <w:rPr>
          <w:rFonts w:ascii="Times New Roman" w:hAnsi="Times New Roman" w:cs="Times New Roman"/>
          <w:b/>
          <w:sz w:val="24"/>
          <w:szCs w:val="24"/>
        </w:rPr>
        <w:t xml:space="preserve">The range of alternatives considered is inappropriately narrow </w:t>
      </w:r>
    </w:p>
    <w:p w14:paraId="538F7479" w14:textId="449950D8" w:rsidR="00995813" w:rsidRPr="004641B3" w:rsidRDefault="00995813" w:rsidP="00995813">
      <w:pPr>
        <w:pStyle w:val="NoSpacing"/>
        <w:rPr>
          <w:rFonts w:ascii="Times New Roman" w:hAnsi="Times New Roman" w:cs="Times New Roman"/>
          <w:b/>
          <w:sz w:val="24"/>
          <w:szCs w:val="24"/>
        </w:rPr>
      </w:pPr>
    </w:p>
    <w:p w14:paraId="15CD790F" w14:textId="10B91CAC" w:rsidR="00F33109" w:rsidRDefault="00F33109" w:rsidP="00995813">
      <w:pPr>
        <w:pStyle w:val="NoSpacing"/>
        <w:rPr>
          <w:rFonts w:ascii="Times New Roman" w:hAnsi="Times New Roman" w:cs="Times New Roman"/>
          <w:sz w:val="24"/>
          <w:szCs w:val="24"/>
        </w:rPr>
      </w:pPr>
      <w:r>
        <w:rPr>
          <w:rFonts w:ascii="Times New Roman" w:hAnsi="Times New Roman" w:cs="Times New Roman"/>
          <w:sz w:val="24"/>
          <w:szCs w:val="24"/>
        </w:rPr>
        <w:t>The Forest Service failed to analyze and adequate range of alternatives.  The agency is required to r</w:t>
      </w:r>
      <w:r w:rsidR="00995813" w:rsidRPr="004641B3">
        <w:rPr>
          <w:rFonts w:ascii="Times New Roman" w:hAnsi="Times New Roman" w:cs="Times New Roman"/>
          <w:sz w:val="24"/>
          <w:szCs w:val="24"/>
        </w:rPr>
        <w:t>igorously explore and objectively evaluate all reasonable alternatives, and for alternatives which were eliminated from detailed study, briefly discuss the reasons fo</w:t>
      </w:r>
      <w:r>
        <w:rPr>
          <w:rFonts w:ascii="Times New Roman" w:hAnsi="Times New Roman" w:cs="Times New Roman"/>
          <w:sz w:val="24"/>
          <w:szCs w:val="24"/>
        </w:rPr>
        <w:t xml:space="preserve">r their having been eliminated. The benchmark for examination of the range of possible alternatives is that </w:t>
      </w:r>
      <w:r w:rsidRPr="004641B3">
        <w:rPr>
          <w:rFonts w:ascii="Times New Roman" w:hAnsi="Times New Roman" w:cs="Times New Roman"/>
          <w:sz w:val="24"/>
          <w:szCs w:val="24"/>
        </w:rPr>
        <w:t xml:space="preserve">is that the Forest service must take a </w:t>
      </w:r>
      <w:r w:rsidRPr="004641B3">
        <w:rPr>
          <w:rFonts w:ascii="Times New Roman" w:hAnsi="Times New Roman" w:cs="Times New Roman"/>
          <w:i/>
          <w:sz w:val="24"/>
          <w:szCs w:val="24"/>
        </w:rPr>
        <w:t>hard look</w:t>
      </w:r>
      <w:r w:rsidRPr="004641B3">
        <w:rPr>
          <w:rFonts w:ascii="Times New Roman" w:hAnsi="Times New Roman" w:cs="Times New Roman"/>
          <w:sz w:val="24"/>
          <w:szCs w:val="24"/>
        </w:rPr>
        <w:t xml:space="preserve"> at possible alternatives.  This is especially true for any alternative that appears to be legal, is consistent with policy objectives, has broad public support and is reasonably feasible.  </w:t>
      </w:r>
    </w:p>
    <w:p w14:paraId="41D47B1B" w14:textId="6FB4A853" w:rsidR="00F33109" w:rsidRDefault="00F33109" w:rsidP="00995813">
      <w:pPr>
        <w:pStyle w:val="NoSpacing"/>
        <w:rPr>
          <w:rFonts w:ascii="Times New Roman" w:hAnsi="Times New Roman" w:cs="Times New Roman"/>
          <w:sz w:val="24"/>
          <w:szCs w:val="24"/>
        </w:rPr>
      </w:pPr>
    </w:p>
    <w:p w14:paraId="00AA63E7" w14:textId="3E470A6B" w:rsidR="00F33109" w:rsidRDefault="00F33109" w:rsidP="00A21DDC">
      <w:pPr>
        <w:pStyle w:val="NoSpacing"/>
        <w:rPr>
          <w:rFonts w:ascii="Times New Roman" w:hAnsi="Times New Roman" w:cs="Times New Roman"/>
          <w:sz w:val="24"/>
          <w:szCs w:val="24"/>
        </w:rPr>
      </w:pPr>
      <w:r>
        <w:rPr>
          <w:rFonts w:ascii="Times New Roman" w:hAnsi="Times New Roman" w:cs="Times New Roman"/>
          <w:sz w:val="24"/>
          <w:szCs w:val="24"/>
        </w:rPr>
        <w:t>The Forest Service failed to consider alternatives that would result in less substantial environmental harm.  All of the action alternatives will result in unreasonable environmental harm to water quality and quantity, fisheries, special status fish species, and other resources.  The Forest Service should</w:t>
      </w:r>
      <w:r w:rsidR="00A21DDC">
        <w:rPr>
          <w:rFonts w:ascii="Times New Roman" w:hAnsi="Times New Roman" w:cs="Times New Roman"/>
          <w:sz w:val="24"/>
          <w:szCs w:val="24"/>
        </w:rPr>
        <w:t xml:space="preserve"> prepare a new or supplemental EIS to</w:t>
      </w:r>
      <w:r>
        <w:rPr>
          <w:rFonts w:ascii="Times New Roman" w:hAnsi="Times New Roman" w:cs="Times New Roman"/>
          <w:sz w:val="24"/>
          <w:szCs w:val="24"/>
        </w:rPr>
        <w:t xml:space="preserve"> consider additional alternatives, that would result in less substantial environmental harm, while still meeting the Forest Service’s obligation to consider the SGP plan of operations and allow access to the public </w:t>
      </w:r>
      <w:r w:rsidR="00A21DDC">
        <w:rPr>
          <w:rFonts w:ascii="Times New Roman" w:hAnsi="Times New Roman" w:cs="Times New Roman"/>
          <w:sz w:val="24"/>
          <w:szCs w:val="24"/>
        </w:rPr>
        <w:t xml:space="preserve">lands to search for minerals, including the alternatives described below.  </w:t>
      </w:r>
    </w:p>
    <w:p w14:paraId="4589A29A" w14:textId="34C92493" w:rsidR="00F33109" w:rsidRDefault="00F33109" w:rsidP="00995813">
      <w:pPr>
        <w:pStyle w:val="NoSpacing"/>
        <w:rPr>
          <w:rFonts w:ascii="Times New Roman" w:hAnsi="Times New Roman" w:cs="Times New Roman"/>
          <w:sz w:val="24"/>
          <w:szCs w:val="24"/>
        </w:rPr>
      </w:pPr>
    </w:p>
    <w:p w14:paraId="338725F8" w14:textId="0C6CE00B" w:rsidR="00F33109" w:rsidRDefault="00AD74B5" w:rsidP="00AD74B5">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All four of the action alternatives will have negative impacts across an affected area ranging between 3,219 acres and 3,533 acres.  The Forest Service should analyze alternatives that limit the footprint of development to a smaller total acreage, including an alternative that limits the mine footprint to previously disturbed areas </w:t>
      </w:r>
    </w:p>
    <w:p w14:paraId="017885E3" w14:textId="59A2AB4F" w:rsidR="00AD74B5" w:rsidRDefault="00AD74B5" w:rsidP="00AD74B5">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The F</w:t>
      </w:r>
      <w:r w:rsidR="00990F0B">
        <w:rPr>
          <w:rFonts w:ascii="Times New Roman" w:hAnsi="Times New Roman" w:cs="Times New Roman"/>
          <w:sz w:val="24"/>
          <w:szCs w:val="24"/>
        </w:rPr>
        <w:t>S should analyze an alternative</w:t>
      </w:r>
      <w:r>
        <w:rPr>
          <w:rFonts w:ascii="Times New Roman" w:hAnsi="Times New Roman" w:cs="Times New Roman"/>
          <w:sz w:val="24"/>
          <w:szCs w:val="24"/>
        </w:rPr>
        <w:t xml:space="preserve"> that is similar to the no action alternative, but that includes removal of the Soda and Brady tailings to restore fish habitat.  </w:t>
      </w:r>
    </w:p>
    <w:p w14:paraId="434ED360" w14:textId="678F6420" w:rsidR="00AD74B5" w:rsidRDefault="00AD74B5" w:rsidP="00AD74B5">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Forest Service should consider an action alternative that is consistent with the Payette and Boise Land and Resource Management Plans, and that does not require that the plans be amended. </w:t>
      </w:r>
    </w:p>
    <w:p w14:paraId="03011711" w14:textId="3FCD2D55" w:rsidR="00AD74B5" w:rsidRDefault="00AD74B5" w:rsidP="00AD74B5">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Forest Service should analyze an alternative that includes more effective measures to avoid, minimize and mitigate adverse impacts water quantity and quality and fish populations, particularly endangered fish species.  </w:t>
      </w:r>
      <w:r w:rsidR="002D413C">
        <w:rPr>
          <w:rFonts w:ascii="Times New Roman" w:hAnsi="Times New Roman" w:cs="Times New Roman"/>
          <w:sz w:val="24"/>
          <w:szCs w:val="24"/>
        </w:rPr>
        <w:t xml:space="preserve">This should include an alternative that results in a net improvement in water quantity, water quality, and the health of fish populations and riparian ecosystems in the Salmon River and its tributaries.  </w:t>
      </w:r>
    </w:p>
    <w:p w14:paraId="19053D36" w14:textId="54D2DF55" w:rsidR="005324A1" w:rsidRDefault="00AD74B5" w:rsidP="002D413C">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Forest Service should analyze an alternative that </w:t>
      </w:r>
      <w:r w:rsidR="002D413C">
        <w:rPr>
          <w:rFonts w:ascii="Times New Roman" w:hAnsi="Times New Roman" w:cs="Times New Roman"/>
          <w:sz w:val="24"/>
          <w:szCs w:val="24"/>
        </w:rPr>
        <w:t xml:space="preserve">proposes mineral withdrawal for the Salmon River watershed (while this would ultimately require congressional action, it is appropriate for the Forest Service to analyze an alternative that protects the world class </w:t>
      </w:r>
      <w:r w:rsidR="002D413C" w:rsidRPr="002D413C">
        <w:rPr>
          <w:rFonts w:ascii="Times New Roman" w:hAnsi="Times New Roman" w:cs="Times New Roman"/>
          <w:sz w:val="24"/>
          <w:szCs w:val="24"/>
        </w:rPr>
        <w:t xml:space="preserve">resources in the watershed (including the health of the Salmon River and its tributaries, wetlands and riparian areas, roadless areas, wildlife, scenic values, etc.) from mining. </w:t>
      </w:r>
    </w:p>
    <w:p w14:paraId="38CEB451" w14:textId="02DAF883" w:rsidR="00990207" w:rsidRDefault="00990207" w:rsidP="002D413C">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The F</w:t>
      </w:r>
      <w:r w:rsidR="00990F0B">
        <w:rPr>
          <w:rFonts w:ascii="Times New Roman" w:hAnsi="Times New Roman" w:cs="Times New Roman"/>
          <w:sz w:val="24"/>
          <w:szCs w:val="24"/>
        </w:rPr>
        <w:t>orest Service should analyze an</w:t>
      </w:r>
      <w:r>
        <w:rPr>
          <w:rFonts w:ascii="Times New Roman" w:hAnsi="Times New Roman" w:cs="Times New Roman"/>
          <w:sz w:val="24"/>
          <w:szCs w:val="24"/>
        </w:rPr>
        <w:t xml:space="preserve"> alternative that avoids building roads, allowing surface disturbance, and putting mining waste in undisturbed habitat for fish species, particularly endangered fish species.  In addition, the FS should analyze and alternative that prohibits activities likely to result in contamination of streams with arsenic, methylated mercury, and other minerals and compounds likely to cause significant long-term adverse impacts on fish species, particularly endangered fish species.  </w:t>
      </w:r>
    </w:p>
    <w:p w14:paraId="30971BDC" w14:textId="3DBBB5C9" w:rsidR="001D22B3" w:rsidRDefault="00990207" w:rsidP="0099581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The Forest Service should analyze an alternative that reconnects fish habitat, isolates historic mine waste from streams, and restores degraded riparian areas</w:t>
      </w:r>
    </w:p>
    <w:p w14:paraId="6539A806" w14:textId="77777777" w:rsidR="00990F0B" w:rsidRPr="00990F0B" w:rsidRDefault="00990F0B" w:rsidP="00990F0B">
      <w:pPr>
        <w:pStyle w:val="NoSpacing"/>
        <w:ind w:left="420"/>
        <w:rPr>
          <w:rFonts w:ascii="Times New Roman" w:hAnsi="Times New Roman" w:cs="Times New Roman"/>
          <w:sz w:val="24"/>
          <w:szCs w:val="24"/>
        </w:rPr>
      </w:pPr>
    </w:p>
    <w:p w14:paraId="080C5D95" w14:textId="77777777" w:rsidR="002D413C" w:rsidRDefault="002D413C" w:rsidP="00995813">
      <w:pPr>
        <w:pStyle w:val="NoSpacing"/>
        <w:rPr>
          <w:rFonts w:ascii="Times New Roman" w:hAnsi="Times New Roman" w:cs="Times New Roman"/>
          <w:sz w:val="24"/>
          <w:szCs w:val="24"/>
        </w:rPr>
      </w:pPr>
      <w:r>
        <w:rPr>
          <w:rFonts w:ascii="Times New Roman" w:hAnsi="Times New Roman" w:cs="Times New Roman"/>
          <w:sz w:val="24"/>
          <w:szCs w:val="24"/>
        </w:rPr>
        <w:t xml:space="preserve">I urge the FS to prepare a new or supplemental DEIS which includes consideration of a broader range of alternatives.  </w:t>
      </w:r>
    </w:p>
    <w:p w14:paraId="794B1029" w14:textId="77777777" w:rsidR="002D413C" w:rsidRDefault="002D413C" w:rsidP="00995813">
      <w:pPr>
        <w:pStyle w:val="NoSpacing"/>
        <w:rPr>
          <w:rFonts w:ascii="Times New Roman" w:hAnsi="Times New Roman" w:cs="Times New Roman"/>
          <w:sz w:val="24"/>
          <w:szCs w:val="24"/>
        </w:rPr>
      </w:pPr>
    </w:p>
    <w:p w14:paraId="49E40C68" w14:textId="645BC6C1" w:rsidR="00ED0E54" w:rsidRDefault="002D413C" w:rsidP="00995813">
      <w:pPr>
        <w:pStyle w:val="NoSpacing"/>
        <w:rPr>
          <w:rFonts w:ascii="Times New Roman" w:hAnsi="Times New Roman" w:cs="Times New Roman"/>
          <w:sz w:val="24"/>
          <w:szCs w:val="24"/>
        </w:rPr>
      </w:pPr>
      <w:r>
        <w:rPr>
          <w:rFonts w:ascii="Times New Roman" w:hAnsi="Times New Roman" w:cs="Times New Roman"/>
          <w:sz w:val="24"/>
          <w:szCs w:val="24"/>
        </w:rPr>
        <w:t>I also ask that you to select the no action alternative (in the absence of other reasonable alternatives).  All of the action alternatives will result in unreasonable environmental impacts, particularly with respect to water quantity and quality in the Salmon River and its tributaries, fi</w:t>
      </w:r>
      <w:r w:rsidR="00990F0B">
        <w:rPr>
          <w:rFonts w:ascii="Times New Roman" w:hAnsi="Times New Roman" w:cs="Times New Roman"/>
          <w:sz w:val="24"/>
          <w:szCs w:val="24"/>
        </w:rPr>
        <w:t>sheries, endangered fish species</w:t>
      </w:r>
      <w:r>
        <w:rPr>
          <w:rFonts w:ascii="Times New Roman" w:hAnsi="Times New Roman" w:cs="Times New Roman"/>
          <w:sz w:val="24"/>
          <w:szCs w:val="24"/>
        </w:rPr>
        <w:t xml:space="preserve">.  </w:t>
      </w:r>
      <w:r w:rsidR="000C34DA">
        <w:rPr>
          <w:rFonts w:ascii="Times New Roman" w:hAnsi="Times New Roman" w:cs="Times New Roman"/>
          <w:sz w:val="24"/>
          <w:szCs w:val="24"/>
        </w:rPr>
        <w:t xml:space="preserve">This is clear from the analysis of impacts provided in the DEIS.  </w:t>
      </w:r>
    </w:p>
    <w:p w14:paraId="7E4B9D68" w14:textId="77777777" w:rsidR="00995813" w:rsidRPr="00995813" w:rsidRDefault="00995813" w:rsidP="00995813">
      <w:pPr>
        <w:pStyle w:val="NoSpacing"/>
        <w:rPr>
          <w:rFonts w:ascii="Times New Roman" w:hAnsi="Times New Roman" w:cs="Times New Roman"/>
          <w:sz w:val="24"/>
          <w:szCs w:val="24"/>
        </w:rPr>
      </w:pPr>
    </w:p>
    <w:p w14:paraId="5887E3B0" w14:textId="4937BFF6" w:rsidR="00215A75" w:rsidRDefault="00215A75" w:rsidP="00215A75">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The DEIS fails to provide an adequate analysis of the impacts on surface water and groundwater </w:t>
      </w:r>
      <w:r w:rsidR="00E47F16">
        <w:rPr>
          <w:rFonts w:ascii="Times New Roman" w:hAnsi="Times New Roman" w:cs="Times New Roman"/>
          <w:b/>
          <w:sz w:val="24"/>
          <w:szCs w:val="24"/>
        </w:rPr>
        <w:t xml:space="preserve">quantity and quality.  </w:t>
      </w:r>
    </w:p>
    <w:p w14:paraId="251694B3" w14:textId="0700194B" w:rsidR="00215A75" w:rsidRDefault="00215A75" w:rsidP="00215A75">
      <w:pPr>
        <w:pStyle w:val="NoSpacing"/>
        <w:rPr>
          <w:rFonts w:ascii="Times New Roman" w:hAnsi="Times New Roman" w:cs="Times New Roman"/>
          <w:sz w:val="24"/>
          <w:szCs w:val="24"/>
        </w:rPr>
      </w:pPr>
    </w:p>
    <w:p w14:paraId="0E2300A7" w14:textId="77777777" w:rsidR="0020020C" w:rsidRDefault="00215A75" w:rsidP="0020020C">
      <w:pPr>
        <w:pStyle w:val="NoSpacing"/>
        <w:rPr>
          <w:rFonts w:ascii="Times New Roman" w:hAnsi="Times New Roman" w:cs="Times New Roman"/>
          <w:sz w:val="24"/>
          <w:szCs w:val="24"/>
        </w:rPr>
      </w:pPr>
      <w:r>
        <w:rPr>
          <w:rFonts w:ascii="Times New Roman" w:hAnsi="Times New Roman" w:cs="Times New Roman"/>
          <w:sz w:val="24"/>
          <w:szCs w:val="24"/>
        </w:rPr>
        <w:t>All of the alternatives except for the no action alternative are like</w:t>
      </w:r>
      <w:r w:rsidR="0020020C">
        <w:rPr>
          <w:rFonts w:ascii="Times New Roman" w:hAnsi="Times New Roman" w:cs="Times New Roman"/>
          <w:sz w:val="24"/>
          <w:szCs w:val="24"/>
        </w:rPr>
        <w:t>ly to have significant negative impacts on</w:t>
      </w:r>
      <w:r>
        <w:rPr>
          <w:rFonts w:ascii="Times New Roman" w:hAnsi="Times New Roman" w:cs="Times New Roman"/>
          <w:sz w:val="24"/>
          <w:szCs w:val="24"/>
        </w:rPr>
        <w:t xml:space="preserve"> the quantity of surface water and ground water in all drainages within the analysis area.</w:t>
      </w:r>
      <w:r w:rsidR="0020020C">
        <w:rPr>
          <w:rFonts w:ascii="Times New Roman" w:hAnsi="Times New Roman" w:cs="Times New Roman"/>
          <w:sz w:val="24"/>
          <w:szCs w:val="24"/>
        </w:rPr>
        <w:t xml:space="preserve">  </w:t>
      </w:r>
    </w:p>
    <w:p w14:paraId="14EBD15C" w14:textId="77777777" w:rsidR="0020020C" w:rsidRDefault="0020020C" w:rsidP="0020020C">
      <w:pPr>
        <w:pStyle w:val="NoSpacing"/>
        <w:rPr>
          <w:rFonts w:ascii="Times New Roman" w:hAnsi="Times New Roman" w:cs="Times New Roman"/>
          <w:sz w:val="24"/>
          <w:szCs w:val="24"/>
        </w:rPr>
      </w:pPr>
    </w:p>
    <w:p w14:paraId="6D7F5F99" w14:textId="77777777" w:rsidR="0020020C" w:rsidRDefault="0020020C" w:rsidP="0020020C">
      <w:pPr>
        <w:pStyle w:val="NoSpacing"/>
        <w:rPr>
          <w:rFonts w:ascii="Times New Roman" w:hAnsi="Times New Roman" w:cs="Times New Roman"/>
          <w:sz w:val="24"/>
          <w:szCs w:val="24"/>
        </w:rPr>
      </w:pPr>
      <w:r>
        <w:rPr>
          <w:rFonts w:ascii="Times New Roman" w:hAnsi="Times New Roman" w:cs="Times New Roman"/>
          <w:sz w:val="24"/>
          <w:szCs w:val="24"/>
        </w:rPr>
        <w:t xml:space="preserve">In addition, all of the alternatives except for the no action alternative are likely to </w:t>
      </w:r>
      <w:r w:rsidRPr="0020020C">
        <w:rPr>
          <w:rFonts w:ascii="Times New Roman" w:hAnsi="Times New Roman" w:cs="Times New Roman"/>
          <w:sz w:val="24"/>
          <w:szCs w:val="24"/>
        </w:rPr>
        <w:t>have significant negative impacts on water</w:t>
      </w:r>
      <w:r>
        <w:rPr>
          <w:rFonts w:ascii="Times New Roman" w:hAnsi="Times New Roman" w:cs="Times New Roman"/>
          <w:sz w:val="24"/>
          <w:szCs w:val="24"/>
        </w:rPr>
        <w:t xml:space="preserve"> quality.  Water quality will be negatively impacted by</w:t>
      </w:r>
      <w:r w:rsidRPr="0020020C">
        <w:rPr>
          <w:rFonts w:ascii="Times New Roman" w:hAnsi="Times New Roman" w:cs="Times New Roman"/>
          <w:sz w:val="24"/>
          <w:szCs w:val="24"/>
        </w:rPr>
        <w:t xml:space="preserve"> acid rock drainage and/or metals leaching from mineralized rock in the mine pits, </w:t>
      </w:r>
      <w:r>
        <w:rPr>
          <w:rFonts w:ascii="Times New Roman" w:hAnsi="Times New Roman" w:cs="Times New Roman"/>
          <w:sz w:val="24"/>
          <w:szCs w:val="24"/>
        </w:rPr>
        <w:t>development rock storage facilities (</w:t>
      </w:r>
      <w:r w:rsidRPr="0020020C">
        <w:rPr>
          <w:rFonts w:ascii="Times New Roman" w:hAnsi="Times New Roman" w:cs="Times New Roman"/>
          <w:sz w:val="24"/>
          <w:szCs w:val="24"/>
        </w:rPr>
        <w:t>DRSFs</w:t>
      </w:r>
      <w:r>
        <w:rPr>
          <w:rFonts w:ascii="Times New Roman" w:hAnsi="Times New Roman" w:cs="Times New Roman"/>
          <w:sz w:val="24"/>
          <w:szCs w:val="24"/>
        </w:rPr>
        <w:t>)</w:t>
      </w:r>
      <w:r w:rsidRPr="0020020C">
        <w:rPr>
          <w:rFonts w:ascii="Times New Roman" w:hAnsi="Times New Roman" w:cs="Times New Roman"/>
          <w:sz w:val="24"/>
          <w:szCs w:val="24"/>
        </w:rPr>
        <w:t xml:space="preserve"> and</w:t>
      </w:r>
      <w:r>
        <w:rPr>
          <w:rFonts w:ascii="Times New Roman" w:hAnsi="Times New Roman" w:cs="Times New Roman"/>
          <w:sz w:val="24"/>
          <w:szCs w:val="24"/>
        </w:rPr>
        <w:t xml:space="preserve"> the tailings storage facility</w:t>
      </w:r>
      <w:r w:rsidRPr="0020020C">
        <w:rPr>
          <w:rFonts w:ascii="Times New Roman" w:hAnsi="Times New Roman" w:cs="Times New Roman"/>
          <w:sz w:val="24"/>
          <w:szCs w:val="24"/>
        </w:rPr>
        <w:t xml:space="preserve"> </w:t>
      </w:r>
      <w:r>
        <w:rPr>
          <w:rFonts w:ascii="Times New Roman" w:hAnsi="Times New Roman" w:cs="Times New Roman"/>
          <w:sz w:val="24"/>
          <w:szCs w:val="24"/>
        </w:rPr>
        <w:t>(</w:t>
      </w:r>
      <w:r w:rsidRPr="0020020C">
        <w:rPr>
          <w:rFonts w:ascii="Times New Roman" w:hAnsi="Times New Roman" w:cs="Times New Roman"/>
          <w:sz w:val="24"/>
          <w:szCs w:val="24"/>
        </w:rPr>
        <w:t>TSF</w:t>
      </w:r>
      <w:r>
        <w:rPr>
          <w:rFonts w:ascii="Times New Roman" w:hAnsi="Times New Roman" w:cs="Times New Roman"/>
          <w:sz w:val="24"/>
          <w:szCs w:val="24"/>
        </w:rPr>
        <w:t>)</w:t>
      </w:r>
      <w:r w:rsidRPr="0020020C">
        <w:rPr>
          <w:rFonts w:ascii="Times New Roman" w:hAnsi="Times New Roman" w:cs="Times New Roman"/>
          <w:sz w:val="24"/>
          <w:szCs w:val="24"/>
        </w:rPr>
        <w:t xml:space="preserve">.  In addition, the project will negatively impact water quality through causing increased mercury methylation in adjacent waterbodies through emissions and other activities.  Arsenic, antimony, mercury and other metals will contaminate </w:t>
      </w:r>
      <w:r>
        <w:rPr>
          <w:rFonts w:ascii="Times New Roman" w:hAnsi="Times New Roman" w:cs="Times New Roman"/>
          <w:sz w:val="24"/>
          <w:szCs w:val="24"/>
        </w:rPr>
        <w:t xml:space="preserve">surface and ground </w:t>
      </w:r>
      <w:r w:rsidRPr="0020020C">
        <w:rPr>
          <w:rFonts w:ascii="Times New Roman" w:hAnsi="Times New Roman" w:cs="Times New Roman"/>
          <w:sz w:val="24"/>
          <w:szCs w:val="24"/>
        </w:rPr>
        <w:t xml:space="preserve">water for many years.  </w:t>
      </w:r>
    </w:p>
    <w:p w14:paraId="4C278701" w14:textId="77777777" w:rsidR="0020020C" w:rsidRDefault="0020020C" w:rsidP="0020020C">
      <w:pPr>
        <w:pStyle w:val="NoSpacing"/>
        <w:rPr>
          <w:rFonts w:ascii="Times New Roman" w:hAnsi="Times New Roman" w:cs="Times New Roman"/>
          <w:sz w:val="24"/>
          <w:szCs w:val="24"/>
        </w:rPr>
      </w:pPr>
    </w:p>
    <w:p w14:paraId="1C91D044" w14:textId="3F59663F" w:rsidR="0020020C" w:rsidRDefault="0020020C" w:rsidP="0020020C">
      <w:pPr>
        <w:pStyle w:val="NoSpacing"/>
        <w:rPr>
          <w:rFonts w:ascii="Times New Roman" w:hAnsi="Times New Roman" w:cs="Times New Roman"/>
          <w:sz w:val="24"/>
          <w:szCs w:val="24"/>
        </w:rPr>
      </w:pPr>
      <w:r w:rsidRPr="0020020C">
        <w:rPr>
          <w:rFonts w:ascii="Times New Roman" w:hAnsi="Times New Roman" w:cs="Times New Roman"/>
          <w:sz w:val="24"/>
          <w:szCs w:val="24"/>
        </w:rPr>
        <w:t xml:space="preserve">I am very concerned about the impacts of the project on surface water and groundwater </w:t>
      </w:r>
      <w:r>
        <w:rPr>
          <w:rFonts w:ascii="Times New Roman" w:hAnsi="Times New Roman" w:cs="Times New Roman"/>
          <w:sz w:val="24"/>
          <w:szCs w:val="24"/>
        </w:rPr>
        <w:t>quantity and quality.  Negative impacts on water quantity and quantity can have far reaching ramification</w:t>
      </w:r>
      <w:r w:rsidR="00990F0B">
        <w:rPr>
          <w:rFonts w:ascii="Times New Roman" w:hAnsi="Times New Roman" w:cs="Times New Roman"/>
          <w:sz w:val="24"/>
          <w:szCs w:val="24"/>
        </w:rPr>
        <w:t>s for the health of the Salmon R</w:t>
      </w:r>
      <w:r>
        <w:rPr>
          <w:rFonts w:ascii="Times New Roman" w:hAnsi="Times New Roman" w:cs="Times New Roman"/>
          <w:sz w:val="24"/>
          <w:szCs w:val="24"/>
        </w:rPr>
        <w:t xml:space="preserve">iver ecosystem as a whole, and many other things that I value that depend on a healthy river ecosystem, including fish populations, wildlife, recreation opportunities, human health, and businesses and local economies.  For these reasons, it is critical for the DEIS to provide an adequate analysis of the impacts of the alternatives on water quantity and quality.  </w:t>
      </w:r>
    </w:p>
    <w:p w14:paraId="5D69934C" w14:textId="2D956607" w:rsidR="0020020C" w:rsidRDefault="0020020C" w:rsidP="0020020C">
      <w:pPr>
        <w:pStyle w:val="NoSpacing"/>
        <w:rPr>
          <w:rFonts w:ascii="Times New Roman" w:hAnsi="Times New Roman" w:cs="Times New Roman"/>
          <w:sz w:val="24"/>
          <w:szCs w:val="24"/>
        </w:rPr>
      </w:pPr>
    </w:p>
    <w:p w14:paraId="5777DA28" w14:textId="77B89B2E" w:rsidR="0020020C" w:rsidRDefault="001213ED" w:rsidP="0020020C">
      <w:pPr>
        <w:pStyle w:val="NoSpacing"/>
        <w:rPr>
          <w:rFonts w:ascii="Times New Roman" w:hAnsi="Times New Roman" w:cs="Times New Roman"/>
          <w:sz w:val="24"/>
          <w:szCs w:val="24"/>
        </w:rPr>
      </w:pPr>
      <w:r>
        <w:rPr>
          <w:rFonts w:ascii="Times New Roman" w:hAnsi="Times New Roman" w:cs="Times New Roman"/>
          <w:sz w:val="24"/>
          <w:szCs w:val="24"/>
        </w:rPr>
        <w:t>There are substantial uncertainties in</w:t>
      </w:r>
      <w:r w:rsidR="00F542AF">
        <w:rPr>
          <w:rFonts w:ascii="Times New Roman" w:hAnsi="Times New Roman" w:cs="Times New Roman"/>
          <w:sz w:val="24"/>
          <w:szCs w:val="24"/>
        </w:rPr>
        <w:t xml:space="preserve"> the model</w:t>
      </w:r>
      <w:r w:rsidR="0020020C">
        <w:rPr>
          <w:rFonts w:ascii="Times New Roman" w:hAnsi="Times New Roman" w:cs="Times New Roman"/>
          <w:sz w:val="24"/>
          <w:szCs w:val="24"/>
        </w:rPr>
        <w:t xml:space="preserve"> used to predict water quantity and quality impacts in the DEIS</w:t>
      </w:r>
      <w:r>
        <w:rPr>
          <w:rFonts w:ascii="Times New Roman" w:hAnsi="Times New Roman" w:cs="Times New Roman"/>
          <w:sz w:val="24"/>
          <w:szCs w:val="24"/>
        </w:rPr>
        <w:t>.</w:t>
      </w:r>
      <w:r w:rsidR="00F542AF">
        <w:rPr>
          <w:rFonts w:ascii="Times New Roman" w:hAnsi="Times New Roman" w:cs="Times New Roman"/>
          <w:sz w:val="24"/>
          <w:szCs w:val="24"/>
        </w:rPr>
        <w:t xml:space="preserve">  As a result, the model likely</w:t>
      </w:r>
      <w:r w:rsidR="0020020C">
        <w:rPr>
          <w:rFonts w:ascii="Times New Roman" w:hAnsi="Times New Roman" w:cs="Times New Roman"/>
          <w:sz w:val="24"/>
          <w:szCs w:val="24"/>
        </w:rPr>
        <w:t xml:space="preserve"> underestimate</w:t>
      </w:r>
      <w:r w:rsidR="00F542AF">
        <w:rPr>
          <w:rFonts w:ascii="Times New Roman" w:hAnsi="Times New Roman" w:cs="Times New Roman"/>
          <w:sz w:val="24"/>
          <w:szCs w:val="24"/>
        </w:rPr>
        <w:t>s</w:t>
      </w:r>
      <w:r w:rsidR="0020020C">
        <w:rPr>
          <w:rFonts w:ascii="Times New Roman" w:hAnsi="Times New Roman" w:cs="Times New Roman"/>
          <w:sz w:val="24"/>
          <w:szCs w:val="24"/>
        </w:rPr>
        <w:t xml:space="preserve"> negative impacts that will result from the </w:t>
      </w:r>
      <w:r w:rsidR="00DD4B49">
        <w:rPr>
          <w:rFonts w:ascii="Times New Roman" w:hAnsi="Times New Roman" w:cs="Times New Roman"/>
          <w:sz w:val="24"/>
          <w:szCs w:val="24"/>
        </w:rPr>
        <w:t xml:space="preserve">four </w:t>
      </w:r>
      <w:r w:rsidR="0020020C">
        <w:rPr>
          <w:rFonts w:ascii="Times New Roman" w:hAnsi="Times New Roman" w:cs="Times New Roman"/>
          <w:sz w:val="24"/>
          <w:szCs w:val="24"/>
        </w:rPr>
        <w:t xml:space="preserve">action alternatives.  </w:t>
      </w:r>
    </w:p>
    <w:p w14:paraId="5C5CA0D6" w14:textId="7E29EA90" w:rsidR="001213ED" w:rsidRDefault="001213ED" w:rsidP="0020020C">
      <w:pPr>
        <w:pStyle w:val="NoSpacing"/>
        <w:rPr>
          <w:rFonts w:ascii="Times New Roman" w:hAnsi="Times New Roman" w:cs="Times New Roman"/>
          <w:sz w:val="24"/>
          <w:szCs w:val="24"/>
        </w:rPr>
      </w:pPr>
    </w:p>
    <w:p w14:paraId="4741E0BA" w14:textId="19F8D6F0" w:rsidR="001213ED" w:rsidRDefault="001213ED" w:rsidP="001213ED">
      <w:pPr>
        <w:pStyle w:val="NoSpacing"/>
        <w:rPr>
          <w:rFonts w:ascii="Times New Roman" w:hAnsi="Times New Roman" w:cs="Times New Roman"/>
          <w:sz w:val="24"/>
          <w:szCs w:val="24"/>
        </w:rPr>
      </w:pPr>
      <w:r>
        <w:rPr>
          <w:rFonts w:ascii="Times New Roman" w:hAnsi="Times New Roman" w:cs="Times New Roman"/>
          <w:sz w:val="24"/>
          <w:szCs w:val="24"/>
        </w:rPr>
        <w:lastRenderedPageBreak/>
        <w:t>The DEIS acknowledges that there are several sources of predictive uncertainty for the hydrological model, including the following:</w:t>
      </w:r>
    </w:p>
    <w:p w14:paraId="7A5A6CDB" w14:textId="25A10556" w:rsidR="001213ED" w:rsidRDefault="001213ED" w:rsidP="001213ED">
      <w:pPr>
        <w:pStyle w:val="NoSpacing"/>
        <w:rPr>
          <w:rFonts w:ascii="Times New Roman" w:hAnsi="Times New Roman" w:cs="Times New Roman"/>
          <w:sz w:val="24"/>
          <w:szCs w:val="24"/>
        </w:rPr>
      </w:pPr>
    </w:p>
    <w:p w14:paraId="2D568996" w14:textId="7614EC9B" w:rsidR="001213ED" w:rsidRDefault="001213ED" w:rsidP="001213E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A limited number of hydraulically tested wells and boreholes;</w:t>
      </w:r>
    </w:p>
    <w:p w14:paraId="1BC5DE29" w14:textId="2B75E315" w:rsidR="001213ED" w:rsidRDefault="001213ED" w:rsidP="001213E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Typical limitations of data derived from hydraulic tests;</w:t>
      </w:r>
    </w:p>
    <w:p w14:paraId="6495654F" w14:textId="1919564C" w:rsidR="001213ED" w:rsidRDefault="001213ED" w:rsidP="001213E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Uncertainty as to if any of the fault zones near the proposed pits were hydraulically tested</w:t>
      </w:r>
    </w:p>
    <w:p w14:paraId="63C3154F" w14:textId="2A03E845" w:rsidR="001213ED" w:rsidRDefault="001213ED" w:rsidP="001213E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Not evaluating model predictive sensitivity to various possible degrees of hydraulic transmissivity of the fault zones, which have not been represented in the model;</w:t>
      </w:r>
    </w:p>
    <w:p w14:paraId="5D500F1C" w14:textId="2A8EC404" w:rsidR="00701591" w:rsidRDefault="001213ED" w:rsidP="0020020C">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Lack of a long-term bedrock aquifer test.  Future documents will be updated with the results of the 2019 test when available.  </w:t>
      </w:r>
    </w:p>
    <w:p w14:paraId="4202A68B" w14:textId="1D75001A" w:rsidR="00701591" w:rsidRDefault="00701591" w:rsidP="00701591">
      <w:pPr>
        <w:pStyle w:val="NoSpacing"/>
        <w:rPr>
          <w:rFonts w:ascii="Times New Roman" w:hAnsi="Times New Roman" w:cs="Times New Roman"/>
          <w:sz w:val="24"/>
          <w:szCs w:val="24"/>
        </w:rPr>
      </w:pPr>
    </w:p>
    <w:p w14:paraId="0BA22694" w14:textId="309066CA" w:rsidR="00E461EA" w:rsidRDefault="00E461EA" w:rsidP="00701591">
      <w:pPr>
        <w:pStyle w:val="NoSpacing"/>
        <w:rPr>
          <w:rFonts w:ascii="Times New Roman" w:hAnsi="Times New Roman" w:cs="Times New Roman"/>
          <w:sz w:val="24"/>
          <w:szCs w:val="24"/>
        </w:rPr>
      </w:pPr>
      <w:r>
        <w:rPr>
          <w:rFonts w:ascii="Times New Roman" w:hAnsi="Times New Roman" w:cs="Times New Roman"/>
          <w:sz w:val="24"/>
          <w:szCs w:val="24"/>
        </w:rPr>
        <w:t xml:space="preserve">The fact that the model does not evaluate model predictive sensitivity to various possible degrees of hydraulic transmissivity of the fault zones, is of particular concern.  The DEIS acknowledges that the analysis area is cut by several major fault zones, and that the bedrock within the analysis area is faulted and fractured.  The DEIS also acknowledges that faults can serve as conduits for groundwater flow.  If the faults do serve as conduits to groundwater flow, they could increase hydraulic connectivity, and result in significantly different predictions with respect to the impacts of the project on surface and ground water quantity and quality.  </w:t>
      </w:r>
    </w:p>
    <w:p w14:paraId="2EC42C40" w14:textId="0F718F95" w:rsidR="00E461EA" w:rsidRDefault="00E461EA" w:rsidP="00701591">
      <w:pPr>
        <w:pStyle w:val="NoSpacing"/>
        <w:rPr>
          <w:rFonts w:ascii="Times New Roman" w:hAnsi="Times New Roman" w:cs="Times New Roman"/>
          <w:sz w:val="24"/>
          <w:szCs w:val="24"/>
        </w:rPr>
      </w:pPr>
    </w:p>
    <w:p w14:paraId="5F17688F" w14:textId="42EB7B62" w:rsidR="00B645AA" w:rsidRDefault="00E461EA" w:rsidP="00701591">
      <w:pPr>
        <w:pStyle w:val="NoSpacing"/>
        <w:rPr>
          <w:rFonts w:ascii="Times New Roman" w:hAnsi="Times New Roman" w:cs="Times New Roman"/>
          <w:sz w:val="24"/>
          <w:szCs w:val="24"/>
        </w:rPr>
      </w:pPr>
      <w:r>
        <w:rPr>
          <w:rFonts w:ascii="Times New Roman" w:hAnsi="Times New Roman" w:cs="Times New Roman"/>
          <w:sz w:val="24"/>
          <w:szCs w:val="24"/>
        </w:rPr>
        <w:t>The DEIS indicates that there will be major impacts on the quantity and quality of surface and ground water resou</w:t>
      </w:r>
      <w:r w:rsidR="00B645AA">
        <w:rPr>
          <w:rFonts w:ascii="Times New Roman" w:hAnsi="Times New Roman" w:cs="Times New Roman"/>
          <w:sz w:val="24"/>
          <w:szCs w:val="24"/>
        </w:rPr>
        <w:t xml:space="preserve">rces.  In turn these changes to water quantity and quality will have significant, long-term negative impacts on streams and rivers that support endangered fish, as well as other </w:t>
      </w:r>
      <w:r w:rsidR="00990F0B">
        <w:rPr>
          <w:rFonts w:ascii="Times New Roman" w:hAnsi="Times New Roman" w:cs="Times New Roman"/>
          <w:sz w:val="24"/>
          <w:szCs w:val="24"/>
        </w:rPr>
        <w:t>fish populations</w:t>
      </w:r>
      <w:r w:rsidR="00B645AA">
        <w:rPr>
          <w:rFonts w:ascii="Times New Roman" w:hAnsi="Times New Roman" w:cs="Times New Roman"/>
          <w:sz w:val="24"/>
          <w:szCs w:val="24"/>
        </w:rPr>
        <w:t xml:space="preserve"> that are highly valued by the public for the angling and other recreational opportunities they provide.  Given</w:t>
      </w:r>
      <w:r w:rsidR="00800FAC">
        <w:rPr>
          <w:rFonts w:ascii="Times New Roman" w:hAnsi="Times New Roman" w:cs="Times New Roman"/>
          <w:sz w:val="24"/>
          <w:szCs w:val="24"/>
        </w:rPr>
        <w:t xml:space="preserve"> the sensitive location of the project and the long-term nature of the potential impacts, </w:t>
      </w:r>
      <w:r w:rsidR="00B645AA">
        <w:rPr>
          <w:rFonts w:ascii="Times New Roman" w:hAnsi="Times New Roman" w:cs="Times New Roman"/>
          <w:sz w:val="24"/>
          <w:szCs w:val="24"/>
        </w:rPr>
        <w:t>it is</w:t>
      </w:r>
      <w:r w:rsidR="00800FAC">
        <w:rPr>
          <w:rFonts w:ascii="Times New Roman" w:hAnsi="Times New Roman" w:cs="Times New Roman"/>
          <w:sz w:val="24"/>
          <w:szCs w:val="24"/>
        </w:rPr>
        <w:t xml:space="preserve"> imperative to carefully examine ‘reasonably foreseeable” future outcomes of mine development, as required by NEPA.  This includes ensuring that major uncertainties in the model, do not result in a failure to carefully examine all reasonably foreseeable impacts on water quantity and quality.  </w:t>
      </w:r>
    </w:p>
    <w:p w14:paraId="49D65D38" w14:textId="77777777" w:rsidR="00800FAC" w:rsidRDefault="00800FAC" w:rsidP="00701591">
      <w:pPr>
        <w:pStyle w:val="NoSpacing"/>
        <w:rPr>
          <w:rFonts w:ascii="Times New Roman" w:hAnsi="Times New Roman" w:cs="Times New Roman"/>
          <w:sz w:val="24"/>
          <w:szCs w:val="24"/>
        </w:rPr>
      </w:pPr>
    </w:p>
    <w:p w14:paraId="1BE37B7D" w14:textId="5795A88B" w:rsidR="00B60B47" w:rsidRDefault="00B645AA" w:rsidP="00B60B47">
      <w:pPr>
        <w:pStyle w:val="NoSpacing"/>
        <w:rPr>
          <w:rFonts w:ascii="Times New Roman" w:hAnsi="Times New Roman" w:cs="Times New Roman"/>
          <w:sz w:val="24"/>
          <w:szCs w:val="24"/>
        </w:rPr>
      </w:pPr>
      <w:r>
        <w:rPr>
          <w:rFonts w:ascii="Times New Roman" w:hAnsi="Times New Roman" w:cs="Times New Roman"/>
          <w:sz w:val="24"/>
          <w:szCs w:val="24"/>
        </w:rPr>
        <w:t>The DEIS makes an unsupported argument that, because the modeling approach and data used by Brown and Caldwell are within the typical scope of modeling data for similar projects, the model is adequate.  However, it is not clear that these ‘typical’ projects have the same potential for massive adverse environmental impacts that this proposed project do</w:t>
      </w:r>
      <w:r w:rsidR="00990F0B">
        <w:rPr>
          <w:rFonts w:ascii="Times New Roman" w:hAnsi="Times New Roman" w:cs="Times New Roman"/>
          <w:sz w:val="24"/>
          <w:szCs w:val="24"/>
        </w:rPr>
        <w:t xml:space="preserve">es, </w:t>
      </w:r>
      <w:r>
        <w:rPr>
          <w:rFonts w:ascii="Times New Roman" w:hAnsi="Times New Roman" w:cs="Times New Roman"/>
          <w:sz w:val="24"/>
          <w:szCs w:val="24"/>
        </w:rPr>
        <w:t>due to its location at the headwaters of the ESFSR, and the</w:t>
      </w:r>
      <w:r w:rsidR="00F542AF">
        <w:rPr>
          <w:rFonts w:ascii="Times New Roman" w:hAnsi="Times New Roman" w:cs="Times New Roman"/>
          <w:sz w:val="24"/>
          <w:szCs w:val="24"/>
        </w:rPr>
        <w:t xml:space="preserve"> resources at stake downstream.  </w:t>
      </w:r>
      <w:r>
        <w:rPr>
          <w:rFonts w:ascii="Times New Roman" w:hAnsi="Times New Roman" w:cs="Times New Roman"/>
          <w:sz w:val="24"/>
          <w:szCs w:val="24"/>
        </w:rPr>
        <w:t xml:space="preserve"> </w:t>
      </w:r>
    </w:p>
    <w:p w14:paraId="654FCC7B" w14:textId="77777777" w:rsidR="00B60B47" w:rsidRDefault="00B60B47" w:rsidP="00B60B47">
      <w:pPr>
        <w:pStyle w:val="NoSpacing"/>
        <w:rPr>
          <w:rFonts w:ascii="Times New Roman" w:hAnsi="Times New Roman" w:cs="Times New Roman"/>
          <w:sz w:val="24"/>
          <w:szCs w:val="24"/>
        </w:rPr>
      </w:pPr>
    </w:p>
    <w:p w14:paraId="338F7AEE" w14:textId="458AE3C0" w:rsidR="00B60B47" w:rsidRDefault="00B60B47" w:rsidP="00B60B47">
      <w:pPr>
        <w:pStyle w:val="NoSpacing"/>
        <w:rPr>
          <w:rFonts w:ascii="Times New Roman" w:hAnsi="Times New Roman" w:cs="Times New Roman"/>
          <w:sz w:val="24"/>
          <w:szCs w:val="24"/>
        </w:rPr>
      </w:pPr>
      <w:r>
        <w:rPr>
          <w:rFonts w:ascii="Times New Roman" w:hAnsi="Times New Roman" w:cs="Times New Roman"/>
          <w:sz w:val="24"/>
          <w:szCs w:val="24"/>
        </w:rPr>
        <w:t xml:space="preserve">The DEIS goes on to make an unsupported statement that development of alternative conceptual and numerical models to explore the influence of faults and fractures in the analysis area would not be realistic.  However, the DEIS provides no information to support this statement.  The DEIS provides no estimate of how much it would cost to develop alternative conceptual and numerical models, what type of expertise or data would be required, or how much time it would take.  In addition, hydrologic models that explicitly model flow through faults and fracture zones or evaluate model predictive sensitivity to various possible degrees of hydraulic transmissivity of the fault zones, are </w:t>
      </w:r>
      <w:r w:rsidR="00800FAC">
        <w:rPr>
          <w:rFonts w:ascii="Times New Roman" w:hAnsi="Times New Roman" w:cs="Times New Roman"/>
          <w:sz w:val="24"/>
          <w:szCs w:val="24"/>
        </w:rPr>
        <w:t>considered to be important to development of accurate hydrologic models of the imp</w:t>
      </w:r>
      <w:r w:rsidR="00C20E7F">
        <w:rPr>
          <w:rFonts w:ascii="Times New Roman" w:hAnsi="Times New Roman" w:cs="Times New Roman"/>
          <w:sz w:val="24"/>
          <w:szCs w:val="24"/>
        </w:rPr>
        <w:t>acts of mineral extraction.  In addition, hydrologic models that use these or</w:t>
      </w:r>
      <w:r w:rsidR="00F542AF">
        <w:rPr>
          <w:rFonts w:ascii="Times New Roman" w:hAnsi="Times New Roman" w:cs="Times New Roman"/>
          <w:sz w:val="24"/>
          <w:szCs w:val="24"/>
        </w:rPr>
        <w:t xml:space="preserve"> other approaches to exploring the influence of faults, </w:t>
      </w:r>
      <w:r w:rsidR="00800FAC">
        <w:rPr>
          <w:rFonts w:ascii="Times New Roman" w:hAnsi="Times New Roman" w:cs="Times New Roman"/>
          <w:sz w:val="24"/>
          <w:szCs w:val="24"/>
        </w:rPr>
        <w:t xml:space="preserve">are </w:t>
      </w:r>
      <w:r>
        <w:rPr>
          <w:rFonts w:ascii="Times New Roman" w:hAnsi="Times New Roman" w:cs="Times New Roman"/>
          <w:sz w:val="24"/>
          <w:szCs w:val="24"/>
        </w:rPr>
        <w:t>common.  F</w:t>
      </w:r>
      <w:r w:rsidR="00C20E7F">
        <w:rPr>
          <w:rFonts w:ascii="Times New Roman" w:hAnsi="Times New Roman" w:cs="Times New Roman"/>
          <w:sz w:val="24"/>
          <w:szCs w:val="24"/>
        </w:rPr>
        <w:t>or example</w:t>
      </w:r>
      <w:r w:rsidR="00800FAC">
        <w:rPr>
          <w:rFonts w:ascii="Times New Roman" w:hAnsi="Times New Roman" w:cs="Times New Roman"/>
          <w:sz w:val="24"/>
          <w:szCs w:val="24"/>
        </w:rPr>
        <w:t xml:space="preserve">, </w:t>
      </w:r>
      <w:r>
        <w:rPr>
          <w:rFonts w:ascii="Times New Roman" w:hAnsi="Times New Roman" w:cs="Times New Roman"/>
          <w:sz w:val="24"/>
          <w:szCs w:val="24"/>
        </w:rPr>
        <w:t xml:space="preserve">see the following:  </w:t>
      </w:r>
    </w:p>
    <w:p w14:paraId="373E7716" w14:textId="2827DEB8" w:rsidR="006A4FEB" w:rsidRDefault="006A4FEB" w:rsidP="00B60B47">
      <w:pPr>
        <w:pStyle w:val="NoSpacing"/>
        <w:rPr>
          <w:rFonts w:ascii="Times New Roman" w:hAnsi="Times New Roman" w:cs="Times New Roman"/>
          <w:sz w:val="24"/>
          <w:szCs w:val="24"/>
        </w:rPr>
      </w:pPr>
    </w:p>
    <w:p w14:paraId="1C98056C" w14:textId="13219118" w:rsidR="006A4FEB" w:rsidRDefault="00800FAC" w:rsidP="00800FAC">
      <w:pPr>
        <w:pStyle w:val="NoSpacing"/>
        <w:numPr>
          <w:ilvl w:val="0"/>
          <w:numId w:val="26"/>
        </w:numPr>
        <w:rPr>
          <w:rFonts w:ascii="Times New Roman" w:hAnsi="Times New Roman" w:cs="Times New Roman"/>
          <w:sz w:val="24"/>
          <w:szCs w:val="24"/>
        </w:rPr>
      </w:pPr>
      <w:hyperlink r:id="rId9" w:history="1">
        <w:r w:rsidRPr="007A0423">
          <w:rPr>
            <w:rStyle w:val="Hyperlink"/>
            <w:rFonts w:ascii="Times New Roman" w:hAnsi="Times New Roman" w:cs="Times New Roman"/>
            <w:sz w:val="24"/>
            <w:szCs w:val="24"/>
          </w:rPr>
          <w:t>https://www.environment.gov.au/system/files/resources/877d5b40-4269-4708-a55f-b5e25df21b4b/files/simulating-the-groundwater-flow-dynamics-of-fault-zones.pdf</w:t>
        </w:r>
      </w:hyperlink>
    </w:p>
    <w:p w14:paraId="625993A9" w14:textId="58BA7B98" w:rsidR="00800FAC" w:rsidRDefault="00800FAC" w:rsidP="00800FAC">
      <w:pPr>
        <w:pStyle w:val="NoSpacing"/>
        <w:numPr>
          <w:ilvl w:val="0"/>
          <w:numId w:val="26"/>
        </w:numPr>
        <w:rPr>
          <w:rFonts w:ascii="Times New Roman" w:hAnsi="Times New Roman" w:cs="Times New Roman"/>
          <w:sz w:val="24"/>
          <w:szCs w:val="24"/>
        </w:rPr>
      </w:pPr>
      <w:hyperlink r:id="rId10" w:history="1">
        <w:r w:rsidRPr="007A0423">
          <w:rPr>
            <w:rStyle w:val="Hyperlink"/>
            <w:rFonts w:ascii="Times New Roman" w:hAnsi="Times New Roman" w:cs="Times New Roman"/>
            <w:sz w:val="24"/>
            <w:szCs w:val="24"/>
          </w:rPr>
          <w:t>https://agupubs.onlinelibrary.wiley.com/doi/abs/10.1029/95WR01178</w:t>
        </w:r>
      </w:hyperlink>
    </w:p>
    <w:p w14:paraId="3E16BF3F" w14:textId="77777777" w:rsidR="00E36A79" w:rsidRDefault="00E36A79" w:rsidP="00E36A79">
      <w:pPr>
        <w:pStyle w:val="NoSpacing"/>
        <w:numPr>
          <w:ilvl w:val="0"/>
          <w:numId w:val="26"/>
        </w:numPr>
        <w:rPr>
          <w:rFonts w:ascii="Times New Roman" w:hAnsi="Times New Roman" w:cs="Times New Roman"/>
          <w:sz w:val="24"/>
          <w:szCs w:val="24"/>
        </w:rPr>
      </w:pPr>
      <w:hyperlink r:id="rId11" w:history="1">
        <w:r w:rsidRPr="007A0423">
          <w:rPr>
            <w:rStyle w:val="Hyperlink"/>
            <w:rFonts w:ascii="Times New Roman" w:hAnsi="Times New Roman" w:cs="Times New Roman"/>
            <w:sz w:val="24"/>
            <w:szCs w:val="24"/>
          </w:rPr>
          <w:t>https://www.pebbleprojecteis.com/files/2c8a62a6-dedc-4981-88aa-377276c09c34</w:t>
        </w:r>
      </w:hyperlink>
    </w:p>
    <w:p w14:paraId="4CF7BA5D" w14:textId="08CF4689" w:rsidR="00800FAC" w:rsidRDefault="00C32CA1" w:rsidP="00C32CA1">
      <w:pPr>
        <w:pStyle w:val="NoSpacing"/>
        <w:numPr>
          <w:ilvl w:val="0"/>
          <w:numId w:val="26"/>
        </w:numPr>
        <w:rPr>
          <w:rFonts w:ascii="Times New Roman" w:hAnsi="Times New Roman" w:cs="Times New Roman"/>
          <w:sz w:val="24"/>
          <w:szCs w:val="24"/>
        </w:rPr>
      </w:pPr>
      <w:hyperlink r:id="rId12" w:history="1">
        <w:r w:rsidRPr="007A0423">
          <w:rPr>
            <w:rStyle w:val="Hyperlink"/>
            <w:rFonts w:ascii="Times New Roman" w:hAnsi="Times New Roman" w:cs="Times New Roman"/>
            <w:sz w:val="24"/>
            <w:szCs w:val="24"/>
          </w:rPr>
          <w:t>https://agupubs.onlinelibrary.wiley.com/doi/abs/10.1029/95WR01178</w:t>
        </w:r>
      </w:hyperlink>
    </w:p>
    <w:p w14:paraId="07374B7A" w14:textId="772735D8" w:rsidR="00C32CA1" w:rsidRDefault="007F1D9D" w:rsidP="00C32CA1">
      <w:pPr>
        <w:pStyle w:val="NoSpacing"/>
        <w:numPr>
          <w:ilvl w:val="0"/>
          <w:numId w:val="26"/>
        </w:numPr>
        <w:rPr>
          <w:rFonts w:ascii="Times New Roman" w:hAnsi="Times New Roman" w:cs="Times New Roman"/>
          <w:sz w:val="24"/>
          <w:szCs w:val="24"/>
        </w:rPr>
      </w:pPr>
      <w:hyperlink r:id="rId13" w:history="1">
        <w:r w:rsidRPr="007A0423">
          <w:rPr>
            <w:rStyle w:val="Hyperlink"/>
            <w:rFonts w:ascii="Times New Roman" w:hAnsi="Times New Roman" w:cs="Times New Roman"/>
            <w:sz w:val="24"/>
            <w:szCs w:val="24"/>
          </w:rPr>
          <w:t>https://www.usbr.gov/uc/envdocs/eis/Paradox/20191200-PVU_DEIS_Vol3_Apps_E-J_508.pdf</w:t>
        </w:r>
      </w:hyperlink>
    </w:p>
    <w:p w14:paraId="249987F0" w14:textId="47164499" w:rsidR="007F1D9D" w:rsidRDefault="007F1D9D" w:rsidP="007F1D9D">
      <w:pPr>
        <w:pStyle w:val="NoSpacing"/>
        <w:numPr>
          <w:ilvl w:val="0"/>
          <w:numId w:val="26"/>
        </w:numPr>
        <w:rPr>
          <w:rFonts w:ascii="Times New Roman" w:hAnsi="Times New Roman" w:cs="Times New Roman"/>
          <w:sz w:val="24"/>
          <w:szCs w:val="24"/>
        </w:rPr>
      </w:pPr>
      <w:hyperlink r:id="rId14" w:history="1">
        <w:r w:rsidRPr="007A0423">
          <w:rPr>
            <w:rStyle w:val="Hyperlink"/>
            <w:rFonts w:ascii="Times New Roman" w:hAnsi="Times New Roman" w:cs="Times New Roman"/>
            <w:sz w:val="24"/>
            <w:szCs w:val="24"/>
          </w:rPr>
          <w:t>https://www.mdpi.com/2075-163X/10/8/727/htm</w:t>
        </w:r>
      </w:hyperlink>
    </w:p>
    <w:p w14:paraId="0E153068" w14:textId="699DDAC7" w:rsidR="007F1D9D" w:rsidRPr="00C32CA1" w:rsidRDefault="007F1D9D" w:rsidP="007F1D9D">
      <w:pPr>
        <w:pStyle w:val="NoSpacing"/>
        <w:ind w:left="420"/>
        <w:rPr>
          <w:rFonts w:ascii="Times New Roman" w:hAnsi="Times New Roman" w:cs="Times New Roman"/>
          <w:sz w:val="24"/>
          <w:szCs w:val="24"/>
        </w:rPr>
      </w:pPr>
    </w:p>
    <w:p w14:paraId="2B4C5793" w14:textId="77777777" w:rsidR="00B60B47" w:rsidRDefault="00B60B47" w:rsidP="00B60B47">
      <w:pPr>
        <w:pStyle w:val="NoSpacing"/>
        <w:rPr>
          <w:rFonts w:ascii="Times New Roman" w:hAnsi="Times New Roman" w:cs="Times New Roman"/>
          <w:sz w:val="24"/>
          <w:szCs w:val="24"/>
        </w:rPr>
      </w:pPr>
    </w:p>
    <w:p w14:paraId="3F0322F1" w14:textId="7E8110E4" w:rsidR="007F1D9D" w:rsidRDefault="00B60B47" w:rsidP="00B60B47">
      <w:pPr>
        <w:pStyle w:val="NoSpacing"/>
        <w:rPr>
          <w:rFonts w:ascii="Times New Roman" w:hAnsi="Times New Roman" w:cs="Times New Roman"/>
          <w:sz w:val="24"/>
          <w:szCs w:val="24"/>
        </w:rPr>
      </w:pPr>
      <w:r>
        <w:rPr>
          <w:rFonts w:ascii="Times New Roman" w:hAnsi="Times New Roman" w:cs="Times New Roman"/>
          <w:sz w:val="24"/>
          <w:szCs w:val="24"/>
        </w:rPr>
        <w:t>The DEIS also states that such a model would be unlikely to produce significantly different predictive results.  However, the DEIS also provides limited informat</w:t>
      </w:r>
      <w:r w:rsidR="00C32CA1">
        <w:rPr>
          <w:rFonts w:ascii="Times New Roman" w:hAnsi="Times New Roman" w:cs="Times New Roman"/>
          <w:sz w:val="24"/>
          <w:szCs w:val="24"/>
        </w:rPr>
        <w:t xml:space="preserve">ion to support this statement.  </w:t>
      </w:r>
      <w:r w:rsidR="007F1D9D">
        <w:rPr>
          <w:rFonts w:ascii="Times New Roman" w:hAnsi="Times New Roman" w:cs="Times New Roman"/>
          <w:sz w:val="24"/>
          <w:szCs w:val="24"/>
        </w:rPr>
        <w:t>As acknowledged in the DEIS, faults can act as conduits to groundwater flow.  In addition to influencing impacts on surface and ground wate</w:t>
      </w:r>
      <w:r w:rsidR="00EC6F3E">
        <w:rPr>
          <w:rFonts w:ascii="Times New Roman" w:hAnsi="Times New Roman" w:cs="Times New Roman"/>
          <w:sz w:val="24"/>
          <w:szCs w:val="24"/>
        </w:rPr>
        <w:t xml:space="preserve">r, faults can provide conduits </w:t>
      </w:r>
      <w:r w:rsidR="007F1D9D">
        <w:rPr>
          <w:rFonts w:ascii="Times New Roman" w:hAnsi="Times New Roman" w:cs="Times New Roman"/>
          <w:sz w:val="24"/>
          <w:szCs w:val="24"/>
        </w:rPr>
        <w:t>for the escape of mine influenced water from the mine site.  At other mine sites, flow along faults has been demonstrated to be a key factor in preventing the containment of mine-influenced waters (</w:t>
      </w:r>
      <w:hyperlink r:id="rId15" w:history="1">
        <w:r w:rsidR="007F1D9D" w:rsidRPr="007A0423">
          <w:rPr>
            <w:rStyle w:val="Hyperlink"/>
            <w:rFonts w:ascii="Times New Roman" w:hAnsi="Times New Roman" w:cs="Times New Roman"/>
            <w:sz w:val="24"/>
            <w:szCs w:val="24"/>
          </w:rPr>
          <w:t>https://www.mdpi.com/2075-163X/10/8/727/htm</w:t>
        </w:r>
      </w:hyperlink>
      <w:r w:rsidR="007F1D9D">
        <w:rPr>
          <w:rFonts w:ascii="Times New Roman" w:hAnsi="Times New Roman" w:cs="Times New Roman"/>
          <w:sz w:val="24"/>
          <w:szCs w:val="24"/>
        </w:rPr>
        <w:t>).</w:t>
      </w:r>
      <w:r w:rsidR="00EC6F3E">
        <w:rPr>
          <w:rFonts w:ascii="Times New Roman" w:hAnsi="Times New Roman" w:cs="Times New Roman"/>
          <w:sz w:val="24"/>
          <w:szCs w:val="24"/>
        </w:rPr>
        <w:t xml:space="preserve">  The DEIS fails to disclose the potentially significant impacts that could occur if faults provide conduits for ground water flow or if flow along faults prevents containment of mine influenced waters.  </w:t>
      </w:r>
    </w:p>
    <w:p w14:paraId="17A4F16E" w14:textId="2CF54AEE" w:rsidR="007F1D9D" w:rsidRDefault="007F1D9D" w:rsidP="00B60B47">
      <w:pPr>
        <w:pStyle w:val="NoSpacing"/>
        <w:rPr>
          <w:rFonts w:ascii="Times New Roman" w:hAnsi="Times New Roman" w:cs="Times New Roman"/>
          <w:sz w:val="24"/>
          <w:szCs w:val="24"/>
        </w:rPr>
      </w:pPr>
    </w:p>
    <w:p w14:paraId="1520646B" w14:textId="21D3AF89" w:rsidR="007F1D9D" w:rsidRDefault="007F1D9D" w:rsidP="00B60B47">
      <w:pPr>
        <w:pStyle w:val="NoSpacing"/>
        <w:rPr>
          <w:rFonts w:ascii="Times New Roman" w:hAnsi="Times New Roman" w:cs="Times New Roman"/>
          <w:sz w:val="24"/>
          <w:szCs w:val="24"/>
        </w:rPr>
      </w:pPr>
      <w:r>
        <w:rPr>
          <w:rFonts w:ascii="Times New Roman" w:hAnsi="Times New Roman" w:cs="Times New Roman"/>
          <w:sz w:val="24"/>
          <w:szCs w:val="24"/>
        </w:rPr>
        <w:t xml:space="preserve">The FS </w:t>
      </w:r>
      <w:r w:rsidR="00F542AF">
        <w:rPr>
          <w:rFonts w:ascii="Times New Roman" w:hAnsi="Times New Roman" w:cs="Times New Roman"/>
          <w:sz w:val="24"/>
          <w:szCs w:val="24"/>
        </w:rPr>
        <w:t xml:space="preserve">acknowledges that existing data from long-term pumping bedrock aquifer testing would improve characterization of hydraulic properties of the bedrock formations.  This would help to ensure that major uncertainties in the model, do not result in a failure to carefully examine all reasonably foreseeable impacts on water quantity and quality.  The model should be updated based on this data, and the FS should prepare a new or supplemental EIS that discloses how inclusion of this data changes model predictions with respect to impacts on water quality and quantity.  </w:t>
      </w:r>
    </w:p>
    <w:p w14:paraId="5101ED91" w14:textId="7F1AD5F8" w:rsidR="0002065F" w:rsidRDefault="0002065F" w:rsidP="00B60B47">
      <w:pPr>
        <w:pStyle w:val="NoSpacing"/>
        <w:rPr>
          <w:rFonts w:ascii="Times New Roman" w:hAnsi="Times New Roman" w:cs="Times New Roman"/>
          <w:sz w:val="24"/>
          <w:szCs w:val="24"/>
        </w:rPr>
      </w:pPr>
    </w:p>
    <w:p w14:paraId="7A64073E" w14:textId="19D8CA76" w:rsidR="00C4622B" w:rsidRDefault="0002065F" w:rsidP="00B60B47">
      <w:pPr>
        <w:pStyle w:val="NoSpacing"/>
        <w:rPr>
          <w:rFonts w:ascii="Times New Roman" w:hAnsi="Times New Roman" w:cs="Times New Roman"/>
          <w:sz w:val="24"/>
          <w:szCs w:val="24"/>
        </w:rPr>
      </w:pPr>
      <w:r>
        <w:rPr>
          <w:rFonts w:ascii="Times New Roman" w:hAnsi="Times New Roman" w:cs="Times New Roman"/>
          <w:sz w:val="24"/>
          <w:szCs w:val="24"/>
        </w:rPr>
        <w:t>Another major flaw of both the hydrologic model and the analysis of the impacts of the action alternatives on surface water quality</w:t>
      </w:r>
      <w:r w:rsidR="00C4622B">
        <w:rPr>
          <w:rFonts w:ascii="Times New Roman" w:hAnsi="Times New Roman" w:cs="Times New Roman"/>
          <w:sz w:val="24"/>
          <w:szCs w:val="24"/>
        </w:rPr>
        <w:t>,</w:t>
      </w:r>
      <w:r>
        <w:rPr>
          <w:rFonts w:ascii="Times New Roman" w:hAnsi="Times New Roman" w:cs="Times New Roman"/>
          <w:sz w:val="24"/>
          <w:szCs w:val="24"/>
        </w:rPr>
        <w:t xml:space="preserve"> is the </w:t>
      </w:r>
      <w:r w:rsidR="00EC6F3E">
        <w:rPr>
          <w:rFonts w:ascii="Times New Roman" w:hAnsi="Times New Roman" w:cs="Times New Roman"/>
          <w:sz w:val="24"/>
          <w:szCs w:val="24"/>
        </w:rPr>
        <w:t>failure to consider the potential for floods to cause increased erosion and overflow</w:t>
      </w:r>
      <w:r w:rsidR="00C4622B">
        <w:rPr>
          <w:rFonts w:ascii="Times New Roman" w:hAnsi="Times New Roman" w:cs="Times New Roman"/>
          <w:sz w:val="24"/>
          <w:szCs w:val="24"/>
        </w:rPr>
        <w:t xml:space="preserve"> and breach of tailings ponds.  The DEIS </w:t>
      </w:r>
      <w:r w:rsidR="00252F80">
        <w:rPr>
          <w:rFonts w:ascii="Times New Roman" w:hAnsi="Times New Roman" w:cs="Times New Roman"/>
          <w:sz w:val="24"/>
          <w:szCs w:val="24"/>
        </w:rPr>
        <w:t>does not disclose that the streams in the analysis area experience</w:t>
      </w:r>
      <w:r w:rsidR="00C4622B">
        <w:rPr>
          <w:rFonts w:ascii="Times New Roman" w:hAnsi="Times New Roman" w:cs="Times New Roman"/>
          <w:sz w:val="24"/>
          <w:szCs w:val="24"/>
        </w:rPr>
        <w:t xml:space="preserve"> </w:t>
      </w:r>
      <w:r w:rsidR="00252F80">
        <w:rPr>
          <w:rFonts w:ascii="Times New Roman" w:hAnsi="Times New Roman" w:cs="Times New Roman"/>
          <w:sz w:val="24"/>
          <w:szCs w:val="24"/>
        </w:rPr>
        <w:t>regular peak floods and larger floods at predictable time intervals, including 100 year peak floods.  In addition, the hydrologic model and analysis of impacts fail to provide any predictions regarding</w:t>
      </w:r>
      <w:r w:rsidR="00C4622B">
        <w:rPr>
          <w:rFonts w:ascii="Times New Roman" w:hAnsi="Times New Roman" w:cs="Times New Roman"/>
          <w:sz w:val="24"/>
          <w:szCs w:val="24"/>
        </w:rPr>
        <w:t xml:space="preserve"> how such floods moving through the analysis area, could affect water quality in the analysis area and downstream.  The U.S. Geological survey provides high quality data on mean annual floods likely in the analysis area, as well as peak floods at a range of time intervals,</w:t>
      </w:r>
      <w:r w:rsidR="00252F80">
        <w:rPr>
          <w:rFonts w:ascii="Times New Roman" w:hAnsi="Times New Roman" w:cs="Times New Roman"/>
          <w:sz w:val="24"/>
          <w:szCs w:val="24"/>
        </w:rPr>
        <w:t xml:space="preserve"> in</w:t>
      </w:r>
      <w:r w:rsidR="00782B7B">
        <w:rPr>
          <w:rFonts w:ascii="Times New Roman" w:hAnsi="Times New Roman" w:cs="Times New Roman"/>
          <w:sz w:val="24"/>
          <w:szCs w:val="24"/>
        </w:rPr>
        <w:t>cluding 100-</w:t>
      </w:r>
      <w:r w:rsidR="00252F80">
        <w:rPr>
          <w:rFonts w:ascii="Times New Roman" w:hAnsi="Times New Roman" w:cs="Times New Roman"/>
          <w:sz w:val="24"/>
          <w:szCs w:val="24"/>
        </w:rPr>
        <w:t>year peak floods, that are available to inform analysis of how floods might impact water quality</w:t>
      </w:r>
      <w:r w:rsidR="00782B7B">
        <w:rPr>
          <w:rFonts w:ascii="Times New Roman" w:hAnsi="Times New Roman" w:cs="Times New Roman"/>
          <w:sz w:val="24"/>
          <w:szCs w:val="24"/>
        </w:rPr>
        <w:t xml:space="preserve"> (</w:t>
      </w:r>
      <w:hyperlink r:id="rId16" w:history="1">
        <w:r w:rsidR="00782B7B" w:rsidRPr="007A0423">
          <w:rPr>
            <w:rStyle w:val="Hyperlink"/>
            <w:rFonts w:ascii="Times New Roman" w:hAnsi="Times New Roman" w:cs="Times New Roman"/>
            <w:sz w:val="24"/>
            <w:szCs w:val="24"/>
          </w:rPr>
          <w:t>https://streamstats.usgs.gov/ss/</w:t>
        </w:r>
      </w:hyperlink>
      <w:r w:rsidR="00782B7B">
        <w:rPr>
          <w:rFonts w:ascii="Times New Roman" w:hAnsi="Times New Roman" w:cs="Times New Roman"/>
          <w:sz w:val="24"/>
          <w:szCs w:val="24"/>
        </w:rPr>
        <w:t xml:space="preserve">, </w:t>
      </w:r>
      <w:hyperlink r:id="rId17" w:history="1">
        <w:r w:rsidR="00782B7B" w:rsidRPr="007A0423">
          <w:rPr>
            <w:rStyle w:val="Hyperlink"/>
            <w:rFonts w:ascii="Times New Roman" w:hAnsi="Times New Roman" w:cs="Times New Roman"/>
            <w:sz w:val="24"/>
            <w:szCs w:val="24"/>
          </w:rPr>
          <w:t>https://streamstatsags.cr.usgs.gov/gagepages/html/13311000.htm</w:t>
        </w:r>
      </w:hyperlink>
      <w:r w:rsidR="00782B7B">
        <w:rPr>
          <w:rFonts w:ascii="Times New Roman" w:hAnsi="Times New Roman" w:cs="Times New Roman"/>
          <w:sz w:val="24"/>
          <w:szCs w:val="24"/>
        </w:rPr>
        <w:t xml:space="preserve">.  </w:t>
      </w:r>
      <w:r w:rsidR="00252F80">
        <w:rPr>
          <w:rFonts w:ascii="Times New Roman" w:hAnsi="Times New Roman" w:cs="Times New Roman"/>
          <w:sz w:val="24"/>
          <w:szCs w:val="24"/>
        </w:rPr>
        <w:t>A</w:t>
      </w:r>
      <w:r w:rsidR="00782B7B">
        <w:rPr>
          <w:rFonts w:ascii="Times New Roman" w:hAnsi="Times New Roman" w:cs="Times New Roman"/>
          <w:sz w:val="24"/>
          <w:szCs w:val="24"/>
        </w:rPr>
        <w:t xml:space="preserve"> 100-year peak </w:t>
      </w:r>
      <w:r w:rsidR="00252F80">
        <w:rPr>
          <w:rFonts w:ascii="Times New Roman" w:hAnsi="Times New Roman" w:cs="Times New Roman"/>
          <w:sz w:val="24"/>
          <w:szCs w:val="24"/>
        </w:rPr>
        <w:t>flood is reasonably likely to occur within the time period when such a flood could move through areas disturbed by mining, tailings ponds and other areas impact</w:t>
      </w:r>
      <w:r w:rsidR="00990F0B">
        <w:rPr>
          <w:rFonts w:ascii="Times New Roman" w:hAnsi="Times New Roman" w:cs="Times New Roman"/>
          <w:sz w:val="24"/>
          <w:szCs w:val="24"/>
        </w:rPr>
        <w:t>ed</w:t>
      </w:r>
      <w:r w:rsidR="00252F80">
        <w:rPr>
          <w:rFonts w:ascii="Times New Roman" w:hAnsi="Times New Roman" w:cs="Times New Roman"/>
          <w:sz w:val="24"/>
          <w:szCs w:val="24"/>
        </w:rPr>
        <w:t xml:space="preserve"> by mining, and </w:t>
      </w:r>
      <w:r w:rsidR="00782B7B">
        <w:rPr>
          <w:rFonts w:ascii="Times New Roman" w:hAnsi="Times New Roman" w:cs="Times New Roman"/>
          <w:sz w:val="24"/>
          <w:szCs w:val="24"/>
        </w:rPr>
        <w:t xml:space="preserve">cause increased movement of contaminants from the project area into streams and watersheds downstream.  </w:t>
      </w:r>
      <w:r w:rsidR="00252F80">
        <w:rPr>
          <w:rFonts w:ascii="Times New Roman" w:hAnsi="Times New Roman" w:cs="Times New Roman"/>
          <w:sz w:val="24"/>
          <w:szCs w:val="24"/>
        </w:rPr>
        <w:t xml:space="preserve"> </w:t>
      </w:r>
    </w:p>
    <w:p w14:paraId="7BE4F87D" w14:textId="426C990D" w:rsidR="00F542AF" w:rsidRDefault="00F542AF" w:rsidP="00B60B47">
      <w:pPr>
        <w:pStyle w:val="NoSpacing"/>
        <w:rPr>
          <w:rFonts w:ascii="Times New Roman" w:hAnsi="Times New Roman" w:cs="Times New Roman"/>
          <w:sz w:val="24"/>
          <w:szCs w:val="24"/>
        </w:rPr>
      </w:pPr>
    </w:p>
    <w:p w14:paraId="22EB0369" w14:textId="1DAA3505" w:rsidR="00F542AF" w:rsidRDefault="00F542AF" w:rsidP="00B60B47">
      <w:pPr>
        <w:pStyle w:val="NoSpacing"/>
        <w:rPr>
          <w:rFonts w:ascii="Times New Roman" w:hAnsi="Times New Roman" w:cs="Times New Roman"/>
          <w:sz w:val="24"/>
          <w:szCs w:val="24"/>
        </w:rPr>
      </w:pPr>
      <w:r>
        <w:rPr>
          <w:rFonts w:ascii="Times New Roman" w:hAnsi="Times New Roman" w:cs="Times New Roman"/>
          <w:sz w:val="24"/>
          <w:szCs w:val="24"/>
        </w:rPr>
        <w:t xml:space="preserve">Further, given that the FS relies almost entirely on the model predictions in analyzing the impacts of the alternatives on water quality and quantity, it is critical to audit the model.  Mistakes made in inputting model inputs, running verification simulations etc. could result in </w:t>
      </w:r>
      <w:r>
        <w:rPr>
          <w:rFonts w:ascii="Times New Roman" w:hAnsi="Times New Roman" w:cs="Times New Roman"/>
          <w:sz w:val="24"/>
          <w:szCs w:val="24"/>
        </w:rPr>
        <w:lastRenderedPageBreak/>
        <w:t xml:space="preserve">substantial changes in the outcome of model predictions.  The Forest Service should audit the model, and include the results of the audit in a new or supplemental DEIS.  </w:t>
      </w:r>
    </w:p>
    <w:p w14:paraId="3F70E886" w14:textId="77777777" w:rsidR="007F1D9D" w:rsidRDefault="007F1D9D" w:rsidP="00B60B47">
      <w:pPr>
        <w:pStyle w:val="NoSpacing"/>
        <w:rPr>
          <w:rFonts w:ascii="Times New Roman" w:hAnsi="Times New Roman" w:cs="Times New Roman"/>
          <w:sz w:val="24"/>
          <w:szCs w:val="24"/>
        </w:rPr>
      </w:pPr>
    </w:p>
    <w:p w14:paraId="26DE0757" w14:textId="0C8BE493" w:rsidR="00795D09" w:rsidRDefault="00C20E7F" w:rsidP="00B60B47">
      <w:pPr>
        <w:pStyle w:val="NoSpacing"/>
        <w:rPr>
          <w:rFonts w:ascii="Times New Roman" w:hAnsi="Times New Roman" w:cs="Times New Roman"/>
          <w:sz w:val="24"/>
          <w:szCs w:val="24"/>
        </w:rPr>
      </w:pPr>
      <w:r>
        <w:rPr>
          <w:rFonts w:ascii="Times New Roman" w:hAnsi="Times New Roman" w:cs="Times New Roman"/>
          <w:sz w:val="24"/>
          <w:szCs w:val="24"/>
        </w:rPr>
        <w:t>C</w:t>
      </w:r>
      <w:r w:rsidR="00B60B47">
        <w:rPr>
          <w:rFonts w:ascii="Times New Roman" w:hAnsi="Times New Roman" w:cs="Times New Roman"/>
          <w:sz w:val="24"/>
          <w:szCs w:val="24"/>
        </w:rPr>
        <w:t xml:space="preserve">limate change and wildfire may exacerbate negative impacts of the action alternatives on surface and groundwater quantity and quality, especially over the long-term.  </w:t>
      </w:r>
      <w:r w:rsidR="00782B7B">
        <w:rPr>
          <w:rFonts w:ascii="Times New Roman" w:hAnsi="Times New Roman" w:cs="Times New Roman"/>
          <w:sz w:val="24"/>
          <w:szCs w:val="24"/>
        </w:rPr>
        <w:t xml:space="preserve">Climate change may reduce precipitation and snowpack and increase wildfire frequency and intensity.  All of these factors could result in cumulative impacts on water quantity and quality not adequately analyzed in the hydrologic model or the DEIS.  </w:t>
      </w:r>
      <w:r w:rsidR="00B60B47">
        <w:rPr>
          <w:rFonts w:ascii="Times New Roman" w:hAnsi="Times New Roman" w:cs="Times New Roman"/>
          <w:sz w:val="24"/>
          <w:szCs w:val="24"/>
        </w:rPr>
        <w:t>The hydrologic model does not model the potential add</w:t>
      </w:r>
      <w:r w:rsidR="006A4FEB">
        <w:rPr>
          <w:rFonts w:ascii="Times New Roman" w:hAnsi="Times New Roman" w:cs="Times New Roman"/>
          <w:sz w:val="24"/>
          <w:szCs w:val="24"/>
        </w:rPr>
        <w:t xml:space="preserve">itive impacts of climate change and wildfire on surface and ground water quantity and quality.  </w:t>
      </w:r>
    </w:p>
    <w:p w14:paraId="7B905FAE" w14:textId="4D831FF4" w:rsidR="00933C36" w:rsidRDefault="00933C36" w:rsidP="00215A75">
      <w:pPr>
        <w:pStyle w:val="Default"/>
      </w:pPr>
    </w:p>
    <w:p w14:paraId="5757E3F6" w14:textId="28AFC9D7" w:rsidR="00933C36" w:rsidRDefault="00933C36" w:rsidP="002D34EC">
      <w:pPr>
        <w:pStyle w:val="Default"/>
      </w:pPr>
      <w:r>
        <w:t>The DEIS doe</w:t>
      </w:r>
      <w:r w:rsidR="002D34EC">
        <w:t xml:space="preserve">s not provide an analysis of to determine if additional groundwater withdrawals associated with new water rights that will be required to implement the action alternatives, would infringe on the instream flow rights and wild and scenic nature of the EFSFSR, the South Fork Salmon River and the Salmon River.  </w:t>
      </w:r>
      <w:r>
        <w:t xml:space="preserve"> The DEIS states this analysis will be performed by I</w:t>
      </w:r>
      <w:r w:rsidR="002D34EC">
        <w:t>daho Department of Water Resources</w:t>
      </w:r>
      <w:r>
        <w:t xml:space="preserve"> after a water rig</w:t>
      </w:r>
      <w:r w:rsidR="002D34EC">
        <w:t>hts application has been filed.  However, the FS</w:t>
      </w:r>
      <w:r w:rsidR="00C4622B">
        <w:t xml:space="preserve"> has a </w:t>
      </w:r>
      <w:r w:rsidR="002D34EC">
        <w:t>separate and independent obligation to analyze the</w:t>
      </w:r>
      <w:r>
        <w:t xml:space="preserve"> potential cumulative impacts of the project, along with reasonably foreseeable actions authorized by the Forest Service and the impacts of climate change, on </w:t>
      </w:r>
      <w:r w:rsidR="002D34EC">
        <w:t xml:space="preserve">instream flow rights and </w:t>
      </w:r>
      <w:r>
        <w:t>wild and</w:t>
      </w:r>
      <w:r w:rsidR="002D34EC">
        <w:t xml:space="preserve"> scenic values of the EFSFR, South Fork Salmon River and </w:t>
      </w:r>
      <w:r>
        <w:t>Salmon river.</w:t>
      </w:r>
      <w:r w:rsidR="002D34EC">
        <w:t xml:space="preserve">  The FS should prepare a new or supplemental EIS that includes this analysis.  </w:t>
      </w:r>
    </w:p>
    <w:p w14:paraId="658840DC" w14:textId="78E0833F" w:rsidR="00795D09" w:rsidRDefault="00795D09" w:rsidP="00215A75">
      <w:pPr>
        <w:pStyle w:val="Default"/>
      </w:pPr>
    </w:p>
    <w:p w14:paraId="0DA2E5D9" w14:textId="28EF51B2" w:rsidR="0002065F" w:rsidRDefault="00795D09" w:rsidP="00215A75">
      <w:pPr>
        <w:pStyle w:val="Default"/>
      </w:pPr>
      <w:r>
        <w:t xml:space="preserve">The FS must improve the analysis of impacts on water quality and water quantity.  It is not appropriate to defer this critical analysis to the Final EIS.  </w:t>
      </w:r>
      <w:r w:rsidRPr="00795D09">
        <w:t xml:space="preserve">The potential impacts of the project must be disclosed in the Draft EIS, at a point in the process where the public has the opportunity to comment.  </w:t>
      </w:r>
      <w:r>
        <w:t xml:space="preserve">The FS must complete this analysis in a new EIS or a supplement to the EIS, and provide opportunity for public comment on this supplemental analysis.  </w:t>
      </w:r>
    </w:p>
    <w:p w14:paraId="30EAE2E5" w14:textId="606CCD40" w:rsidR="008A3941" w:rsidRPr="004641B3" w:rsidRDefault="008A3941" w:rsidP="004641B3">
      <w:pPr>
        <w:pStyle w:val="NoSpacing"/>
        <w:rPr>
          <w:rFonts w:ascii="Times New Roman" w:hAnsi="Times New Roman" w:cs="Times New Roman"/>
          <w:b/>
          <w:sz w:val="24"/>
          <w:szCs w:val="24"/>
        </w:rPr>
      </w:pPr>
    </w:p>
    <w:p w14:paraId="7C850476" w14:textId="2C26043B" w:rsidR="00C20E7F" w:rsidRPr="00C20E7F" w:rsidRDefault="0096600A" w:rsidP="00C20E7F">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The DEIS fails to take a hard look at impacts on fisheries and special status fish species</w:t>
      </w:r>
    </w:p>
    <w:p w14:paraId="5127EA52" w14:textId="6B0AA0A2" w:rsidR="000A2414" w:rsidRDefault="000A2414" w:rsidP="007B742D">
      <w:pPr>
        <w:pStyle w:val="NoSpacing"/>
        <w:rPr>
          <w:rFonts w:ascii="Times New Roman" w:hAnsi="Times New Roman" w:cs="Times New Roman"/>
          <w:b/>
          <w:sz w:val="24"/>
          <w:szCs w:val="24"/>
        </w:rPr>
      </w:pPr>
    </w:p>
    <w:p w14:paraId="106F64EE" w14:textId="6D93AD85" w:rsidR="007B742D" w:rsidRDefault="00782B7B" w:rsidP="007B742D">
      <w:pPr>
        <w:pStyle w:val="NoSpacing"/>
        <w:rPr>
          <w:rFonts w:ascii="Times New Roman" w:hAnsi="Times New Roman" w:cs="Times New Roman"/>
          <w:sz w:val="24"/>
          <w:szCs w:val="24"/>
        </w:rPr>
      </w:pPr>
      <w:r w:rsidRPr="00782B7B">
        <w:rPr>
          <w:rFonts w:ascii="Times New Roman" w:hAnsi="Times New Roman" w:cs="Times New Roman"/>
          <w:sz w:val="24"/>
          <w:szCs w:val="24"/>
        </w:rPr>
        <w:t xml:space="preserve">The </w:t>
      </w:r>
      <w:r>
        <w:rPr>
          <w:rFonts w:ascii="Times New Roman" w:hAnsi="Times New Roman" w:cs="Times New Roman"/>
          <w:sz w:val="24"/>
          <w:szCs w:val="24"/>
        </w:rPr>
        <w:t xml:space="preserve">DEIS indicates that the project will result in significant adverse effects on fish species protected under the Endangered Species Act.  </w:t>
      </w:r>
    </w:p>
    <w:p w14:paraId="4E1FFEFA" w14:textId="7B11E132" w:rsidR="00782B7B" w:rsidRDefault="00782B7B" w:rsidP="007B742D">
      <w:pPr>
        <w:pStyle w:val="NoSpacing"/>
        <w:rPr>
          <w:rFonts w:ascii="Times New Roman" w:hAnsi="Times New Roman" w:cs="Times New Roman"/>
          <w:sz w:val="24"/>
          <w:szCs w:val="24"/>
        </w:rPr>
      </w:pPr>
    </w:p>
    <w:p w14:paraId="6ED448EA" w14:textId="5C16F37A" w:rsidR="00C418F6" w:rsidRDefault="00782B7B" w:rsidP="007B742D">
      <w:pPr>
        <w:pStyle w:val="NoSpacing"/>
        <w:rPr>
          <w:rFonts w:ascii="Times New Roman" w:hAnsi="Times New Roman" w:cs="Times New Roman"/>
          <w:sz w:val="24"/>
          <w:szCs w:val="24"/>
        </w:rPr>
      </w:pPr>
      <w:r>
        <w:rPr>
          <w:rFonts w:ascii="Times New Roman" w:hAnsi="Times New Roman" w:cs="Times New Roman"/>
          <w:sz w:val="24"/>
          <w:szCs w:val="24"/>
        </w:rPr>
        <w:t xml:space="preserve">The short comment period and the complexity of the DEIS precluded me from having the time needed to thoroughly review the analysis of impacts on fish species and fish habitat, and to prepare substantive comments outlining my substantial concerns about the impacts of the proposed project on </w:t>
      </w:r>
      <w:r w:rsidR="00990207">
        <w:rPr>
          <w:rFonts w:ascii="Times New Roman" w:hAnsi="Times New Roman" w:cs="Times New Roman"/>
          <w:sz w:val="24"/>
          <w:szCs w:val="24"/>
        </w:rPr>
        <w:t xml:space="preserve">fish species and fish habitat.  However, based on the review that I have had time to complete, I am extremely concerned about the potential impacts of the action alternatives on fish species, particularly endangered species.  </w:t>
      </w:r>
    </w:p>
    <w:p w14:paraId="798435A3" w14:textId="6197C94C" w:rsidR="00782B7B" w:rsidRDefault="00782B7B" w:rsidP="007B742D">
      <w:pPr>
        <w:pStyle w:val="NoSpacing"/>
        <w:rPr>
          <w:rFonts w:ascii="Times New Roman" w:hAnsi="Times New Roman" w:cs="Times New Roman"/>
          <w:sz w:val="24"/>
          <w:szCs w:val="24"/>
        </w:rPr>
      </w:pPr>
    </w:p>
    <w:p w14:paraId="17125B7A" w14:textId="49C08541" w:rsidR="00782B7B" w:rsidRDefault="00782B7B" w:rsidP="007B742D">
      <w:pPr>
        <w:pStyle w:val="NoSpacing"/>
        <w:rPr>
          <w:rFonts w:ascii="Times New Roman" w:hAnsi="Times New Roman" w:cs="Times New Roman"/>
          <w:sz w:val="24"/>
          <w:szCs w:val="24"/>
        </w:rPr>
      </w:pPr>
      <w:r>
        <w:rPr>
          <w:rFonts w:ascii="Times New Roman" w:hAnsi="Times New Roman" w:cs="Times New Roman"/>
          <w:sz w:val="24"/>
          <w:szCs w:val="24"/>
        </w:rPr>
        <w:t>Implementation of any of the action alternatives is inconsistent with the Forest Service</w:t>
      </w:r>
      <w:r w:rsidR="00990207">
        <w:rPr>
          <w:rFonts w:ascii="Times New Roman" w:hAnsi="Times New Roman" w:cs="Times New Roman"/>
          <w:sz w:val="24"/>
          <w:szCs w:val="24"/>
        </w:rPr>
        <w:t>’</w:t>
      </w:r>
      <w:r>
        <w:rPr>
          <w:rFonts w:ascii="Times New Roman" w:hAnsi="Times New Roman" w:cs="Times New Roman"/>
          <w:sz w:val="24"/>
          <w:szCs w:val="24"/>
        </w:rPr>
        <w:t xml:space="preserve">s obligation to ensure viable and resilient fish habitat in the East Fork of the South Fork river and downstream.  </w:t>
      </w:r>
      <w:r w:rsidR="00990207">
        <w:rPr>
          <w:rFonts w:ascii="Times New Roman" w:hAnsi="Times New Roman" w:cs="Times New Roman"/>
          <w:sz w:val="24"/>
          <w:szCs w:val="24"/>
        </w:rPr>
        <w:t xml:space="preserve">The FS should make protecting undisturbed fish habitat, particularly for endangered fish species, a top priority, and avoid authorizing actions, such as the actions </w:t>
      </w:r>
      <w:r w:rsidR="00990207">
        <w:rPr>
          <w:rFonts w:ascii="Times New Roman" w:hAnsi="Times New Roman" w:cs="Times New Roman"/>
          <w:sz w:val="24"/>
          <w:szCs w:val="24"/>
        </w:rPr>
        <w:lastRenderedPageBreak/>
        <w:t xml:space="preserve">described in all of the action alternatives in the DEIS, that are inconsistent with protecting the best remaining fish habitat in the ESFSF and restoring the rest.  </w:t>
      </w:r>
    </w:p>
    <w:p w14:paraId="79C4EF44" w14:textId="3F761181" w:rsidR="00153278" w:rsidRDefault="00153278" w:rsidP="007B742D">
      <w:pPr>
        <w:pStyle w:val="NoSpacing"/>
        <w:rPr>
          <w:rFonts w:ascii="Times New Roman" w:hAnsi="Times New Roman" w:cs="Times New Roman"/>
          <w:sz w:val="24"/>
          <w:szCs w:val="24"/>
        </w:rPr>
      </w:pPr>
    </w:p>
    <w:p w14:paraId="145EF133" w14:textId="4AB160A1" w:rsidR="00153278" w:rsidRDefault="00153278" w:rsidP="007B742D">
      <w:pPr>
        <w:pStyle w:val="NoSpacing"/>
        <w:rPr>
          <w:rFonts w:ascii="Times New Roman" w:hAnsi="Times New Roman" w:cs="Times New Roman"/>
          <w:sz w:val="24"/>
          <w:szCs w:val="24"/>
        </w:rPr>
      </w:pPr>
      <w:r>
        <w:rPr>
          <w:rFonts w:ascii="Times New Roman" w:hAnsi="Times New Roman" w:cs="Times New Roman"/>
          <w:sz w:val="24"/>
          <w:szCs w:val="24"/>
        </w:rPr>
        <w:t xml:space="preserve">The action alternatives will have significant </w:t>
      </w:r>
      <w:r w:rsidR="00990F0B">
        <w:rPr>
          <w:rFonts w:ascii="Times New Roman" w:hAnsi="Times New Roman" w:cs="Times New Roman"/>
          <w:sz w:val="24"/>
          <w:szCs w:val="24"/>
        </w:rPr>
        <w:t xml:space="preserve">impacts </w:t>
      </w:r>
      <w:r>
        <w:rPr>
          <w:rFonts w:ascii="Times New Roman" w:hAnsi="Times New Roman" w:cs="Times New Roman"/>
          <w:sz w:val="24"/>
          <w:szCs w:val="24"/>
        </w:rPr>
        <w:t xml:space="preserve">on four special status native salmonids that are protected under the endangered species act, or are species of management concern.  All of these species require cold, clear, clean running water and unobstructed migration pathways to complete their life cycles.  The DEIS determines that the project will adversely affect bull trout, Chinook salmon, steelhead and their critical habitats, and may indirectly impact Westslope cutthroat trout.  </w:t>
      </w:r>
    </w:p>
    <w:p w14:paraId="0832ED79" w14:textId="229F0C72" w:rsidR="00C418F6" w:rsidRDefault="00C418F6" w:rsidP="007B742D">
      <w:pPr>
        <w:pStyle w:val="NoSpacing"/>
        <w:rPr>
          <w:rFonts w:ascii="Times New Roman" w:hAnsi="Times New Roman" w:cs="Times New Roman"/>
          <w:sz w:val="24"/>
          <w:szCs w:val="24"/>
        </w:rPr>
      </w:pPr>
    </w:p>
    <w:p w14:paraId="54E8F6D0" w14:textId="40929764" w:rsidR="00C418F6" w:rsidRPr="00C418F6" w:rsidRDefault="00C418F6" w:rsidP="00C418F6">
      <w:pPr>
        <w:pStyle w:val="NoSpacing"/>
        <w:rPr>
          <w:rFonts w:ascii="Times New Roman" w:hAnsi="Times New Roman" w:cs="Times New Roman"/>
          <w:sz w:val="24"/>
          <w:szCs w:val="24"/>
        </w:rPr>
      </w:pPr>
      <w:r>
        <w:rPr>
          <w:rFonts w:ascii="Times New Roman" w:hAnsi="Times New Roman" w:cs="Times New Roman"/>
          <w:sz w:val="24"/>
          <w:szCs w:val="24"/>
        </w:rPr>
        <w:t xml:space="preserve">The DEIS indicates that the action alternatives will have major negative impacts on special status fish species.  </w:t>
      </w:r>
      <w:r w:rsidRPr="00C418F6">
        <w:rPr>
          <w:rFonts w:ascii="Times New Roman" w:hAnsi="Times New Roman" w:cs="Times New Roman"/>
          <w:sz w:val="24"/>
          <w:szCs w:val="24"/>
        </w:rPr>
        <w:t xml:space="preserve">Meadow and Fiddle Creek support populations of native fish species listed as threatened under the Endangered Species Act.  These streams also contribute to the health of downstream river ecosystems.  It’s difficult to overstate the potential negative impacts of destroying these streams by filling the valleys they flow through with </w:t>
      </w:r>
      <w:r w:rsidR="00C20E7F">
        <w:rPr>
          <w:rFonts w:ascii="Times New Roman" w:hAnsi="Times New Roman" w:cs="Times New Roman"/>
          <w:sz w:val="24"/>
          <w:szCs w:val="24"/>
        </w:rPr>
        <w:t xml:space="preserve">waste rock and toxic tailings.  </w:t>
      </w:r>
      <w:r w:rsidR="00C20E7F" w:rsidRPr="00C20E7F">
        <w:rPr>
          <w:rFonts w:ascii="Times New Roman" w:hAnsi="Times New Roman" w:cs="Times New Roman"/>
          <w:sz w:val="24"/>
          <w:szCs w:val="24"/>
        </w:rPr>
        <w:t xml:space="preserve">The action alternatives will decrease total habitat availability for bull trout, due to decrease in streamflow, increase in stream temperatures and blockage of access to critical habitat in Upper Meadow Creek in perpetuity.  Critical habitat for bull trout will decrease by 28-70%.  The overall net effect of the project will be a loss of both quantity and quality of habitat for Chinook salmon, following closure and reclamation.  A decrease in Chinook salmon productivity will result from a decrease in water flow and an increase in stream temperatures.  Critical habitat for Chinook Salmon will be reduced by up to 26%.  Westslope cutthroat trout would suffer from loss of suitable habitat due to stream channel changes and direct effects to individuals.  Steelhead will suffer from loss of 1.91 km of habitat in Upper Meadow Creek that will be blocked in perpetuity, and may also suffer injury or mortality to individuals.   </w:t>
      </w:r>
    </w:p>
    <w:p w14:paraId="48EAA9FB" w14:textId="12A5FC1B" w:rsidR="00C418F6" w:rsidRDefault="00C418F6" w:rsidP="007B742D">
      <w:pPr>
        <w:pStyle w:val="NoSpacing"/>
        <w:rPr>
          <w:rFonts w:ascii="Times New Roman" w:hAnsi="Times New Roman" w:cs="Times New Roman"/>
          <w:sz w:val="24"/>
          <w:szCs w:val="24"/>
        </w:rPr>
      </w:pPr>
    </w:p>
    <w:p w14:paraId="2A53D9C6" w14:textId="5B953BBB" w:rsidR="00C418F6" w:rsidRDefault="00C418F6" w:rsidP="007B742D">
      <w:pPr>
        <w:pStyle w:val="NoSpacing"/>
        <w:rPr>
          <w:rFonts w:ascii="Times New Roman" w:hAnsi="Times New Roman" w:cs="Times New Roman"/>
          <w:sz w:val="24"/>
          <w:szCs w:val="24"/>
        </w:rPr>
      </w:pPr>
      <w:r>
        <w:rPr>
          <w:rFonts w:ascii="Times New Roman" w:hAnsi="Times New Roman" w:cs="Times New Roman"/>
          <w:sz w:val="24"/>
          <w:szCs w:val="24"/>
        </w:rPr>
        <w:t>While it is clear from the DEIS that the action alternatives will result in substantial harm to these special status fish species, the analysis in the DEIS is flawed, and underestimates the potential negative impacts of the project on these species.</w:t>
      </w:r>
    </w:p>
    <w:p w14:paraId="072161A9" w14:textId="5399F2D3" w:rsidR="00C20E7F" w:rsidRDefault="00C20E7F" w:rsidP="007B742D">
      <w:pPr>
        <w:pStyle w:val="NoSpacing"/>
        <w:rPr>
          <w:rFonts w:ascii="Times New Roman" w:hAnsi="Times New Roman" w:cs="Times New Roman"/>
          <w:sz w:val="24"/>
          <w:szCs w:val="24"/>
        </w:rPr>
      </w:pPr>
    </w:p>
    <w:p w14:paraId="3695D28A" w14:textId="1478DE42" w:rsidR="00C20E7F" w:rsidRP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t xml:space="preserve">The DEIS describes the “Fish Analysis Area” to include waters downstream of the mine.  However, the analysis of impacts on fish species does not include analysis of potential impacts in waters downstream of the mine.  This is problematic because there is high potential for the impacts of reduced water quantity, reduced water quality, increased sediment, and chemicals that may be introduced into the river system </w:t>
      </w:r>
      <w:r>
        <w:rPr>
          <w:rFonts w:ascii="Times New Roman" w:hAnsi="Times New Roman" w:cs="Times New Roman"/>
          <w:sz w:val="24"/>
          <w:szCs w:val="24"/>
        </w:rPr>
        <w:t>(</w:t>
      </w:r>
      <w:r w:rsidRPr="00C20E7F">
        <w:rPr>
          <w:rFonts w:ascii="Times New Roman" w:hAnsi="Times New Roman" w:cs="Times New Roman"/>
          <w:sz w:val="24"/>
          <w:szCs w:val="24"/>
        </w:rPr>
        <w:t>and persist in sediment and in the food chain for long periods of time</w:t>
      </w:r>
      <w:r>
        <w:rPr>
          <w:rFonts w:ascii="Times New Roman" w:hAnsi="Times New Roman" w:cs="Times New Roman"/>
          <w:sz w:val="24"/>
          <w:szCs w:val="24"/>
        </w:rPr>
        <w:t>)</w:t>
      </w:r>
      <w:r w:rsidRPr="00C20E7F">
        <w:rPr>
          <w:rFonts w:ascii="Times New Roman" w:hAnsi="Times New Roman" w:cs="Times New Roman"/>
          <w:sz w:val="24"/>
          <w:szCs w:val="24"/>
        </w:rPr>
        <w:t xml:space="preserve"> to extend long distances downstream from the mine site.  </w:t>
      </w:r>
    </w:p>
    <w:p w14:paraId="2CBACF5A" w14:textId="77777777" w:rsidR="00C20E7F" w:rsidRPr="00C20E7F" w:rsidRDefault="00C20E7F" w:rsidP="00C20E7F">
      <w:pPr>
        <w:pStyle w:val="NoSpacing"/>
        <w:rPr>
          <w:rFonts w:ascii="Times New Roman" w:hAnsi="Times New Roman" w:cs="Times New Roman"/>
          <w:sz w:val="24"/>
          <w:szCs w:val="24"/>
        </w:rPr>
      </w:pPr>
    </w:p>
    <w:p w14:paraId="15B173A8" w14:textId="77777777" w:rsidR="00C20E7F" w:rsidRP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t xml:space="preserve">In addition, while the DEIS discloses that the action alternatives will result in direct loss of substantial amounts of habitat (including critical habitat), for fish species that are listed as threatened under the Endangered Species Act, there are no specific mitigation measures proposed to minimize the adverse impacts of such substantial loss of habitat for these species.  Vague and general mitigation measures do not meet the requirements to minimize adverse impacts.  Mitigation measures must be specific, described in detail, and likely to be effective at minimizing impacts.  </w:t>
      </w:r>
    </w:p>
    <w:p w14:paraId="53AEC434" w14:textId="77777777" w:rsidR="00C20E7F" w:rsidRPr="00C20E7F" w:rsidRDefault="00C20E7F" w:rsidP="00C20E7F">
      <w:pPr>
        <w:pStyle w:val="NoSpacing"/>
        <w:rPr>
          <w:rFonts w:ascii="Times New Roman" w:hAnsi="Times New Roman" w:cs="Times New Roman"/>
          <w:sz w:val="24"/>
          <w:szCs w:val="24"/>
        </w:rPr>
      </w:pPr>
    </w:p>
    <w:p w14:paraId="72A9E65D" w14:textId="77777777" w:rsidR="00C20E7F" w:rsidRP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lastRenderedPageBreak/>
        <w:t xml:space="preserve">The proposed project will result in changes in water quantity and water temperature that will have significant impacts on fish species, including endangered fish species.  The DEIS does not provide an adequate analysis of how climate change, increased frequency and intensity of wildfires, drought, increased intensity and frequency of pine and spruce beetle outbreaks and other factors will act in concert with the reductions in water quantity and shade resulting from the proposed project to cause significant cumulative impacts on water temperature and fish populations.  </w:t>
      </w:r>
    </w:p>
    <w:p w14:paraId="0332943C" w14:textId="27B6AA52" w:rsidR="00C20E7F" w:rsidRPr="00C20E7F" w:rsidRDefault="00C20E7F" w:rsidP="00C20E7F">
      <w:pPr>
        <w:pStyle w:val="NoSpacing"/>
        <w:rPr>
          <w:rFonts w:ascii="Times New Roman" w:hAnsi="Times New Roman" w:cs="Times New Roman"/>
          <w:sz w:val="24"/>
          <w:szCs w:val="24"/>
        </w:rPr>
      </w:pPr>
    </w:p>
    <w:p w14:paraId="54252EA8" w14:textId="71CDE27F" w:rsid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t>As discussed previously, the DEIS may be substantially underestimating the reductions in water quantity and quality that are likely to result from the action alternatives.  If reductions in water quantity are larger than predicted, which is likely given the issues discussed above (e.g. the interactive impacts of the action alterna</w:t>
      </w:r>
      <w:r w:rsidR="00990F0B">
        <w:rPr>
          <w:rFonts w:ascii="Times New Roman" w:hAnsi="Times New Roman" w:cs="Times New Roman"/>
          <w:sz w:val="24"/>
          <w:szCs w:val="24"/>
        </w:rPr>
        <w:t xml:space="preserve">tives and climate change), then both impacts on water quality and </w:t>
      </w:r>
      <w:r w:rsidRPr="00C20E7F">
        <w:rPr>
          <w:rFonts w:ascii="Times New Roman" w:hAnsi="Times New Roman" w:cs="Times New Roman"/>
          <w:sz w:val="24"/>
          <w:szCs w:val="24"/>
        </w:rPr>
        <w:t>increases in water temperature</w:t>
      </w:r>
      <w:r w:rsidR="00990F0B">
        <w:rPr>
          <w:rFonts w:ascii="Times New Roman" w:hAnsi="Times New Roman" w:cs="Times New Roman"/>
          <w:sz w:val="24"/>
          <w:szCs w:val="24"/>
        </w:rPr>
        <w:t>,</w:t>
      </w:r>
      <w:r w:rsidRPr="00C20E7F">
        <w:rPr>
          <w:rFonts w:ascii="Times New Roman" w:hAnsi="Times New Roman" w:cs="Times New Roman"/>
          <w:sz w:val="24"/>
          <w:szCs w:val="24"/>
        </w:rPr>
        <w:t xml:space="preserve"> and resulting impacts on fish populations are likely to be much more substantial than indicated by the analysis provided in the DEIS</w:t>
      </w:r>
      <w:r w:rsidR="00677644">
        <w:rPr>
          <w:rFonts w:ascii="Times New Roman" w:hAnsi="Times New Roman" w:cs="Times New Roman"/>
          <w:sz w:val="24"/>
          <w:szCs w:val="24"/>
        </w:rPr>
        <w:t xml:space="preserve">.  In addition, </w:t>
      </w:r>
      <w:r w:rsidR="00990F0B">
        <w:rPr>
          <w:rFonts w:ascii="Times New Roman" w:hAnsi="Times New Roman" w:cs="Times New Roman"/>
          <w:sz w:val="24"/>
          <w:szCs w:val="24"/>
        </w:rPr>
        <w:t>t</w:t>
      </w:r>
      <w:r w:rsidR="00677644" w:rsidRPr="00C418F6">
        <w:rPr>
          <w:rFonts w:ascii="Times New Roman" w:hAnsi="Times New Roman" w:cs="Times New Roman"/>
          <w:sz w:val="24"/>
          <w:szCs w:val="24"/>
        </w:rPr>
        <w:t>he SPLNT temperature models used in the DEIS stream temperature analysis do not account for changes to stream temperatures caused by changing climate conditions, and do not account for increased temperatures in the East Fork South Fork downstream of the mine site, even though the “Fisheries Analysis Area” encompasses downstream habitats and downstream temperature increase</w:t>
      </w:r>
      <w:r w:rsidR="00677644">
        <w:rPr>
          <w:rFonts w:ascii="Times New Roman" w:hAnsi="Times New Roman" w:cs="Times New Roman"/>
          <w:sz w:val="24"/>
          <w:szCs w:val="24"/>
        </w:rPr>
        <w:t>s are likely.</w:t>
      </w:r>
      <w:r w:rsidR="00677644">
        <w:rPr>
          <w:rFonts w:ascii="Times New Roman" w:hAnsi="Times New Roman" w:cs="Times New Roman"/>
          <w:sz w:val="24"/>
          <w:szCs w:val="24"/>
        </w:rPr>
        <w:t xml:space="preserve">  </w:t>
      </w:r>
      <w:r w:rsidR="00677644" w:rsidRPr="00C418F6">
        <w:rPr>
          <w:rFonts w:ascii="Times New Roman" w:hAnsi="Times New Roman" w:cs="Times New Roman"/>
          <w:sz w:val="24"/>
          <w:szCs w:val="24"/>
        </w:rPr>
        <w:t>The NorWeST model, produced by the U.S. Forest Service Rocky Mountain Research Station, represents future stream temperatures, adding 1.1-2.0 degrees C in the years 2030-2059, and 1.0-3.0 2070</w:t>
      </w:r>
      <w:r w:rsidR="00677644">
        <w:rPr>
          <w:rFonts w:ascii="Times New Roman" w:hAnsi="Times New Roman" w:cs="Times New Roman"/>
          <w:sz w:val="24"/>
          <w:szCs w:val="24"/>
        </w:rPr>
        <w:t>-2099 to SPLNT modelled values</w:t>
      </w:r>
      <w:r w:rsidR="00677644">
        <w:rPr>
          <w:rFonts w:ascii="Times New Roman" w:hAnsi="Times New Roman" w:cs="Times New Roman"/>
          <w:sz w:val="24"/>
          <w:szCs w:val="24"/>
        </w:rPr>
        <w:t xml:space="preserve">.  </w:t>
      </w:r>
      <w:r w:rsidRPr="00C20E7F">
        <w:rPr>
          <w:rFonts w:ascii="Times New Roman" w:hAnsi="Times New Roman" w:cs="Times New Roman"/>
          <w:sz w:val="24"/>
          <w:szCs w:val="24"/>
        </w:rPr>
        <w:t xml:space="preserve">In addition, the DEIS does not provide adequate analysis of how reductions in water quantity or floods, could result in higher than anticipated concentrations of minerals and other toxic chemicals that may negatively impact fish species.  Further, if stream flows are reduced to levels lower than predicted by the flawed hydrologic model, particularly during the time of year of natural low flows, fish may suffer from impacts associated with lack of dissolved oxygen and predation that aren’t adequately disclosed in the DEIS.  </w:t>
      </w:r>
    </w:p>
    <w:p w14:paraId="16E09060" w14:textId="2B508EF8" w:rsidR="00C20E7F" w:rsidRDefault="00C20E7F" w:rsidP="00C20E7F">
      <w:pPr>
        <w:pStyle w:val="NoSpacing"/>
        <w:rPr>
          <w:rFonts w:ascii="Times New Roman" w:hAnsi="Times New Roman" w:cs="Times New Roman"/>
          <w:sz w:val="24"/>
          <w:szCs w:val="24"/>
        </w:rPr>
      </w:pPr>
    </w:p>
    <w:p w14:paraId="4C898840" w14:textId="27A1559B" w:rsidR="00C20E7F" w:rsidRP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t>The action alternatives will create new, permanent barriers to natural fish movement.  In addition, measures to maintain fish passage over the life of the project are unproven, and there is no data to suggest that these measures are likely to be effective.  The analysis of impacts should describe the possible impacts of a worst case scenario, wherein th</w:t>
      </w:r>
      <w:r w:rsidR="00677644">
        <w:rPr>
          <w:rFonts w:ascii="Times New Roman" w:hAnsi="Times New Roman" w:cs="Times New Roman"/>
          <w:sz w:val="24"/>
          <w:szCs w:val="24"/>
        </w:rPr>
        <w:t>ese measures are ineffective.  In addition, t</w:t>
      </w:r>
      <w:r w:rsidRPr="00C20E7F">
        <w:rPr>
          <w:rFonts w:ascii="Times New Roman" w:hAnsi="Times New Roman" w:cs="Times New Roman"/>
          <w:sz w:val="24"/>
          <w:szCs w:val="24"/>
        </w:rPr>
        <w:t>he Payette and Boise</w:t>
      </w:r>
      <w:r w:rsidR="002A05DA">
        <w:rPr>
          <w:rFonts w:ascii="Times New Roman" w:hAnsi="Times New Roman" w:cs="Times New Roman"/>
          <w:sz w:val="24"/>
          <w:szCs w:val="24"/>
        </w:rPr>
        <w:t xml:space="preserve"> NF Forest Plans have Standards that indicate that the FS should</w:t>
      </w:r>
      <w:r w:rsidRPr="00C20E7F">
        <w:rPr>
          <w:rFonts w:ascii="Times New Roman" w:hAnsi="Times New Roman" w:cs="Times New Roman"/>
          <w:sz w:val="24"/>
          <w:szCs w:val="24"/>
        </w:rPr>
        <w:t xml:space="preserve"> “not authorize new surface diversions unless they provide upstream and downstream fish passage” (DEIS Appendix A). The Stibnite Gold Project has proposed a Forest Plan amendment to this standard, to “Suspend the requirement of new surface diversions to provide upstream and downstream fish passage within the footprint of mining operations.”  The standards in the Land and Resource Management Plan were designed, with substantial public input, to provide for multiple use while protecting valuable resources, including special status fis</w:t>
      </w:r>
      <w:r w:rsidR="00677644">
        <w:rPr>
          <w:rFonts w:ascii="Times New Roman" w:hAnsi="Times New Roman" w:cs="Times New Roman"/>
          <w:sz w:val="24"/>
          <w:szCs w:val="24"/>
        </w:rPr>
        <w:t>h</w:t>
      </w:r>
      <w:r w:rsidRPr="00C20E7F">
        <w:rPr>
          <w:rFonts w:ascii="Times New Roman" w:hAnsi="Times New Roman" w:cs="Times New Roman"/>
          <w:sz w:val="24"/>
          <w:szCs w:val="24"/>
        </w:rPr>
        <w:t xml:space="preserve"> species.  The FS should not amend its plans to</w:t>
      </w:r>
      <w:r w:rsidR="00677644">
        <w:rPr>
          <w:rFonts w:ascii="Times New Roman" w:hAnsi="Times New Roman" w:cs="Times New Roman"/>
          <w:sz w:val="24"/>
          <w:szCs w:val="24"/>
        </w:rPr>
        <w:t xml:space="preserve"> please a single project proponent at the expense of all of the members of the public who participated in developing the Land and Resource Management Plans.  </w:t>
      </w:r>
    </w:p>
    <w:p w14:paraId="70D6FFFC" w14:textId="77777777" w:rsidR="00C20E7F" w:rsidRPr="00C20E7F" w:rsidRDefault="00C20E7F" w:rsidP="00C20E7F">
      <w:pPr>
        <w:pStyle w:val="NoSpacing"/>
        <w:rPr>
          <w:rFonts w:ascii="Times New Roman" w:hAnsi="Times New Roman" w:cs="Times New Roman"/>
          <w:sz w:val="24"/>
          <w:szCs w:val="24"/>
        </w:rPr>
      </w:pPr>
    </w:p>
    <w:p w14:paraId="0327591E" w14:textId="77777777" w:rsidR="00C20E7F" w:rsidRPr="00C20E7F" w:rsidRDefault="00C20E7F" w:rsidP="00C20E7F">
      <w:pPr>
        <w:pStyle w:val="NoSpacing"/>
        <w:rPr>
          <w:rFonts w:ascii="Times New Roman" w:hAnsi="Times New Roman" w:cs="Times New Roman"/>
          <w:sz w:val="24"/>
          <w:szCs w:val="24"/>
        </w:rPr>
      </w:pPr>
      <w:r w:rsidRPr="00C20E7F">
        <w:rPr>
          <w:rFonts w:ascii="Times New Roman" w:hAnsi="Times New Roman" w:cs="Times New Roman"/>
          <w:sz w:val="24"/>
          <w:szCs w:val="24"/>
        </w:rPr>
        <w:t xml:space="preserve">The DEIS does not provide an adequate analysis of what percentage of the total population of each special status fish species present in the Salmon River and its tributaries, will be impacted by the project, or how this will affect long-term species viability.  </w:t>
      </w:r>
    </w:p>
    <w:p w14:paraId="17927D09" w14:textId="77777777" w:rsidR="00C20E7F" w:rsidRPr="00C20E7F" w:rsidRDefault="00C20E7F" w:rsidP="00C20E7F">
      <w:pPr>
        <w:pStyle w:val="NoSpacing"/>
        <w:rPr>
          <w:rFonts w:ascii="Times New Roman" w:hAnsi="Times New Roman" w:cs="Times New Roman"/>
          <w:sz w:val="24"/>
          <w:szCs w:val="24"/>
        </w:rPr>
      </w:pPr>
    </w:p>
    <w:p w14:paraId="0A8C4771" w14:textId="5795DFAE" w:rsidR="00543887" w:rsidRDefault="002A05DA" w:rsidP="00C418F6">
      <w:pPr>
        <w:pStyle w:val="NoSpacing"/>
        <w:rPr>
          <w:rFonts w:ascii="Times New Roman" w:hAnsi="Times New Roman" w:cs="Times New Roman"/>
          <w:sz w:val="24"/>
          <w:szCs w:val="24"/>
        </w:rPr>
      </w:pPr>
      <w:r>
        <w:rPr>
          <w:rFonts w:ascii="Times New Roman" w:hAnsi="Times New Roman" w:cs="Times New Roman"/>
          <w:sz w:val="24"/>
          <w:szCs w:val="24"/>
        </w:rPr>
        <w:t xml:space="preserve">The Forest Service should complete a new or supplemental EIS to address these issues.  </w:t>
      </w:r>
    </w:p>
    <w:p w14:paraId="2BB30781" w14:textId="7AEF087E" w:rsidR="00C22170" w:rsidRDefault="00C22170" w:rsidP="00C418F6">
      <w:pPr>
        <w:pStyle w:val="NoSpacing"/>
        <w:rPr>
          <w:rFonts w:ascii="Times New Roman" w:hAnsi="Times New Roman" w:cs="Times New Roman"/>
          <w:sz w:val="24"/>
          <w:szCs w:val="24"/>
        </w:rPr>
      </w:pPr>
    </w:p>
    <w:p w14:paraId="3F25D2E5" w14:textId="532853DB" w:rsidR="00C22170" w:rsidRDefault="00C22170" w:rsidP="00C418F6">
      <w:pPr>
        <w:pStyle w:val="NoSpacing"/>
        <w:rPr>
          <w:rFonts w:ascii="Times New Roman" w:hAnsi="Times New Roman" w:cs="Times New Roman"/>
          <w:sz w:val="24"/>
          <w:szCs w:val="24"/>
        </w:rPr>
      </w:pPr>
      <w:r>
        <w:rPr>
          <w:rFonts w:ascii="Times New Roman" w:hAnsi="Times New Roman" w:cs="Times New Roman"/>
          <w:sz w:val="24"/>
          <w:szCs w:val="24"/>
        </w:rPr>
        <w:t xml:space="preserve">The Forest Service should also have consulted with the U.S. Fish and Wildlife Service, and provided the public with a copy of the resulting Biological Opinion.  </w:t>
      </w:r>
      <w:bookmarkStart w:id="0" w:name="_GoBack"/>
      <w:bookmarkEnd w:id="0"/>
    </w:p>
    <w:p w14:paraId="4A36F351" w14:textId="2672DC6F" w:rsidR="007B742D" w:rsidRDefault="007B742D" w:rsidP="0096600A">
      <w:pPr>
        <w:pStyle w:val="NoSpacing"/>
      </w:pPr>
    </w:p>
    <w:p w14:paraId="579E97DC" w14:textId="69A368AE" w:rsidR="0096600A" w:rsidRDefault="00C20E7F" w:rsidP="00C20E7F">
      <w:pPr>
        <w:pStyle w:val="NoSpacing"/>
        <w:rPr>
          <w:rFonts w:ascii="Times New Roman" w:hAnsi="Times New Roman" w:cs="Times New Roman"/>
          <w:sz w:val="24"/>
          <w:szCs w:val="24"/>
        </w:rPr>
      </w:pPr>
      <w:r>
        <w:rPr>
          <w:rFonts w:ascii="Times New Roman" w:hAnsi="Times New Roman" w:cs="Times New Roman"/>
          <w:b/>
          <w:sz w:val="24"/>
          <w:szCs w:val="24"/>
        </w:rPr>
        <w:t>Conclusion</w:t>
      </w:r>
    </w:p>
    <w:p w14:paraId="31CA9A29" w14:textId="61386381" w:rsidR="0096600A" w:rsidRDefault="0096600A" w:rsidP="00AD25D7">
      <w:pPr>
        <w:pStyle w:val="NoSpacing"/>
        <w:rPr>
          <w:rFonts w:ascii="Times New Roman" w:hAnsi="Times New Roman" w:cs="Times New Roman"/>
          <w:sz w:val="24"/>
          <w:szCs w:val="24"/>
        </w:rPr>
      </w:pPr>
    </w:p>
    <w:p w14:paraId="6B2208FF" w14:textId="46BCD537" w:rsidR="002A05DA" w:rsidRDefault="00C20E7F" w:rsidP="002A05DA">
      <w:pPr>
        <w:pStyle w:val="NoSpacing"/>
        <w:rPr>
          <w:rFonts w:ascii="Times New Roman" w:hAnsi="Times New Roman" w:cs="Times New Roman"/>
          <w:sz w:val="24"/>
          <w:szCs w:val="24"/>
        </w:rPr>
      </w:pPr>
      <w:r>
        <w:rPr>
          <w:rFonts w:ascii="Times New Roman" w:hAnsi="Times New Roman" w:cs="Times New Roman"/>
          <w:sz w:val="24"/>
          <w:szCs w:val="24"/>
        </w:rPr>
        <w:t xml:space="preserve">I am very concerned about the potential impacts of the proposed Stibnite Gold Mine </w:t>
      </w:r>
      <w:r w:rsidR="002A05DA">
        <w:rPr>
          <w:rFonts w:ascii="Times New Roman" w:hAnsi="Times New Roman" w:cs="Times New Roman"/>
          <w:sz w:val="24"/>
          <w:szCs w:val="24"/>
        </w:rPr>
        <w:t xml:space="preserve">water quantity and quality, fish habitat and the wild nature of the Salmon river and its tributaries.  I am also concerned about the potential impacts on my business, and on a variety of other resources including wildlife habitat, scenery, </w:t>
      </w:r>
      <w:r w:rsidR="00990F0B">
        <w:rPr>
          <w:rFonts w:ascii="Times New Roman" w:hAnsi="Times New Roman" w:cs="Times New Roman"/>
          <w:sz w:val="24"/>
          <w:szCs w:val="24"/>
        </w:rPr>
        <w:t xml:space="preserve">roadless areas, </w:t>
      </w:r>
      <w:r w:rsidR="002A05DA">
        <w:rPr>
          <w:rFonts w:ascii="Times New Roman" w:hAnsi="Times New Roman" w:cs="Times New Roman"/>
          <w:sz w:val="24"/>
          <w:szCs w:val="24"/>
        </w:rPr>
        <w:t xml:space="preserve">and recreation opportunities.  </w:t>
      </w:r>
    </w:p>
    <w:p w14:paraId="5EFA8945" w14:textId="77777777" w:rsidR="002A05DA" w:rsidRDefault="002A05DA" w:rsidP="002A05DA">
      <w:pPr>
        <w:pStyle w:val="NoSpacing"/>
        <w:rPr>
          <w:rFonts w:ascii="Times New Roman" w:hAnsi="Times New Roman" w:cs="Times New Roman"/>
          <w:sz w:val="24"/>
          <w:szCs w:val="24"/>
        </w:rPr>
      </w:pPr>
    </w:p>
    <w:p w14:paraId="66089994" w14:textId="3365FC5D" w:rsidR="0096600A" w:rsidRDefault="002A05DA" w:rsidP="00AD25D7">
      <w:pPr>
        <w:pStyle w:val="NoSpacing"/>
        <w:rPr>
          <w:rFonts w:ascii="Times New Roman" w:hAnsi="Times New Roman" w:cs="Times New Roman"/>
          <w:sz w:val="24"/>
          <w:szCs w:val="24"/>
        </w:rPr>
      </w:pPr>
      <w:r>
        <w:rPr>
          <w:rFonts w:ascii="Times New Roman" w:hAnsi="Times New Roman" w:cs="Times New Roman"/>
          <w:sz w:val="24"/>
          <w:szCs w:val="24"/>
        </w:rPr>
        <w:t xml:space="preserve">I feel strongly that the public should be provided with more time to review the DEIS and comment on these issues.  In addition, the DEIS does not provide an adequate analysis of the impacts of the proposed project.  I urge the </w:t>
      </w:r>
      <w:r w:rsidR="003670EC">
        <w:rPr>
          <w:rFonts w:ascii="Times New Roman" w:hAnsi="Times New Roman" w:cs="Times New Roman"/>
          <w:sz w:val="24"/>
          <w:szCs w:val="24"/>
        </w:rPr>
        <w:t>Forest Service</w:t>
      </w:r>
      <w:r>
        <w:rPr>
          <w:rFonts w:ascii="Times New Roman" w:hAnsi="Times New Roman" w:cs="Times New Roman"/>
          <w:sz w:val="24"/>
          <w:szCs w:val="24"/>
        </w:rPr>
        <w:t xml:space="preserve"> to complete a new or supplemental analysis to address the issues raised above.  Finally, I ask that you select the no action alternative.  </w:t>
      </w:r>
    </w:p>
    <w:p w14:paraId="47A965EA" w14:textId="2B717DA7" w:rsidR="0096600A" w:rsidRDefault="0096600A" w:rsidP="00AD25D7">
      <w:pPr>
        <w:pStyle w:val="NoSpacing"/>
        <w:rPr>
          <w:rFonts w:ascii="Times New Roman" w:hAnsi="Times New Roman" w:cs="Times New Roman"/>
          <w:sz w:val="24"/>
          <w:szCs w:val="24"/>
        </w:rPr>
      </w:pPr>
    </w:p>
    <w:p w14:paraId="07ADFE51" w14:textId="78CE3A45" w:rsidR="00BB377B" w:rsidRDefault="00BB377B" w:rsidP="00BB377B">
      <w:pPr>
        <w:rPr>
          <w:rFonts w:ascii="Times New Roman" w:hAnsi="Times New Roman" w:cs="Times New Roman"/>
        </w:rPr>
      </w:pPr>
      <w:r w:rsidRPr="00850D9D">
        <w:rPr>
          <w:rFonts w:ascii="Times New Roman" w:hAnsi="Times New Roman" w:cs="Times New Roman"/>
        </w:rPr>
        <w:t xml:space="preserve">Thank you for considering these comments. </w:t>
      </w:r>
    </w:p>
    <w:p w14:paraId="1A9E6779" w14:textId="77777777" w:rsidR="00C26C84" w:rsidRPr="00850D9D" w:rsidRDefault="00C26C84" w:rsidP="00BB377B">
      <w:pPr>
        <w:rPr>
          <w:rFonts w:ascii="Times New Roman" w:hAnsi="Times New Roman" w:cs="Times New Roman"/>
        </w:rPr>
      </w:pPr>
    </w:p>
    <w:p w14:paraId="39020E37" w14:textId="77777777" w:rsidR="00BB377B" w:rsidRPr="00850D9D" w:rsidRDefault="00BB377B" w:rsidP="00BB377B">
      <w:pPr>
        <w:rPr>
          <w:rFonts w:ascii="Times New Roman" w:hAnsi="Times New Roman" w:cs="Times New Roman"/>
        </w:rPr>
      </w:pPr>
    </w:p>
    <w:p w14:paraId="1EE834F1" w14:textId="2D0C5124" w:rsidR="00BB377B" w:rsidRDefault="00BB377B" w:rsidP="00BB377B">
      <w:pPr>
        <w:rPr>
          <w:rFonts w:ascii="Times New Roman" w:hAnsi="Times New Roman" w:cs="Times New Roman"/>
        </w:rPr>
      </w:pPr>
      <w:r w:rsidRPr="00850D9D">
        <w:rPr>
          <w:rFonts w:ascii="Times New Roman" w:hAnsi="Times New Roman" w:cs="Times New Roman"/>
        </w:rPr>
        <w:t>Sincerely,</w:t>
      </w:r>
    </w:p>
    <w:p w14:paraId="48B950B9" w14:textId="261D28CA" w:rsidR="0055681B" w:rsidRDefault="002A05DA" w:rsidP="00BB377B">
      <w:pPr>
        <w:rPr>
          <w:rFonts w:ascii="Times New Roman" w:hAnsi="Times New Roman" w:cs="Times New Roman"/>
        </w:rPr>
      </w:pPr>
      <w:r>
        <w:rPr>
          <w:rFonts w:ascii="Times New Roman" w:hAnsi="Times New Roman" w:cs="Times New Roman"/>
        </w:rPr>
        <w:t>L</w:t>
      </w:r>
      <w:r w:rsidR="0055681B">
        <w:rPr>
          <w:rFonts w:ascii="Times New Roman" w:hAnsi="Times New Roman" w:cs="Times New Roman"/>
        </w:rPr>
        <w:t xml:space="preserve">eah K. Corrigan </w:t>
      </w:r>
    </w:p>
    <w:p w14:paraId="3C15E9AA" w14:textId="64601AE6" w:rsidR="0055681B" w:rsidRDefault="0055681B" w:rsidP="00BB377B">
      <w:pPr>
        <w:rPr>
          <w:rFonts w:ascii="Times New Roman" w:hAnsi="Times New Roman" w:cs="Times New Roman"/>
        </w:rPr>
      </w:pPr>
      <w:r>
        <w:rPr>
          <w:rFonts w:ascii="Times New Roman" w:hAnsi="Times New Roman" w:cs="Times New Roman"/>
        </w:rPr>
        <w:t xml:space="preserve">170 W. 7000 S. </w:t>
      </w:r>
    </w:p>
    <w:p w14:paraId="55F4D167" w14:textId="394BBAE2" w:rsidR="0055681B" w:rsidRDefault="0055681B" w:rsidP="00BB377B">
      <w:pPr>
        <w:rPr>
          <w:rFonts w:ascii="Times New Roman" w:hAnsi="Times New Roman" w:cs="Times New Roman"/>
        </w:rPr>
      </w:pPr>
      <w:r>
        <w:rPr>
          <w:rFonts w:ascii="Times New Roman" w:hAnsi="Times New Roman" w:cs="Times New Roman"/>
        </w:rPr>
        <w:t>Victor, ID 83455</w:t>
      </w:r>
    </w:p>
    <w:p w14:paraId="294D31BE" w14:textId="1DF1504F" w:rsidR="0055681B" w:rsidRDefault="0055681B" w:rsidP="00BB377B">
      <w:pPr>
        <w:rPr>
          <w:rFonts w:ascii="Times New Roman" w:hAnsi="Times New Roman" w:cs="Times New Roman"/>
        </w:rPr>
      </w:pPr>
    </w:p>
    <w:p w14:paraId="729E4F0F" w14:textId="009C6CCA" w:rsidR="0055681B" w:rsidRPr="00850D9D" w:rsidRDefault="0055681B" w:rsidP="00BB377B">
      <w:pPr>
        <w:rPr>
          <w:rFonts w:ascii="Times New Roman" w:hAnsi="Times New Roman" w:cs="Times New Roman"/>
        </w:rPr>
      </w:pPr>
    </w:p>
    <w:p w14:paraId="18AB5188" w14:textId="77777777" w:rsidR="0055681B" w:rsidRPr="0055681B" w:rsidRDefault="0055681B" w:rsidP="0055681B">
      <w:pPr>
        <w:rPr>
          <w:rFonts w:ascii="Times New Roman" w:eastAsia="Times New Roman" w:hAnsi="Times New Roman" w:cs="Times New Roman"/>
        </w:rPr>
      </w:pPr>
    </w:p>
    <w:p w14:paraId="5BAE7091" w14:textId="77777777" w:rsidR="00BB479D" w:rsidRPr="00850D9D" w:rsidRDefault="00BB479D" w:rsidP="005D5B2D">
      <w:pPr>
        <w:rPr>
          <w:rFonts w:ascii="Times New Roman" w:hAnsi="Times New Roman" w:cs="Times New Roman"/>
        </w:rPr>
      </w:pPr>
    </w:p>
    <w:p w14:paraId="63AEFE25" w14:textId="42FA68AA" w:rsidR="004E60B4" w:rsidRPr="00850D9D" w:rsidRDefault="004E60B4" w:rsidP="00C26C84">
      <w:pPr>
        <w:pStyle w:val="NoSpacing"/>
        <w:rPr>
          <w:rFonts w:ascii="Times New Roman" w:hAnsi="Times New Roman" w:cs="Times New Roman"/>
          <w:sz w:val="24"/>
          <w:szCs w:val="24"/>
        </w:rPr>
      </w:pPr>
    </w:p>
    <w:sectPr w:rsidR="004E60B4" w:rsidRPr="00850D9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726D" w14:textId="77777777" w:rsidR="00C724E6" w:rsidRDefault="00C724E6" w:rsidP="00530B57">
      <w:r>
        <w:separator/>
      </w:r>
    </w:p>
  </w:endnote>
  <w:endnote w:type="continuationSeparator" w:id="0">
    <w:p w14:paraId="0EB0F550" w14:textId="77777777" w:rsidR="00C724E6" w:rsidRDefault="00C724E6" w:rsidP="0053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14012"/>
      <w:docPartObj>
        <w:docPartGallery w:val="Page Numbers (Bottom of Page)"/>
        <w:docPartUnique/>
      </w:docPartObj>
    </w:sdtPr>
    <w:sdtEndPr>
      <w:rPr>
        <w:rFonts w:ascii="Times New Roman" w:hAnsi="Times New Roman" w:cs="Times New Roman"/>
        <w:noProof/>
        <w:sz w:val="22"/>
        <w:szCs w:val="22"/>
      </w:rPr>
    </w:sdtEndPr>
    <w:sdtContent>
      <w:p w14:paraId="1199FA94" w14:textId="17BDCFDF" w:rsidR="00B645AA" w:rsidRPr="00530B57" w:rsidRDefault="00B645AA">
        <w:pPr>
          <w:pStyle w:val="Footer"/>
          <w:jc w:val="right"/>
          <w:rPr>
            <w:rFonts w:ascii="Times New Roman" w:hAnsi="Times New Roman" w:cs="Times New Roman"/>
            <w:sz w:val="22"/>
            <w:szCs w:val="22"/>
          </w:rPr>
        </w:pPr>
        <w:r w:rsidRPr="00530B57">
          <w:rPr>
            <w:rFonts w:ascii="Times New Roman" w:hAnsi="Times New Roman" w:cs="Times New Roman"/>
            <w:sz w:val="22"/>
            <w:szCs w:val="22"/>
          </w:rPr>
          <w:fldChar w:fldCharType="begin"/>
        </w:r>
        <w:r w:rsidRPr="00530B57">
          <w:rPr>
            <w:rFonts w:ascii="Times New Roman" w:hAnsi="Times New Roman" w:cs="Times New Roman"/>
            <w:sz w:val="22"/>
            <w:szCs w:val="22"/>
          </w:rPr>
          <w:instrText xml:space="preserve"> PAGE   \* MERGEFORMAT </w:instrText>
        </w:r>
        <w:r w:rsidRPr="00530B57">
          <w:rPr>
            <w:rFonts w:ascii="Times New Roman" w:hAnsi="Times New Roman" w:cs="Times New Roman"/>
            <w:sz w:val="22"/>
            <w:szCs w:val="22"/>
          </w:rPr>
          <w:fldChar w:fldCharType="separate"/>
        </w:r>
        <w:r w:rsidR="00C22170">
          <w:rPr>
            <w:rFonts w:ascii="Times New Roman" w:hAnsi="Times New Roman" w:cs="Times New Roman"/>
            <w:noProof/>
            <w:sz w:val="22"/>
            <w:szCs w:val="22"/>
          </w:rPr>
          <w:t>10</w:t>
        </w:r>
        <w:r w:rsidRPr="00530B57">
          <w:rPr>
            <w:rFonts w:ascii="Times New Roman" w:hAnsi="Times New Roman" w:cs="Times New Roman"/>
            <w:noProof/>
            <w:sz w:val="22"/>
            <w:szCs w:val="22"/>
          </w:rPr>
          <w:fldChar w:fldCharType="end"/>
        </w:r>
      </w:p>
    </w:sdtContent>
  </w:sdt>
  <w:p w14:paraId="5B2EC0CD" w14:textId="77777777" w:rsidR="00B645AA" w:rsidRDefault="00B645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957C" w14:textId="77777777" w:rsidR="00C724E6" w:rsidRDefault="00C724E6" w:rsidP="00530B57">
      <w:r>
        <w:separator/>
      </w:r>
    </w:p>
  </w:footnote>
  <w:footnote w:type="continuationSeparator" w:id="0">
    <w:p w14:paraId="0EAF2987" w14:textId="77777777" w:rsidR="00C724E6" w:rsidRDefault="00C724E6" w:rsidP="00530B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927"/>
    <w:multiLevelType w:val="hybridMultilevel"/>
    <w:tmpl w:val="2274FCF2"/>
    <w:lvl w:ilvl="0" w:tplc="A0FC6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8B5"/>
    <w:multiLevelType w:val="hybridMultilevel"/>
    <w:tmpl w:val="FFA2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5735"/>
    <w:multiLevelType w:val="hybridMultilevel"/>
    <w:tmpl w:val="D694AEC0"/>
    <w:lvl w:ilvl="0" w:tplc="FC26C548">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EFE2A8C"/>
    <w:multiLevelType w:val="hybridMultilevel"/>
    <w:tmpl w:val="83246F9C"/>
    <w:lvl w:ilvl="0" w:tplc="00F2B86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53938F0"/>
    <w:multiLevelType w:val="hybridMultilevel"/>
    <w:tmpl w:val="2E526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D064E"/>
    <w:multiLevelType w:val="hybridMultilevel"/>
    <w:tmpl w:val="C1F8D330"/>
    <w:lvl w:ilvl="0" w:tplc="5DA02FB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E2D3BA7"/>
    <w:multiLevelType w:val="multilevel"/>
    <w:tmpl w:val="7D4409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0C41ABE"/>
    <w:multiLevelType w:val="hybridMultilevel"/>
    <w:tmpl w:val="AC4C8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D7D0E"/>
    <w:multiLevelType w:val="hybridMultilevel"/>
    <w:tmpl w:val="91747C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7D5694"/>
    <w:multiLevelType w:val="hybridMultilevel"/>
    <w:tmpl w:val="34A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C7C80"/>
    <w:multiLevelType w:val="hybridMultilevel"/>
    <w:tmpl w:val="B6B4AE48"/>
    <w:lvl w:ilvl="0" w:tplc="CA78F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D5FC2"/>
    <w:multiLevelType w:val="hybridMultilevel"/>
    <w:tmpl w:val="9B547094"/>
    <w:lvl w:ilvl="0" w:tplc="FC26C548">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D120AED"/>
    <w:multiLevelType w:val="hybridMultilevel"/>
    <w:tmpl w:val="A144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B0DAC"/>
    <w:multiLevelType w:val="hybridMultilevel"/>
    <w:tmpl w:val="781068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E22F1"/>
    <w:multiLevelType w:val="hybridMultilevel"/>
    <w:tmpl w:val="4A7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E22F7"/>
    <w:multiLevelType w:val="hybridMultilevel"/>
    <w:tmpl w:val="781068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166BE"/>
    <w:multiLevelType w:val="hybridMultilevel"/>
    <w:tmpl w:val="01602908"/>
    <w:lvl w:ilvl="0" w:tplc="26305D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05825"/>
    <w:multiLevelType w:val="hybridMultilevel"/>
    <w:tmpl w:val="7CC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95877"/>
    <w:multiLevelType w:val="hybridMultilevel"/>
    <w:tmpl w:val="51AE1466"/>
    <w:lvl w:ilvl="0" w:tplc="FC26C548">
      <w:start w:val="4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E281429"/>
    <w:multiLevelType w:val="hybridMultilevel"/>
    <w:tmpl w:val="CD667B14"/>
    <w:lvl w:ilvl="0" w:tplc="3F68E9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04C3A3E"/>
    <w:multiLevelType w:val="hybridMultilevel"/>
    <w:tmpl w:val="EED86FCA"/>
    <w:lvl w:ilvl="0" w:tplc="26305D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25CE9"/>
    <w:multiLevelType w:val="hybridMultilevel"/>
    <w:tmpl w:val="5E7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D2C4E"/>
    <w:multiLevelType w:val="hybridMultilevel"/>
    <w:tmpl w:val="D2AA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16006"/>
    <w:multiLevelType w:val="hybridMultilevel"/>
    <w:tmpl w:val="FE6297C8"/>
    <w:lvl w:ilvl="0" w:tplc="26F274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56B09"/>
    <w:multiLevelType w:val="hybridMultilevel"/>
    <w:tmpl w:val="E4567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D7093"/>
    <w:multiLevelType w:val="hybridMultilevel"/>
    <w:tmpl w:val="20CE03D8"/>
    <w:lvl w:ilvl="0" w:tplc="FC26C54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0"/>
  </w:num>
  <w:num w:numId="5">
    <w:abstractNumId w:val="9"/>
  </w:num>
  <w:num w:numId="6">
    <w:abstractNumId w:val="14"/>
  </w:num>
  <w:num w:numId="7">
    <w:abstractNumId w:val="1"/>
  </w:num>
  <w:num w:numId="8">
    <w:abstractNumId w:val="15"/>
  </w:num>
  <w:num w:numId="9">
    <w:abstractNumId w:val="19"/>
  </w:num>
  <w:num w:numId="10">
    <w:abstractNumId w:val="8"/>
  </w:num>
  <w:num w:numId="11">
    <w:abstractNumId w:val="22"/>
  </w:num>
  <w:num w:numId="12">
    <w:abstractNumId w:val="13"/>
  </w:num>
  <w:num w:numId="13">
    <w:abstractNumId w:val="21"/>
  </w:num>
  <w:num w:numId="14">
    <w:abstractNumId w:val="4"/>
  </w:num>
  <w:num w:numId="15">
    <w:abstractNumId w:val="12"/>
  </w:num>
  <w:num w:numId="16">
    <w:abstractNumId w:val="17"/>
  </w:num>
  <w:num w:numId="17">
    <w:abstractNumId w:val="24"/>
  </w:num>
  <w:num w:numId="18">
    <w:abstractNumId w:val="7"/>
  </w:num>
  <w:num w:numId="19">
    <w:abstractNumId w:val="23"/>
  </w:num>
  <w:num w:numId="20">
    <w:abstractNumId w:val="3"/>
  </w:num>
  <w:num w:numId="21">
    <w:abstractNumId w:val="5"/>
  </w:num>
  <w:num w:numId="22">
    <w:abstractNumId w:val="2"/>
  </w:num>
  <w:num w:numId="23">
    <w:abstractNumId w:val="20"/>
  </w:num>
  <w:num w:numId="24">
    <w:abstractNumId w:val="11"/>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69"/>
    <w:rsid w:val="00012F27"/>
    <w:rsid w:val="000203A5"/>
    <w:rsid w:val="0002065F"/>
    <w:rsid w:val="00020B83"/>
    <w:rsid w:val="00022AF3"/>
    <w:rsid w:val="00033639"/>
    <w:rsid w:val="00080D68"/>
    <w:rsid w:val="00093C03"/>
    <w:rsid w:val="000A1C72"/>
    <w:rsid w:val="000A2414"/>
    <w:rsid w:val="000B40ED"/>
    <w:rsid w:val="000C34DA"/>
    <w:rsid w:val="000C613D"/>
    <w:rsid w:val="000D280A"/>
    <w:rsid w:val="000E228F"/>
    <w:rsid w:val="000E381C"/>
    <w:rsid w:val="000F4EA8"/>
    <w:rsid w:val="00102B1C"/>
    <w:rsid w:val="00116587"/>
    <w:rsid w:val="001213ED"/>
    <w:rsid w:val="00147ED4"/>
    <w:rsid w:val="00153278"/>
    <w:rsid w:val="001552EE"/>
    <w:rsid w:val="001755D9"/>
    <w:rsid w:val="0018032C"/>
    <w:rsid w:val="001A0C54"/>
    <w:rsid w:val="001A5AC0"/>
    <w:rsid w:val="001B4918"/>
    <w:rsid w:val="001B6869"/>
    <w:rsid w:val="001C3677"/>
    <w:rsid w:val="001C6F52"/>
    <w:rsid w:val="001D1607"/>
    <w:rsid w:val="001D22B3"/>
    <w:rsid w:val="001D25BB"/>
    <w:rsid w:val="001E7DED"/>
    <w:rsid w:val="001F32EF"/>
    <w:rsid w:val="001F3F30"/>
    <w:rsid w:val="001F68D9"/>
    <w:rsid w:val="0020020C"/>
    <w:rsid w:val="00215A75"/>
    <w:rsid w:val="002419AE"/>
    <w:rsid w:val="00243FA3"/>
    <w:rsid w:val="00252F80"/>
    <w:rsid w:val="0027183F"/>
    <w:rsid w:val="002A05DA"/>
    <w:rsid w:val="002A276C"/>
    <w:rsid w:val="002C3FF6"/>
    <w:rsid w:val="002C5170"/>
    <w:rsid w:val="002C7E06"/>
    <w:rsid w:val="002D06DE"/>
    <w:rsid w:val="002D34EC"/>
    <w:rsid w:val="002D413C"/>
    <w:rsid w:val="002E2213"/>
    <w:rsid w:val="00315988"/>
    <w:rsid w:val="003307A2"/>
    <w:rsid w:val="00346B3B"/>
    <w:rsid w:val="003530E7"/>
    <w:rsid w:val="00362917"/>
    <w:rsid w:val="0036690C"/>
    <w:rsid w:val="003670EC"/>
    <w:rsid w:val="00374B08"/>
    <w:rsid w:val="00391E65"/>
    <w:rsid w:val="003C16FB"/>
    <w:rsid w:val="003C55EF"/>
    <w:rsid w:val="003F547F"/>
    <w:rsid w:val="004001E8"/>
    <w:rsid w:val="004116A1"/>
    <w:rsid w:val="00435755"/>
    <w:rsid w:val="00440FCA"/>
    <w:rsid w:val="00441C70"/>
    <w:rsid w:val="00442DC5"/>
    <w:rsid w:val="00455373"/>
    <w:rsid w:val="004641B3"/>
    <w:rsid w:val="004863F9"/>
    <w:rsid w:val="00491EE9"/>
    <w:rsid w:val="004D4B5E"/>
    <w:rsid w:val="004D74DE"/>
    <w:rsid w:val="004E0DFD"/>
    <w:rsid w:val="004E60B4"/>
    <w:rsid w:val="004F1909"/>
    <w:rsid w:val="004F5C03"/>
    <w:rsid w:val="005059E8"/>
    <w:rsid w:val="005165D0"/>
    <w:rsid w:val="00530B57"/>
    <w:rsid w:val="00530C19"/>
    <w:rsid w:val="005324A1"/>
    <w:rsid w:val="00543887"/>
    <w:rsid w:val="00552135"/>
    <w:rsid w:val="005550F5"/>
    <w:rsid w:val="0055681B"/>
    <w:rsid w:val="0056075D"/>
    <w:rsid w:val="0059793D"/>
    <w:rsid w:val="005A6FB4"/>
    <w:rsid w:val="005B0DA8"/>
    <w:rsid w:val="005B464C"/>
    <w:rsid w:val="005C2FFB"/>
    <w:rsid w:val="005C67A8"/>
    <w:rsid w:val="005D5B2D"/>
    <w:rsid w:val="005E6381"/>
    <w:rsid w:val="005E6EF7"/>
    <w:rsid w:val="00611BF5"/>
    <w:rsid w:val="006448F8"/>
    <w:rsid w:val="00645056"/>
    <w:rsid w:val="006467C1"/>
    <w:rsid w:val="00670157"/>
    <w:rsid w:val="00677644"/>
    <w:rsid w:val="006909A8"/>
    <w:rsid w:val="00692818"/>
    <w:rsid w:val="0069465E"/>
    <w:rsid w:val="006A4D98"/>
    <w:rsid w:val="006A4FEB"/>
    <w:rsid w:val="006B2B46"/>
    <w:rsid w:val="006C6E08"/>
    <w:rsid w:val="006D2C48"/>
    <w:rsid w:val="006D3791"/>
    <w:rsid w:val="006D3F50"/>
    <w:rsid w:val="006E62EA"/>
    <w:rsid w:val="006E63E5"/>
    <w:rsid w:val="006F3CC1"/>
    <w:rsid w:val="006F3EFC"/>
    <w:rsid w:val="006F7902"/>
    <w:rsid w:val="00700FCB"/>
    <w:rsid w:val="00701591"/>
    <w:rsid w:val="00701CB2"/>
    <w:rsid w:val="00714D37"/>
    <w:rsid w:val="007261C8"/>
    <w:rsid w:val="00727305"/>
    <w:rsid w:val="0075427A"/>
    <w:rsid w:val="00765958"/>
    <w:rsid w:val="00782B7B"/>
    <w:rsid w:val="00782B8E"/>
    <w:rsid w:val="007842EC"/>
    <w:rsid w:val="00795D09"/>
    <w:rsid w:val="007A2F28"/>
    <w:rsid w:val="007A3423"/>
    <w:rsid w:val="007B19BF"/>
    <w:rsid w:val="007B3A13"/>
    <w:rsid w:val="007B4454"/>
    <w:rsid w:val="007B742D"/>
    <w:rsid w:val="007C7533"/>
    <w:rsid w:val="007D785B"/>
    <w:rsid w:val="007E720D"/>
    <w:rsid w:val="007F1D9D"/>
    <w:rsid w:val="00800FAC"/>
    <w:rsid w:val="00807693"/>
    <w:rsid w:val="0081596C"/>
    <w:rsid w:val="00820299"/>
    <w:rsid w:val="00820522"/>
    <w:rsid w:val="00822698"/>
    <w:rsid w:val="00823953"/>
    <w:rsid w:val="00823A36"/>
    <w:rsid w:val="00841A14"/>
    <w:rsid w:val="0084367A"/>
    <w:rsid w:val="008444D1"/>
    <w:rsid w:val="00850D9D"/>
    <w:rsid w:val="00860178"/>
    <w:rsid w:val="00875CEE"/>
    <w:rsid w:val="008A3941"/>
    <w:rsid w:val="008A4C7D"/>
    <w:rsid w:val="008B325C"/>
    <w:rsid w:val="008C4049"/>
    <w:rsid w:val="008C4176"/>
    <w:rsid w:val="008C5CC5"/>
    <w:rsid w:val="008D091D"/>
    <w:rsid w:val="008D42B7"/>
    <w:rsid w:val="008D4340"/>
    <w:rsid w:val="008D59A4"/>
    <w:rsid w:val="008E7FFA"/>
    <w:rsid w:val="0090236B"/>
    <w:rsid w:val="00921C23"/>
    <w:rsid w:val="00933C36"/>
    <w:rsid w:val="00950FC8"/>
    <w:rsid w:val="009520F8"/>
    <w:rsid w:val="0096600A"/>
    <w:rsid w:val="00990207"/>
    <w:rsid w:val="00990F0B"/>
    <w:rsid w:val="00995813"/>
    <w:rsid w:val="009C090E"/>
    <w:rsid w:val="009C093C"/>
    <w:rsid w:val="009D1642"/>
    <w:rsid w:val="009D2F86"/>
    <w:rsid w:val="009E1DE6"/>
    <w:rsid w:val="009E46E6"/>
    <w:rsid w:val="009F01A4"/>
    <w:rsid w:val="009F43AD"/>
    <w:rsid w:val="00A0244F"/>
    <w:rsid w:val="00A21DDC"/>
    <w:rsid w:val="00A40CDF"/>
    <w:rsid w:val="00A4310A"/>
    <w:rsid w:val="00A501D3"/>
    <w:rsid w:val="00A62843"/>
    <w:rsid w:val="00A8430E"/>
    <w:rsid w:val="00A84773"/>
    <w:rsid w:val="00A85F8E"/>
    <w:rsid w:val="00A93F1D"/>
    <w:rsid w:val="00A96E3A"/>
    <w:rsid w:val="00A96E6A"/>
    <w:rsid w:val="00AA3513"/>
    <w:rsid w:val="00AA5AF1"/>
    <w:rsid w:val="00AB2CA4"/>
    <w:rsid w:val="00AD25D7"/>
    <w:rsid w:val="00AD74B5"/>
    <w:rsid w:val="00AF13AD"/>
    <w:rsid w:val="00AF6613"/>
    <w:rsid w:val="00B110DE"/>
    <w:rsid w:val="00B56BDF"/>
    <w:rsid w:val="00B60B47"/>
    <w:rsid w:val="00B615EC"/>
    <w:rsid w:val="00B645AA"/>
    <w:rsid w:val="00B74F91"/>
    <w:rsid w:val="00B813D4"/>
    <w:rsid w:val="00B91B9E"/>
    <w:rsid w:val="00B93CFD"/>
    <w:rsid w:val="00B979B7"/>
    <w:rsid w:val="00BA6232"/>
    <w:rsid w:val="00BA645A"/>
    <w:rsid w:val="00BB0DB5"/>
    <w:rsid w:val="00BB26E1"/>
    <w:rsid w:val="00BB377B"/>
    <w:rsid w:val="00BB479D"/>
    <w:rsid w:val="00BB5B8E"/>
    <w:rsid w:val="00BC2058"/>
    <w:rsid w:val="00BD04B7"/>
    <w:rsid w:val="00BF17B0"/>
    <w:rsid w:val="00C04CBA"/>
    <w:rsid w:val="00C053E1"/>
    <w:rsid w:val="00C10488"/>
    <w:rsid w:val="00C17818"/>
    <w:rsid w:val="00C20E7F"/>
    <w:rsid w:val="00C22170"/>
    <w:rsid w:val="00C26C84"/>
    <w:rsid w:val="00C3227C"/>
    <w:rsid w:val="00C32CA1"/>
    <w:rsid w:val="00C34F45"/>
    <w:rsid w:val="00C36469"/>
    <w:rsid w:val="00C418F6"/>
    <w:rsid w:val="00C44BB5"/>
    <w:rsid w:val="00C4622B"/>
    <w:rsid w:val="00C51DA9"/>
    <w:rsid w:val="00C571A3"/>
    <w:rsid w:val="00C609B6"/>
    <w:rsid w:val="00C724E6"/>
    <w:rsid w:val="00C74642"/>
    <w:rsid w:val="00C87955"/>
    <w:rsid w:val="00CA6192"/>
    <w:rsid w:val="00CA66BA"/>
    <w:rsid w:val="00CC2794"/>
    <w:rsid w:val="00CD1399"/>
    <w:rsid w:val="00CE0BF1"/>
    <w:rsid w:val="00CE1E17"/>
    <w:rsid w:val="00CE257F"/>
    <w:rsid w:val="00CF4737"/>
    <w:rsid w:val="00D056C0"/>
    <w:rsid w:val="00D30C42"/>
    <w:rsid w:val="00D379D9"/>
    <w:rsid w:val="00D413F1"/>
    <w:rsid w:val="00D476BE"/>
    <w:rsid w:val="00D52424"/>
    <w:rsid w:val="00D75ADA"/>
    <w:rsid w:val="00D82CA8"/>
    <w:rsid w:val="00D91990"/>
    <w:rsid w:val="00D96652"/>
    <w:rsid w:val="00DC38C0"/>
    <w:rsid w:val="00DD4B49"/>
    <w:rsid w:val="00DD52DA"/>
    <w:rsid w:val="00DE270C"/>
    <w:rsid w:val="00DE5BAA"/>
    <w:rsid w:val="00DE7AB2"/>
    <w:rsid w:val="00DF618D"/>
    <w:rsid w:val="00E00B1B"/>
    <w:rsid w:val="00E36A79"/>
    <w:rsid w:val="00E42D2B"/>
    <w:rsid w:val="00E461EA"/>
    <w:rsid w:val="00E47DE9"/>
    <w:rsid w:val="00E47F16"/>
    <w:rsid w:val="00E523BA"/>
    <w:rsid w:val="00E57E1B"/>
    <w:rsid w:val="00E637C2"/>
    <w:rsid w:val="00E931B5"/>
    <w:rsid w:val="00E94D5D"/>
    <w:rsid w:val="00EB61D6"/>
    <w:rsid w:val="00EC6F3E"/>
    <w:rsid w:val="00ED0E54"/>
    <w:rsid w:val="00ED3692"/>
    <w:rsid w:val="00ED5009"/>
    <w:rsid w:val="00EE1606"/>
    <w:rsid w:val="00EE6A31"/>
    <w:rsid w:val="00EF3A2B"/>
    <w:rsid w:val="00EF6AEA"/>
    <w:rsid w:val="00F33109"/>
    <w:rsid w:val="00F35637"/>
    <w:rsid w:val="00F3684D"/>
    <w:rsid w:val="00F542AF"/>
    <w:rsid w:val="00F60A55"/>
    <w:rsid w:val="00F77D24"/>
    <w:rsid w:val="00F823FA"/>
    <w:rsid w:val="00F97D25"/>
    <w:rsid w:val="00FB32B9"/>
    <w:rsid w:val="00FC7774"/>
    <w:rsid w:val="00FD4B95"/>
    <w:rsid w:val="00FD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ADC1A"/>
  <w15:docId w15:val="{9E6FF848-AD7C-4746-BD0B-77E94A31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9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41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62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469"/>
    <w:pPr>
      <w:spacing w:after="0" w:line="240" w:lineRule="auto"/>
    </w:pPr>
  </w:style>
  <w:style w:type="paragraph" w:customStyle="1" w:styleId="gmail-m1854052528837139290msonospacing">
    <w:name w:val="gmail-m_1854052528837139290msonospacing"/>
    <w:basedOn w:val="Normal"/>
    <w:rsid w:val="00AD25D7"/>
    <w:pPr>
      <w:spacing w:before="100" w:beforeAutospacing="1" w:after="100" w:afterAutospacing="1"/>
    </w:pPr>
    <w:rPr>
      <w:rFonts w:ascii="Calibri" w:hAnsi="Calibri" w:cs="Calibri"/>
    </w:rPr>
  </w:style>
  <w:style w:type="paragraph" w:customStyle="1" w:styleId="Default">
    <w:name w:val="Default"/>
    <w:rsid w:val="00F77D2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2794"/>
    <w:pPr>
      <w:ind w:left="720"/>
      <w:contextualSpacing/>
    </w:pPr>
  </w:style>
  <w:style w:type="character" w:styleId="Hyperlink">
    <w:name w:val="Hyperlink"/>
    <w:basedOn w:val="DefaultParagraphFont"/>
    <w:uiPriority w:val="99"/>
    <w:unhideWhenUsed/>
    <w:rsid w:val="00CC2794"/>
    <w:rPr>
      <w:color w:val="0563C1" w:themeColor="hyperlink"/>
      <w:u w:val="single"/>
    </w:rPr>
  </w:style>
  <w:style w:type="character" w:customStyle="1" w:styleId="UnresolvedMention1">
    <w:name w:val="Unresolved Mention1"/>
    <w:basedOn w:val="DefaultParagraphFont"/>
    <w:uiPriority w:val="99"/>
    <w:semiHidden/>
    <w:unhideWhenUsed/>
    <w:rsid w:val="00CC2794"/>
    <w:rPr>
      <w:color w:val="605E5C"/>
      <w:shd w:val="clear" w:color="auto" w:fill="E1DFDD"/>
    </w:rPr>
  </w:style>
  <w:style w:type="character" w:styleId="CommentReference">
    <w:name w:val="annotation reference"/>
    <w:basedOn w:val="DefaultParagraphFont"/>
    <w:uiPriority w:val="99"/>
    <w:semiHidden/>
    <w:unhideWhenUsed/>
    <w:rsid w:val="00D96652"/>
    <w:rPr>
      <w:sz w:val="16"/>
      <w:szCs w:val="16"/>
    </w:rPr>
  </w:style>
  <w:style w:type="paragraph" w:styleId="CommentText">
    <w:name w:val="annotation text"/>
    <w:basedOn w:val="Normal"/>
    <w:link w:val="CommentTextChar"/>
    <w:uiPriority w:val="99"/>
    <w:semiHidden/>
    <w:unhideWhenUsed/>
    <w:rsid w:val="00D96652"/>
    <w:rPr>
      <w:sz w:val="20"/>
      <w:szCs w:val="20"/>
    </w:rPr>
  </w:style>
  <w:style w:type="character" w:customStyle="1" w:styleId="CommentTextChar">
    <w:name w:val="Comment Text Char"/>
    <w:basedOn w:val="DefaultParagraphFont"/>
    <w:link w:val="CommentText"/>
    <w:uiPriority w:val="99"/>
    <w:semiHidden/>
    <w:rsid w:val="00D966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6652"/>
    <w:rPr>
      <w:b/>
      <w:bCs/>
    </w:rPr>
  </w:style>
  <w:style w:type="character" w:customStyle="1" w:styleId="CommentSubjectChar">
    <w:name w:val="Comment Subject Char"/>
    <w:basedOn w:val="CommentTextChar"/>
    <w:link w:val="CommentSubject"/>
    <w:uiPriority w:val="99"/>
    <w:semiHidden/>
    <w:rsid w:val="00D96652"/>
    <w:rPr>
      <w:rFonts w:eastAsiaTheme="minorEastAsia"/>
      <w:b/>
      <w:bCs/>
      <w:sz w:val="20"/>
      <w:szCs w:val="20"/>
    </w:rPr>
  </w:style>
  <w:style w:type="paragraph" w:styleId="BalloonText">
    <w:name w:val="Balloon Text"/>
    <w:basedOn w:val="Normal"/>
    <w:link w:val="BalloonTextChar"/>
    <w:uiPriority w:val="99"/>
    <w:semiHidden/>
    <w:unhideWhenUsed/>
    <w:rsid w:val="00D9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52"/>
    <w:rPr>
      <w:rFonts w:ascii="Segoe UI" w:eastAsiaTheme="minorEastAsia" w:hAnsi="Segoe UI" w:cs="Segoe UI"/>
      <w:sz w:val="18"/>
      <w:szCs w:val="18"/>
    </w:rPr>
  </w:style>
  <w:style w:type="paragraph" w:styleId="Header">
    <w:name w:val="header"/>
    <w:basedOn w:val="Normal"/>
    <w:link w:val="HeaderChar"/>
    <w:uiPriority w:val="99"/>
    <w:unhideWhenUsed/>
    <w:rsid w:val="00530B57"/>
    <w:pPr>
      <w:tabs>
        <w:tab w:val="center" w:pos="4680"/>
        <w:tab w:val="right" w:pos="9360"/>
      </w:tabs>
    </w:pPr>
  </w:style>
  <w:style w:type="character" w:customStyle="1" w:styleId="HeaderChar">
    <w:name w:val="Header Char"/>
    <w:basedOn w:val="DefaultParagraphFont"/>
    <w:link w:val="Header"/>
    <w:uiPriority w:val="99"/>
    <w:rsid w:val="00530B57"/>
    <w:rPr>
      <w:rFonts w:eastAsiaTheme="minorEastAsia"/>
      <w:sz w:val="24"/>
      <w:szCs w:val="24"/>
    </w:rPr>
  </w:style>
  <w:style w:type="paragraph" w:styleId="Footer">
    <w:name w:val="footer"/>
    <w:basedOn w:val="Normal"/>
    <w:link w:val="FooterChar"/>
    <w:uiPriority w:val="99"/>
    <w:unhideWhenUsed/>
    <w:rsid w:val="00530B57"/>
    <w:pPr>
      <w:tabs>
        <w:tab w:val="center" w:pos="4680"/>
        <w:tab w:val="right" w:pos="9360"/>
      </w:tabs>
    </w:pPr>
  </w:style>
  <w:style w:type="character" w:customStyle="1" w:styleId="FooterChar">
    <w:name w:val="Footer Char"/>
    <w:basedOn w:val="DefaultParagraphFont"/>
    <w:link w:val="Footer"/>
    <w:uiPriority w:val="99"/>
    <w:rsid w:val="00530B57"/>
    <w:rPr>
      <w:rFonts w:eastAsiaTheme="minorEastAsia"/>
      <w:sz w:val="24"/>
      <w:szCs w:val="24"/>
    </w:rPr>
  </w:style>
  <w:style w:type="paragraph" w:styleId="FootnoteText">
    <w:name w:val="footnote text"/>
    <w:basedOn w:val="Normal"/>
    <w:link w:val="FootnoteTextChar"/>
    <w:uiPriority w:val="99"/>
    <w:semiHidden/>
    <w:unhideWhenUsed/>
    <w:rsid w:val="00FB32B9"/>
    <w:rPr>
      <w:sz w:val="20"/>
      <w:szCs w:val="20"/>
    </w:rPr>
  </w:style>
  <w:style w:type="character" w:customStyle="1" w:styleId="FootnoteTextChar">
    <w:name w:val="Footnote Text Char"/>
    <w:basedOn w:val="DefaultParagraphFont"/>
    <w:link w:val="FootnoteText"/>
    <w:uiPriority w:val="99"/>
    <w:semiHidden/>
    <w:rsid w:val="00FB32B9"/>
    <w:rPr>
      <w:rFonts w:eastAsiaTheme="minorEastAsia"/>
      <w:sz w:val="20"/>
      <w:szCs w:val="20"/>
    </w:rPr>
  </w:style>
  <w:style w:type="character" w:styleId="FootnoteReference">
    <w:name w:val="footnote reference"/>
    <w:basedOn w:val="DefaultParagraphFont"/>
    <w:uiPriority w:val="99"/>
    <w:semiHidden/>
    <w:unhideWhenUsed/>
    <w:rsid w:val="00FB32B9"/>
    <w:rPr>
      <w:vertAlign w:val="superscript"/>
    </w:rPr>
  </w:style>
  <w:style w:type="table" w:styleId="TableGrid">
    <w:name w:val="Table Grid"/>
    <w:basedOn w:val="TableNormal"/>
    <w:uiPriority w:val="39"/>
    <w:rsid w:val="00E6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eparrichtexteditortext">
    <w:name w:val="wideparrichtexteditortext"/>
    <w:basedOn w:val="DefaultParagraphFont"/>
    <w:rsid w:val="00701CB2"/>
  </w:style>
  <w:style w:type="character" w:styleId="Strong">
    <w:name w:val="Strong"/>
    <w:basedOn w:val="DefaultParagraphFont"/>
    <w:uiPriority w:val="22"/>
    <w:qFormat/>
    <w:rsid w:val="00BB377B"/>
    <w:rPr>
      <w:b/>
      <w:bCs/>
    </w:rPr>
  </w:style>
  <w:style w:type="character" w:customStyle="1" w:styleId="UnresolvedMention2">
    <w:name w:val="Unresolved Mention2"/>
    <w:basedOn w:val="DefaultParagraphFont"/>
    <w:uiPriority w:val="99"/>
    <w:semiHidden/>
    <w:unhideWhenUsed/>
    <w:rsid w:val="00BB377B"/>
    <w:rPr>
      <w:color w:val="605E5C"/>
      <w:shd w:val="clear" w:color="auto" w:fill="E1DFDD"/>
    </w:rPr>
  </w:style>
  <w:style w:type="character" w:styleId="FollowedHyperlink">
    <w:name w:val="FollowedHyperlink"/>
    <w:basedOn w:val="DefaultParagraphFont"/>
    <w:uiPriority w:val="99"/>
    <w:semiHidden/>
    <w:unhideWhenUsed/>
    <w:rsid w:val="00E931B5"/>
    <w:rPr>
      <w:color w:val="954F72" w:themeColor="followedHyperlink"/>
      <w:u w:val="single"/>
    </w:rPr>
  </w:style>
  <w:style w:type="character" w:customStyle="1" w:styleId="il">
    <w:name w:val="il"/>
    <w:basedOn w:val="DefaultParagraphFont"/>
    <w:rsid w:val="00E931B5"/>
  </w:style>
  <w:style w:type="character" w:customStyle="1" w:styleId="UnresolvedMention">
    <w:name w:val="Unresolved Mention"/>
    <w:basedOn w:val="DefaultParagraphFont"/>
    <w:uiPriority w:val="99"/>
    <w:semiHidden/>
    <w:unhideWhenUsed/>
    <w:rsid w:val="00CF4737"/>
    <w:rPr>
      <w:color w:val="605E5C"/>
      <w:shd w:val="clear" w:color="auto" w:fill="E1DFDD"/>
    </w:rPr>
  </w:style>
  <w:style w:type="character" w:customStyle="1" w:styleId="Heading1Char">
    <w:name w:val="Heading 1 Char"/>
    <w:basedOn w:val="DefaultParagraphFont"/>
    <w:link w:val="Heading1"/>
    <w:uiPriority w:val="9"/>
    <w:rsid w:val="00D413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A62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119">
      <w:bodyDiv w:val="1"/>
      <w:marLeft w:val="0"/>
      <w:marRight w:val="0"/>
      <w:marTop w:val="0"/>
      <w:marBottom w:val="0"/>
      <w:divBdr>
        <w:top w:val="none" w:sz="0" w:space="0" w:color="auto"/>
        <w:left w:val="none" w:sz="0" w:space="0" w:color="auto"/>
        <w:bottom w:val="none" w:sz="0" w:space="0" w:color="auto"/>
        <w:right w:val="none" w:sz="0" w:space="0" w:color="auto"/>
      </w:divBdr>
    </w:div>
    <w:div w:id="283004425">
      <w:bodyDiv w:val="1"/>
      <w:marLeft w:val="0"/>
      <w:marRight w:val="0"/>
      <w:marTop w:val="0"/>
      <w:marBottom w:val="0"/>
      <w:divBdr>
        <w:top w:val="none" w:sz="0" w:space="0" w:color="auto"/>
        <w:left w:val="none" w:sz="0" w:space="0" w:color="auto"/>
        <w:bottom w:val="none" w:sz="0" w:space="0" w:color="auto"/>
        <w:right w:val="none" w:sz="0" w:space="0" w:color="auto"/>
      </w:divBdr>
    </w:div>
    <w:div w:id="357004940">
      <w:bodyDiv w:val="1"/>
      <w:marLeft w:val="0"/>
      <w:marRight w:val="0"/>
      <w:marTop w:val="0"/>
      <w:marBottom w:val="0"/>
      <w:divBdr>
        <w:top w:val="none" w:sz="0" w:space="0" w:color="auto"/>
        <w:left w:val="none" w:sz="0" w:space="0" w:color="auto"/>
        <w:bottom w:val="none" w:sz="0" w:space="0" w:color="auto"/>
        <w:right w:val="none" w:sz="0" w:space="0" w:color="auto"/>
      </w:divBdr>
      <w:divsChild>
        <w:div w:id="508713972">
          <w:marLeft w:val="0"/>
          <w:marRight w:val="0"/>
          <w:marTop w:val="0"/>
          <w:marBottom w:val="0"/>
          <w:divBdr>
            <w:top w:val="none" w:sz="0" w:space="0" w:color="auto"/>
            <w:left w:val="none" w:sz="0" w:space="0" w:color="auto"/>
            <w:bottom w:val="none" w:sz="0" w:space="0" w:color="auto"/>
            <w:right w:val="none" w:sz="0" w:space="0" w:color="auto"/>
          </w:divBdr>
        </w:div>
        <w:div w:id="734818338">
          <w:marLeft w:val="0"/>
          <w:marRight w:val="0"/>
          <w:marTop w:val="0"/>
          <w:marBottom w:val="0"/>
          <w:divBdr>
            <w:top w:val="none" w:sz="0" w:space="0" w:color="auto"/>
            <w:left w:val="none" w:sz="0" w:space="0" w:color="auto"/>
            <w:bottom w:val="none" w:sz="0" w:space="0" w:color="auto"/>
            <w:right w:val="none" w:sz="0" w:space="0" w:color="auto"/>
          </w:divBdr>
        </w:div>
        <w:div w:id="886918358">
          <w:marLeft w:val="0"/>
          <w:marRight w:val="0"/>
          <w:marTop w:val="0"/>
          <w:marBottom w:val="0"/>
          <w:divBdr>
            <w:top w:val="none" w:sz="0" w:space="0" w:color="auto"/>
            <w:left w:val="none" w:sz="0" w:space="0" w:color="auto"/>
            <w:bottom w:val="none" w:sz="0" w:space="0" w:color="auto"/>
            <w:right w:val="none" w:sz="0" w:space="0" w:color="auto"/>
          </w:divBdr>
        </w:div>
        <w:div w:id="959652699">
          <w:marLeft w:val="0"/>
          <w:marRight w:val="0"/>
          <w:marTop w:val="0"/>
          <w:marBottom w:val="0"/>
          <w:divBdr>
            <w:top w:val="none" w:sz="0" w:space="0" w:color="auto"/>
            <w:left w:val="none" w:sz="0" w:space="0" w:color="auto"/>
            <w:bottom w:val="none" w:sz="0" w:space="0" w:color="auto"/>
            <w:right w:val="none" w:sz="0" w:space="0" w:color="auto"/>
          </w:divBdr>
        </w:div>
        <w:div w:id="1009409410">
          <w:marLeft w:val="0"/>
          <w:marRight w:val="0"/>
          <w:marTop w:val="0"/>
          <w:marBottom w:val="0"/>
          <w:divBdr>
            <w:top w:val="none" w:sz="0" w:space="0" w:color="auto"/>
            <w:left w:val="none" w:sz="0" w:space="0" w:color="auto"/>
            <w:bottom w:val="none" w:sz="0" w:space="0" w:color="auto"/>
            <w:right w:val="none" w:sz="0" w:space="0" w:color="auto"/>
          </w:divBdr>
        </w:div>
        <w:div w:id="1176192985">
          <w:marLeft w:val="0"/>
          <w:marRight w:val="0"/>
          <w:marTop w:val="0"/>
          <w:marBottom w:val="0"/>
          <w:divBdr>
            <w:top w:val="none" w:sz="0" w:space="0" w:color="auto"/>
            <w:left w:val="none" w:sz="0" w:space="0" w:color="auto"/>
            <w:bottom w:val="none" w:sz="0" w:space="0" w:color="auto"/>
            <w:right w:val="none" w:sz="0" w:space="0" w:color="auto"/>
          </w:divBdr>
        </w:div>
        <w:div w:id="1382558238">
          <w:marLeft w:val="0"/>
          <w:marRight w:val="0"/>
          <w:marTop w:val="0"/>
          <w:marBottom w:val="0"/>
          <w:divBdr>
            <w:top w:val="none" w:sz="0" w:space="0" w:color="auto"/>
            <w:left w:val="none" w:sz="0" w:space="0" w:color="auto"/>
            <w:bottom w:val="none" w:sz="0" w:space="0" w:color="auto"/>
            <w:right w:val="none" w:sz="0" w:space="0" w:color="auto"/>
          </w:divBdr>
        </w:div>
        <w:div w:id="1405303257">
          <w:marLeft w:val="0"/>
          <w:marRight w:val="0"/>
          <w:marTop w:val="0"/>
          <w:marBottom w:val="0"/>
          <w:divBdr>
            <w:top w:val="none" w:sz="0" w:space="0" w:color="auto"/>
            <w:left w:val="none" w:sz="0" w:space="0" w:color="auto"/>
            <w:bottom w:val="none" w:sz="0" w:space="0" w:color="auto"/>
            <w:right w:val="none" w:sz="0" w:space="0" w:color="auto"/>
          </w:divBdr>
        </w:div>
        <w:div w:id="1439174357">
          <w:marLeft w:val="0"/>
          <w:marRight w:val="0"/>
          <w:marTop w:val="0"/>
          <w:marBottom w:val="0"/>
          <w:divBdr>
            <w:top w:val="none" w:sz="0" w:space="0" w:color="auto"/>
            <w:left w:val="none" w:sz="0" w:space="0" w:color="auto"/>
            <w:bottom w:val="none" w:sz="0" w:space="0" w:color="auto"/>
            <w:right w:val="none" w:sz="0" w:space="0" w:color="auto"/>
          </w:divBdr>
        </w:div>
        <w:div w:id="1714111757">
          <w:marLeft w:val="0"/>
          <w:marRight w:val="0"/>
          <w:marTop w:val="0"/>
          <w:marBottom w:val="0"/>
          <w:divBdr>
            <w:top w:val="none" w:sz="0" w:space="0" w:color="auto"/>
            <w:left w:val="none" w:sz="0" w:space="0" w:color="auto"/>
            <w:bottom w:val="none" w:sz="0" w:space="0" w:color="auto"/>
            <w:right w:val="none" w:sz="0" w:space="0" w:color="auto"/>
          </w:divBdr>
        </w:div>
        <w:div w:id="1714890259">
          <w:marLeft w:val="0"/>
          <w:marRight w:val="0"/>
          <w:marTop w:val="0"/>
          <w:marBottom w:val="0"/>
          <w:divBdr>
            <w:top w:val="none" w:sz="0" w:space="0" w:color="auto"/>
            <w:left w:val="none" w:sz="0" w:space="0" w:color="auto"/>
            <w:bottom w:val="none" w:sz="0" w:space="0" w:color="auto"/>
            <w:right w:val="none" w:sz="0" w:space="0" w:color="auto"/>
          </w:divBdr>
        </w:div>
        <w:div w:id="1780030605">
          <w:marLeft w:val="0"/>
          <w:marRight w:val="0"/>
          <w:marTop w:val="0"/>
          <w:marBottom w:val="0"/>
          <w:divBdr>
            <w:top w:val="none" w:sz="0" w:space="0" w:color="auto"/>
            <w:left w:val="none" w:sz="0" w:space="0" w:color="auto"/>
            <w:bottom w:val="none" w:sz="0" w:space="0" w:color="auto"/>
            <w:right w:val="none" w:sz="0" w:space="0" w:color="auto"/>
          </w:divBdr>
        </w:div>
        <w:div w:id="1801923118">
          <w:marLeft w:val="0"/>
          <w:marRight w:val="0"/>
          <w:marTop w:val="0"/>
          <w:marBottom w:val="0"/>
          <w:divBdr>
            <w:top w:val="none" w:sz="0" w:space="0" w:color="auto"/>
            <w:left w:val="none" w:sz="0" w:space="0" w:color="auto"/>
            <w:bottom w:val="none" w:sz="0" w:space="0" w:color="auto"/>
            <w:right w:val="none" w:sz="0" w:space="0" w:color="auto"/>
          </w:divBdr>
        </w:div>
        <w:div w:id="1961764765">
          <w:marLeft w:val="0"/>
          <w:marRight w:val="0"/>
          <w:marTop w:val="0"/>
          <w:marBottom w:val="0"/>
          <w:divBdr>
            <w:top w:val="none" w:sz="0" w:space="0" w:color="auto"/>
            <w:left w:val="none" w:sz="0" w:space="0" w:color="auto"/>
            <w:bottom w:val="none" w:sz="0" w:space="0" w:color="auto"/>
            <w:right w:val="none" w:sz="0" w:space="0" w:color="auto"/>
          </w:divBdr>
        </w:div>
        <w:div w:id="2021661869">
          <w:marLeft w:val="0"/>
          <w:marRight w:val="0"/>
          <w:marTop w:val="0"/>
          <w:marBottom w:val="0"/>
          <w:divBdr>
            <w:top w:val="none" w:sz="0" w:space="0" w:color="auto"/>
            <w:left w:val="none" w:sz="0" w:space="0" w:color="auto"/>
            <w:bottom w:val="none" w:sz="0" w:space="0" w:color="auto"/>
            <w:right w:val="none" w:sz="0" w:space="0" w:color="auto"/>
          </w:divBdr>
        </w:div>
      </w:divsChild>
    </w:div>
    <w:div w:id="358898106">
      <w:bodyDiv w:val="1"/>
      <w:marLeft w:val="0"/>
      <w:marRight w:val="0"/>
      <w:marTop w:val="0"/>
      <w:marBottom w:val="0"/>
      <w:divBdr>
        <w:top w:val="none" w:sz="0" w:space="0" w:color="auto"/>
        <w:left w:val="none" w:sz="0" w:space="0" w:color="auto"/>
        <w:bottom w:val="none" w:sz="0" w:space="0" w:color="auto"/>
        <w:right w:val="none" w:sz="0" w:space="0" w:color="auto"/>
      </w:divBdr>
    </w:div>
    <w:div w:id="832111093">
      <w:bodyDiv w:val="1"/>
      <w:marLeft w:val="0"/>
      <w:marRight w:val="0"/>
      <w:marTop w:val="0"/>
      <w:marBottom w:val="0"/>
      <w:divBdr>
        <w:top w:val="none" w:sz="0" w:space="0" w:color="auto"/>
        <w:left w:val="none" w:sz="0" w:space="0" w:color="auto"/>
        <w:bottom w:val="none" w:sz="0" w:space="0" w:color="auto"/>
        <w:right w:val="none" w:sz="0" w:space="0" w:color="auto"/>
      </w:divBdr>
    </w:div>
    <w:div w:id="935214104">
      <w:bodyDiv w:val="1"/>
      <w:marLeft w:val="0"/>
      <w:marRight w:val="0"/>
      <w:marTop w:val="0"/>
      <w:marBottom w:val="0"/>
      <w:divBdr>
        <w:top w:val="none" w:sz="0" w:space="0" w:color="auto"/>
        <w:left w:val="none" w:sz="0" w:space="0" w:color="auto"/>
        <w:bottom w:val="none" w:sz="0" w:space="0" w:color="auto"/>
        <w:right w:val="none" w:sz="0" w:space="0" w:color="auto"/>
      </w:divBdr>
    </w:div>
    <w:div w:id="970745521">
      <w:bodyDiv w:val="1"/>
      <w:marLeft w:val="0"/>
      <w:marRight w:val="0"/>
      <w:marTop w:val="0"/>
      <w:marBottom w:val="0"/>
      <w:divBdr>
        <w:top w:val="none" w:sz="0" w:space="0" w:color="auto"/>
        <w:left w:val="none" w:sz="0" w:space="0" w:color="auto"/>
        <w:bottom w:val="none" w:sz="0" w:space="0" w:color="auto"/>
        <w:right w:val="none" w:sz="0" w:space="0" w:color="auto"/>
      </w:divBdr>
      <w:divsChild>
        <w:div w:id="420495938">
          <w:marLeft w:val="0"/>
          <w:marRight w:val="0"/>
          <w:marTop w:val="0"/>
          <w:marBottom w:val="0"/>
          <w:divBdr>
            <w:top w:val="none" w:sz="0" w:space="0" w:color="auto"/>
            <w:left w:val="none" w:sz="0" w:space="0" w:color="auto"/>
            <w:bottom w:val="none" w:sz="0" w:space="0" w:color="auto"/>
            <w:right w:val="none" w:sz="0" w:space="0" w:color="auto"/>
          </w:divBdr>
        </w:div>
        <w:div w:id="937063870">
          <w:marLeft w:val="0"/>
          <w:marRight w:val="0"/>
          <w:marTop w:val="0"/>
          <w:marBottom w:val="0"/>
          <w:divBdr>
            <w:top w:val="none" w:sz="0" w:space="0" w:color="auto"/>
            <w:left w:val="none" w:sz="0" w:space="0" w:color="auto"/>
            <w:bottom w:val="none" w:sz="0" w:space="0" w:color="auto"/>
            <w:right w:val="none" w:sz="0" w:space="0" w:color="auto"/>
          </w:divBdr>
        </w:div>
        <w:div w:id="1949704005">
          <w:marLeft w:val="0"/>
          <w:marRight w:val="0"/>
          <w:marTop w:val="0"/>
          <w:marBottom w:val="0"/>
          <w:divBdr>
            <w:top w:val="none" w:sz="0" w:space="0" w:color="auto"/>
            <w:left w:val="none" w:sz="0" w:space="0" w:color="auto"/>
            <w:bottom w:val="none" w:sz="0" w:space="0" w:color="auto"/>
            <w:right w:val="none" w:sz="0" w:space="0" w:color="auto"/>
          </w:divBdr>
        </w:div>
      </w:divsChild>
    </w:div>
    <w:div w:id="976029948">
      <w:bodyDiv w:val="1"/>
      <w:marLeft w:val="0"/>
      <w:marRight w:val="0"/>
      <w:marTop w:val="0"/>
      <w:marBottom w:val="0"/>
      <w:divBdr>
        <w:top w:val="none" w:sz="0" w:space="0" w:color="auto"/>
        <w:left w:val="none" w:sz="0" w:space="0" w:color="auto"/>
        <w:bottom w:val="none" w:sz="0" w:space="0" w:color="auto"/>
        <w:right w:val="none" w:sz="0" w:space="0" w:color="auto"/>
      </w:divBdr>
    </w:div>
    <w:div w:id="1217936166">
      <w:bodyDiv w:val="1"/>
      <w:marLeft w:val="0"/>
      <w:marRight w:val="0"/>
      <w:marTop w:val="0"/>
      <w:marBottom w:val="0"/>
      <w:divBdr>
        <w:top w:val="none" w:sz="0" w:space="0" w:color="auto"/>
        <w:left w:val="none" w:sz="0" w:space="0" w:color="auto"/>
        <w:bottom w:val="none" w:sz="0" w:space="0" w:color="auto"/>
        <w:right w:val="none" w:sz="0" w:space="0" w:color="auto"/>
      </w:divBdr>
      <w:divsChild>
        <w:div w:id="307973892">
          <w:marLeft w:val="0"/>
          <w:marRight w:val="0"/>
          <w:marTop w:val="0"/>
          <w:marBottom w:val="0"/>
          <w:divBdr>
            <w:top w:val="none" w:sz="0" w:space="0" w:color="auto"/>
            <w:left w:val="none" w:sz="0" w:space="0" w:color="auto"/>
            <w:bottom w:val="none" w:sz="0" w:space="0" w:color="auto"/>
            <w:right w:val="none" w:sz="0" w:space="0" w:color="auto"/>
          </w:divBdr>
        </w:div>
        <w:div w:id="1027414009">
          <w:marLeft w:val="0"/>
          <w:marRight w:val="0"/>
          <w:marTop w:val="0"/>
          <w:marBottom w:val="0"/>
          <w:divBdr>
            <w:top w:val="none" w:sz="0" w:space="0" w:color="auto"/>
            <w:left w:val="none" w:sz="0" w:space="0" w:color="auto"/>
            <w:bottom w:val="none" w:sz="0" w:space="0" w:color="auto"/>
            <w:right w:val="none" w:sz="0" w:space="0" w:color="auto"/>
          </w:divBdr>
          <w:divsChild>
            <w:div w:id="984314523">
              <w:marLeft w:val="0"/>
              <w:marRight w:val="0"/>
              <w:marTop w:val="0"/>
              <w:marBottom w:val="0"/>
              <w:divBdr>
                <w:top w:val="none" w:sz="0" w:space="0" w:color="auto"/>
                <w:left w:val="none" w:sz="0" w:space="0" w:color="auto"/>
                <w:bottom w:val="none" w:sz="0" w:space="0" w:color="auto"/>
                <w:right w:val="none" w:sz="0" w:space="0" w:color="auto"/>
              </w:divBdr>
              <w:divsChild>
                <w:div w:id="308095768">
                  <w:marLeft w:val="0"/>
                  <w:marRight w:val="0"/>
                  <w:marTop w:val="0"/>
                  <w:marBottom w:val="0"/>
                  <w:divBdr>
                    <w:top w:val="none" w:sz="0" w:space="0" w:color="auto"/>
                    <w:left w:val="none" w:sz="0" w:space="0" w:color="auto"/>
                    <w:bottom w:val="none" w:sz="0" w:space="0" w:color="auto"/>
                    <w:right w:val="none" w:sz="0" w:space="0" w:color="auto"/>
                  </w:divBdr>
                  <w:divsChild>
                    <w:div w:id="344288487">
                      <w:marLeft w:val="0"/>
                      <w:marRight w:val="0"/>
                      <w:marTop w:val="0"/>
                      <w:marBottom w:val="0"/>
                      <w:divBdr>
                        <w:top w:val="none" w:sz="0" w:space="0" w:color="auto"/>
                        <w:left w:val="none" w:sz="0" w:space="0" w:color="auto"/>
                        <w:bottom w:val="none" w:sz="0" w:space="0" w:color="auto"/>
                        <w:right w:val="none" w:sz="0" w:space="0" w:color="auto"/>
                      </w:divBdr>
                      <w:divsChild>
                        <w:div w:id="37168390">
                          <w:marLeft w:val="0"/>
                          <w:marRight w:val="0"/>
                          <w:marTop w:val="0"/>
                          <w:marBottom w:val="0"/>
                          <w:divBdr>
                            <w:top w:val="none" w:sz="0" w:space="0" w:color="auto"/>
                            <w:left w:val="none" w:sz="0" w:space="0" w:color="auto"/>
                            <w:bottom w:val="none" w:sz="0" w:space="0" w:color="auto"/>
                            <w:right w:val="none" w:sz="0" w:space="0" w:color="auto"/>
                          </w:divBdr>
                        </w:div>
                        <w:div w:id="1966308477">
                          <w:marLeft w:val="0"/>
                          <w:marRight w:val="0"/>
                          <w:marTop w:val="0"/>
                          <w:marBottom w:val="0"/>
                          <w:divBdr>
                            <w:top w:val="none" w:sz="0" w:space="0" w:color="auto"/>
                            <w:left w:val="none" w:sz="0" w:space="0" w:color="auto"/>
                            <w:bottom w:val="none" w:sz="0" w:space="0" w:color="auto"/>
                            <w:right w:val="none" w:sz="0" w:space="0" w:color="auto"/>
                          </w:divBdr>
                        </w:div>
                        <w:div w:id="20371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4542">
          <w:marLeft w:val="0"/>
          <w:marRight w:val="0"/>
          <w:marTop w:val="0"/>
          <w:marBottom w:val="0"/>
          <w:divBdr>
            <w:top w:val="none" w:sz="0" w:space="0" w:color="auto"/>
            <w:left w:val="none" w:sz="0" w:space="0" w:color="auto"/>
            <w:bottom w:val="none" w:sz="0" w:space="0" w:color="auto"/>
            <w:right w:val="none" w:sz="0" w:space="0" w:color="auto"/>
          </w:divBdr>
        </w:div>
        <w:div w:id="2070379101">
          <w:marLeft w:val="0"/>
          <w:marRight w:val="0"/>
          <w:marTop w:val="0"/>
          <w:marBottom w:val="0"/>
          <w:divBdr>
            <w:top w:val="none" w:sz="0" w:space="0" w:color="auto"/>
            <w:left w:val="none" w:sz="0" w:space="0" w:color="auto"/>
            <w:bottom w:val="none" w:sz="0" w:space="0" w:color="auto"/>
            <w:right w:val="none" w:sz="0" w:space="0" w:color="auto"/>
          </w:divBdr>
        </w:div>
      </w:divsChild>
    </w:div>
    <w:div w:id="1458256782">
      <w:bodyDiv w:val="1"/>
      <w:marLeft w:val="0"/>
      <w:marRight w:val="0"/>
      <w:marTop w:val="0"/>
      <w:marBottom w:val="0"/>
      <w:divBdr>
        <w:top w:val="none" w:sz="0" w:space="0" w:color="auto"/>
        <w:left w:val="none" w:sz="0" w:space="0" w:color="auto"/>
        <w:bottom w:val="none" w:sz="0" w:space="0" w:color="auto"/>
        <w:right w:val="none" w:sz="0" w:space="0" w:color="auto"/>
      </w:divBdr>
      <w:divsChild>
        <w:div w:id="64033783">
          <w:marLeft w:val="0"/>
          <w:marRight w:val="0"/>
          <w:marTop w:val="0"/>
          <w:marBottom w:val="0"/>
          <w:divBdr>
            <w:top w:val="none" w:sz="0" w:space="0" w:color="auto"/>
            <w:left w:val="none" w:sz="0" w:space="0" w:color="auto"/>
            <w:bottom w:val="none" w:sz="0" w:space="0" w:color="auto"/>
            <w:right w:val="none" w:sz="0" w:space="0" w:color="auto"/>
          </w:divBdr>
        </w:div>
        <w:div w:id="161899289">
          <w:marLeft w:val="0"/>
          <w:marRight w:val="0"/>
          <w:marTop w:val="0"/>
          <w:marBottom w:val="0"/>
          <w:divBdr>
            <w:top w:val="none" w:sz="0" w:space="0" w:color="auto"/>
            <w:left w:val="none" w:sz="0" w:space="0" w:color="auto"/>
            <w:bottom w:val="none" w:sz="0" w:space="0" w:color="auto"/>
            <w:right w:val="none" w:sz="0" w:space="0" w:color="auto"/>
          </w:divBdr>
        </w:div>
        <w:div w:id="211894117">
          <w:marLeft w:val="0"/>
          <w:marRight w:val="0"/>
          <w:marTop w:val="0"/>
          <w:marBottom w:val="0"/>
          <w:divBdr>
            <w:top w:val="none" w:sz="0" w:space="0" w:color="auto"/>
            <w:left w:val="none" w:sz="0" w:space="0" w:color="auto"/>
            <w:bottom w:val="none" w:sz="0" w:space="0" w:color="auto"/>
            <w:right w:val="none" w:sz="0" w:space="0" w:color="auto"/>
          </w:divBdr>
        </w:div>
        <w:div w:id="223833553">
          <w:marLeft w:val="0"/>
          <w:marRight w:val="0"/>
          <w:marTop w:val="0"/>
          <w:marBottom w:val="0"/>
          <w:divBdr>
            <w:top w:val="none" w:sz="0" w:space="0" w:color="auto"/>
            <w:left w:val="none" w:sz="0" w:space="0" w:color="auto"/>
            <w:bottom w:val="none" w:sz="0" w:space="0" w:color="auto"/>
            <w:right w:val="none" w:sz="0" w:space="0" w:color="auto"/>
          </w:divBdr>
        </w:div>
        <w:div w:id="273175835">
          <w:marLeft w:val="0"/>
          <w:marRight w:val="0"/>
          <w:marTop w:val="0"/>
          <w:marBottom w:val="0"/>
          <w:divBdr>
            <w:top w:val="none" w:sz="0" w:space="0" w:color="auto"/>
            <w:left w:val="none" w:sz="0" w:space="0" w:color="auto"/>
            <w:bottom w:val="none" w:sz="0" w:space="0" w:color="auto"/>
            <w:right w:val="none" w:sz="0" w:space="0" w:color="auto"/>
          </w:divBdr>
        </w:div>
        <w:div w:id="294258543">
          <w:marLeft w:val="0"/>
          <w:marRight w:val="0"/>
          <w:marTop w:val="0"/>
          <w:marBottom w:val="0"/>
          <w:divBdr>
            <w:top w:val="none" w:sz="0" w:space="0" w:color="auto"/>
            <w:left w:val="none" w:sz="0" w:space="0" w:color="auto"/>
            <w:bottom w:val="none" w:sz="0" w:space="0" w:color="auto"/>
            <w:right w:val="none" w:sz="0" w:space="0" w:color="auto"/>
          </w:divBdr>
        </w:div>
        <w:div w:id="323509018">
          <w:marLeft w:val="0"/>
          <w:marRight w:val="0"/>
          <w:marTop w:val="0"/>
          <w:marBottom w:val="0"/>
          <w:divBdr>
            <w:top w:val="none" w:sz="0" w:space="0" w:color="auto"/>
            <w:left w:val="none" w:sz="0" w:space="0" w:color="auto"/>
            <w:bottom w:val="none" w:sz="0" w:space="0" w:color="auto"/>
            <w:right w:val="none" w:sz="0" w:space="0" w:color="auto"/>
          </w:divBdr>
        </w:div>
        <w:div w:id="468714118">
          <w:marLeft w:val="0"/>
          <w:marRight w:val="0"/>
          <w:marTop w:val="0"/>
          <w:marBottom w:val="0"/>
          <w:divBdr>
            <w:top w:val="none" w:sz="0" w:space="0" w:color="auto"/>
            <w:left w:val="none" w:sz="0" w:space="0" w:color="auto"/>
            <w:bottom w:val="none" w:sz="0" w:space="0" w:color="auto"/>
            <w:right w:val="none" w:sz="0" w:space="0" w:color="auto"/>
          </w:divBdr>
        </w:div>
        <w:div w:id="696464654">
          <w:marLeft w:val="0"/>
          <w:marRight w:val="0"/>
          <w:marTop w:val="0"/>
          <w:marBottom w:val="0"/>
          <w:divBdr>
            <w:top w:val="none" w:sz="0" w:space="0" w:color="auto"/>
            <w:left w:val="none" w:sz="0" w:space="0" w:color="auto"/>
            <w:bottom w:val="none" w:sz="0" w:space="0" w:color="auto"/>
            <w:right w:val="none" w:sz="0" w:space="0" w:color="auto"/>
          </w:divBdr>
        </w:div>
        <w:div w:id="876698163">
          <w:marLeft w:val="0"/>
          <w:marRight w:val="0"/>
          <w:marTop w:val="0"/>
          <w:marBottom w:val="0"/>
          <w:divBdr>
            <w:top w:val="none" w:sz="0" w:space="0" w:color="auto"/>
            <w:left w:val="none" w:sz="0" w:space="0" w:color="auto"/>
            <w:bottom w:val="none" w:sz="0" w:space="0" w:color="auto"/>
            <w:right w:val="none" w:sz="0" w:space="0" w:color="auto"/>
          </w:divBdr>
        </w:div>
        <w:div w:id="1597513560">
          <w:marLeft w:val="0"/>
          <w:marRight w:val="0"/>
          <w:marTop w:val="0"/>
          <w:marBottom w:val="0"/>
          <w:divBdr>
            <w:top w:val="none" w:sz="0" w:space="0" w:color="auto"/>
            <w:left w:val="none" w:sz="0" w:space="0" w:color="auto"/>
            <w:bottom w:val="none" w:sz="0" w:space="0" w:color="auto"/>
            <w:right w:val="none" w:sz="0" w:space="0" w:color="auto"/>
          </w:divBdr>
        </w:div>
        <w:div w:id="1735931548">
          <w:marLeft w:val="0"/>
          <w:marRight w:val="0"/>
          <w:marTop w:val="0"/>
          <w:marBottom w:val="0"/>
          <w:divBdr>
            <w:top w:val="none" w:sz="0" w:space="0" w:color="auto"/>
            <w:left w:val="none" w:sz="0" w:space="0" w:color="auto"/>
            <w:bottom w:val="none" w:sz="0" w:space="0" w:color="auto"/>
            <w:right w:val="none" w:sz="0" w:space="0" w:color="auto"/>
          </w:divBdr>
        </w:div>
        <w:div w:id="1743405207">
          <w:marLeft w:val="0"/>
          <w:marRight w:val="0"/>
          <w:marTop w:val="0"/>
          <w:marBottom w:val="0"/>
          <w:divBdr>
            <w:top w:val="none" w:sz="0" w:space="0" w:color="auto"/>
            <w:left w:val="none" w:sz="0" w:space="0" w:color="auto"/>
            <w:bottom w:val="none" w:sz="0" w:space="0" w:color="auto"/>
            <w:right w:val="none" w:sz="0" w:space="0" w:color="auto"/>
          </w:divBdr>
        </w:div>
        <w:div w:id="1837186070">
          <w:marLeft w:val="0"/>
          <w:marRight w:val="0"/>
          <w:marTop w:val="0"/>
          <w:marBottom w:val="0"/>
          <w:divBdr>
            <w:top w:val="none" w:sz="0" w:space="0" w:color="auto"/>
            <w:left w:val="none" w:sz="0" w:space="0" w:color="auto"/>
            <w:bottom w:val="none" w:sz="0" w:space="0" w:color="auto"/>
            <w:right w:val="none" w:sz="0" w:space="0" w:color="auto"/>
          </w:divBdr>
        </w:div>
        <w:div w:id="1935168774">
          <w:marLeft w:val="0"/>
          <w:marRight w:val="0"/>
          <w:marTop w:val="0"/>
          <w:marBottom w:val="0"/>
          <w:divBdr>
            <w:top w:val="none" w:sz="0" w:space="0" w:color="auto"/>
            <w:left w:val="none" w:sz="0" w:space="0" w:color="auto"/>
            <w:bottom w:val="none" w:sz="0" w:space="0" w:color="auto"/>
            <w:right w:val="none" w:sz="0" w:space="0" w:color="auto"/>
          </w:divBdr>
        </w:div>
      </w:divsChild>
    </w:div>
    <w:div w:id="1596548758">
      <w:bodyDiv w:val="1"/>
      <w:marLeft w:val="0"/>
      <w:marRight w:val="0"/>
      <w:marTop w:val="0"/>
      <w:marBottom w:val="0"/>
      <w:divBdr>
        <w:top w:val="none" w:sz="0" w:space="0" w:color="auto"/>
        <w:left w:val="none" w:sz="0" w:space="0" w:color="auto"/>
        <w:bottom w:val="none" w:sz="0" w:space="0" w:color="auto"/>
        <w:right w:val="none" w:sz="0" w:space="0" w:color="auto"/>
      </w:divBdr>
    </w:div>
    <w:div w:id="1638486145">
      <w:bodyDiv w:val="1"/>
      <w:marLeft w:val="0"/>
      <w:marRight w:val="0"/>
      <w:marTop w:val="0"/>
      <w:marBottom w:val="0"/>
      <w:divBdr>
        <w:top w:val="none" w:sz="0" w:space="0" w:color="auto"/>
        <w:left w:val="none" w:sz="0" w:space="0" w:color="auto"/>
        <w:bottom w:val="none" w:sz="0" w:space="0" w:color="auto"/>
        <w:right w:val="none" w:sz="0" w:space="0" w:color="auto"/>
      </w:divBdr>
    </w:div>
    <w:div w:id="1879245607">
      <w:bodyDiv w:val="1"/>
      <w:marLeft w:val="0"/>
      <w:marRight w:val="0"/>
      <w:marTop w:val="0"/>
      <w:marBottom w:val="0"/>
      <w:divBdr>
        <w:top w:val="none" w:sz="0" w:space="0" w:color="auto"/>
        <w:left w:val="none" w:sz="0" w:space="0" w:color="auto"/>
        <w:bottom w:val="none" w:sz="0" w:space="0" w:color="auto"/>
        <w:right w:val="none" w:sz="0" w:space="0" w:color="auto"/>
      </w:divBdr>
    </w:div>
    <w:div w:id="1879663217">
      <w:bodyDiv w:val="1"/>
      <w:marLeft w:val="0"/>
      <w:marRight w:val="0"/>
      <w:marTop w:val="0"/>
      <w:marBottom w:val="0"/>
      <w:divBdr>
        <w:top w:val="none" w:sz="0" w:space="0" w:color="auto"/>
        <w:left w:val="none" w:sz="0" w:space="0" w:color="auto"/>
        <w:bottom w:val="none" w:sz="0" w:space="0" w:color="auto"/>
        <w:right w:val="none" w:sz="0" w:space="0" w:color="auto"/>
      </w:divBdr>
      <w:divsChild>
        <w:div w:id="1696156173">
          <w:marLeft w:val="0"/>
          <w:marRight w:val="0"/>
          <w:marTop w:val="240"/>
          <w:marBottom w:val="240"/>
          <w:divBdr>
            <w:top w:val="none" w:sz="0" w:space="0" w:color="auto"/>
            <w:left w:val="none" w:sz="0" w:space="0" w:color="auto"/>
            <w:bottom w:val="none" w:sz="0" w:space="0" w:color="auto"/>
            <w:right w:val="none" w:sz="0" w:space="0" w:color="auto"/>
          </w:divBdr>
          <w:divsChild>
            <w:div w:id="1996760733">
              <w:marLeft w:val="104"/>
              <w:marRight w:val="207"/>
              <w:marTop w:val="240"/>
              <w:marBottom w:val="240"/>
              <w:divBdr>
                <w:top w:val="none" w:sz="0" w:space="0" w:color="auto"/>
                <w:left w:val="none" w:sz="0" w:space="0" w:color="auto"/>
                <w:bottom w:val="none" w:sz="0" w:space="0" w:color="auto"/>
                <w:right w:val="none" w:sz="0" w:space="0" w:color="auto"/>
              </w:divBdr>
              <w:divsChild>
                <w:div w:id="1852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814">
      <w:bodyDiv w:val="1"/>
      <w:marLeft w:val="0"/>
      <w:marRight w:val="0"/>
      <w:marTop w:val="0"/>
      <w:marBottom w:val="0"/>
      <w:divBdr>
        <w:top w:val="none" w:sz="0" w:space="0" w:color="auto"/>
        <w:left w:val="none" w:sz="0" w:space="0" w:color="auto"/>
        <w:bottom w:val="none" w:sz="0" w:space="0" w:color="auto"/>
        <w:right w:val="none" w:sz="0" w:space="0" w:color="auto"/>
      </w:divBdr>
    </w:div>
    <w:div w:id="1976180502">
      <w:bodyDiv w:val="1"/>
      <w:marLeft w:val="0"/>
      <w:marRight w:val="0"/>
      <w:marTop w:val="0"/>
      <w:marBottom w:val="0"/>
      <w:divBdr>
        <w:top w:val="none" w:sz="0" w:space="0" w:color="auto"/>
        <w:left w:val="none" w:sz="0" w:space="0" w:color="auto"/>
        <w:bottom w:val="none" w:sz="0" w:space="0" w:color="auto"/>
        <w:right w:val="none" w:sz="0" w:space="0" w:color="auto"/>
      </w:divBdr>
    </w:div>
    <w:div w:id="20957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50516" TargetMode="External"/><Relationship Id="rId13" Type="http://schemas.openxmlformats.org/officeDocument/2006/relationships/hyperlink" Target="https://www.usbr.gov/uc/envdocs/eis/Paradox/20191200-PVU_DEIS_Vol3_Apps_E-J_50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upubs.onlinelibrary.wiley.com/doi/abs/10.1029/95WR01178" TargetMode="External"/><Relationship Id="rId17" Type="http://schemas.openxmlformats.org/officeDocument/2006/relationships/hyperlink" Target="https://streamstatsags.cr.usgs.gov/gagepages/html/13311000.htm" TargetMode="External"/><Relationship Id="rId2" Type="http://schemas.openxmlformats.org/officeDocument/2006/relationships/numbering" Target="numbering.xml"/><Relationship Id="rId16" Type="http://schemas.openxmlformats.org/officeDocument/2006/relationships/hyperlink" Target="https://streamstats.usgs.gov/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bbleprojecteis.com/files/2c8a62a6-dedc-4981-88aa-377276c09c34" TargetMode="External"/><Relationship Id="rId5" Type="http://schemas.openxmlformats.org/officeDocument/2006/relationships/webSettings" Target="webSettings.xml"/><Relationship Id="rId15" Type="http://schemas.openxmlformats.org/officeDocument/2006/relationships/hyperlink" Target="https://www.mdpi.com/2075-163X/10/8/727/htm" TargetMode="External"/><Relationship Id="rId10" Type="http://schemas.openxmlformats.org/officeDocument/2006/relationships/hyperlink" Target="https://agupubs.onlinelibrary.wiley.com/doi/abs/10.1029/95WR011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vironment.gov.au/system/files/resources/877d5b40-4269-4708-a55f-b5e25df21b4b/files/simulating-the-groundwater-flow-dynamics-of-fault-zones.pdf" TargetMode="External"/><Relationship Id="rId14" Type="http://schemas.openxmlformats.org/officeDocument/2006/relationships/hyperlink" Target="https://www.mdpi.com/2075-163X/10/8/7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E85D-5A06-4CE1-A827-6B8F869D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Slivka</dc:creator>
  <cp:keywords/>
  <dc:description/>
  <cp:lastModifiedBy>Megan Mueller</cp:lastModifiedBy>
  <cp:revision>4</cp:revision>
  <dcterms:created xsi:type="dcterms:W3CDTF">2020-10-29T05:34:00Z</dcterms:created>
  <dcterms:modified xsi:type="dcterms:W3CDTF">2020-10-29T05:40:00Z</dcterms:modified>
</cp:coreProperties>
</file>