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9F374" w14:textId="21A2887A" w:rsidR="002E0388" w:rsidRDefault="007C369B">
      <w:pPr>
        <w:rPr>
          <w:rFonts w:cs="Arial"/>
        </w:rPr>
      </w:pPr>
      <w:r w:rsidRPr="00912C06">
        <w:t xml:space="preserve">When Midas Gold Corp. asked me to join its board six years ago as an independent director, I felt the need to </w:t>
      </w:r>
      <w:r w:rsidR="006F109A">
        <w:t xml:space="preserve">thoroughly </w:t>
      </w:r>
      <w:r w:rsidRPr="00912C06">
        <w:t>kick the tires on the project and the company</w:t>
      </w:r>
      <w:r w:rsidR="00F67F13">
        <w:t xml:space="preserve"> proposing it</w:t>
      </w:r>
      <w:r w:rsidRPr="00912C06">
        <w:t xml:space="preserve">.  </w:t>
      </w:r>
      <w:r w:rsidR="002E0388" w:rsidRPr="00912C06">
        <w:t xml:space="preserve">As a result of </w:t>
      </w:r>
      <w:r w:rsidR="00D027FF">
        <w:t>that</w:t>
      </w:r>
      <w:r w:rsidRPr="00912C06">
        <w:t xml:space="preserve"> due diligence, I concluded that </w:t>
      </w:r>
      <w:r w:rsidR="00F67F13">
        <w:t xml:space="preserve">Stibnite is </w:t>
      </w:r>
      <w:r w:rsidRPr="00912C06">
        <w:t xml:space="preserve">a unique mining project that </w:t>
      </w:r>
      <w:r w:rsidR="00F44668">
        <w:t xml:space="preserve">will </w:t>
      </w:r>
      <w:r w:rsidR="00F67F13">
        <w:t>restore environmental damage done by</w:t>
      </w:r>
      <w:r w:rsidR="002E0388" w:rsidRPr="00912C06">
        <w:t xml:space="preserve"> historic mining </w:t>
      </w:r>
      <w:r w:rsidR="00F67F13">
        <w:t xml:space="preserve">in the </w:t>
      </w:r>
      <w:r w:rsidR="005B06AD">
        <w:t xml:space="preserve">district </w:t>
      </w:r>
      <w:r w:rsidR="006F109A">
        <w:t>while</w:t>
      </w:r>
      <w:r w:rsidR="002E0388" w:rsidRPr="00912C06">
        <w:t xml:space="preserve"> bring</w:t>
      </w:r>
      <w:r w:rsidR="009725FC">
        <w:t>ing</w:t>
      </w:r>
      <w:r w:rsidR="002E0388" w:rsidRPr="00912C06">
        <w:t xml:space="preserve"> immense economic benefit</w:t>
      </w:r>
      <w:r w:rsidR="00F67F13">
        <w:t>s</w:t>
      </w:r>
      <w:r w:rsidR="002E0388" w:rsidRPr="00912C06">
        <w:t xml:space="preserve">.  My confidence that this project should be approved has grown significantly </w:t>
      </w:r>
      <w:r w:rsidR="00D027FF">
        <w:t xml:space="preserve">as I have </w:t>
      </w:r>
      <w:r w:rsidR="002E0388" w:rsidRPr="00912C06">
        <w:t>continu</w:t>
      </w:r>
      <w:r w:rsidR="00D027FF">
        <w:t>ed</w:t>
      </w:r>
      <w:r w:rsidR="002E0388" w:rsidRPr="00912C06">
        <w:t xml:space="preserve"> to rigorously vet </w:t>
      </w:r>
      <w:r w:rsidR="005B06AD">
        <w:t>it</w:t>
      </w:r>
      <w:r w:rsidR="002E0388" w:rsidRPr="00912C06">
        <w:t xml:space="preserve"> as an independent board member.   </w:t>
      </w:r>
      <w:r w:rsidR="00F44668">
        <w:t xml:space="preserve">For these reasons, </w:t>
      </w:r>
      <w:r w:rsidR="00EB6F68">
        <w:t xml:space="preserve">I strongly support </w:t>
      </w:r>
      <w:r w:rsidR="00EB6F68">
        <w:rPr>
          <w:rFonts w:cs="Arial"/>
        </w:rPr>
        <w:t>Alternative 2, the modified Midas Plan of Restoration and Operations</w:t>
      </w:r>
      <w:r w:rsidR="005B06AD">
        <w:rPr>
          <w:rFonts w:cs="Arial"/>
        </w:rPr>
        <w:t xml:space="preserve"> (PRO)</w:t>
      </w:r>
      <w:r w:rsidR="00EB6F68">
        <w:rPr>
          <w:rFonts w:cs="Arial"/>
        </w:rPr>
        <w:t>.</w:t>
      </w:r>
    </w:p>
    <w:p w14:paraId="5345D455" w14:textId="77777777" w:rsidR="00EB6F68" w:rsidRPr="00912C06" w:rsidRDefault="00EB6F68"/>
    <w:p w14:paraId="1B2DEA0A" w14:textId="3DC74CA5" w:rsidR="002E0388" w:rsidRPr="00912C06" w:rsidRDefault="002E0388">
      <w:r w:rsidRPr="00912C06">
        <w:t xml:space="preserve">I’ll first explain </w:t>
      </w:r>
      <w:r w:rsidR="005B06AD">
        <w:t>how I came to</w:t>
      </w:r>
      <w:r w:rsidR="00D027FF">
        <w:t xml:space="preserve"> serv</w:t>
      </w:r>
      <w:r w:rsidR="005B06AD">
        <w:t>e</w:t>
      </w:r>
      <w:r w:rsidR="00D027FF">
        <w:t xml:space="preserve"> on the</w:t>
      </w:r>
      <w:r w:rsidRPr="00912C06">
        <w:t xml:space="preserve"> board</w:t>
      </w:r>
      <w:r w:rsidR="00235878">
        <w:t>,</w:t>
      </w:r>
      <w:r w:rsidR="00EB6F68">
        <w:t xml:space="preserve"> which will provide relevant context to </w:t>
      </w:r>
      <w:r w:rsidRPr="00912C06">
        <w:t xml:space="preserve">then describe in more detail why I support </w:t>
      </w:r>
      <w:r w:rsidR="005B06AD">
        <w:t>the modified PRO</w:t>
      </w:r>
      <w:r w:rsidRPr="00912C06">
        <w:t>.</w:t>
      </w:r>
    </w:p>
    <w:p w14:paraId="006E79E3" w14:textId="294698DD" w:rsidR="002E0388" w:rsidRPr="00912C06" w:rsidRDefault="002E0388"/>
    <w:p w14:paraId="14630DE3" w14:textId="1137A419" w:rsidR="002E0388" w:rsidRPr="00912C06" w:rsidRDefault="00912C06">
      <w:r>
        <w:t>It’s rare for someone to join the board of a mining company at the suggestion of a conservation group</w:t>
      </w:r>
      <w:r w:rsidR="005B06AD">
        <w:t>, b</w:t>
      </w:r>
      <w:r>
        <w:t xml:space="preserve">ut that is what happened in my case.  </w:t>
      </w:r>
      <w:r w:rsidRPr="00912C06">
        <w:t>Midas extended the invitation at the suggestion of leaders at the Idaho Conservation League</w:t>
      </w:r>
      <w:r>
        <w:t xml:space="preserve"> (ICL)</w:t>
      </w:r>
      <w:r w:rsidRPr="00912C06">
        <w:t>.</w:t>
      </w:r>
    </w:p>
    <w:p w14:paraId="3C22B6E4" w14:textId="1ACF1B67" w:rsidR="00912C06" w:rsidRPr="00912C06" w:rsidRDefault="00912C06"/>
    <w:p w14:paraId="302D3834" w14:textId="74323728" w:rsidR="00235878" w:rsidRDefault="00912C06">
      <w:r>
        <w:t xml:space="preserve">ICL suggested me because of </w:t>
      </w:r>
      <w:r w:rsidR="00235878">
        <w:t>my</w:t>
      </w:r>
      <w:r>
        <w:t xml:space="preserve"> unique </w:t>
      </w:r>
      <w:r w:rsidR="005B06AD">
        <w:t>background</w:t>
      </w:r>
      <w:r>
        <w:t xml:space="preserve">.  </w:t>
      </w:r>
      <w:r w:rsidR="000F77D2">
        <w:t>More than 100 years and five generations ago, m</w:t>
      </w:r>
      <w:r>
        <w:t xml:space="preserve">y family was one of the </w:t>
      </w:r>
      <w:r w:rsidR="000F77D2">
        <w:t xml:space="preserve">first to </w:t>
      </w:r>
      <w:r w:rsidR="00C47966">
        <w:t>drive</w:t>
      </w:r>
      <w:r w:rsidR="000F77D2">
        <w:t xml:space="preserve"> </w:t>
      </w:r>
      <w:r w:rsidR="00D027FF">
        <w:t>livestock</w:t>
      </w:r>
      <w:r w:rsidR="000F77D2">
        <w:t xml:space="preserve"> from the Wood River Valley over Galena Summit </w:t>
      </w:r>
      <w:r w:rsidR="00216856">
        <w:t xml:space="preserve">and into the </w:t>
      </w:r>
      <w:r w:rsidR="00EB6F68">
        <w:t xml:space="preserve">Bear Valley </w:t>
      </w:r>
      <w:r w:rsidR="00C47966">
        <w:t>for summer grazing</w:t>
      </w:r>
      <w:r w:rsidR="00C47966">
        <w:t xml:space="preserve"> </w:t>
      </w:r>
      <w:r w:rsidR="00EB6F68">
        <w:t>northeast</w:t>
      </w:r>
      <w:r w:rsidR="00216856">
        <w:t xml:space="preserve"> of </w:t>
      </w:r>
      <w:r w:rsidR="00EB6F68">
        <w:t xml:space="preserve">what is today </w:t>
      </w:r>
      <w:r w:rsidR="00216856">
        <w:t>Stanley</w:t>
      </w:r>
      <w:r w:rsidR="000F77D2">
        <w:t>.</w:t>
      </w:r>
      <w:r w:rsidR="00EB6F68">
        <w:t xml:space="preserve">  </w:t>
      </w:r>
      <w:r w:rsidR="00872E8F">
        <w:t xml:space="preserve">The </w:t>
      </w:r>
      <w:r w:rsidR="00235878">
        <w:t>famous st</w:t>
      </w:r>
      <w:r w:rsidR="00C47966">
        <w:t>ea</w:t>
      </w:r>
      <w:r w:rsidR="00235878">
        <w:t>ks a</w:t>
      </w:r>
      <w:r w:rsidR="00872E8F">
        <w:t xml:space="preserve">t the Pioneer Saloon in Ketchum </w:t>
      </w:r>
      <w:r w:rsidR="00235878">
        <w:t xml:space="preserve">are served on plates that have </w:t>
      </w:r>
      <w:r w:rsidR="00872E8F">
        <w:t>the brands from the early ranching families</w:t>
      </w:r>
      <w:r w:rsidR="005B06AD">
        <w:t xml:space="preserve"> in the area</w:t>
      </w:r>
      <w:r w:rsidR="00235878">
        <w:t xml:space="preserve"> on them</w:t>
      </w:r>
      <w:r w:rsidR="00872E8F">
        <w:t xml:space="preserve">.  The “A” on the plate is the Allred brand.  </w:t>
      </w:r>
      <w:r w:rsidR="00B41360">
        <w:t xml:space="preserve">The cabin the family </w:t>
      </w:r>
      <w:r w:rsidR="00EB6F68">
        <w:t>lived</w:t>
      </w:r>
      <w:r w:rsidR="00B41360">
        <w:t xml:space="preserve"> in during those summers was about 50 miles south of the proposed Stibnite Gold Project</w:t>
      </w:r>
      <w:r w:rsidR="00D027FF">
        <w:t xml:space="preserve"> in what </w:t>
      </w:r>
      <w:r w:rsidR="00D3213D">
        <w:t>my family</w:t>
      </w:r>
      <w:r w:rsidR="00D027FF">
        <w:t xml:space="preserve"> called the “sheep preserve”</w:t>
      </w:r>
      <w:r w:rsidR="00B41360">
        <w:t xml:space="preserve">.  I grew up on stories of that early family history.  I was </w:t>
      </w:r>
      <w:r w:rsidR="00235878">
        <w:t>taken</w:t>
      </w:r>
      <w:r w:rsidR="00B41360">
        <w:t xml:space="preserve"> by the images </w:t>
      </w:r>
      <w:r w:rsidR="005B06AD">
        <w:t>the stories</w:t>
      </w:r>
      <w:r w:rsidR="00EB6F68">
        <w:t xml:space="preserve"> </w:t>
      </w:r>
      <w:r w:rsidR="00B41360">
        <w:t xml:space="preserve">evoked of what that country was like a century ago.  The story of </w:t>
      </w:r>
      <w:r w:rsidR="00F67F13">
        <w:t xml:space="preserve">Silas Allred </w:t>
      </w:r>
      <w:r w:rsidR="00B41360">
        <w:t xml:space="preserve">fishing, </w:t>
      </w:r>
      <w:r w:rsidR="000D352C">
        <w:t>for example,</w:t>
      </w:r>
      <w:r w:rsidR="00B41360">
        <w:t xml:space="preserve"> with </w:t>
      </w:r>
      <w:r w:rsidR="00F67F13">
        <w:t xml:space="preserve">a </w:t>
      </w:r>
      <w:r w:rsidR="00B41360">
        <w:t>pitchfork</w:t>
      </w:r>
      <w:r w:rsidR="00C47966">
        <w:t xml:space="preserve"> </w:t>
      </w:r>
      <w:r w:rsidR="00B41360">
        <w:t xml:space="preserve">because the salmon were so </w:t>
      </w:r>
      <w:r w:rsidR="00EB6F68">
        <w:t>thick</w:t>
      </w:r>
      <w:r w:rsidR="00B41360">
        <w:t xml:space="preserve"> </w:t>
      </w:r>
      <w:r w:rsidR="00D027FF">
        <w:t xml:space="preserve">in the </w:t>
      </w:r>
      <w:r w:rsidR="00C47966">
        <w:t>nearby</w:t>
      </w:r>
      <w:r w:rsidR="00D027FF">
        <w:t xml:space="preserve"> streams </w:t>
      </w:r>
      <w:r w:rsidR="00B41360">
        <w:t xml:space="preserve">instilled in me </w:t>
      </w:r>
      <w:r w:rsidR="00EB6F68">
        <w:t>a reverence for</w:t>
      </w:r>
      <w:r w:rsidR="00235878">
        <w:t xml:space="preserve"> the</w:t>
      </w:r>
      <w:r w:rsidR="00EB6F68">
        <w:t xml:space="preserve"> wildland experience</w:t>
      </w:r>
      <w:r w:rsidR="00235878">
        <w:t>s this region can provide</w:t>
      </w:r>
      <w:r w:rsidR="00EB6F68">
        <w:t xml:space="preserve">.  </w:t>
      </w:r>
    </w:p>
    <w:p w14:paraId="7FB9C506" w14:textId="77777777" w:rsidR="00235878" w:rsidRDefault="00235878"/>
    <w:p w14:paraId="165AF857" w14:textId="3268506B" w:rsidR="00912C06" w:rsidRDefault="00D027FF">
      <w:r>
        <w:t xml:space="preserve">My love for the unique beauty and environmental values of central Idaho’s high country </w:t>
      </w:r>
      <w:r w:rsidR="00C47966">
        <w:t>deepened</w:t>
      </w:r>
      <w:r>
        <w:t xml:space="preserve"> </w:t>
      </w:r>
      <w:r w:rsidR="00C47966">
        <w:t>as</w:t>
      </w:r>
      <w:r w:rsidR="00872E8F">
        <w:t xml:space="preserve"> </w:t>
      </w:r>
      <w:r w:rsidR="005B06AD">
        <w:t xml:space="preserve">I accumulated </w:t>
      </w:r>
      <w:r w:rsidR="00C47966">
        <w:t>my own</w:t>
      </w:r>
      <w:r>
        <w:t xml:space="preserve"> experience</w:t>
      </w:r>
      <w:r w:rsidR="005B06AD">
        <w:t>s</w:t>
      </w:r>
      <w:r>
        <w:t xml:space="preserve"> there.  Growing up, I backpacked, camped, and fished there with my dad, grandm</w:t>
      </w:r>
      <w:r w:rsidR="00F67F13">
        <w:t>a</w:t>
      </w:r>
      <w:r>
        <w:t xml:space="preserve">, </w:t>
      </w:r>
      <w:r w:rsidR="00235878">
        <w:t xml:space="preserve">aunts and </w:t>
      </w:r>
      <w:r>
        <w:t xml:space="preserve">uncles, and cousins.  </w:t>
      </w:r>
      <w:r w:rsidR="00235878">
        <w:t xml:space="preserve">On many backpacking trips, my dad told </w:t>
      </w:r>
      <w:r>
        <w:t xml:space="preserve">stories </w:t>
      </w:r>
      <w:r w:rsidR="000B630C">
        <w:t xml:space="preserve">of </w:t>
      </w:r>
      <w:r>
        <w:t xml:space="preserve">maintaining the trail we were hiking </w:t>
      </w:r>
      <w:r w:rsidR="00872E8F">
        <w:t xml:space="preserve">when he was a Forest Service employee </w:t>
      </w:r>
      <w:r w:rsidR="000B630C">
        <w:t>in the 1960s and 1970s</w:t>
      </w:r>
      <w:r w:rsidR="00872E8F">
        <w:t xml:space="preserve">.  </w:t>
      </w:r>
      <w:r w:rsidR="000B630C">
        <w:t xml:space="preserve">Frequently, we would stop for a break at a crosscut he’d made </w:t>
      </w:r>
      <w:r w:rsidR="00C47966">
        <w:t>where</w:t>
      </w:r>
      <w:r w:rsidR="00235878">
        <w:t xml:space="preserve"> </w:t>
      </w:r>
      <w:r w:rsidR="000B630C">
        <w:t xml:space="preserve">a tree had fallen across the trail and he would instruct me </w:t>
      </w:r>
      <w:r w:rsidR="00F67F13">
        <w:t>on the</w:t>
      </w:r>
      <w:r w:rsidR="000B630C">
        <w:t xml:space="preserve"> use </w:t>
      </w:r>
      <w:r w:rsidR="00F67F13">
        <w:t xml:space="preserve">of </w:t>
      </w:r>
      <w:r w:rsidR="000B630C">
        <w:t xml:space="preserve">wedges to keep the chainsaw from </w:t>
      </w:r>
      <w:r w:rsidR="005B06AD">
        <w:t>hanging</w:t>
      </w:r>
      <w:r w:rsidR="000B630C">
        <w:t xml:space="preserve"> up.  Camping where he had camped years before </w:t>
      </w:r>
      <w:r w:rsidR="00C47966">
        <w:t>on</w:t>
      </w:r>
      <w:r w:rsidR="000B630C">
        <w:t xml:space="preserve"> a trail maintenance trip, he would tell the story of how Devil, the family’s spirited Palomino gelding that the Forest Service paid him to use, spooked at the sight of a bear.</w:t>
      </w:r>
      <w:r w:rsidR="005B06AD">
        <w:t xml:space="preserve">  On another backpacking trip, I heard about my dad and uncles waking up in </w:t>
      </w:r>
      <w:r w:rsidR="00235878">
        <w:t>our same</w:t>
      </w:r>
      <w:r w:rsidR="005B06AD">
        <w:t xml:space="preserve"> camping site to find only a few fish head</w:t>
      </w:r>
      <w:r w:rsidR="00C47966">
        <w:t>s left from the twenty fish that had been left hanging</w:t>
      </w:r>
      <w:r w:rsidR="005B06AD">
        <w:t xml:space="preserve"> </w:t>
      </w:r>
      <w:r w:rsidR="00C47966">
        <w:t xml:space="preserve">the night before </w:t>
      </w:r>
      <w:r w:rsidR="005B06AD">
        <w:t>on the wire strung ten</w:t>
      </w:r>
      <w:r w:rsidR="00C47966">
        <w:t>-</w:t>
      </w:r>
      <w:r w:rsidR="005B06AD">
        <w:t>feet high between trees</w:t>
      </w:r>
      <w:r w:rsidR="00CA5D97">
        <w:t>.  Gratefully,</w:t>
      </w:r>
      <w:r w:rsidR="00235878">
        <w:t xml:space="preserve"> </w:t>
      </w:r>
      <w:r w:rsidR="00F67F13">
        <w:t>Dad</w:t>
      </w:r>
      <w:r w:rsidR="00235878">
        <w:t xml:space="preserve"> waited until the hike out to tell</w:t>
      </w:r>
      <w:r w:rsidR="00CA5D97">
        <w:t xml:space="preserve"> me that story and the detail </w:t>
      </w:r>
      <w:r w:rsidR="00235878">
        <w:t>about</w:t>
      </w:r>
      <w:r w:rsidR="00CA5D97">
        <w:t xml:space="preserve"> the bear tracks just beyond their tent.</w:t>
      </w:r>
    </w:p>
    <w:p w14:paraId="664E7AB6" w14:textId="6BC69339" w:rsidR="00872E8F" w:rsidRDefault="00872E8F"/>
    <w:p w14:paraId="6301DCC5" w14:textId="58E14908" w:rsidR="000B630C" w:rsidRDefault="00D3213D">
      <w:r>
        <w:t xml:space="preserve">I </w:t>
      </w:r>
      <w:r w:rsidR="00C47966">
        <w:t>more</w:t>
      </w:r>
      <w:r>
        <w:t xml:space="preserve"> fully appreciate</w:t>
      </w:r>
      <w:r w:rsidR="00C47966">
        <w:t>d</w:t>
      </w:r>
      <w:r>
        <w:t xml:space="preserve"> the uniqueness of </w:t>
      </w:r>
      <w:r w:rsidR="00235878">
        <w:t xml:space="preserve">these </w:t>
      </w:r>
      <w:r w:rsidR="00C47966">
        <w:t>experiences</w:t>
      </w:r>
      <w:r>
        <w:t xml:space="preserve"> after I graduated from </w:t>
      </w:r>
      <w:r w:rsidR="000B630C">
        <w:t>Twin Falls H</w:t>
      </w:r>
      <w:r>
        <w:t xml:space="preserve">igh </w:t>
      </w:r>
      <w:r w:rsidR="000B630C">
        <w:t>S</w:t>
      </w:r>
      <w:r>
        <w:t xml:space="preserve">chool in </w:t>
      </w:r>
      <w:r w:rsidR="000B630C">
        <w:t>1983</w:t>
      </w:r>
      <w:r>
        <w:t xml:space="preserve">.  My education took me to the </w:t>
      </w:r>
      <w:r w:rsidR="00CA5D97">
        <w:t>E</w:t>
      </w:r>
      <w:r>
        <w:t xml:space="preserve">ast </w:t>
      </w:r>
      <w:r w:rsidR="00CA5D97">
        <w:t>C</w:t>
      </w:r>
      <w:r>
        <w:t xml:space="preserve">oast, the Bay Area, and Los Angeles.  </w:t>
      </w:r>
      <w:r w:rsidR="000B630C">
        <w:t>After completing my PhD</w:t>
      </w:r>
      <w:r w:rsidR="00CA5D97">
        <w:t xml:space="preserve"> at UCLA</w:t>
      </w:r>
      <w:r w:rsidR="000B630C">
        <w:t xml:space="preserve">, I joined the faculty </w:t>
      </w:r>
      <w:r>
        <w:t>at Columbia University</w:t>
      </w:r>
      <w:r w:rsidR="000B630C">
        <w:t xml:space="preserve"> in New York City</w:t>
      </w:r>
      <w:r w:rsidR="00CA5D97">
        <w:t xml:space="preserve"> in 1995</w:t>
      </w:r>
      <w:r w:rsidR="000B630C">
        <w:t xml:space="preserve">.  I remember walking out of my office onto Broadway after teaching </w:t>
      </w:r>
      <w:r w:rsidR="00CA5D97">
        <w:t>a</w:t>
      </w:r>
      <w:r w:rsidR="000B630C">
        <w:t xml:space="preserve"> doctoral seminar </w:t>
      </w:r>
      <w:r w:rsidR="00CA5D97">
        <w:t xml:space="preserve">shaking my head as I </w:t>
      </w:r>
      <w:r w:rsidR="000B630C">
        <w:t>wonder</w:t>
      </w:r>
      <w:r w:rsidR="00CA5D97">
        <w:t>ed</w:t>
      </w:r>
      <w:r w:rsidR="000B630C">
        <w:t xml:space="preserve"> how I had strayed so far from my roots.   </w:t>
      </w:r>
      <w:r>
        <w:t xml:space="preserve">I was then recruited </w:t>
      </w:r>
      <w:r w:rsidR="00CA5D97">
        <w:t xml:space="preserve">in 1998 </w:t>
      </w:r>
      <w:r>
        <w:t xml:space="preserve">by Harvard’s Kennedy School of Government to </w:t>
      </w:r>
      <w:r w:rsidR="00CA5D97">
        <w:t>occupy their first</w:t>
      </w:r>
      <w:r>
        <w:t xml:space="preserve"> professorship dedicated to negotiation and conflict resolution.  </w:t>
      </w:r>
    </w:p>
    <w:p w14:paraId="06738451" w14:textId="77777777" w:rsidR="000B630C" w:rsidRDefault="000B630C"/>
    <w:p w14:paraId="24B9851D" w14:textId="6C0D71EC" w:rsidR="00DE613A" w:rsidRDefault="000B630C">
      <w:r>
        <w:lastRenderedPageBreak/>
        <w:t xml:space="preserve">Still missing my native Idaho, </w:t>
      </w:r>
      <w:r w:rsidR="00D3213D">
        <w:t xml:space="preserve">I was delighted when participants in my executive education courses from the Forest Service, BLM, and EPA pushed me to think more deeply about how </w:t>
      </w:r>
      <w:r>
        <w:t>to apply what I knew about</w:t>
      </w:r>
      <w:r w:rsidR="00D3213D">
        <w:t xml:space="preserve"> conflict resolution </w:t>
      </w:r>
      <w:r w:rsidR="00CA5D97">
        <w:t xml:space="preserve">to </w:t>
      </w:r>
      <w:r w:rsidR="00D3213D">
        <w:t>s</w:t>
      </w:r>
      <w:r w:rsidR="00CA5D97">
        <w:t xml:space="preserve">olving </w:t>
      </w:r>
      <w:r w:rsidR="00D3213D">
        <w:t xml:space="preserve">public lands </w:t>
      </w:r>
      <w:r>
        <w:t xml:space="preserve">problems in the </w:t>
      </w:r>
      <w:r w:rsidR="00D3213D">
        <w:t>west.</w:t>
      </w:r>
      <w:r w:rsidR="00CA5D97">
        <w:t xml:space="preserve">  </w:t>
      </w:r>
      <w:r>
        <w:t>Those discussions</w:t>
      </w:r>
      <w:r w:rsidR="00DE613A">
        <w:t xml:space="preserve"> eventually led to an agreement with Dale Bosworth in </w:t>
      </w:r>
      <w:r w:rsidR="00CA5D97">
        <w:t>2002</w:t>
      </w:r>
      <w:r w:rsidR="00DE613A">
        <w:t xml:space="preserve"> when he was Forest Service Chief.  I committed to focusing one of my graduate seminars on applying dispute resolution best practices to how the Forest Service could more effectively navigate its NEPA processes to reach sound decisions that serve the broad public interest and reduce unnecessary and dysfunctional conflict</w:t>
      </w:r>
      <w:r>
        <w:t xml:space="preserve"> </w:t>
      </w:r>
      <w:r w:rsidR="00235878">
        <w:t>with</w:t>
      </w:r>
      <w:r>
        <w:t xml:space="preserve"> competing stakeholders</w:t>
      </w:r>
      <w:r w:rsidR="00DE613A">
        <w:t>.  In return, Chief Bosworth committed to making senior staff available to my students and to allowing the two students who developed the best ideas and I to brief the Chief and senior staff at Forest Service on our recommendations</w:t>
      </w:r>
      <w:r>
        <w:t xml:space="preserve"> at the conclusion of the course</w:t>
      </w:r>
      <w:r w:rsidR="00DE613A">
        <w:t xml:space="preserve">.  </w:t>
      </w:r>
    </w:p>
    <w:p w14:paraId="15E80A3F" w14:textId="01DDBF2C" w:rsidR="00DE613A" w:rsidRDefault="00DE613A"/>
    <w:p w14:paraId="32FBBBE0" w14:textId="25B227E2" w:rsidR="00DE613A" w:rsidRDefault="00DE613A">
      <w:r>
        <w:t xml:space="preserve">About the same time, the Nez Perce Tribe and the North Central Idaho Jurisdictional Alliance, an organization of local governments in and around the Nez Perce reservation, </w:t>
      </w:r>
      <w:r w:rsidR="0030566A">
        <w:t xml:space="preserve">asked me </w:t>
      </w:r>
      <w:r>
        <w:t xml:space="preserve">to mediate a broad set of jurisdictional disputes they had been having for years.  </w:t>
      </w:r>
      <w:r w:rsidR="00070831">
        <w:t xml:space="preserve">The conflict had become so heated that when Governor Phil Batt intervened fearing bloodshed a few years earlier, he had twelve state troopers and two ambulances on hand.  </w:t>
      </w:r>
      <w:r w:rsidR="004174B3">
        <w:t xml:space="preserve">Over the course of three years, we successfully negotiated a framework for effective </w:t>
      </w:r>
      <w:r w:rsidR="00C47966">
        <w:t>government-to-government</w:t>
      </w:r>
      <w:r w:rsidR="004174B3">
        <w:t xml:space="preserve"> relations</w:t>
      </w:r>
      <w:r w:rsidR="00070831">
        <w:t xml:space="preserve"> based on mutual trust and respect</w:t>
      </w:r>
      <w:r w:rsidR="004174B3">
        <w:t xml:space="preserve">.  </w:t>
      </w:r>
    </w:p>
    <w:p w14:paraId="0070C74D" w14:textId="77777777" w:rsidR="00DE613A" w:rsidRDefault="00DE613A"/>
    <w:p w14:paraId="3C0ADC41" w14:textId="7C38AFA1" w:rsidR="00872E8F" w:rsidRDefault="004174B3">
      <w:r>
        <w:t>These</w:t>
      </w:r>
      <w:r w:rsidR="00DE613A">
        <w:t xml:space="preserve"> initial foray</w:t>
      </w:r>
      <w:r>
        <w:t>s</w:t>
      </w:r>
      <w:r w:rsidR="00DE613A">
        <w:t xml:space="preserve"> into dispute resolution </w:t>
      </w:r>
      <w:r>
        <w:t xml:space="preserve">in </w:t>
      </w:r>
      <w:r w:rsidR="0030566A">
        <w:t>the</w:t>
      </w:r>
      <w:r>
        <w:t xml:space="preserve"> west</w:t>
      </w:r>
      <w:r w:rsidR="00DE613A">
        <w:t xml:space="preserve"> grew </w:t>
      </w:r>
      <w:r w:rsidR="00070831">
        <w:t>into many subsequent engagements</w:t>
      </w:r>
      <w:r w:rsidR="00DE613A">
        <w:t xml:space="preserve">.  </w:t>
      </w:r>
      <w:r>
        <w:t xml:space="preserve">Over the next several years, I flew west from Boston </w:t>
      </w:r>
      <w:r w:rsidR="00F67F13">
        <w:t xml:space="preserve">regularly </w:t>
      </w:r>
      <w:r>
        <w:t>to</w:t>
      </w:r>
      <w:r w:rsidR="00DE613A">
        <w:t xml:space="preserve"> spen</w:t>
      </w:r>
      <w:r>
        <w:t>d</w:t>
      </w:r>
      <w:r w:rsidR="00DE613A">
        <w:t xml:space="preserve"> thousands of hours as a mediator and facilitator of collaborative processes that involved all the major environmental groups, </w:t>
      </w:r>
      <w:r>
        <w:t xml:space="preserve">multiple federal agencies (including </w:t>
      </w:r>
      <w:r w:rsidR="00DE613A">
        <w:t>the Forest Service, BLM</w:t>
      </w:r>
      <w:r>
        <w:t xml:space="preserve">, </w:t>
      </w:r>
      <w:r w:rsidR="00DE613A">
        <w:t>BIA</w:t>
      </w:r>
      <w:r>
        <w:t>, USFWS, EPA, and Bureau of Reclamation), Tribes, ranchers</w:t>
      </w:r>
      <w:r w:rsidR="000D3A6E">
        <w:t>, mining companies,</w:t>
      </w:r>
      <w:r>
        <w:t xml:space="preserve"> and sportsman.  The disputes </w:t>
      </w:r>
      <w:r w:rsidR="00070831">
        <w:t>ranged from</w:t>
      </w:r>
      <w:r>
        <w:t xml:space="preserve"> R.S. 2477 roads, </w:t>
      </w:r>
      <w:r w:rsidR="00070831">
        <w:t xml:space="preserve">to </w:t>
      </w:r>
      <w:r>
        <w:t xml:space="preserve">hydroelectric dams, </w:t>
      </w:r>
      <w:r w:rsidR="00070831">
        <w:t>to</w:t>
      </w:r>
      <w:r>
        <w:t xml:space="preserve"> clean water standards in Indian Country.  </w:t>
      </w:r>
    </w:p>
    <w:p w14:paraId="32C50FE2" w14:textId="4CFF0E78" w:rsidR="004174B3" w:rsidRDefault="004174B3"/>
    <w:p w14:paraId="20B5C44E" w14:textId="6ADDE8EA" w:rsidR="00FC2AA1" w:rsidRDefault="00F62854">
      <w:r>
        <w:t>In 2003, with our second child on the way</w:t>
      </w:r>
      <w:r w:rsidR="004174B3">
        <w:t xml:space="preserve">, </w:t>
      </w:r>
      <w:r w:rsidR="00C109FD">
        <w:t>Christine</w:t>
      </w:r>
      <w:r>
        <w:t xml:space="preserve"> and I</w:t>
      </w:r>
      <w:r w:rsidR="004174B3">
        <w:t xml:space="preserve"> decided that I would resign my position at Harvard </w:t>
      </w:r>
      <w:r w:rsidR="001C54FA">
        <w:t>and we would</w:t>
      </w:r>
      <w:r>
        <w:t xml:space="preserve"> </w:t>
      </w:r>
      <w:r w:rsidR="004174B3">
        <w:t xml:space="preserve">move </w:t>
      </w:r>
      <w:r w:rsidR="00070831">
        <w:t xml:space="preserve">back </w:t>
      </w:r>
      <w:r w:rsidR="004174B3">
        <w:t>home to Idaho, where I could focus on my applied work</w:t>
      </w:r>
      <w:r w:rsidR="000D3A6E">
        <w:t xml:space="preserve"> and our children could have the experiences I had growing up there.  </w:t>
      </w:r>
      <w:r w:rsidR="00FC2AA1">
        <w:t>At both a professional and personal level, it was a deeply satisfying move.</w:t>
      </w:r>
    </w:p>
    <w:p w14:paraId="2EC2F11F" w14:textId="77777777" w:rsidR="00FC2AA1" w:rsidRDefault="00FC2AA1"/>
    <w:p w14:paraId="72A4A79D" w14:textId="03AC6208" w:rsidR="00E85FD1" w:rsidRDefault="000D3A6E">
      <w:r>
        <w:t xml:space="preserve">Professionally, I </w:t>
      </w:r>
      <w:r w:rsidR="00F62854">
        <w:t>became</w:t>
      </w:r>
      <w:r>
        <w:t xml:space="preserve"> more involved </w:t>
      </w:r>
      <w:r w:rsidR="00F62854">
        <w:t>with</w:t>
      </w:r>
      <w:r>
        <w:t xml:space="preserve"> finding wise solutions </w:t>
      </w:r>
      <w:r w:rsidR="00F62854">
        <w:t xml:space="preserve">for conflicts unique to the west.  In those efforts, I became close to the Idaho Conservation League.  I was invited to speak at Wild Idaho </w:t>
      </w:r>
      <w:r w:rsidR="00CA5D97">
        <w:t>shortly after moving back</w:t>
      </w:r>
      <w:r w:rsidR="00070831">
        <w:t xml:space="preserve"> </w:t>
      </w:r>
      <w:r w:rsidR="00F62854">
        <w:t xml:space="preserve">to make the case that ICL could accomplish more on the ground by emphasizing collaboration when they had responsible partners to work with.  I </w:t>
      </w:r>
      <w:r w:rsidR="00CA5D97">
        <w:t>became</w:t>
      </w:r>
      <w:r w:rsidR="00E85FD1">
        <w:t xml:space="preserve"> closer to the Nez Perce, Shoshone-Bannock, and Coeur d’Alene Tribes, working </w:t>
      </w:r>
      <w:r w:rsidR="00070831">
        <w:t xml:space="preserve">with </w:t>
      </w:r>
      <w:r w:rsidR="00E85FD1">
        <w:t xml:space="preserve">each on different initiatives.  I was </w:t>
      </w:r>
      <w:r w:rsidR="00F62854">
        <w:t xml:space="preserve">invited by </w:t>
      </w:r>
      <w:r w:rsidR="0030566A">
        <w:t>Idaho’s</w:t>
      </w:r>
      <w:r w:rsidR="00F62854">
        <w:t xml:space="preserve"> five tribes and five Latino groups to help them collaborate on a range of policy issues.  </w:t>
      </w:r>
      <w:r w:rsidR="00070831">
        <w:t>These experience</w:t>
      </w:r>
      <w:r w:rsidR="00CA5D97">
        <w:t>s</w:t>
      </w:r>
      <w:r w:rsidR="00070831">
        <w:t xml:space="preserve"> broadened my understanding for, and </w:t>
      </w:r>
      <w:r w:rsidR="0030566A">
        <w:t xml:space="preserve">deepened my </w:t>
      </w:r>
      <w:r w:rsidR="00070831">
        <w:t xml:space="preserve">commitment to, </w:t>
      </w:r>
      <w:r w:rsidR="0030566A">
        <w:t>Idaho’s</w:t>
      </w:r>
      <w:r w:rsidR="00070831">
        <w:t xml:space="preserve"> diverse </w:t>
      </w:r>
      <w:r w:rsidR="00CA7584">
        <w:t>communities</w:t>
      </w:r>
      <w:r w:rsidR="00070831">
        <w:t>.</w:t>
      </w:r>
    </w:p>
    <w:p w14:paraId="0EF4401D" w14:textId="77777777" w:rsidR="00E85FD1" w:rsidRDefault="00E85FD1"/>
    <w:p w14:paraId="247994AE" w14:textId="607D166F" w:rsidR="00E85FD1" w:rsidRDefault="00E85FD1">
      <w:r>
        <w:t xml:space="preserve">These relationships deepened further after the </w:t>
      </w:r>
      <w:r w:rsidR="00FC2AA1">
        <w:t xml:space="preserve">Idaho </w:t>
      </w:r>
      <w:r>
        <w:t xml:space="preserve">Democratic Party made the unusual move of asking me, an independent, to be their nominee for governor in 2010.  In that campaign I was proud </w:t>
      </w:r>
      <w:r w:rsidR="00CA7584">
        <w:t xml:space="preserve">to </w:t>
      </w:r>
      <w:r>
        <w:t>stand with ICL publicly and often in support of their proposed Boulder</w:t>
      </w:r>
      <w:r w:rsidR="00787C54">
        <w:t>/</w:t>
      </w:r>
      <w:r>
        <w:t xml:space="preserve">White Clouds wilderness area.  </w:t>
      </w:r>
      <w:r w:rsidR="00070831">
        <w:t xml:space="preserve">At a debate sponsored by Boise’s City Club, I described how effectively ICL had worked with Congressman Mike Simpson and a diverse range of stakeholders to craft a proposal that would serve the various interests at play.  </w:t>
      </w:r>
      <w:r>
        <w:t xml:space="preserve">I was proud to stand with </w:t>
      </w:r>
      <w:r w:rsidR="00FC2AA1">
        <w:t>the Nez Perce Tribe in opposing permits over-sized loads on Highway 12.</w:t>
      </w:r>
    </w:p>
    <w:p w14:paraId="0C09ABB9" w14:textId="77777777" w:rsidR="00E85FD1" w:rsidRDefault="00E85FD1"/>
    <w:p w14:paraId="6FDAE25D" w14:textId="6BCAEB5D" w:rsidR="004174B3" w:rsidRDefault="00FC2AA1">
      <w:r>
        <w:lastRenderedPageBreak/>
        <w:t xml:space="preserve">One of my most satisfying experiences after that campaign </w:t>
      </w:r>
      <w:r w:rsidR="000D3A6E">
        <w:t xml:space="preserve">was founding </w:t>
      </w:r>
      <w:r w:rsidR="00CA7584">
        <w:t xml:space="preserve">in </w:t>
      </w:r>
      <w:r w:rsidR="00C109FD">
        <w:t>2011</w:t>
      </w:r>
      <w:r w:rsidR="00666275">
        <w:t>,</w:t>
      </w:r>
      <w:r w:rsidR="00C109FD">
        <w:t xml:space="preserve"> </w:t>
      </w:r>
      <w:r w:rsidR="000D3A6E">
        <w:t xml:space="preserve">and </w:t>
      </w:r>
      <w:r w:rsidR="00C109FD">
        <w:t xml:space="preserve">then </w:t>
      </w:r>
      <w:r w:rsidR="000D3A6E">
        <w:t xml:space="preserve">facilitating </w:t>
      </w:r>
      <w:r w:rsidR="00C109FD">
        <w:t xml:space="preserve">for </w:t>
      </w:r>
      <w:r w:rsidR="00CA7584">
        <w:t xml:space="preserve">its first </w:t>
      </w:r>
      <w:r w:rsidR="00C109FD">
        <w:t>seven years</w:t>
      </w:r>
      <w:r w:rsidR="00666275">
        <w:t>,</w:t>
      </w:r>
      <w:r w:rsidR="00C109FD">
        <w:t xml:space="preserve"> </w:t>
      </w:r>
      <w:r w:rsidR="000D3A6E">
        <w:t xml:space="preserve">the </w:t>
      </w:r>
      <w:r w:rsidR="000D3A6E" w:rsidRPr="00666275">
        <w:t>Upper Blackfoot Confluence</w:t>
      </w:r>
      <w:r w:rsidR="000D3A6E">
        <w:t xml:space="preserve"> (UBC), a collaborative partnership between three mining companies (Simplot, Bayer, and </w:t>
      </w:r>
      <w:proofErr w:type="spellStart"/>
      <w:r w:rsidR="000D3A6E">
        <w:t>Nutrien</w:t>
      </w:r>
      <w:proofErr w:type="spellEnd"/>
      <w:r w:rsidR="000D3A6E">
        <w:t>) and two conservation groups (</w:t>
      </w:r>
      <w:r w:rsidR="00666275">
        <w:t>ICL</w:t>
      </w:r>
      <w:r w:rsidR="000D3A6E">
        <w:t xml:space="preserve"> and Trout Unlimited) to improve the Upper Blackfoot River.  </w:t>
      </w:r>
      <w:r w:rsidR="00C109FD">
        <w:t xml:space="preserve">Given my family’s history and my own experience working summers on my family’s ranch, it was </w:t>
      </w:r>
      <w:r w:rsidR="00666275">
        <w:t>gratifying</w:t>
      </w:r>
      <w:r w:rsidR="00C109FD">
        <w:t xml:space="preserve"> to work with Upper Blackfoot ranchers to </w:t>
      </w:r>
      <w:proofErr w:type="spellStart"/>
      <w:r w:rsidR="00C109FD">
        <w:t>to</w:t>
      </w:r>
      <w:proofErr w:type="spellEnd"/>
      <w:r w:rsidR="00C109FD">
        <w:t xml:space="preserve"> restore dozens of miles of native Yellowstone Cutthroat Trout habitat</w:t>
      </w:r>
      <w:r w:rsidR="00CA7584">
        <w:t>, work that was directed by the conservation partners and funded by the mining partners</w:t>
      </w:r>
      <w:r w:rsidR="00C109FD">
        <w:t xml:space="preserve">.  </w:t>
      </w:r>
      <w:r w:rsidR="000D3A6E">
        <w:t>The UBC and related work convinced me that a new era of mining was possible in which responsible, principled mining companies worked collaboratively with Tribes, conservation groups, and agencies, to cleanup legacy impacts and conduct new mining activities in</w:t>
      </w:r>
      <w:r w:rsidR="00F62854">
        <w:t xml:space="preserve"> </w:t>
      </w:r>
      <w:r w:rsidR="000D3A6E">
        <w:t>environmentally responsible ways.</w:t>
      </w:r>
    </w:p>
    <w:p w14:paraId="4C71202D" w14:textId="2AEC3784" w:rsidR="000D352C" w:rsidRDefault="000D352C"/>
    <w:p w14:paraId="431A7C46" w14:textId="30868299" w:rsidR="000D352C" w:rsidRDefault="000D3A6E">
      <w:r>
        <w:t xml:space="preserve">Personally, the move back </w:t>
      </w:r>
      <w:r w:rsidR="00CA7584">
        <w:t>to Idaho was also thoroughly satisfying.  It</w:t>
      </w:r>
      <w:r>
        <w:t xml:space="preserve"> </w:t>
      </w:r>
      <w:r w:rsidR="00CA7584">
        <w:t>gave</w:t>
      </w:r>
      <w:r w:rsidR="00C42024">
        <w:t xml:space="preserve"> </w:t>
      </w:r>
      <w:r w:rsidR="00C109FD">
        <w:t>Christine</w:t>
      </w:r>
      <w:r w:rsidR="00C42024">
        <w:t xml:space="preserve"> and </w:t>
      </w:r>
      <w:r w:rsidR="00C109FD">
        <w:t xml:space="preserve">our </w:t>
      </w:r>
      <w:r w:rsidR="00C42024">
        <w:t xml:space="preserve">three kids </w:t>
      </w:r>
      <w:r w:rsidR="00CA7584">
        <w:t xml:space="preserve">the </w:t>
      </w:r>
      <w:r w:rsidR="00C42024">
        <w:t xml:space="preserve">kind of experiences </w:t>
      </w:r>
      <w:r w:rsidR="00666275">
        <w:t>in the mountains of central Idaho</w:t>
      </w:r>
      <w:r w:rsidR="00C42024">
        <w:t xml:space="preserve"> that </w:t>
      </w:r>
      <w:proofErr w:type="spellStart"/>
      <w:r w:rsidR="00C42024">
        <w:t>Allreds</w:t>
      </w:r>
      <w:proofErr w:type="spellEnd"/>
      <w:r w:rsidR="00C42024">
        <w:t xml:space="preserve"> had been savoring for over 100 years.  The </w:t>
      </w:r>
      <w:r w:rsidR="00CA7584">
        <w:t xml:space="preserve">preceding </w:t>
      </w:r>
      <w:r w:rsidR="00666275">
        <w:t>twenty</w:t>
      </w:r>
      <w:r w:rsidR="00C42024">
        <w:t xml:space="preserve"> years of living in </w:t>
      </w:r>
      <w:r w:rsidR="00C109FD">
        <w:t>several</w:t>
      </w:r>
      <w:r w:rsidR="00C42024">
        <w:t xml:space="preserve"> of the country’s largest metropolitan areas </w:t>
      </w:r>
      <w:r w:rsidR="00FC2AA1">
        <w:t xml:space="preserve">and the perspective that comes from being a father </w:t>
      </w:r>
      <w:r w:rsidR="00C42024">
        <w:t xml:space="preserve">put </w:t>
      </w:r>
      <w:r w:rsidR="00CA7584">
        <w:t>those</w:t>
      </w:r>
      <w:r w:rsidR="00C42024">
        <w:t xml:space="preserve"> experience</w:t>
      </w:r>
      <w:r w:rsidR="00CA7584">
        <w:t>s</w:t>
      </w:r>
      <w:r w:rsidR="00C42024">
        <w:t xml:space="preserve"> into sharper relief.  B</w:t>
      </w:r>
      <w:r w:rsidR="00872E8F">
        <w:t>ackpacking, horseback riding, and fishing</w:t>
      </w:r>
      <w:r w:rsidR="00C42024">
        <w:t xml:space="preserve"> with the sixth</w:t>
      </w:r>
      <w:r w:rsidR="00E96D1B">
        <w:t xml:space="preserve"> </w:t>
      </w:r>
      <w:r w:rsidR="00C42024">
        <w:t xml:space="preserve">generation of Idaho </w:t>
      </w:r>
      <w:proofErr w:type="spellStart"/>
      <w:r w:rsidR="00C42024">
        <w:t>Allreds</w:t>
      </w:r>
      <w:proofErr w:type="spellEnd"/>
      <w:r w:rsidR="00C42024">
        <w:t xml:space="preserve"> </w:t>
      </w:r>
      <w:r w:rsidR="00CA7584">
        <w:t>drove</w:t>
      </w:r>
      <w:r w:rsidR="00C42024">
        <w:t xml:space="preserve"> my commitment to this </w:t>
      </w:r>
      <w:r w:rsidR="00CA7584">
        <w:t xml:space="preserve">ruggedly beautiful portion of the </w:t>
      </w:r>
      <w:r w:rsidR="00C42024">
        <w:t>earth deep</w:t>
      </w:r>
      <w:r w:rsidR="0003088B">
        <w:t xml:space="preserve"> into my bones</w:t>
      </w:r>
      <w:r w:rsidR="00872E8F">
        <w:t xml:space="preserve">.  Without exaggeration, </w:t>
      </w:r>
      <w:r w:rsidR="00C109FD">
        <w:t>the time</w:t>
      </w:r>
      <w:r w:rsidR="00C42024">
        <w:t xml:space="preserve"> with </w:t>
      </w:r>
      <w:r w:rsidR="00C109FD">
        <w:t xml:space="preserve">Christine and our </w:t>
      </w:r>
      <w:r w:rsidR="00C42024">
        <w:t xml:space="preserve">kids in the Idaho </w:t>
      </w:r>
      <w:r w:rsidR="00B17045">
        <w:t>back</w:t>
      </w:r>
      <w:r w:rsidR="00C42024">
        <w:t>country</w:t>
      </w:r>
      <w:r w:rsidR="00872E8F">
        <w:t xml:space="preserve"> are the fondest of my life.  It is impossible for me to adequately convey </w:t>
      </w:r>
      <w:r w:rsidR="00C42024">
        <w:t xml:space="preserve">the satisfaction that comes from instilling in them </w:t>
      </w:r>
      <w:r w:rsidR="00872E8F">
        <w:t xml:space="preserve">the </w:t>
      </w:r>
      <w:r w:rsidR="00C42024">
        <w:t xml:space="preserve">same </w:t>
      </w:r>
      <w:r w:rsidR="00872E8F">
        <w:t xml:space="preserve">sense of peace, wonder, and </w:t>
      </w:r>
      <w:r w:rsidR="00C42024">
        <w:t xml:space="preserve">grounding that </w:t>
      </w:r>
      <w:r w:rsidR="00666275">
        <w:t>has come to me</w:t>
      </w:r>
      <w:r w:rsidR="00C42024">
        <w:t xml:space="preserve"> from feeling a deep connection</w:t>
      </w:r>
      <w:r w:rsidR="00C109FD">
        <w:t xml:space="preserve"> </w:t>
      </w:r>
      <w:r w:rsidR="00C42024">
        <w:t xml:space="preserve">to such a special place.  </w:t>
      </w:r>
    </w:p>
    <w:p w14:paraId="2B96F2D2" w14:textId="58EE2859" w:rsidR="00872E8F" w:rsidRDefault="00872E8F"/>
    <w:p w14:paraId="438EB1CD" w14:textId="7B65225B" w:rsidR="00872E8F" w:rsidRDefault="001416C3">
      <w:r>
        <w:t xml:space="preserve">It was this combination of experiences, commitments, and relationships that led </w:t>
      </w:r>
      <w:r w:rsidR="00666275">
        <w:t>ICL</w:t>
      </w:r>
      <w:r>
        <w:t xml:space="preserve"> to suggest to Midas Gold Inc. that they invite me to join the board and led Midas to </w:t>
      </w:r>
      <w:r w:rsidR="00C109FD">
        <w:t>follow</w:t>
      </w:r>
      <w:r>
        <w:t xml:space="preserve"> that suggestion.  </w:t>
      </w:r>
      <w:r w:rsidR="00666275">
        <w:t>I</w:t>
      </w:r>
      <w:r>
        <w:t xml:space="preserve">t was not initially obvious to me that I should accept.  There is nothing more valuable to me than my reputation as an honest broker with good relations across the range of western stakeholders who works effectively for solutions that make sense for </w:t>
      </w:r>
      <w:r w:rsidR="00C109FD">
        <w:t>everyone</w:t>
      </w:r>
      <w:r>
        <w:t xml:space="preserve">.  As much as I believe that sound mining can be done in </w:t>
      </w:r>
      <w:r w:rsidR="00C109FD">
        <w:t>environmentally</w:t>
      </w:r>
      <w:r>
        <w:t xml:space="preserve"> </w:t>
      </w:r>
      <w:r w:rsidR="00B17045">
        <w:t xml:space="preserve">and socially </w:t>
      </w:r>
      <w:r>
        <w:t xml:space="preserve">responsible ways, I was cleareyed, given my experiences, that mining companies </w:t>
      </w:r>
      <w:r w:rsidR="00666275">
        <w:t>do</w:t>
      </w:r>
      <w:r>
        <w:t xml:space="preserve"> not always conduct themselves this way.  </w:t>
      </w:r>
    </w:p>
    <w:p w14:paraId="1B311048" w14:textId="444A5FFD" w:rsidR="001416C3" w:rsidRDefault="001416C3"/>
    <w:p w14:paraId="745151D6" w14:textId="7A744BE7" w:rsidR="001416C3" w:rsidRDefault="001416C3">
      <w:r>
        <w:t xml:space="preserve">I had long talks with friends at ICL and the Nez Perce Tribe to get their perspective.  I also had </w:t>
      </w:r>
      <w:r w:rsidR="00B17045">
        <w:t>extensive</w:t>
      </w:r>
      <w:r>
        <w:t xml:space="preserve"> discussions with Midas management and board members, learning about the project in greater detail and probing their commitment to environmental stewardship and to the range of affected stakeholders, including </w:t>
      </w:r>
      <w:r w:rsidR="00666275">
        <w:t xml:space="preserve">the </w:t>
      </w:r>
      <w:r>
        <w:t xml:space="preserve">Tribes and local communities.  The more I learned, the more confident I became that I should accept the invitation.  In fact, I </w:t>
      </w:r>
      <w:r w:rsidR="005F7712">
        <w:t>concluded</w:t>
      </w:r>
      <w:r>
        <w:t xml:space="preserve"> that </w:t>
      </w:r>
      <w:r w:rsidR="00BD5B7A">
        <w:t xml:space="preserve">I had not seen a solution that served </w:t>
      </w:r>
      <w:r w:rsidR="00C109FD">
        <w:t xml:space="preserve">the diverse and often competing interests of western stakeholders </w:t>
      </w:r>
      <w:r w:rsidR="00B17045">
        <w:t xml:space="preserve">better </w:t>
      </w:r>
      <w:r w:rsidR="00BD5B7A">
        <w:t xml:space="preserve">than the Stibnite Gold Project.  </w:t>
      </w:r>
      <w:r w:rsidR="00F44668">
        <w:t>I also had never engaged with a mining company with a deeper, more genuine commitment to environmental stewardship and stakeholder</w:t>
      </w:r>
      <w:r w:rsidR="00B17045">
        <w:t xml:space="preserve"> interests</w:t>
      </w:r>
      <w:r w:rsidR="00F44668">
        <w:t xml:space="preserve">, what we now refer to as an ESG (Environmental, Social, and Governance) commitment, than Midas.  </w:t>
      </w:r>
      <w:r w:rsidR="005F7712">
        <w:t xml:space="preserve">I became satisfied that Midas would take the perspective of conservation groups and Tribes as seriously as I did.  </w:t>
      </w:r>
      <w:r w:rsidR="00D25862">
        <w:t>Six years into my experience on the board, I’m far more convinced of the soundness of this project than I was at the time.</w:t>
      </w:r>
    </w:p>
    <w:p w14:paraId="0BBBB76D" w14:textId="3B7898C1" w:rsidR="00BD5B7A" w:rsidRDefault="00BD5B7A"/>
    <w:p w14:paraId="1C88FAE2" w14:textId="53896FEB" w:rsidR="00BD5B7A" w:rsidRDefault="00BD5B7A">
      <w:r>
        <w:t xml:space="preserve">In a world in which environmental and economic interests so often trade against one another, the Stibnite Gold Project is singular in its ability both to significantly improve the environment and bring </w:t>
      </w:r>
      <w:r w:rsidR="0003088B">
        <w:t xml:space="preserve">hundreds of </w:t>
      </w:r>
      <w:r>
        <w:t xml:space="preserve">excellent jobs </w:t>
      </w:r>
      <w:r w:rsidR="0003088B">
        <w:t xml:space="preserve">and $1 billion in economic investment </w:t>
      </w:r>
      <w:r>
        <w:t xml:space="preserve">to Idaho.  </w:t>
      </w:r>
      <w:r w:rsidR="005C3519">
        <w:t xml:space="preserve">Mining operations in the Stibnite district began about the same time </w:t>
      </w:r>
      <w:r w:rsidR="007A5B86">
        <w:t>Silas Allred</w:t>
      </w:r>
      <w:r w:rsidR="005C3519">
        <w:t xml:space="preserve"> homesteaded the Cove Ranch and began driving </w:t>
      </w:r>
      <w:r w:rsidR="00D24C0D">
        <w:t>livestock</w:t>
      </w:r>
      <w:r w:rsidR="005C3519">
        <w:t xml:space="preserve"> to within 50 miles of the project</w:t>
      </w:r>
      <w:r w:rsidR="00D25862">
        <w:t xml:space="preserve"> site</w:t>
      </w:r>
      <w:r w:rsidR="005C3519">
        <w:t xml:space="preserve">.  We should be frank and acknowledge that historic mining </w:t>
      </w:r>
      <w:r w:rsidR="00D24C0D">
        <w:t xml:space="preserve">(and sometimes grazing) </w:t>
      </w:r>
      <w:r w:rsidR="005C3519">
        <w:t>was practiced in ways that had</w:t>
      </w:r>
      <w:r w:rsidR="00D25862">
        <w:t xml:space="preserve"> </w:t>
      </w:r>
      <w:r w:rsidR="005C3519">
        <w:t xml:space="preserve">devasting impacts on an ecosystem </w:t>
      </w:r>
      <w:r w:rsidR="00F44668">
        <w:t xml:space="preserve">that </w:t>
      </w:r>
      <w:r w:rsidR="005C3519">
        <w:t xml:space="preserve">I love.  Just a few miles from the Frank Church Wilderness, the Yellow Pine pit is an ugly scar on the </w:t>
      </w:r>
      <w:r w:rsidR="005C3519">
        <w:lastRenderedPageBreak/>
        <w:t xml:space="preserve">landscape </w:t>
      </w:r>
      <w:r w:rsidR="00B17045">
        <w:t>that</w:t>
      </w:r>
      <w:r w:rsidR="005C3519">
        <w:t xml:space="preserve"> blocks </w:t>
      </w:r>
      <w:r w:rsidR="00D25862">
        <w:t xml:space="preserve">migration to </w:t>
      </w:r>
      <w:r w:rsidR="005C3519">
        <w:t xml:space="preserve">what had been historically productive salmon spawning habitat in Meadow Creek.  </w:t>
      </w:r>
      <w:r w:rsidR="00D25862">
        <w:t xml:space="preserve">The historic tailings and </w:t>
      </w:r>
      <w:proofErr w:type="spellStart"/>
      <w:r w:rsidR="00D25862">
        <w:t>adits</w:t>
      </w:r>
      <w:proofErr w:type="spellEnd"/>
      <w:r w:rsidR="00D25862">
        <w:t xml:space="preserve"> release unacceptable levels of mercury and arsenic into tributaries feeding the East Fork of the South Fork of the Salmon River.  Blowout Creek contributes enormously to sediment loading in those streams.</w:t>
      </w:r>
    </w:p>
    <w:p w14:paraId="2DB20CBF" w14:textId="229FC259" w:rsidR="00D25862" w:rsidRDefault="00D25862"/>
    <w:p w14:paraId="65EF8455" w14:textId="23BDB7CA" w:rsidR="00D25862" w:rsidRDefault="00D25862">
      <w:r>
        <w:t>As we frankly acknowledge the impacts of historic mining in the Stibnite district, we should similarly acknowledge that no credible</w:t>
      </w:r>
      <w:r w:rsidR="00D24C0D">
        <w:t>, superior</w:t>
      </w:r>
      <w:r>
        <w:t xml:space="preserve"> alternative </w:t>
      </w:r>
      <w:r w:rsidR="00D24C0D">
        <w:t xml:space="preserve">exists </w:t>
      </w:r>
      <w:r w:rsidR="00FF4104">
        <w:t>to the modified Plan for Restoration and Operations</w:t>
      </w:r>
      <w:r w:rsidR="00FF4104">
        <w:t xml:space="preserve"> </w:t>
      </w:r>
      <w:r w:rsidR="00F21F30">
        <w:t>for addressing those impacts</w:t>
      </w:r>
      <w:r>
        <w:t>.  Restoring this spectacular place on earth will require tens-of-millions of dollars</w:t>
      </w:r>
      <w:r w:rsidR="00F21F30">
        <w:t xml:space="preserve"> and years of skilled, dedicated commitment</w:t>
      </w:r>
      <w:r>
        <w:t xml:space="preserve">.  To believe that there is </w:t>
      </w:r>
      <w:r w:rsidR="00055D5E">
        <w:t>an</w:t>
      </w:r>
      <w:r>
        <w:t xml:space="preserve">other route to dedicating the money and </w:t>
      </w:r>
      <w:r w:rsidR="0028665F">
        <w:t>commitment</w:t>
      </w:r>
      <w:r>
        <w:t xml:space="preserve"> </w:t>
      </w:r>
      <w:r w:rsidR="00D24C0D">
        <w:t>required for</w:t>
      </w:r>
      <w:r>
        <w:t xml:space="preserve"> this work is to believe in a fairy tale.  </w:t>
      </w:r>
      <w:r w:rsidR="0028665F">
        <w:t xml:space="preserve">It is the prospect of operating a financially viable mining operation that creates the only realistic way that the funds to undertake such a mammoth cleanup can be raised.  </w:t>
      </w:r>
    </w:p>
    <w:p w14:paraId="63F126D5" w14:textId="356BA307" w:rsidR="0028665F" w:rsidRDefault="0028665F"/>
    <w:p w14:paraId="7D5A21B9" w14:textId="43226299" w:rsidR="0028665F" w:rsidRDefault="00F44668">
      <w:r>
        <w:t xml:space="preserve">Midas Gold </w:t>
      </w:r>
      <w:r w:rsidR="00F23D14">
        <w:t>Corp</w:t>
      </w:r>
      <w:r>
        <w:t>’s management and board, an</w:t>
      </w:r>
      <w:r w:rsidR="00F21F30">
        <w:t>d</w:t>
      </w:r>
      <w:r>
        <w:t xml:space="preserve"> the management </w:t>
      </w:r>
      <w:r w:rsidR="00D24C0D">
        <w:t xml:space="preserve">and boards </w:t>
      </w:r>
      <w:r>
        <w:t>of its subsidiar</w:t>
      </w:r>
      <w:r w:rsidR="00D24C0D">
        <w:t>ies</w:t>
      </w:r>
      <w:r>
        <w:t xml:space="preserve">, recognize that there will not be, and should not be, any opportunity to develop a financially </w:t>
      </w:r>
      <w:r w:rsidR="00D24C0D">
        <w:t>viable</w:t>
      </w:r>
      <w:r>
        <w:t xml:space="preserve"> mine without </w:t>
      </w:r>
      <w:r w:rsidR="00F21F30">
        <w:t xml:space="preserve">a corresponding commitment to, and investment in, restoration.  Because of this recognition, we have been frank with shareholders that the commitment to restoration specifically, and ESG generally, is the only way this project can be permitted and operated.  Shareholders not only recognize this, they are attracted to invest in Midas because they </w:t>
      </w:r>
      <w:r w:rsidR="00D24C0D">
        <w:t>understand</w:t>
      </w:r>
      <w:r w:rsidR="00F21F30">
        <w:t xml:space="preserve"> that sound environmental stewardship </w:t>
      </w:r>
      <w:r w:rsidR="00D24C0D">
        <w:t xml:space="preserve">and collaborative engagement with conservation, tribal, and community interests </w:t>
      </w:r>
      <w:r w:rsidR="00F21F30">
        <w:t xml:space="preserve">is </w:t>
      </w:r>
      <w:r w:rsidR="00FF4104">
        <w:t xml:space="preserve">a </w:t>
      </w:r>
      <w:r w:rsidR="00F21F30">
        <w:t xml:space="preserve">sound mining business </w:t>
      </w:r>
      <w:r w:rsidR="00FF4104">
        <w:t xml:space="preserve">model </w:t>
      </w:r>
      <w:r w:rsidR="00F21F30">
        <w:t>in 2020 and beyond.</w:t>
      </w:r>
    </w:p>
    <w:p w14:paraId="2ED9207B" w14:textId="5ABFDEEE" w:rsidR="00F21F30" w:rsidRDefault="00F21F30"/>
    <w:p w14:paraId="2BFEE20C" w14:textId="7C93214B" w:rsidR="007310CA" w:rsidRDefault="00F21F30">
      <w:r>
        <w:t xml:space="preserve">The part of my experience with Midas of which I’m most proud is the degree to which we have pursued a plan that is not </w:t>
      </w:r>
      <w:r w:rsidR="00B17045">
        <w:t>“</w:t>
      </w:r>
      <w:r>
        <w:t>just enough</w:t>
      </w:r>
      <w:r w:rsidR="00B17045">
        <w:t>”</w:t>
      </w:r>
      <w:r>
        <w:t xml:space="preserve"> environmental restoration to get a permit.  </w:t>
      </w:r>
      <w:r w:rsidR="007310CA">
        <w:t>I was proud of Midas’ original PRO</w:t>
      </w:r>
      <w:r w:rsidR="00FF4104">
        <w:t xml:space="preserve"> and </w:t>
      </w:r>
      <w:r w:rsidR="007310CA">
        <w:t xml:space="preserve">the commitment </w:t>
      </w:r>
      <w:r w:rsidR="00FF4104">
        <w:t xml:space="preserve">in contained </w:t>
      </w:r>
      <w:r w:rsidR="007310CA">
        <w:t xml:space="preserve">to frontload much of the restoration, including </w:t>
      </w:r>
      <w:r w:rsidR="00B17045">
        <w:t>restoring</w:t>
      </w:r>
      <w:r w:rsidR="007310CA">
        <w:t xml:space="preserve"> fish passage at the beginning of the project.  But </w:t>
      </w:r>
      <w:r>
        <w:t xml:space="preserve">I have </w:t>
      </w:r>
      <w:r w:rsidR="00B17045">
        <w:t xml:space="preserve">particularly </w:t>
      </w:r>
      <w:r w:rsidR="007310CA">
        <w:t xml:space="preserve">relished, </w:t>
      </w:r>
      <w:r>
        <w:t xml:space="preserve">encouraged, and participated in </w:t>
      </w:r>
      <w:r w:rsidR="007310CA">
        <w:t>the</w:t>
      </w:r>
      <w:r>
        <w:t xml:space="preserve"> relentless push to optimize the project</w:t>
      </w:r>
      <w:r w:rsidR="007310CA">
        <w:t xml:space="preserve"> that has resulted in the modified PRO, a plan that is even better both economically and environmentally</w:t>
      </w:r>
      <w:r w:rsidR="00B17045">
        <w:t xml:space="preserve"> than the original PRO</w:t>
      </w:r>
      <w:r>
        <w:t xml:space="preserve">.  </w:t>
      </w:r>
      <w:r w:rsidR="007310CA">
        <w:t xml:space="preserve">It’s the product of tens-of-thousands of hours of engagement </w:t>
      </w:r>
      <w:r w:rsidR="00B17045">
        <w:t>with</w:t>
      </w:r>
      <w:r w:rsidR="007310CA">
        <w:t xml:space="preserve"> </w:t>
      </w:r>
      <w:r w:rsidR="00C96F1B">
        <w:t>Tribes, conservation groups, community members, and others</w:t>
      </w:r>
      <w:r w:rsidR="007310CA">
        <w:t xml:space="preserve"> that </w:t>
      </w:r>
      <w:r w:rsidR="00B17045">
        <w:t>generated</w:t>
      </w:r>
      <w:r w:rsidR="007310CA">
        <w:t xml:space="preserve"> </w:t>
      </w:r>
      <w:r>
        <w:t>thousands of pages of environmental baseline testing and analy</w:t>
      </w:r>
      <w:r w:rsidR="001618F3">
        <w:t>sis</w:t>
      </w:r>
      <w:r>
        <w:t>, trade-offs analysis, and optimization stud</w:t>
      </w:r>
      <w:r w:rsidR="001618F3">
        <w:t>i</w:t>
      </w:r>
      <w:r>
        <w:t>es</w:t>
      </w:r>
      <w:r w:rsidR="00055D5E">
        <w:t xml:space="preserve"> reflect</w:t>
      </w:r>
      <w:r w:rsidR="00C96F1B">
        <w:t xml:space="preserve">ing an investment of </w:t>
      </w:r>
      <w:r w:rsidR="001618F3">
        <w:t xml:space="preserve">tens-of-millions of dollars.  </w:t>
      </w:r>
    </w:p>
    <w:p w14:paraId="6E30024C" w14:textId="77777777" w:rsidR="007310CA" w:rsidRDefault="007310CA"/>
    <w:p w14:paraId="0DD83EE9" w14:textId="1427C1AD" w:rsidR="00F21F30" w:rsidRDefault="007310CA">
      <w:r>
        <w:t>Some in the mining industry critique Midas’ pro-active approach in advance of the Draft Environmental Impact Statement</w:t>
      </w:r>
      <w:r w:rsidR="007E70B6">
        <w:t xml:space="preserve"> (DEIS)</w:t>
      </w:r>
      <w:r>
        <w:t>.  Since</w:t>
      </w:r>
      <w:r w:rsidR="00A32220">
        <w:t xml:space="preserve"> some</w:t>
      </w:r>
      <w:r>
        <w:t xml:space="preserve"> </w:t>
      </w:r>
      <w:r w:rsidR="00A32220">
        <w:t>t</w:t>
      </w:r>
      <w:r>
        <w:t xml:space="preserve">ribes and conservation groups </w:t>
      </w:r>
      <w:r w:rsidR="00B17045">
        <w:t>will</w:t>
      </w:r>
      <w:r>
        <w:t xml:space="preserve"> demand more whatever </w:t>
      </w:r>
      <w:r w:rsidR="00A32220">
        <w:t xml:space="preserve">a mining companies </w:t>
      </w:r>
      <w:r>
        <w:t>offer in the DEIS</w:t>
      </w:r>
      <w:r w:rsidR="007E70B6">
        <w:t>, they argue</w:t>
      </w:r>
      <w:r w:rsidR="00B17045">
        <w:t xml:space="preserve">, </w:t>
      </w:r>
      <w:r w:rsidR="007E70B6">
        <w:t xml:space="preserve">companies should hold </w:t>
      </w:r>
      <w:r w:rsidR="00C62DBF">
        <w:t xml:space="preserve">back </w:t>
      </w:r>
      <w:r w:rsidR="007E70B6">
        <w:t xml:space="preserve">some commitments to the environment and community to offer </w:t>
      </w:r>
      <w:r w:rsidR="00C62DBF">
        <w:t xml:space="preserve">later </w:t>
      </w:r>
      <w:r w:rsidR="007E70B6">
        <w:t xml:space="preserve">in response to the inevitable demands for more.  I’m proud that this has not been the Midas way.  </w:t>
      </w:r>
      <w:r w:rsidR="001618F3">
        <w:t xml:space="preserve">We have </w:t>
      </w:r>
      <w:r w:rsidR="007E70B6">
        <w:t xml:space="preserve">worked pro-actively to optimize </w:t>
      </w:r>
      <w:r w:rsidR="004931D6">
        <w:t>early in</w:t>
      </w:r>
      <w:r w:rsidR="007E70B6">
        <w:t xml:space="preserve"> the process because we don’t need </w:t>
      </w:r>
      <w:r w:rsidR="00FF4104">
        <w:t>our</w:t>
      </w:r>
      <w:r w:rsidR="007E70B6">
        <w:t xml:space="preserve"> arms to be twisted to do the right thing.  It’s how we want to conduct business for ourselves and the standard we want to set for the industry.  </w:t>
      </w:r>
    </w:p>
    <w:p w14:paraId="0649996E" w14:textId="508FD405" w:rsidR="001618F3" w:rsidRDefault="001618F3"/>
    <w:p w14:paraId="38C5B376" w14:textId="543DBC0C" w:rsidR="001618F3" w:rsidRDefault="001618F3">
      <w:r>
        <w:t xml:space="preserve">From my decision to accept the invitation to join the Midas Gold </w:t>
      </w:r>
      <w:r w:rsidR="00F23D14">
        <w:t>Corp’s</w:t>
      </w:r>
      <w:r>
        <w:t xml:space="preserve"> board </w:t>
      </w:r>
      <w:r w:rsidR="006A0583">
        <w:t>until</w:t>
      </w:r>
      <w:r>
        <w:t xml:space="preserve"> today, I have been driven by a long-term vision.  </w:t>
      </w:r>
      <w:r w:rsidR="00FF4104">
        <w:t>Eighty years from now, at the turn of the 21</w:t>
      </w:r>
      <w:r w:rsidR="00FF4104" w:rsidRPr="00FF4104">
        <w:rPr>
          <w:vertAlign w:val="superscript"/>
        </w:rPr>
        <w:t>st</w:t>
      </w:r>
      <w:r w:rsidR="00FF4104">
        <w:t xml:space="preserve"> to 22</w:t>
      </w:r>
      <w:r w:rsidR="00FF4104" w:rsidRPr="00FF4104">
        <w:rPr>
          <w:vertAlign w:val="superscript"/>
        </w:rPr>
        <w:t>nd</w:t>
      </w:r>
      <w:r w:rsidR="00FF4104">
        <w:t xml:space="preserve"> </w:t>
      </w:r>
      <w:r w:rsidR="00171457">
        <w:t>c</w:t>
      </w:r>
      <w:r w:rsidR="00FF4104">
        <w:t>entury</w:t>
      </w:r>
      <w:r>
        <w:t xml:space="preserve">, I want my children’s children to hear not only Silas Allred’s stories of </w:t>
      </w:r>
      <w:r w:rsidR="007E70B6">
        <w:t>how</w:t>
      </w:r>
      <w:r>
        <w:t xml:space="preserve"> </w:t>
      </w:r>
      <w:r w:rsidR="006A0583">
        <w:t xml:space="preserve">the </w:t>
      </w:r>
      <w:r>
        <w:t xml:space="preserve">central Idaho high country </w:t>
      </w:r>
      <w:r w:rsidR="007E70B6">
        <w:t xml:space="preserve">teamed with wildlife </w:t>
      </w:r>
      <w:r>
        <w:t xml:space="preserve">when he first came into it </w:t>
      </w:r>
      <w:r w:rsidR="006A0583">
        <w:t>at the turn of the 19</w:t>
      </w:r>
      <w:r w:rsidR="006A0583" w:rsidRPr="006A0583">
        <w:rPr>
          <w:vertAlign w:val="superscript"/>
        </w:rPr>
        <w:t>th</w:t>
      </w:r>
      <w:r w:rsidR="006A0583">
        <w:t xml:space="preserve"> to the 20</w:t>
      </w:r>
      <w:r w:rsidR="006A0583" w:rsidRPr="006A0583">
        <w:rPr>
          <w:vertAlign w:val="superscript"/>
        </w:rPr>
        <w:t>th</w:t>
      </w:r>
      <w:r w:rsidR="006A0583">
        <w:t xml:space="preserve"> </w:t>
      </w:r>
      <w:r w:rsidR="00171457">
        <w:t>c</w:t>
      </w:r>
      <w:r w:rsidR="006A0583">
        <w:t>entury.  I want them to also hear the story of how early in the 21</w:t>
      </w:r>
      <w:r w:rsidR="006A0583" w:rsidRPr="006A0583">
        <w:rPr>
          <w:vertAlign w:val="superscript"/>
        </w:rPr>
        <w:t>st</w:t>
      </w:r>
      <w:r w:rsidR="006A0583">
        <w:t xml:space="preserve"> </w:t>
      </w:r>
      <w:r w:rsidR="00171457">
        <w:t>c</w:t>
      </w:r>
      <w:r w:rsidR="006A0583">
        <w:t>entury, I worked to make sure we restored the</w:t>
      </w:r>
      <w:r w:rsidR="0064758D">
        <w:t xml:space="preserve"> environment from the</w:t>
      </w:r>
      <w:r w:rsidR="006A0583">
        <w:t xml:space="preserve"> impacts </w:t>
      </w:r>
      <w:r w:rsidR="00FF4104">
        <w:t>that</w:t>
      </w:r>
      <w:r w:rsidR="006A0583">
        <w:t xml:space="preserve"> European Americans’ </w:t>
      </w:r>
      <w:r w:rsidR="00FF4104">
        <w:t xml:space="preserve">created in the </w:t>
      </w:r>
      <w:r w:rsidR="006A0583">
        <w:t xml:space="preserve">first hundred years </w:t>
      </w:r>
      <w:r w:rsidR="00FF4104">
        <w:t xml:space="preserve">we were here </w:t>
      </w:r>
      <w:r w:rsidR="006A0583">
        <w:t xml:space="preserve">when we were too focused on profit and too little attendant to </w:t>
      </w:r>
      <w:r w:rsidR="004931D6">
        <w:t>protecting</w:t>
      </w:r>
      <w:r w:rsidR="0064758D">
        <w:t xml:space="preserve"> the remarkable world we inhabit</w:t>
      </w:r>
      <w:r w:rsidR="006A0583">
        <w:t xml:space="preserve">.  My vision is for my children’s children to hear those stories as their parents take them camping in the Bear </w:t>
      </w:r>
      <w:r w:rsidR="006A0583">
        <w:lastRenderedPageBreak/>
        <w:t xml:space="preserve">Valley, </w:t>
      </w:r>
      <w:r w:rsidR="0064758D">
        <w:t>backpacking in the Frank Church Wilderness</w:t>
      </w:r>
      <w:r w:rsidR="0064758D">
        <w:t xml:space="preserve">, and </w:t>
      </w:r>
      <w:r w:rsidR="006A0583">
        <w:t>fishing in a restored Meadow Creek thick with spawning salmon</w:t>
      </w:r>
      <w:r w:rsidR="0064758D">
        <w:t xml:space="preserve">.  </w:t>
      </w:r>
    </w:p>
    <w:p w14:paraId="316851A6" w14:textId="0A1121AD" w:rsidR="0036383D" w:rsidRDefault="0036383D"/>
    <w:p w14:paraId="4738590A" w14:textId="5B19DD7F" w:rsidR="0036383D" w:rsidRDefault="0036383D">
      <w:r>
        <w:t xml:space="preserve">My family and I recently moved back to the East Coast </w:t>
      </w:r>
      <w:r w:rsidR="00353DF0">
        <w:t>when I</w:t>
      </w:r>
      <w:r>
        <w:t xml:space="preserve"> accept</w:t>
      </w:r>
      <w:r w:rsidR="00353DF0">
        <w:t>ed</w:t>
      </w:r>
      <w:r>
        <w:t xml:space="preserve"> an offer to become the Executive Director of the National Institute for Civil Discourse in Washington D.C.  Here, I work with Tom Daschle, Christie Todd Whitman, Dan Glickman, Katie Couric, Colin Powell, Madeleine Albright and others from our board to build </w:t>
      </w:r>
      <w:r w:rsidR="00353DF0">
        <w:t>the</w:t>
      </w:r>
      <w:r>
        <w:t xml:space="preserve"> nation</w:t>
      </w:r>
      <w:r w:rsidR="00353DF0">
        <w:t>’s capacity</w:t>
      </w:r>
      <w:r>
        <w:t xml:space="preserve"> to engage our political differences more constructively.  The intensity of </w:t>
      </w:r>
      <w:r w:rsidR="00353DF0">
        <w:t>a world capit</w:t>
      </w:r>
      <w:r w:rsidR="00A32220">
        <w:t>a</w:t>
      </w:r>
      <w:r w:rsidR="00353DF0">
        <w:t xml:space="preserve">l supercharged by </w:t>
      </w:r>
      <w:r>
        <w:t xml:space="preserve">partisan rancor </w:t>
      </w:r>
      <w:r w:rsidR="00353DF0">
        <w:t xml:space="preserve">with which I contend daily </w:t>
      </w:r>
      <w:r>
        <w:t xml:space="preserve">has me again longing for the peace and serenity of Idaho’s backcountry.  Even when not physically there, the </w:t>
      </w:r>
      <w:r w:rsidR="00353DF0">
        <w:t>connection</w:t>
      </w:r>
      <w:r>
        <w:t xml:space="preserve"> </w:t>
      </w:r>
      <w:r w:rsidR="00A32220">
        <w:t>to</w:t>
      </w:r>
      <w:r>
        <w:t xml:space="preserve"> it, running </w:t>
      </w:r>
      <w:r w:rsidR="00A32220">
        <w:t>from</w:t>
      </w:r>
      <w:r>
        <w:t xml:space="preserve"> my family’s past and to its future</w:t>
      </w:r>
      <w:r w:rsidR="00D46B15">
        <w:t>,</w:t>
      </w:r>
      <w:r>
        <w:t xml:space="preserve"> provides solace.   </w:t>
      </w:r>
    </w:p>
    <w:p w14:paraId="590AF1EC" w14:textId="77777777" w:rsidR="00872E8F" w:rsidRPr="00912C06" w:rsidRDefault="00872E8F"/>
    <w:p w14:paraId="3FB91281" w14:textId="0A348FE8" w:rsidR="006A0583" w:rsidRDefault="006A0583" w:rsidP="00912C06">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I strongly support </w:t>
      </w:r>
      <w:r w:rsidR="006F109A">
        <w:rPr>
          <w:rFonts w:asciiTheme="minorHAnsi" w:hAnsiTheme="minorHAnsi" w:cs="Arial"/>
          <w:sz w:val="22"/>
          <w:szCs w:val="22"/>
        </w:rPr>
        <w:t>Alternative 2, the modified Plan of Restoration and Operations, so th</w:t>
      </w:r>
      <w:r w:rsidR="00245E91">
        <w:rPr>
          <w:rFonts w:asciiTheme="minorHAnsi" w:hAnsiTheme="minorHAnsi" w:cs="Arial"/>
          <w:sz w:val="22"/>
          <w:szCs w:val="22"/>
        </w:rPr>
        <w:t xml:space="preserve">at </w:t>
      </w:r>
      <w:r w:rsidR="006F109A">
        <w:rPr>
          <w:rFonts w:asciiTheme="minorHAnsi" w:hAnsiTheme="minorHAnsi" w:cs="Arial"/>
          <w:sz w:val="22"/>
          <w:szCs w:val="22"/>
        </w:rPr>
        <w:t xml:space="preserve">future generations, including of my family, can experience </w:t>
      </w:r>
      <w:r w:rsidR="00A32220">
        <w:rPr>
          <w:rFonts w:asciiTheme="minorHAnsi" w:hAnsiTheme="minorHAnsi" w:cs="Arial"/>
          <w:sz w:val="22"/>
          <w:szCs w:val="22"/>
        </w:rPr>
        <w:t xml:space="preserve">the </w:t>
      </w:r>
      <w:r w:rsidR="0036383D">
        <w:rPr>
          <w:rFonts w:asciiTheme="minorHAnsi" w:hAnsiTheme="minorHAnsi" w:cs="Arial"/>
          <w:sz w:val="22"/>
          <w:szCs w:val="22"/>
        </w:rPr>
        <w:t>restored</w:t>
      </w:r>
      <w:r w:rsidR="006F109A">
        <w:rPr>
          <w:rFonts w:asciiTheme="minorHAnsi" w:hAnsiTheme="minorHAnsi" w:cs="Arial"/>
          <w:sz w:val="22"/>
          <w:szCs w:val="22"/>
        </w:rPr>
        <w:t xml:space="preserve"> environmental values of </w:t>
      </w:r>
      <w:r w:rsidR="0036383D">
        <w:rPr>
          <w:rFonts w:asciiTheme="minorHAnsi" w:hAnsiTheme="minorHAnsi" w:cs="Arial"/>
          <w:sz w:val="22"/>
          <w:szCs w:val="22"/>
        </w:rPr>
        <w:t xml:space="preserve">a </w:t>
      </w:r>
      <w:r w:rsidR="006F109A">
        <w:rPr>
          <w:rFonts w:asciiTheme="minorHAnsi" w:hAnsiTheme="minorHAnsi" w:cs="Arial"/>
          <w:sz w:val="22"/>
          <w:szCs w:val="22"/>
        </w:rPr>
        <w:t>spec</w:t>
      </w:r>
      <w:r w:rsidR="00245E91">
        <w:rPr>
          <w:rFonts w:asciiTheme="minorHAnsi" w:hAnsiTheme="minorHAnsi" w:cs="Arial"/>
          <w:sz w:val="22"/>
          <w:szCs w:val="22"/>
        </w:rPr>
        <w:t>tacular corner of the planet</w:t>
      </w:r>
      <w:r w:rsidR="004931D6">
        <w:rPr>
          <w:rFonts w:asciiTheme="minorHAnsi" w:hAnsiTheme="minorHAnsi" w:cs="Arial"/>
          <w:sz w:val="22"/>
          <w:szCs w:val="22"/>
        </w:rPr>
        <w:t xml:space="preserve">.  It is the best option for </w:t>
      </w:r>
      <w:r w:rsidR="00FF4104">
        <w:rPr>
          <w:rFonts w:asciiTheme="minorHAnsi" w:hAnsiTheme="minorHAnsi" w:cs="Arial"/>
          <w:sz w:val="22"/>
          <w:szCs w:val="22"/>
        </w:rPr>
        <w:t xml:space="preserve">achieving </w:t>
      </w:r>
      <w:r w:rsidR="004931D6">
        <w:rPr>
          <w:rFonts w:asciiTheme="minorHAnsi" w:hAnsiTheme="minorHAnsi" w:cs="Arial"/>
          <w:sz w:val="22"/>
          <w:szCs w:val="22"/>
        </w:rPr>
        <w:t>that</w:t>
      </w:r>
      <w:r w:rsidR="00FF4104">
        <w:rPr>
          <w:rFonts w:asciiTheme="minorHAnsi" w:hAnsiTheme="minorHAnsi" w:cs="Arial"/>
          <w:sz w:val="22"/>
          <w:szCs w:val="22"/>
        </w:rPr>
        <w:t xml:space="preserve"> vision.</w:t>
      </w:r>
      <w:r w:rsidR="00245E91">
        <w:rPr>
          <w:rFonts w:asciiTheme="minorHAnsi" w:hAnsiTheme="minorHAnsi" w:cs="Arial"/>
          <w:sz w:val="22"/>
          <w:szCs w:val="22"/>
        </w:rPr>
        <w:t xml:space="preserve"> </w:t>
      </w:r>
    </w:p>
    <w:p w14:paraId="2C984722" w14:textId="68EDB565" w:rsidR="005A55F9" w:rsidRDefault="005A55F9" w:rsidP="00912C06">
      <w:pPr>
        <w:pStyle w:val="NormalWeb"/>
        <w:shd w:val="clear" w:color="auto" w:fill="FFFFFF"/>
        <w:spacing w:before="0" w:beforeAutospacing="0" w:after="0" w:afterAutospacing="0"/>
        <w:rPr>
          <w:rFonts w:asciiTheme="minorHAnsi" w:hAnsiTheme="minorHAnsi" w:cs="Arial"/>
          <w:sz w:val="22"/>
          <w:szCs w:val="22"/>
        </w:rPr>
      </w:pPr>
    </w:p>
    <w:p w14:paraId="0254DFED" w14:textId="02080C40" w:rsidR="005A55F9" w:rsidRDefault="005A55F9" w:rsidP="00912C06">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Sincerely,</w:t>
      </w:r>
    </w:p>
    <w:p w14:paraId="09CA9D10" w14:textId="3CF82FEE" w:rsidR="005A55F9" w:rsidRDefault="005A55F9" w:rsidP="00912C06">
      <w:pPr>
        <w:pStyle w:val="NormalWeb"/>
        <w:shd w:val="clear" w:color="auto" w:fill="FFFFFF"/>
        <w:spacing w:before="0" w:beforeAutospacing="0" w:after="0" w:afterAutospacing="0"/>
        <w:rPr>
          <w:rFonts w:asciiTheme="minorHAnsi" w:hAnsiTheme="minorHAnsi" w:cs="Arial"/>
          <w:sz w:val="22"/>
          <w:szCs w:val="22"/>
        </w:rPr>
      </w:pPr>
    </w:p>
    <w:p w14:paraId="18538204" w14:textId="3B7F5B9E" w:rsidR="005A55F9" w:rsidRDefault="005A55F9" w:rsidP="00912C06">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Keith Allred</w:t>
      </w:r>
    </w:p>
    <w:p w14:paraId="1FEA884E" w14:textId="5E8F06DD" w:rsidR="00AD0241" w:rsidRDefault="00AD0241" w:rsidP="00912C06">
      <w:pPr>
        <w:pStyle w:val="NormalWeb"/>
        <w:shd w:val="clear" w:color="auto" w:fill="FFFFFF"/>
        <w:spacing w:before="0" w:beforeAutospacing="0" w:after="0" w:afterAutospacing="0"/>
        <w:rPr>
          <w:rFonts w:asciiTheme="minorHAnsi" w:hAnsiTheme="minorHAnsi" w:cs="Arial"/>
          <w:sz w:val="22"/>
          <w:szCs w:val="22"/>
        </w:rPr>
      </w:pPr>
    </w:p>
    <w:p w14:paraId="54A9E57A" w14:textId="77777777" w:rsidR="00A32220" w:rsidRDefault="00A32220" w:rsidP="00912C06">
      <w:pPr>
        <w:pStyle w:val="NormalWeb"/>
        <w:shd w:val="clear" w:color="auto" w:fill="FFFFFF"/>
        <w:spacing w:before="0" w:beforeAutospacing="0" w:after="0" w:afterAutospacing="0"/>
        <w:rPr>
          <w:rFonts w:asciiTheme="minorHAnsi" w:hAnsiTheme="minorHAnsi" w:cs="Arial"/>
          <w:sz w:val="22"/>
          <w:szCs w:val="22"/>
        </w:rPr>
      </w:pPr>
      <w:bookmarkStart w:id="0" w:name="_GoBack"/>
      <w:bookmarkEnd w:id="0"/>
    </w:p>
    <w:p w14:paraId="6E99F57B" w14:textId="69429DDD" w:rsidR="00AD0241" w:rsidRDefault="00A32220" w:rsidP="00912C06">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58240" behindDoc="0" locked="0" layoutInCell="1" allowOverlap="1" wp14:anchorId="60EE20A2" wp14:editId="751DCE5B">
            <wp:simplePos x="0" y="0"/>
            <wp:positionH relativeFrom="column">
              <wp:posOffset>2615565</wp:posOffset>
            </wp:positionH>
            <wp:positionV relativeFrom="paragraph">
              <wp:posOffset>346075</wp:posOffset>
            </wp:positionV>
            <wp:extent cx="3632200" cy="2421255"/>
            <wp:effectExtent l="0" t="0" r="6350" b="0"/>
            <wp:wrapSquare wrapText="bothSides"/>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103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32200" cy="2421255"/>
                    </a:xfrm>
                    <a:prstGeom prst="rect">
                      <a:avLst/>
                    </a:prstGeom>
                  </pic:spPr>
                </pic:pic>
              </a:graphicData>
            </a:graphic>
            <wp14:sizeRelH relativeFrom="margin">
              <wp14:pctWidth>0</wp14:pctWidth>
            </wp14:sizeRelH>
            <wp14:sizeRelV relativeFrom="margin">
              <wp14:pctHeight>0</wp14:pctHeight>
            </wp14:sizeRelV>
          </wp:anchor>
        </w:drawing>
      </w:r>
    </w:p>
    <w:p w14:paraId="6BE9A69F" w14:textId="4BF74C9A" w:rsidR="00AD0241" w:rsidRDefault="00AD0241" w:rsidP="00912C06">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59264" behindDoc="0" locked="0" layoutInCell="1" allowOverlap="1" wp14:anchorId="4C0CCCB4" wp14:editId="4523B489">
            <wp:simplePos x="0" y="0"/>
            <wp:positionH relativeFrom="margin">
              <wp:align>left</wp:align>
            </wp:positionH>
            <wp:positionV relativeFrom="paragraph">
              <wp:posOffset>5715</wp:posOffset>
            </wp:positionV>
            <wp:extent cx="2181860" cy="2711450"/>
            <wp:effectExtent l="0" t="0" r="8890" b="0"/>
            <wp:wrapSquare wrapText="bothSides"/>
            <wp:docPr id="1" name="Picture 1" descr="The fac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as Allr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1860" cy="2711450"/>
                    </a:xfrm>
                    <a:prstGeom prst="rect">
                      <a:avLst/>
                    </a:prstGeom>
                  </pic:spPr>
                </pic:pic>
              </a:graphicData>
            </a:graphic>
          </wp:anchor>
        </w:drawing>
      </w:r>
    </w:p>
    <w:p w14:paraId="03057122" w14:textId="2C941480" w:rsidR="00AD0241" w:rsidRDefault="00A32220" w:rsidP="00912C06">
      <w:pPr>
        <w:pStyle w:val="NormalWeb"/>
        <w:shd w:val="clear" w:color="auto" w:fill="FFFFFF"/>
        <w:spacing w:before="0" w:beforeAutospacing="0" w:after="0" w:afterAutospacing="0"/>
        <w:rPr>
          <w:rFonts w:asciiTheme="minorHAnsi" w:hAnsiTheme="minorHAnsi" w:cs="Arial"/>
          <w:sz w:val="22"/>
          <w:szCs w:val="22"/>
        </w:rPr>
      </w:pPr>
      <w:r>
        <w:rPr>
          <w:noProof/>
        </w:rPr>
        <mc:AlternateContent>
          <mc:Choice Requires="wps">
            <w:drawing>
              <wp:anchor distT="45720" distB="45720" distL="114300" distR="114300" simplePos="0" relativeHeight="251663360" behindDoc="0" locked="0" layoutInCell="1" allowOverlap="1" wp14:anchorId="6C5D87F6" wp14:editId="596A7507">
                <wp:simplePos x="0" y="0"/>
                <wp:positionH relativeFrom="column">
                  <wp:posOffset>2762250</wp:posOffset>
                </wp:positionH>
                <wp:positionV relativeFrom="paragraph">
                  <wp:posOffset>2683510</wp:posOffset>
                </wp:positionV>
                <wp:extent cx="3162300" cy="100330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03300"/>
                        </a:xfrm>
                        <a:prstGeom prst="rect">
                          <a:avLst/>
                        </a:prstGeom>
                        <a:solidFill>
                          <a:srgbClr val="FFFFFF"/>
                        </a:solidFill>
                        <a:ln w="9525">
                          <a:solidFill>
                            <a:srgbClr val="000000"/>
                          </a:solidFill>
                          <a:miter lim="800000"/>
                          <a:headEnd/>
                          <a:tailEnd/>
                        </a:ln>
                      </wps:spPr>
                      <wps:txbx>
                        <w:txbxContent>
                          <w:p w14:paraId="5A6E346B" w14:textId="3A933E46" w:rsidR="00AD0241" w:rsidRDefault="00AD0241" w:rsidP="00AD0241">
                            <w:pPr>
                              <w:jc w:val="center"/>
                            </w:pPr>
                            <w:r>
                              <w:t>Keith &amp; Christine Allred Family</w:t>
                            </w:r>
                          </w:p>
                          <w:p w14:paraId="3DC8DA32" w14:textId="2BB37DDC" w:rsidR="00AD0241" w:rsidRDefault="00AD0241" w:rsidP="00AD0241">
                            <w:pPr>
                              <w:jc w:val="center"/>
                            </w:pPr>
                            <w:r>
                              <w:t>5</w:t>
                            </w:r>
                            <w:r w:rsidRPr="00AD0241">
                              <w:rPr>
                                <w:vertAlign w:val="superscript"/>
                              </w:rPr>
                              <w:t>th</w:t>
                            </w:r>
                            <w:r>
                              <w:t xml:space="preserve"> and 6</w:t>
                            </w:r>
                            <w:r w:rsidRPr="00AD0241">
                              <w:rPr>
                                <w:vertAlign w:val="superscript"/>
                              </w:rPr>
                              <w:t>th</w:t>
                            </w:r>
                            <w:r>
                              <w:t xml:space="preserve"> Generation of Idaho </w:t>
                            </w:r>
                            <w:proofErr w:type="spellStart"/>
                            <w:r>
                              <w:t>Allreds</w:t>
                            </w:r>
                            <w:proofErr w:type="spellEnd"/>
                          </w:p>
                          <w:p w14:paraId="73228EE1" w14:textId="3704E928" w:rsidR="00AD0241" w:rsidRDefault="00AD0241" w:rsidP="00A32220">
                            <w:pPr>
                              <w:jc w:val="center"/>
                            </w:pPr>
                            <w:r>
                              <w:t>Alice Lake</w:t>
                            </w:r>
                            <w:r w:rsidR="00A32220">
                              <w:t xml:space="preserve">, </w:t>
                            </w:r>
                            <w:r>
                              <w:t>Sawtooth Mountains</w:t>
                            </w:r>
                          </w:p>
                          <w:p w14:paraId="1FF4AEFC" w14:textId="7971827D" w:rsidR="00AD0241" w:rsidRDefault="00AD0241" w:rsidP="00AD0241">
                            <w:pPr>
                              <w:jc w:val="center"/>
                            </w:pPr>
                            <w:r>
                              <w:t>July 2019</w:t>
                            </w:r>
                          </w:p>
                          <w:p w14:paraId="2D79640A" w14:textId="77777777" w:rsidR="00AD0241" w:rsidRDefault="00AD0241" w:rsidP="00AD0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D87F6" id="_x0000_t202" coordsize="21600,21600" o:spt="202" path="m,l,21600r21600,l21600,xe">
                <v:stroke joinstyle="miter"/>
                <v:path gradientshapeok="t" o:connecttype="rect"/>
              </v:shapetype>
              <v:shape id="Text Box 2" o:spid="_x0000_s1026" type="#_x0000_t202" style="position:absolute;margin-left:217.5pt;margin-top:211.3pt;width:249pt;height: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">
                <v:textbox>
                  <w:txbxContent>
                    <w:p w14:paraId="5A6E346B" w14:textId="3A933E46" w:rsidR="00AD0241" w:rsidRDefault="00AD0241" w:rsidP="00AD0241">
                      <w:pPr>
                        <w:jc w:val="center"/>
                      </w:pPr>
                      <w:r>
                        <w:t>Keith &amp; Christine Allred Family</w:t>
                      </w:r>
                    </w:p>
                    <w:p w14:paraId="3DC8DA32" w14:textId="2BB37DDC" w:rsidR="00AD0241" w:rsidRDefault="00AD0241" w:rsidP="00AD0241">
                      <w:pPr>
                        <w:jc w:val="center"/>
                      </w:pPr>
                      <w:r>
                        <w:t>5</w:t>
                      </w:r>
                      <w:r w:rsidRPr="00AD0241">
                        <w:rPr>
                          <w:vertAlign w:val="superscript"/>
                        </w:rPr>
                        <w:t>th</w:t>
                      </w:r>
                      <w:r>
                        <w:t xml:space="preserve"> and 6</w:t>
                      </w:r>
                      <w:r w:rsidRPr="00AD0241">
                        <w:rPr>
                          <w:vertAlign w:val="superscript"/>
                        </w:rPr>
                        <w:t>th</w:t>
                      </w:r>
                      <w:r>
                        <w:t xml:space="preserve"> Generation of Idaho </w:t>
                      </w:r>
                      <w:proofErr w:type="spellStart"/>
                      <w:r>
                        <w:t>Allreds</w:t>
                      </w:r>
                      <w:proofErr w:type="spellEnd"/>
                    </w:p>
                    <w:p w14:paraId="73228EE1" w14:textId="3704E928" w:rsidR="00AD0241" w:rsidRDefault="00AD0241" w:rsidP="00A32220">
                      <w:pPr>
                        <w:jc w:val="center"/>
                      </w:pPr>
                      <w:r>
                        <w:t>Alice Lake</w:t>
                      </w:r>
                      <w:r w:rsidR="00A32220">
                        <w:t xml:space="preserve">, </w:t>
                      </w:r>
                      <w:r>
                        <w:t>Sawtooth Mountains</w:t>
                      </w:r>
                    </w:p>
                    <w:p w14:paraId="1FF4AEFC" w14:textId="7971827D" w:rsidR="00AD0241" w:rsidRDefault="00AD0241" w:rsidP="00AD0241">
                      <w:pPr>
                        <w:jc w:val="center"/>
                      </w:pPr>
                      <w:r>
                        <w:t>July 2019</w:t>
                      </w:r>
                    </w:p>
                    <w:p w14:paraId="2D79640A" w14:textId="77777777" w:rsidR="00AD0241" w:rsidRDefault="00AD0241" w:rsidP="00AD0241"/>
                  </w:txbxContent>
                </v:textbox>
                <w10:wrap type="square"/>
              </v:shape>
            </w:pict>
          </mc:Fallback>
        </mc:AlternateContent>
      </w:r>
    </w:p>
    <w:p w14:paraId="7F3EA3EB" w14:textId="60B5CE35" w:rsidR="00AD0241" w:rsidRDefault="00A32220">
      <w:r>
        <w:rPr>
          <w:noProof/>
        </w:rPr>
        <mc:AlternateContent>
          <mc:Choice Requires="wps">
            <w:drawing>
              <wp:anchor distT="45720" distB="45720" distL="114300" distR="114300" simplePos="0" relativeHeight="251661312" behindDoc="0" locked="0" layoutInCell="1" allowOverlap="1" wp14:anchorId="6BA7B998" wp14:editId="36B8F80F">
                <wp:simplePos x="0" y="0"/>
                <wp:positionH relativeFrom="column">
                  <wp:posOffset>-76200</wp:posOffset>
                </wp:positionH>
                <wp:positionV relativeFrom="paragraph">
                  <wp:posOffset>85725</wp:posOffset>
                </wp:positionV>
                <wp:extent cx="2374900" cy="10033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003300"/>
                        </a:xfrm>
                        <a:prstGeom prst="rect">
                          <a:avLst/>
                        </a:prstGeom>
                        <a:solidFill>
                          <a:srgbClr val="FFFFFF"/>
                        </a:solidFill>
                        <a:ln w="9525">
                          <a:solidFill>
                            <a:srgbClr val="000000"/>
                          </a:solidFill>
                          <a:miter lim="800000"/>
                          <a:headEnd/>
                          <a:tailEnd/>
                        </a:ln>
                      </wps:spPr>
                      <wps:txbx>
                        <w:txbxContent>
                          <w:p w14:paraId="6C31E83D" w14:textId="54997E2E" w:rsidR="00AD0241" w:rsidRDefault="00AD0241" w:rsidP="00AD0241">
                            <w:pPr>
                              <w:jc w:val="center"/>
                            </w:pPr>
                            <w:r>
                              <w:t>Silas Allred</w:t>
                            </w:r>
                          </w:p>
                          <w:p w14:paraId="1F8A9855" w14:textId="3903C2D2" w:rsidR="00AD0241" w:rsidRDefault="00AD0241" w:rsidP="00AD0241">
                            <w:pPr>
                              <w:jc w:val="center"/>
                            </w:pPr>
                            <w:r>
                              <w:t>1</w:t>
                            </w:r>
                            <w:r w:rsidRPr="00AD0241">
                              <w:rPr>
                                <w:vertAlign w:val="superscript"/>
                              </w:rPr>
                              <w:t>st</w:t>
                            </w:r>
                            <w:r>
                              <w:t xml:space="preserve"> Generation of Idaho </w:t>
                            </w:r>
                            <w:proofErr w:type="spellStart"/>
                            <w:r>
                              <w:t>Allreds</w:t>
                            </w:r>
                            <w:proofErr w:type="spellEnd"/>
                          </w:p>
                          <w:p w14:paraId="51A76060" w14:textId="77777777" w:rsidR="00AD0241" w:rsidRDefault="00AD0241" w:rsidP="00AD0241">
                            <w:r>
                              <w:t xml:space="preserve">                      Blaine County</w:t>
                            </w:r>
                          </w:p>
                          <w:p w14:paraId="1D29123A" w14:textId="77777777" w:rsidR="00AD0241" w:rsidRDefault="00AD0241" w:rsidP="00AD0241">
                            <w:r>
                              <w:t xml:space="preserve">                       Circa 1910</w:t>
                            </w:r>
                          </w:p>
                          <w:p w14:paraId="6666B495" w14:textId="73DC9970" w:rsidR="00AD0241" w:rsidRDefault="00AD0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7B998" id="_x0000_s1027" type="#_x0000_t202" style="position:absolute;margin-left:-6pt;margin-top:6.75pt;width:187pt;height: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">
                <v:textbox>
                  <w:txbxContent>
                    <w:p w14:paraId="6C31E83D" w14:textId="54997E2E" w:rsidR="00AD0241" w:rsidRDefault="00AD0241" w:rsidP="00AD0241">
                      <w:pPr>
                        <w:jc w:val="center"/>
                      </w:pPr>
                      <w:r>
                        <w:t>Silas Allred</w:t>
                      </w:r>
                    </w:p>
                    <w:p w14:paraId="1F8A9855" w14:textId="3903C2D2" w:rsidR="00AD0241" w:rsidRDefault="00AD0241" w:rsidP="00AD0241">
                      <w:pPr>
                        <w:jc w:val="center"/>
                      </w:pPr>
                      <w:r>
                        <w:t>1</w:t>
                      </w:r>
                      <w:r w:rsidRPr="00AD0241">
                        <w:rPr>
                          <w:vertAlign w:val="superscript"/>
                        </w:rPr>
                        <w:t>st</w:t>
                      </w:r>
                      <w:r>
                        <w:t xml:space="preserve"> Generation of Idaho </w:t>
                      </w:r>
                      <w:proofErr w:type="spellStart"/>
                      <w:r>
                        <w:t>Allreds</w:t>
                      </w:r>
                      <w:proofErr w:type="spellEnd"/>
                    </w:p>
                    <w:p w14:paraId="51A76060" w14:textId="77777777" w:rsidR="00AD0241" w:rsidRDefault="00AD0241" w:rsidP="00AD0241">
                      <w:r>
                        <w:t xml:space="preserve">                      Blaine County</w:t>
                      </w:r>
                    </w:p>
                    <w:p w14:paraId="1D29123A" w14:textId="77777777" w:rsidR="00AD0241" w:rsidRDefault="00AD0241" w:rsidP="00AD0241">
                      <w:r>
                        <w:t xml:space="preserve">                       Circa 1910</w:t>
                      </w:r>
                    </w:p>
                    <w:p w14:paraId="6666B495" w14:textId="73DC9970" w:rsidR="00AD0241" w:rsidRDefault="00AD0241"/>
                  </w:txbxContent>
                </v:textbox>
                <w10:wrap type="square"/>
              </v:shape>
            </w:pict>
          </mc:Fallback>
        </mc:AlternateContent>
      </w:r>
      <w:r w:rsidR="00AD0241">
        <w:t xml:space="preserve">                    </w:t>
      </w:r>
    </w:p>
    <w:p w14:paraId="66FCBE9F" w14:textId="1A50C8C1" w:rsidR="00AD0241" w:rsidRDefault="00AD0241"/>
    <w:p w14:paraId="2188395A" w14:textId="77777777" w:rsidR="00AD0241" w:rsidRDefault="00AD0241"/>
    <w:p w14:paraId="0535288F" w14:textId="401F31E8" w:rsidR="00AD0241" w:rsidRDefault="00AD0241"/>
    <w:sectPr w:rsidR="00AD0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9B"/>
    <w:rsid w:val="0003088B"/>
    <w:rsid w:val="00055D5E"/>
    <w:rsid w:val="00070831"/>
    <w:rsid w:val="000B630C"/>
    <w:rsid w:val="000D352C"/>
    <w:rsid w:val="000D3A6E"/>
    <w:rsid w:val="000F77D2"/>
    <w:rsid w:val="001326CB"/>
    <w:rsid w:val="001416C3"/>
    <w:rsid w:val="001618F3"/>
    <w:rsid w:val="00171457"/>
    <w:rsid w:val="001C54FA"/>
    <w:rsid w:val="00216856"/>
    <w:rsid w:val="00235878"/>
    <w:rsid w:val="00245E91"/>
    <w:rsid w:val="0028665F"/>
    <w:rsid w:val="002E0388"/>
    <w:rsid w:val="0030566A"/>
    <w:rsid w:val="00353DF0"/>
    <w:rsid w:val="0036383D"/>
    <w:rsid w:val="004174B3"/>
    <w:rsid w:val="004931D6"/>
    <w:rsid w:val="005A55F9"/>
    <w:rsid w:val="005B06AD"/>
    <w:rsid w:val="005C3519"/>
    <w:rsid w:val="005F7712"/>
    <w:rsid w:val="0064758D"/>
    <w:rsid w:val="00666275"/>
    <w:rsid w:val="006A0583"/>
    <w:rsid w:val="006F109A"/>
    <w:rsid w:val="007310CA"/>
    <w:rsid w:val="00743DB6"/>
    <w:rsid w:val="00787C54"/>
    <w:rsid w:val="007A5B86"/>
    <w:rsid w:val="007C369B"/>
    <w:rsid w:val="007E70B6"/>
    <w:rsid w:val="00872E8F"/>
    <w:rsid w:val="008904B4"/>
    <w:rsid w:val="00912C06"/>
    <w:rsid w:val="009725FC"/>
    <w:rsid w:val="00A32220"/>
    <w:rsid w:val="00AD0241"/>
    <w:rsid w:val="00B17045"/>
    <w:rsid w:val="00B41360"/>
    <w:rsid w:val="00B652F1"/>
    <w:rsid w:val="00BD5B7A"/>
    <w:rsid w:val="00C109FD"/>
    <w:rsid w:val="00C42024"/>
    <w:rsid w:val="00C47966"/>
    <w:rsid w:val="00C62DBF"/>
    <w:rsid w:val="00C96F1B"/>
    <w:rsid w:val="00CA4022"/>
    <w:rsid w:val="00CA5D97"/>
    <w:rsid w:val="00CA7584"/>
    <w:rsid w:val="00D027FF"/>
    <w:rsid w:val="00D24C0D"/>
    <w:rsid w:val="00D25862"/>
    <w:rsid w:val="00D3213D"/>
    <w:rsid w:val="00D46B15"/>
    <w:rsid w:val="00DE613A"/>
    <w:rsid w:val="00E85FD1"/>
    <w:rsid w:val="00E96D1B"/>
    <w:rsid w:val="00EA5A5C"/>
    <w:rsid w:val="00EB6F68"/>
    <w:rsid w:val="00F21F30"/>
    <w:rsid w:val="00F23D14"/>
    <w:rsid w:val="00F44668"/>
    <w:rsid w:val="00F62854"/>
    <w:rsid w:val="00F67F13"/>
    <w:rsid w:val="00FC2AA1"/>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7943"/>
  <w15:chartTrackingRefBased/>
  <w15:docId w15:val="{21E2C917-97E4-4E5F-AECE-78001410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C0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3A6E"/>
    <w:rPr>
      <w:color w:val="0563C1" w:themeColor="hyperlink"/>
      <w:u w:val="single"/>
    </w:rPr>
  </w:style>
  <w:style w:type="character" w:styleId="UnresolvedMention">
    <w:name w:val="Unresolved Mention"/>
    <w:basedOn w:val="DefaultParagraphFont"/>
    <w:uiPriority w:val="99"/>
    <w:semiHidden/>
    <w:unhideWhenUsed/>
    <w:rsid w:val="000D3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5</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keithallred@mail.arizona.edu</dc:creator>
  <cp:keywords/>
  <dc:description/>
  <cp:lastModifiedBy>keithallred@mail.arizona.edu</cp:lastModifiedBy>
  <cp:revision>34</cp:revision>
  <dcterms:created xsi:type="dcterms:W3CDTF">2020-10-28T14:40:00Z</dcterms:created>
  <dcterms:modified xsi:type="dcterms:W3CDTF">2020-10-29T03:57:00Z</dcterms:modified>
</cp:coreProperties>
</file>