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C964" w14:textId="3DAF4FF0" w:rsidR="00E344F3" w:rsidRPr="00E344F3" w:rsidRDefault="00363D4E" w:rsidP="00E344F3">
      <w:pPr>
        <w:spacing w:before="120" w:after="240" w:line="235" w:lineRule="atLeast"/>
        <w:rPr>
          <w:rFonts w:ascii="Calibri" w:eastAsia="Times New Roman" w:hAnsi="Calibri" w:cs="Calibri"/>
          <w:color w:val="000000"/>
        </w:rPr>
      </w:pPr>
      <w:r>
        <w:rPr>
          <w:rFonts w:ascii="Calibri" w:eastAsia="Times New Roman" w:hAnsi="Calibri" w:cs="Calibri"/>
          <w:color w:val="000000"/>
        </w:rPr>
        <w:t>October 28, 2020</w:t>
      </w:r>
    </w:p>
    <w:p w14:paraId="581AE3B5" w14:textId="77777777" w:rsidR="00E344F3"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U.S. Forest Service, Payette National Forest</w:t>
      </w:r>
      <w:r w:rsidRPr="00E344F3">
        <w:rPr>
          <w:rFonts w:ascii="Calibri" w:eastAsia="Times New Roman" w:hAnsi="Calibri" w:cs="Calibri"/>
          <w:color w:val="000000"/>
        </w:rPr>
        <w:br/>
        <w:t>Attn: Linda Jackson, Payette Forest Supervisor </w:t>
      </w:r>
      <w:r w:rsidRPr="00E344F3">
        <w:rPr>
          <w:rFonts w:ascii="Calibri" w:eastAsia="Times New Roman" w:hAnsi="Calibri" w:cs="Calibri"/>
          <w:color w:val="000000"/>
        </w:rPr>
        <w:br/>
        <w:t>500 North Mission Street</w:t>
      </w:r>
      <w:r w:rsidRPr="00E344F3">
        <w:rPr>
          <w:rFonts w:ascii="Calibri" w:eastAsia="Times New Roman" w:hAnsi="Calibri" w:cs="Calibri"/>
          <w:color w:val="000000"/>
        </w:rPr>
        <w:br/>
        <w:t>McCall, ID 83638</w:t>
      </w:r>
    </w:p>
    <w:p w14:paraId="1A9E83A1" w14:textId="77777777" w:rsidR="00E344F3"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Dear Ms. Jackson:</w:t>
      </w:r>
    </w:p>
    <w:p w14:paraId="5E33259D" w14:textId="532AF982" w:rsidR="00B931C4"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More than a century of mining, most of which happened without the benefit of our current high standard of environmental protections, has left the historical Stibnite Mining District in bad shape—especially when it comes to the water quality of the East Fork of the South Fork of the Salmon River. There’s a long road ahead if we want to clean up the river, and I wholeheartedly believe the Stibnite Gold Project as laid out in Alternative 2 by Midas Gold gives us our best chance at restoring water quality and protecting this once pristine region from fu</w:t>
      </w:r>
      <w:r w:rsidR="00B931C4">
        <w:rPr>
          <w:rFonts w:ascii="Calibri" w:eastAsia="Times New Roman" w:hAnsi="Calibri" w:cs="Calibri"/>
          <w:color w:val="000000"/>
        </w:rPr>
        <w:t>rther environmental destruction.</w:t>
      </w:r>
    </w:p>
    <w:p w14:paraId="18A03C73" w14:textId="77777777" w:rsidR="00E344F3"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Past mining projects—and unfortunately some regrettably irresponsible practices—have resulted in more than three million tons of tailings from the height of the antimony and tungsten mining boom around World War II being left unconfined in Meadow Creek Valley. On top of that is another seven million tons of spent ore. As water passes over these legacy tailings, these metals leach into the surface and groundwater, resulting in extremely high levels of arsenic and antimony. </w:t>
      </w:r>
    </w:p>
    <w:p w14:paraId="563BC212" w14:textId="266EAF98" w:rsidR="00E344F3"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 xml:space="preserve">Restoring this area as close to the natural habitat as possible cannot happen if these materials are not dealt with properly. That is why, as part of its restoration and operations plan, Midas Gold has said it intends to remove the spent ore, reprocess the legacy tailings from previous mining projects, and relocate tens of millions of tons of waste rock from the riverside. </w:t>
      </w:r>
      <w:proofErr w:type="gramStart"/>
      <w:r w:rsidRPr="00E344F3">
        <w:rPr>
          <w:rFonts w:ascii="Calibri" w:eastAsia="Times New Roman" w:hAnsi="Calibri" w:cs="Calibri"/>
          <w:color w:val="000000"/>
        </w:rPr>
        <w:t>All of</w:t>
      </w:r>
      <w:proofErr w:type="gramEnd"/>
      <w:r w:rsidRPr="00E344F3">
        <w:rPr>
          <w:rFonts w:ascii="Calibri" w:eastAsia="Times New Roman" w:hAnsi="Calibri" w:cs="Calibri"/>
          <w:color w:val="000000"/>
        </w:rPr>
        <w:t xml:space="preserve"> these efforts will greatly contribute to the quality of the water supply. In fact, according to your draft environmental impact </w:t>
      </w:r>
      <w:r w:rsidR="00F113B1">
        <w:rPr>
          <w:rFonts w:ascii="Calibri" w:eastAsia="Times New Roman" w:hAnsi="Calibri" w:cs="Calibri"/>
          <w:color w:val="000000"/>
        </w:rPr>
        <w:t>statement</w:t>
      </w:r>
      <w:r w:rsidRPr="00E344F3">
        <w:rPr>
          <w:rFonts w:ascii="Calibri" w:eastAsia="Times New Roman" w:hAnsi="Calibri" w:cs="Calibri"/>
          <w:color w:val="000000"/>
        </w:rPr>
        <w:t>, removing legacy tailings and waste lowers concentrations of antimony and arsenic in the East Fork South Fork of the Salmon River (4.9-70)</w:t>
      </w:r>
    </w:p>
    <w:p w14:paraId="4D911284" w14:textId="32B2D502" w:rsid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For those of us living in the Valley region, this part of the Salmon River has been an environmental nightmare for as far back as I can remember. If we have a company that’s willing to put in millions of dollars in private investment to improve water quality and restore the environment, then we should take them up on that offer—particularly if it also means hiring local workers and stimulating local economies. </w:t>
      </w:r>
    </w:p>
    <w:p w14:paraId="11A283F9" w14:textId="78A76867" w:rsidR="00B931C4" w:rsidRPr="00E344F3" w:rsidRDefault="00B931C4" w:rsidP="00E344F3">
      <w:pPr>
        <w:spacing w:before="120" w:after="240" w:line="235" w:lineRule="atLeast"/>
        <w:rPr>
          <w:rFonts w:ascii="Calibri" w:eastAsia="Times New Roman" w:hAnsi="Calibri" w:cs="Calibri"/>
          <w:color w:val="000000"/>
        </w:rPr>
      </w:pPr>
      <w:r>
        <w:rPr>
          <w:rFonts w:ascii="Calibri" w:eastAsia="Times New Roman" w:hAnsi="Calibri" w:cs="Calibri"/>
          <w:color w:val="000000"/>
        </w:rPr>
        <w:t>From a personal perspective, this company, Midas, has shown me a lot. As a member of the Women’s Mining Coalition, I’m so happy to see how committed they are to hiring women in key positions. This is an issue near and dear to my heart and a demonstration of how they’re a modern mining company – not a relic of the past. The company’s plan for this project is well-thought out, it addresses the community’s concerns, the environmental issues at Stibnite, and will help end our foreign dependence on the critical mineral antimony.</w:t>
      </w:r>
    </w:p>
    <w:p w14:paraId="518033F5" w14:textId="77777777" w:rsidR="00E344F3"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lastRenderedPageBreak/>
        <w:t>I encourage you to help advance this critical project by accepting Alternative 2 in Midas Gold’s proposal.</w:t>
      </w:r>
    </w:p>
    <w:p w14:paraId="3E562E52" w14:textId="77777777" w:rsidR="00E344F3" w:rsidRPr="00E344F3" w:rsidRDefault="00E344F3" w:rsidP="00E344F3">
      <w:pPr>
        <w:spacing w:before="120" w:after="240" w:line="235" w:lineRule="atLeast"/>
        <w:rPr>
          <w:rFonts w:ascii="Calibri" w:eastAsia="Times New Roman" w:hAnsi="Calibri" w:cs="Calibri"/>
          <w:color w:val="000000"/>
        </w:rPr>
      </w:pPr>
      <w:r w:rsidRPr="00E344F3">
        <w:rPr>
          <w:rFonts w:ascii="Calibri" w:eastAsia="Times New Roman" w:hAnsi="Calibri" w:cs="Calibri"/>
          <w:color w:val="000000"/>
        </w:rPr>
        <w:t>Respectfully,</w:t>
      </w:r>
    </w:p>
    <w:p w14:paraId="7E5920DF" w14:textId="6B175323" w:rsidR="00363D4E" w:rsidRDefault="00363D4E">
      <w:r>
        <w:t xml:space="preserve">Catherine Heazlett </w:t>
      </w:r>
    </w:p>
    <w:sectPr w:rsidR="00363D4E" w:rsidSect="007F0E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B6CB2" w14:textId="77777777" w:rsidR="00B85BDC" w:rsidRDefault="00B85BDC" w:rsidP="005429C7">
      <w:r>
        <w:separator/>
      </w:r>
    </w:p>
  </w:endnote>
  <w:endnote w:type="continuationSeparator" w:id="0">
    <w:p w14:paraId="03A1B96D" w14:textId="77777777" w:rsidR="00B85BDC" w:rsidRDefault="00B85BDC" w:rsidP="0054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A9E1" w14:textId="77777777" w:rsidR="005429C7" w:rsidRDefault="00542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8DFF9" w14:textId="77777777" w:rsidR="005429C7" w:rsidRDefault="00542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9C4D" w14:textId="77777777" w:rsidR="005429C7" w:rsidRDefault="00542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919" w14:textId="77777777" w:rsidR="00B85BDC" w:rsidRDefault="00B85BDC" w:rsidP="005429C7">
      <w:r>
        <w:separator/>
      </w:r>
    </w:p>
  </w:footnote>
  <w:footnote w:type="continuationSeparator" w:id="0">
    <w:p w14:paraId="7CDF8B61" w14:textId="77777777" w:rsidR="00B85BDC" w:rsidRDefault="00B85BDC" w:rsidP="0054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79CE" w14:textId="77777777" w:rsidR="005429C7" w:rsidRDefault="00542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BDBE" w14:textId="77777777" w:rsidR="005429C7" w:rsidRDefault="00542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065C" w14:textId="77777777" w:rsidR="005429C7" w:rsidRDefault="00542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4F3"/>
    <w:rsid w:val="000C79DC"/>
    <w:rsid w:val="00363D4E"/>
    <w:rsid w:val="003A37D2"/>
    <w:rsid w:val="005059A9"/>
    <w:rsid w:val="005429C7"/>
    <w:rsid w:val="006B7274"/>
    <w:rsid w:val="007F0E1F"/>
    <w:rsid w:val="00B85BDC"/>
    <w:rsid w:val="00B92803"/>
    <w:rsid w:val="00B931C4"/>
    <w:rsid w:val="00C93D05"/>
    <w:rsid w:val="00E344F3"/>
    <w:rsid w:val="00F113B1"/>
    <w:rsid w:val="00F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FA92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44F3"/>
  </w:style>
  <w:style w:type="paragraph" w:styleId="Header">
    <w:name w:val="header"/>
    <w:basedOn w:val="Normal"/>
    <w:link w:val="HeaderChar"/>
    <w:uiPriority w:val="99"/>
    <w:unhideWhenUsed/>
    <w:rsid w:val="005429C7"/>
    <w:pPr>
      <w:tabs>
        <w:tab w:val="center" w:pos="4680"/>
        <w:tab w:val="right" w:pos="9360"/>
      </w:tabs>
    </w:pPr>
  </w:style>
  <w:style w:type="character" w:customStyle="1" w:styleId="HeaderChar">
    <w:name w:val="Header Char"/>
    <w:basedOn w:val="DefaultParagraphFont"/>
    <w:link w:val="Header"/>
    <w:uiPriority w:val="99"/>
    <w:rsid w:val="005429C7"/>
  </w:style>
  <w:style w:type="paragraph" w:styleId="Footer">
    <w:name w:val="footer"/>
    <w:basedOn w:val="Normal"/>
    <w:link w:val="FooterChar"/>
    <w:uiPriority w:val="99"/>
    <w:unhideWhenUsed/>
    <w:rsid w:val="005429C7"/>
    <w:pPr>
      <w:tabs>
        <w:tab w:val="center" w:pos="4680"/>
        <w:tab w:val="right" w:pos="9360"/>
      </w:tabs>
    </w:pPr>
  </w:style>
  <w:style w:type="character" w:customStyle="1" w:styleId="FooterChar">
    <w:name w:val="Footer Char"/>
    <w:basedOn w:val="DefaultParagraphFont"/>
    <w:link w:val="Footer"/>
    <w:uiPriority w:val="99"/>
    <w:rsid w:val="0054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899917">
      <w:bodyDiv w:val="1"/>
      <w:marLeft w:val="0"/>
      <w:marRight w:val="0"/>
      <w:marTop w:val="0"/>
      <w:marBottom w:val="0"/>
      <w:divBdr>
        <w:top w:val="none" w:sz="0" w:space="0" w:color="auto"/>
        <w:left w:val="none" w:sz="0" w:space="0" w:color="auto"/>
        <w:bottom w:val="none" w:sz="0" w:space="0" w:color="auto"/>
        <w:right w:val="none" w:sz="0" w:space="0" w:color="auto"/>
      </w:divBdr>
    </w:div>
    <w:div w:id="18033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A753608B9964B977A58984790EBE8" ma:contentTypeVersion="13" ma:contentTypeDescription="Create a new document." ma:contentTypeScope="" ma:versionID="f2efd5d84510f47b11194c5ce1387222">
  <xsd:schema xmlns:xsd="http://www.w3.org/2001/XMLSchema" xmlns:xs="http://www.w3.org/2001/XMLSchema" xmlns:p="http://schemas.microsoft.com/office/2006/metadata/properties" xmlns:ns2="89e24014-0846-48d7-bc1f-ff58bf47ae50" xmlns:ns3="28c11102-7e24-4cdc-9ecc-c2cc58083227" targetNamespace="http://schemas.microsoft.com/office/2006/metadata/properties" ma:root="true" ma:fieldsID="ccf256bf1236ea5832e61ae47a30d9c5" ns2:_="" ns3:_="">
    <xsd:import namespace="89e24014-0846-48d7-bc1f-ff58bf47ae50"/>
    <xsd:import namespace="28c11102-7e24-4cdc-9ecc-c2cc58083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24014-0846-48d7-bc1f-ff58bf47a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Completed" ma:index="20"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1102-7e24-4cdc-9ecc-c2cc580832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d xmlns="89e24014-0846-48d7-bc1f-ff58bf47ae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BA4B4-9825-4CF4-9653-A8AE87A0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24014-0846-48d7-bc1f-ff58bf47ae50"/>
    <ds:schemaRef ds:uri="28c11102-7e24-4cdc-9ecc-c2cc58083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27B0A-A49F-422E-860B-3F6885AB1F96}">
  <ds:schemaRefs>
    <ds:schemaRef ds:uri="http://schemas.microsoft.com/office/2006/metadata/properties"/>
    <ds:schemaRef ds:uri="http://schemas.microsoft.com/office/infopath/2007/PartnerControls"/>
    <ds:schemaRef ds:uri="89e24014-0846-48d7-bc1f-ff58bf47ae50"/>
  </ds:schemaRefs>
</ds:datastoreItem>
</file>

<file path=customXml/itemProps3.xml><?xml version="1.0" encoding="utf-8"?>
<ds:datastoreItem xmlns:ds="http://schemas.openxmlformats.org/officeDocument/2006/customXml" ds:itemID="{ECB7B825-2BF2-4D9C-A9B5-EFD315B64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2511</Characters>
  <Application>Microsoft Office Word</Application>
  <DocSecurity>0</DocSecurity>
  <Lines>179</Lines>
  <Paragraphs>44</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2020-10-28T19:41:00Z</dcterms:created>
  <dcterms:modified xsi:type="dcterms:W3CDTF">2020-10-28T19:41:00Z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0x010100B93A753608B9964B977A58984790EBE8</vt:lpwstr>
  </property>
</Properties>
</file>