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4A96" w14:textId="77777777" w:rsidR="00E322CC" w:rsidRDefault="00E322CC" w:rsidP="00E322CC">
      <w:r w:rsidRPr="00E322CC">
        <w:t>Director, Recreation Staff</w:t>
      </w:r>
    </w:p>
    <w:p w14:paraId="07B2B00C" w14:textId="77777777" w:rsidR="00E322CC" w:rsidRDefault="00E322CC" w:rsidP="00E322CC">
      <w:r w:rsidRPr="00E322CC">
        <w:t>1400</w:t>
      </w:r>
      <w:r>
        <w:t xml:space="preserve"> </w:t>
      </w:r>
      <w:r w:rsidRPr="00E322CC">
        <w:t>Independence Avenue SW</w:t>
      </w:r>
    </w:p>
    <w:p w14:paraId="1DDEA65B" w14:textId="478C9231" w:rsidR="00E322CC" w:rsidRDefault="00E322CC" w:rsidP="00E322CC">
      <w:r w:rsidRPr="00E322CC">
        <w:t>Washington,</w:t>
      </w:r>
      <w:r>
        <w:t xml:space="preserve"> </w:t>
      </w:r>
      <w:r w:rsidRPr="00E322CC">
        <w:t>DC 20250–1124</w:t>
      </w:r>
    </w:p>
    <w:p w14:paraId="0E8F4282" w14:textId="76D12D40" w:rsidR="00E322CC" w:rsidRDefault="00E322CC" w:rsidP="00E322CC"/>
    <w:p w14:paraId="51C1ED14" w14:textId="2E5AD56D" w:rsidR="00E322CC" w:rsidRDefault="00E322CC" w:rsidP="00E322CC">
      <w:r>
        <w:t>Via electronic web submission:</w:t>
      </w:r>
    </w:p>
    <w:p w14:paraId="1098E57C" w14:textId="79E7C507" w:rsidR="005A24C5" w:rsidRDefault="00A83A13" w:rsidP="00E322CC">
      <w:hyperlink r:id="rId7" w:history="1">
        <w:r w:rsidR="00E322CC" w:rsidRPr="00E322CC">
          <w:rPr>
            <w:rStyle w:val="Hyperlink"/>
          </w:rPr>
          <w:t>https://cara.ecosystem-management.org/Public/</w:t>
        </w:r>
        <w:r w:rsidR="00E322CC" w:rsidRPr="00690012">
          <w:rPr>
            <w:rStyle w:val="Hyperlink"/>
          </w:rPr>
          <w:t>ReadingRoom?project=ORMS-2619</w:t>
        </w:r>
      </w:hyperlink>
    </w:p>
    <w:p w14:paraId="0EA113C9" w14:textId="77777777" w:rsidR="00BC338E" w:rsidRDefault="00BC338E" w:rsidP="00E322CC"/>
    <w:p w14:paraId="23D04C3A" w14:textId="6CCE66F9" w:rsidR="00E322CC" w:rsidRDefault="00E322CC" w:rsidP="00E322CC">
      <w:r>
        <w:t>October 2</w:t>
      </w:r>
      <w:r w:rsidR="00BC338E">
        <w:t>6</w:t>
      </w:r>
      <w:r>
        <w:t>, 2020</w:t>
      </w:r>
    </w:p>
    <w:p w14:paraId="78437896" w14:textId="4F761132" w:rsidR="00E322CC" w:rsidRDefault="00E322CC" w:rsidP="00E322CC"/>
    <w:p w14:paraId="7F7E8AFE" w14:textId="36386714" w:rsidR="00E322CC" w:rsidRDefault="00E322CC" w:rsidP="00E322CC">
      <w:r>
        <w:t xml:space="preserve">Dear Forest Service, </w:t>
      </w:r>
    </w:p>
    <w:p w14:paraId="2CD73E56" w14:textId="587F3B70" w:rsidR="00E322CC" w:rsidRDefault="00E322CC" w:rsidP="00E322CC"/>
    <w:p w14:paraId="24181B7E" w14:textId="0FC23EE3" w:rsidR="00E322CC" w:rsidRDefault="00E322CC" w:rsidP="00E322CC">
      <w:r>
        <w:t xml:space="preserve">The following are </w:t>
      </w:r>
      <w:r w:rsidR="006A139B">
        <w:t>the</w:t>
      </w:r>
      <w:r>
        <w:t xml:space="preserve"> comments </w:t>
      </w:r>
      <w:r w:rsidR="006A139B">
        <w:t>of the undersigned</w:t>
      </w:r>
      <w:r w:rsidR="00FF192A">
        <w:t>, all of whom are engaged in national forest management,</w:t>
      </w:r>
      <w:r w:rsidR="006A139B">
        <w:t xml:space="preserve"> </w:t>
      </w:r>
      <w:r>
        <w:t xml:space="preserve">on the Forest Service’s effort to clarify guidance </w:t>
      </w:r>
      <w:r w:rsidR="007E5C64">
        <w:t>for</w:t>
      </w:r>
      <w:r>
        <w:t xml:space="preserve"> electric bicycles (“e-bikes”) in FSM 7700 and 7710, as noticed in the Federal Register of September 24, 2020, 85 Fed Reg 60129.</w:t>
      </w:r>
    </w:p>
    <w:p w14:paraId="78B86A4B" w14:textId="55D2BD93" w:rsidR="00056158" w:rsidRDefault="00056158" w:rsidP="00E322CC"/>
    <w:p w14:paraId="27EC71C5" w14:textId="77777777" w:rsidR="00EC6E28" w:rsidRDefault="00EC6E28" w:rsidP="00E322CC">
      <w:r>
        <w:t xml:space="preserve">TIGHTEN THE DEFINITION OF MOTOR VEHICLE TO ENSURE IT COVERS E-BIKES. </w:t>
      </w:r>
    </w:p>
    <w:p w14:paraId="4B833A67" w14:textId="77777777" w:rsidR="00D657C4" w:rsidRDefault="00D657C4" w:rsidP="00E322CC"/>
    <w:p w14:paraId="62C800F7" w14:textId="21051CA8" w:rsidR="006A31B3" w:rsidRDefault="006A31B3" w:rsidP="00E322CC">
      <w:r>
        <w:t>I</w:t>
      </w:r>
      <w:r w:rsidR="00056158">
        <w:t xml:space="preserve">t is good that, unlike the Department of Interior, the Forest Service would </w:t>
      </w:r>
      <w:r w:rsidR="009E5D31">
        <w:t>recogniz</w:t>
      </w:r>
      <w:r w:rsidR="00056158">
        <w:t>e e-bikes as a separate class of motor vehicle (proposed definitions at FSM 7705)</w:t>
      </w:r>
      <w:r>
        <w:t>. However, an addition is needed to</w:t>
      </w:r>
      <w:r w:rsidR="009E5D31">
        <w:t xml:space="preserve"> the definition of</w:t>
      </w:r>
      <w:r>
        <w:t xml:space="preserve"> “motor vehicle” in FSM 77</w:t>
      </w:r>
      <w:r w:rsidR="009E5D31">
        <w:t>0</w:t>
      </w:r>
      <w:r>
        <w:t>5. Currently, the definition reads, in part:  “[a</w:t>
      </w:r>
      <w:r>
        <w:rPr>
          <w:color w:val="000000"/>
          <w:sz w:val="23"/>
          <w:szCs w:val="23"/>
        </w:rPr>
        <w:t>}</w:t>
      </w:r>
      <w:r w:rsidRPr="006A31B3">
        <w:t>ny vehicle which is self-propelled</w:t>
      </w:r>
      <w:r>
        <w:t xml:space="preserve">”. Class 1 and 3 e-bikes are partially human powered, in that </w:t>
      </w:r>
      <w:r w:rsidR="00EC6E28">
        <w:t>they</w:t>
      </w:r>
      <w:r>
        <w:t xml:space="preserve"> </w:t>
      </w:r>
      <w:r w:rsidR="00EC6E28">
        <w:t>“</w:t>
      </w:r>
      <w:r w:rsidR="00EC6E28" w:rsidRPr="00EC6E28">
        <w:t>provide</w:t>
      </w:r>
      <w:r w:rsidR="00EC6E28">
        <w:t>[]</w:t>
      </w:r>
      <w:r w:rsidR="00EC6E28" w:rsidRPr="00EC6E28">
        <w:t xml:space="preserve"> assistance only when the rider is pedaling</w:t>
      </w:r>
      <w:r w:rsidR="00EC6E28">
        <w:t>”.</w:t>
      </w:r>
      <w:r w:rsidR="00EC6E28" w:rsidRPr="00EC6E28">
        <w:t xml:space="preserve"> </w:t>
      </w:r>
      <w:r>
        <w:t>See</w:t>
      </w:r>
      <w:r w:rsidR="00EC6E28">
        <w:t xml:space="preserve"> definition of </w:t>
      </w:r>
      <w:r w:rsidR="004E25DE">
        <w:t>“</w:t>
      </w:r>
      <w:r w:rsidR="00EC6E28">
        <w:t>Elect</w:t>
      </w:r>
      <w:r w:rsidR="00D657C4">
        <w:t>ri</w:t>
      </w:r>
      <w:r w:rsidR="00EC6E28">
        <w:t>c Bicycle (E-Bike)”, proposed addition to FSM 7705.</w:t>
      </w:r>
      <w:r>
        <w:t xml:space="preserve"> In this regard, these e-bikes could be considered to not be</w:t>
      </w:r>
      <w:r w:rsidR="009E5D31">
        <w:t xml:space="preserve"> fully</w:t>
      </w:r>
      <w:r>
        <w:t xml:space="preserve"> self-propelled because the operator must also </w:t>
      </w:r>
      <w:r w:rsidR="00EC6E28">
        <w:t xml:space="preserve">help </w:t>
      </w:r>
      <w:r>
        <w:t xml:space="preserve">propel </w:t>
      </w:r>
      <w:r w:rsidR="004E25DE">
        <w:t>them</w:t>
      </w:r>
      <w:r>
        <w:t>. Therefore, amend the definition to state that a motor</w:t>
      </w:r>
      <w:r w:rsidR="00056158">
        <w:t xml:space="preserve"> </w:t>
      </w:r>
      <w:r w:rsidR="00EC6E28">
        <w:t xml:space="preserve">vehicle is one that is “self-propelled or provides a power assist to human propelling”. </w:t>
      </w:r>
    </w:p>
    <w:p w14:paraId="1BD986F0" w14:textId="031A6F98" w:rsidR="00D657C4" w:rsidRDefault="00D657C4" w:rsidP="00E322CC"/>
    <w:p w14:paraId="2837DBDC" w14:textId="01FA3EE6" w:rsidR="00D657C4" w:rsidRDefault="00D657C4" w:rsidP="00E322CC">
      <w:r>
        <w:t xml:space="preserve">It is extremely important to emphasize that </w:t>
      </w:r>
      <w:r w:rsidRPr="007E5C64">
        <w:rPr>
          <w:u w:val="single"/>
        </w:rPr>
        <w:t>all classes and types of e-bikes are motor vehicles</w:t>
      </w:r>
      <w:r>
        <w:t>. Any agency guidance must clearly state this.</w:t>
      </w:r>
    </w:p>
    <w:p w14:paraId="1E9C6798" w14:textId="38D405A2" w:rsidR="006A31B3" w:rsidRDefault="006A31B3" w:rsidP="00E322CC"/>
    <w:p w14:paraId="38E8E39B" w14:textId="77777777" w:rsidR="00D657C4" w:rsidRDefault="00D657C4" w:rsidP="00E322CC"/>
    <w:p w14:paraId="10BF93D6" w14:textId="64E4CE87" w:rsidR="00056158" w:rsidRDefault="00D657C4" w:rsidP="00E322CC">
      <w:r>
        <w:t>RECOGNIZE THE UNIQUE AND POSSIBLY SIGNIFICANT POTENTIAL IMPACTS OF E-BIKES.</w:t>
      </w:r>
    </w:p>
    <w:p w14:paraId="582D60E3" w14:textId="5FEAC51F" w:rsidR="00B84C66" w:rsidRDefault="00B84C66" w:rsidP="00E322CC"/>
    <w:p w14:paraId="4C991C3D" w14:textId="732B723F" w:rsidR="00B84C66" w:rsidRDefault="00B84C66" w:rsidP="00E322CC">
      <w:r>
        <w:t xml:space="preserve">E-bikes can greatly increase impacts to wildlife. </w:t>
      </w:r>
      <w:r w:rsidR="007E5C64">
        <w:t xml:space="preserve">Bikes with </w:t>
      </w:r>
      <w:r>
        <w:t xml:space="preserve">an electric assist can move almost as fast as motorcycles in some terrain, but e-bikes are much more quiet than other motor vehicles. The approach of e-bikes can thus startle wildlife, causing them to feel much stress and flee. </w:t>
      </w:r>
    </w:p>
    <w:p w14:paraId="704DB333" w14:textId="6FE0A210" w:rsidR="007815BC" w:rsidRDefault="007815BC" w:rsidP="00E322CC"/>
    <w:p w14:paraId="17B62771" w14:textId="2237C938" w:rsidR="007815BC" w:rsidRDefault="007815BC" w:rsidP="00E322CC">
      <w:r>
        <w:t>Recent studies have found that regular bikes have</w:t>
      </w:r>
      <w:r w:rsidR="00505162">
        <w:t xml:space="preserve"> a considerable effect in displacing elk, and likely other animals. See</w:t>
      </w:r>
      <w:r w:rsidR="00EC58CA">
        <w:t xml:space="preserve">: </w:t>
      </w:r>
      <w:r w:rsidR="00505162">
        <w:t xml:space="preserve"> Naidoo and Burton, 2020</w:t>
      </w:r>
      <w:r w:rsidR="00EC58CA">
        <w:t>;</w:t>
      </w:r>
      <w:r w:rsidR="00505162">
        <w:t xml:space="preserve"> Wisdom et al, 2018</w:t>
      </w:r>
      <w:r w:rsidR="00103F6B">
        <w:t>;</w:t>
      </w:r>
      <w:r w:rsidR="00EC58CA">
        <w:t xml:space="preserve"> and Preisler et al, 2013</w:t>
      </w:r>
      <w:r w:rsidR="00505162">
        <w:t>.</w:t>
      </w:r>
      <w:r>
        <w:t xml:space="preserve"> </w:t>
      </w:r>
      <w:r w:rsidR="007E5C64">
        <w:t>T</w:t>
      </w:r>
      <w:r w:rsidR="00505162">
        <w:t>he</w:t>
      </w:r>
      <w:r w:rsidR="00DB7063">
        <w:t xml:space="preserve"> latter</w:t>
      </w:r>
      <w:r w:rsidR="00505162">
        <w:t xml:space="preserve"> stud</w:t>
      </w:r>
      <w:r w:rsidR="00DB7063">
        <w:t>y</w:t>
      </w:r>
      <w:r w:rsidR="00505162">
        <w:t xml:space="preserve"> found that </w:t>
      </w:r>
      <w:r w:rsidR="00DB7063">
        <w:t xml:space="preserve">elk avoided bikes by up to 500 meters, but avoidance was only 200 meters from hikers and horse riders. </w:t>
      </w:r>
      <w:r w:rsidR="009E5D31">
        <w:t>This essentially fragments habitat. And i</w:t>
      </w:r>
      <w:r w:rsidR="00EC58CA">
        <w:t>f non-motor bikes have the reported effects on wildlife, it is likely that e-bikes would have an even greater effect</w:t>
      </w:r>
      <w:r w:rsidR="007E5C64">
        <w:t xml:space="preserve"> due to their greater speed </w:t>
      </w:r>
      <w:r w:rsidR="00A32D7B">
        <w:t xml:space="preserve">while making little noise </w:t>
      </w:r>
      <w:r w:rsidR="007E5C64">
        <w:t>and</w:t>
      </w:r>
      <w:r w:rsidR="00A32D7B">
        <w:t xml:space="preserve"> the</w:t>
      </w:r>
      <w:r w:rsidR="007E5C64">
        <w:t xml:space="preserve"> ability for riders to travel further each day than on a regular bike</w:t>
      </w:r>
      <w:r w:rsidR="00EC58CA">
        <w:t>.</w:t>
      </w:r>
    </w:p>
    <w:p w14:paraId="17823C6D" w14:textId="7A54DB10" w:rsidR="00E322CC" w:rsidRDefault="00E322CC" w:rsidP="00E322CC"/>
    <w:p w14:paraId="2465013B" w14:textId="6FF2365D" w:rsidR="00E322CC" w:rsidRDefault="00B84C66" w:rsidP="00E322CC">
      <w:r>
        <w:t xml:space="preserve">In light of the above, e-bikes must be closely regulated on national forests and grasslands. </w:t>
      </w:r>
      <w:r w:rsidR="00E322CC">
        <w:t>This means that e-bikes should only be allowed on routes open to motor vehicles, though they need not be allowed</w:t>
      </w:r>
      <w:r w:rsidR="003B3087">
        <w:t>,</w:t>
      </w:r>
      <w:r w:rsidR="00BC451F">
        <w:t xml:space="preserve"> and probably should not be allowed,</w:t>
      </w:r>
      <w:r w:rsidR="00E322CC">
        <w:t xml:space="preserve"> on </w:t>
      </w:r>
      <w:r w:rsidR="00E322CC" w:rsidRPr="003B3087">
        <w:rPr>
          <w:u w:val="single"/>
        </w:rPr>
        <w:t>all</w:t>
      </w:r>
      <w:r w:rsidR="00E322CC">
        <w:t xml:space="preserve"> such routes.</w:t>
      </w:r>
      <w:r w:rsidR="00D657C4">
        <w:rPr>
          <w:rStyle w:val="FootnoteReference"/>
        </w:rPr>
        <w:footnoteReference w:id="1"/>
      </w:r>
      <w:r w:rsidR="00E322CC">
        <w:t xml:space="preserve"> They must not be allowed off</w:t>
      </w:r>
      <w:r w:rsidR="004E25DE">
        <w:t xml:space="preserve"> designated</w:t>
      </w:r>
      <w:r w:rsidR="00E322CC">
        <w:t xml:space="preserve"> routes or on ro</w:t>
      </w:r>
      <w:r w:rsidR="009E5D31">
        <w:t>ute</w:t>
      </w:r>
      <w:r w:rsidR="00E322CC">
        <w:t>s open only to non-motorized travel.</w:t>
      </w:r>
    </w:p>
    <w:p w14:paraId="6C025F85" w14:textId="32176C46" w:rsidR="00B84C66" w:rsidRDefault="00B84C66" w:rsidP="00E322CC"/>
    <w:p w14:paraId="1B5BC1EE" w14:textId="715BAE44" w:rsidR="006531BD" w:rsidRDefault="00B84C66" w:rsidP="00E322CC">
      <w:r>
        <w:t xml:space="preserve">We do not see this reflected in the proposed direction. </w:t>
      </w:r>
      <w:r w:rsidR="007E5C64">
        <w:t>E</w:t>
      </w:r>
      <w:r w:rsidR="006531BD">
        <w:t>specially concerning is the following:</w:t>
      </w:r>
    </w:p>
    <w:p w14:paraId="12346523" w14:textId="7F189D0B" w:rsidR="006531BD" w:rsidRDefault="006531BD" w:rsidP="00E322CC"/>
    <w:p w14:paraId="6E4DAB13" w14:textId="7F6A5636" w:rsidR="006531BD" w:rsidRDefault="006531BD" w:rsidP="007E5C64">
      <w:pPr>
        <w:ind w:left="576" w:right="576"/>
      </w:pPr>
      <w:r w:rsidRPr="006531BD">
        <w:t>where suitable for use, e-bikes may provide new opportunities for individuals who might otherwise be prevented from experiencing an NFS trail without assistance from an electrical motor.</w:t>
      </w:r>
    </w:p>
    <w:p w14:paraId="2D7A52C0" w14:textId="48C5506A" w:rsidR="006531BD" w:rsidRDefault="006531BD" w:rsidP="00E322CC"/>
    <w:p w14:paraId="54AAC2FB" w14:textId="107B5CFB" w:rsidR="006531BD" w:rsidRDefault="006531BD" w:rsidP="00281D9A">
      <w:r>
        <w:t>Proposed change to Objectives at FSM 7702</w:t>
      </w:r>
      <w:r w:rsidR="006A139B">
        <w:t xml:space="preserve"> (8)</w:t>
      </w:r>
      <w:r w:rsidR="00905DA4">
        <w:t xml:space="preserve">, </w:t>
      </w:r>
      <w:r w:rsidR="007E5C64">
        <w:t xml:space="preserve">and to </w:t>
      </w:r>
      <w:r w:rsidR="00905DA4">
        <w:t>Policy at 7715.03 (</w:t>
      </w:r>
      <w:r w:rsidR="000A7EA7">
        <w:t>9)</w:t>
      </w:r>
      <w:r>
        <w:t xml:space="preserve">. </w:t>
      </w:r>
      <w:r w:rsidR="00281D9A">
        <w:t xml:space="preserve">The Fed Reg notice goes even further, </w:t>
      </w:r>
      <w:r w:rsidR="003B3087">
        <w:t>stating that</w:t>
      </w:r>
      <w:r w:rsidR="00281D9A">
        <w:t xml:space="preserve"> the above</w:t>
      </w:r>
      <w:r w:rsidR="003B3087">
        <w:t xml:space="preserve"> proposed addition to the FSM</w:t>
      </w:r>
      <w:r w:rsidR="00281D9A">
        <w:t xml:space="preserve"> is intended to “</w:t>
      </w:r>
      <w:r w:rsidR="00281D9A" w:rsidRPr="00281D9A">
        <w:t>to establish promotion of e-bike use on</w:t>
      </w:r>
      <w:r w:rsidR="003B3087">
        <w:t xml:space="preserve"> </w:t>
      </w:r>
      <w:r w:rsidR="00281D9A" w:rsidRPr="00281D9A">
        <w:t>NFS lands as a policy</w:t>
      </w:r>
      <w:r w:rsidR="00281D9A">
        <w:t>”. 85 Fed Reg 60129.</w:t>
      </w:r>
    </w:p>
    <w:p w14:paraId="1081D026" w14:textId="5F1AF847" w:rsidR="00E6695A" w:rsidRDefault="00E6695A" w:rsidP="00E322CC"/>
    <w:p w14:paraId="625FF2D4" w14:textId="7F2A0F34" w:rsidR="00E6695A" w:rsidRDefault="00E6695A" w:rsidP="00E322CC">
      <w:r>
        <w:t xml:space="preserve">This </w:t>
      </w:r>
      <w:r w:rsidR="00281D9A">
        <w:t>clearly indicates</w:t>
      </w:r>
      <w:r>
        <w:t xml:space="preserve"> that the Forest Service may not just allow, but promote, the use of e-bikes. Given the possible impacts f</w:t>
      </w:r>
      <w:r w:rsidR="006A139B">
        <w:t>rom</w:t>
      </w:r>
      <w:r>
        <w:t xml:space="preserve"> the use of e-bikes</w:t>
      </w:r>
      <w:r w:rsidR="00281D9A">
        <w:t xml:space="preserve"> (discussed throughout these comments)</w:t>
      </w:r>
      <w:r>
        <w:t xml:space="preserve">, this </w:t>
      </w:r>
      <w:r w:rsidR="00281D9A">
        <w:t>is very inappropriate</w:t>
      </w:r>
      <w:r>
        <w:t>.</w:t>
      </w:r>
      <w:r w:rsidR="00281D9A">
        <w:t xml:space="preserve"> </w:t>
      </w:r>
      <w:r w:rsidR="00FF6F8F">
        <w:t xml:space="preserve">The agency must </w:t>
      </w:r>
      <w:r w:rsidR="00FF6F8F" w:rsidRPr="003B3087">
        <w:rPr>
          <w:u w:val="single"/>
        </w:rPr>
        <w:t>not</w:t>
      </w:r>
      <w:r w:rsidR="00FF6F8F">
        <w:t xml:space="preserve"> promote e-bike use over other uses. This </w:t>
      </w:r>
      <w:r w:rsidR="00212F67">
        <w:t xml:space="preserve">could create or exacerbate conflicts with others uses, and thus violate </w:t>
      </w:r>
      <w:r w:rsidR="00103F6B">
        <w:t xml:space="preserve">the requirement in the agency’s Travel Management Rule at </w:t>
      </w:r>
      <w:r w:rsidR="00212F67">
        <w:t>36 CFR 212.55(b)(3) and (4)</w:t>
      </w:r>
      <w:r w:rsidR="00103F6B">
        <w:t xml:space="preserve"> to minimize use conflicts</w:t>
      </w:r>
      <w:r w:rsidR="00212F67">
        <w:t>. The above-quoted</w:t>
      </w:r>
      <w:r w:rsidR="00103F6B">
        <w:t xml:space="preserve"> FSM </w:t>
      </w:r>
      <w:r w:rsidR="00212F67">
        <w:t>passage</w:t>
      </w:r>
      <w:r w:rsidR="00FF6F8F">
        <w:t xml:space="preserve"> </w:t>
      </w:r>
      <w:r w:rsidR="00281D9A">
        <w:t>must be deleted from the proposed guidance</w:t>
      </w:r>
      <w:r w:rsidR="00103F6B">
        <w:t>.</w:t>
      </w:r>
      <w:r w:rsidR="006A139B">
        <w:t xml:space="preserve"> </w:t>
      </w:r>
    </w:p>
    <w:p w14:paraId="0E71A8C1" w14:textId="77777777" w:rsidR="00431CEF" w:rsidRDefault="00431CEF" w:rsidP="00E322CC"/>
    <w:p w14:paraId="3AF32E81" w14:textId="25845964" w:rsidR="000A7EA7" w:rsidRDefault="00E6695A" w:rsidP="00E322CC">
      <w:r>
        <w:t xml:space="preserve">A proposed addition to FSM 7711.3 </w:t>
      </w:r>
      <w:r w:rsidR="000A7EA7">
        <w:t>(</w:t>
      </w:r>
      <w:r>
        <w:t>6</w:t>
      </w:r>
      <w:r w:rsidR="000A7EA7">
        <w:t>)</w:t>
      </w:r>
      <w:r>
        <w:t xml:space="preserve">g would add trails open only to e-bikes as a category to be depicted on motor vehicle use maps (MVUMs). </w:t>
      </w:r>
      <w:r w:rsidR="000A7EA7">
        <w:t xml:space="preserve">Given the demand for trail recreation on national forest lands, </w:t>
      </w:r>
      <w:r w:rsidR="00431CEF">
        <w:t xml:space="preserve">no </w:t>
      </w:r>
      <w:r w:rsidR="000A7EA7">
        <w:t>trails</w:t>
      </w:r>
      <w:r w:rsidR="00431CEF">
        <w:t xml:space="preserve"> or other routes</w:t>
      </w:r>
      <w:r w:rsidR="000A7EA7">
        <w:t xml:space="preserve"> should be open only to e-bikes. These machines are expensive, and thus available </w:t>
      </w:r>
      <w:r w:rsidR="007E5C64">
        <w:t xml:space="preserve">only </w:t>
      </w:r>
      <w:r w:rsidR="000A7EA7">
        <w:t xml:space="preserve">to people with considerable </w:t>
      </w:r>
      <w:r w:rsidR="003B3087">
        <w:t>wealth</w:t>
      </w:r>
      <w:r w:rsidR="000A7EA7">
        <w:t>. Trails should not be reserved for elite users</w:t>
      </w:r>
      <w:r w:rsidR="004E25DE">
        <w:t>, and no trails should be open only to e-bikes</w:t>
      </w:r>
      <w:r w:rsidR="000A7EA7">
        <w:t>.</w:t>
      </w:r>
    </w:p>
    <w:p w14:paraId="5EF3B1AF" w14:textId="4A95245F" w:rsidR="000A7EA7" w:rsidRDefault="000A7EA7" w:rsidP="00E322CC"/>
    <w:p w14:paraId="56A12867" w14:textId="2AF446EC" w:rsidR="000A7EA7" w:rsidRDefault="000A7EA7" w:rsidP="00E322CC">
      <w:r>
        <w:t xml:space="preserve">Another proposed change indicates the Forest Service considers </w:t>
      </w:r>
      <w:r w:rsidR="009E5D31">
        <w:t xml:space="preserve">that </w:t>
      </w:r>
      <w:r>
        <w:t xml:space="preserve">non-motorized bike and e-bike use </w:t>
      </w:r>
      <w:r w:rsidR="009E5D31">
        <w:t>may</w:t>
      </w:r>
      <w:r>
        <w:t xml:space="preserve"> be “comparable”:</w:t>
      </w:r>
    </w:p>
    <w:p w14:paraId="51DF4DE5" w14:textId="7EBC2646" w:rsidR="000A7EA7" w:rsidRDefault="000A7EA7" w:rsidP="00E322CC"/>
    <w:p w14:paraId="131554B4" w14:textId="45F471F2" w:rsidR="000A7EA7" w:rsidRDefault="000A7EA7" w:rsidP="007E5C64">
      <w:pPr>
        <w:ind w:left="576" w:right="576"/>
      </w:pPr>
      <w:r w:rsidRPr="000A7EA7">
        <w:t>Consider designating a class or classes of e-bike use, as appropriate, on NFS trails managed for bicycle use or where bicycle use is allowed, where effects from e-bike use would be comparable to effects from bicycle use.</w:t>
      </w:r>
    </w:p>
    <w:p w14:paraId="4DC435EB" w14:textId="7B554C83" w:rsidR="000A7EA7" w:rsidRDefault="000A7EA7" w:rsidP="00E322CC"/>
    <w:p w14:paraId="12653D1F" w14:textId="52544FC9" w:rsidR="000A7EA7" w:rsidRDefault="000A7EA7" w:rsidP="00E322CC">
      <w:r>
        <w:t>Proposed addition to FSM 7715.5 (4).</w:t>
      </w:r>
    </w:p>
    <w:p w14:paraId="0785B740" w14:textId="2FD3D4F0" w:rsidR="00BA6E7F" w:rsidRDefault="00BA6E7F" w:rsidP="00E322CC"/>
    <w:p w14:paraId="2F89ECCF" w14:textId="00195A56" w:rsidR="00BC451F" w:rsidRDefault="00BA6E7F" w:rsidP="00E322CC">
      <w:r>
        <w:t>E-bike use is comparable to non-motorized bike use only in the type of effects</w:t>
      </w:r>
      <w:r w:rsidR="00BC451F">
        <w:t>, but</w:t>
      </w:r>
      <w:r w:rsidR="009E5D31">
        <w:t xml:space="preserve"> not the magnitude. T</w:t>
      </w:r>
      <w:r w:rsidR="00BC451F">
        <w:t xml:space="preserve">he impacts of e-bikes will be much greater, as is discussed </w:t>
      </w:r>
      <w:r w:rsidR="009E5D31">
        <w:t>above (</w:t>
      </w:r>
      <w:r w:rsidR="003B3087">
        <w:t xml:space="preserve">for </w:t>
      </w:r>
      <w:r w:rsidR="009E5D31">
        <w:t xml:space="preserve">wildlife impacts) and </w:t>
      </w:r>
      <w:r w:rsidR="00BC451F">
        <w:t>below</w:t>
      </w:r>
      <w:r w:rsidR="009E5D31">
        <w:t>.</w:t>
      </w:r>
    </w:p>
    <w:p w14:paraId="380BDB64" w14:textId="77777777" w:rsidR="00BC451F" w:rsidRDefault="00BC451F" w:rsidP="00E322CC"/>
    <w:p w14:paraId="572B4FB0" w14:textId="3586CC19" w:rsidR="00F94345" w:rsidRDefault="00F94345" w:rsidP="00E322CC">
      <w:r>
        <w:t xml:space="preserve">The additional power </w:t>
      </w:r>
      <w:r w:rsidR="009E5D31">
        <w:t xml:space="preserve">of an e-bike </w:t>
      </w:r>
      <w:r>
        <w:t xml:space="preserve">is likely to entice operators to attempt even steeper ascents, both on and off designated routes, i. e., routes that would be difficult or impossible with a regular bike. This would increase the damage to vegetation and soils, as more torque would be applied to </w:t>
      </w:r>
      <w:r>
        <w:lastRenderedPageBreak/>
        <w:t xml:space="preserve">bike wheels, which would cause more erosion and further wear </w:t>
      </w:r>
      <w:r w:rsidR="009E5D31">
        <w:t>of</w:t>
      </w:r>
      <w:r>
        <w:t xml:space="preserve"> the trail tread</w:t>
      </w:r>
      <w:r w:rsidR="003B3087">
        <w:t>,</w:t>
      </w:r>
      <w:r>
        <w:t xml:space="preserve"> or </w:t>
      </w:r>
      <w:r w:rsidR="003B3087">
        <w:t xml:space="preserve">it would </w:t>
      </w:r>
      <w:r w:rsidR="009E5D31">
        <w:t>increase the</w:t>
      </w:r>
      <w:r>
        <w:t xml:space="preserve"> damage f</w:t>
      </w:r>
      <w:r w:rsidR="009E5D31">
        <w:t>rom</w:t>
      </w:r>
      <w:r>
        <w:t xml:space="preserve"> off-rou</w:t>
      </w:r>
      <w:r w:rsidR="009E5D31">
        <w:t>t</w:t>
      </w:r>
      <w:r>
        <w:t>e riding.</w:t>
      </w:r>
      <w:r>
        <w:rPr>
          <w:rStyle w:val="FootnoteReference"/>
        </w:rPr>
        <w:footnoteReference w:id="2"/>
      </w:r>
      <w:r>
        <w:t xml:space="preserve"> </w:t>
      </w:r>
    </w:p>
    <w:p w14:paraId="6D637671" w14:textId="77777777" w:rsidR="00A60E17" w:rsidRDefault="00A60E17" w:rsidP="00E322CC"/>
    <w:p w14:paraId="00F7789A" w14:textId="12BD6545" w:rsidR="00431CEF" w:rsidRDefault="00BA6E7F" w:rsidP="00E322CC">
      <w:r>
        <w:t xml:space="preserve">E-bikes, moving considerably faster than normal bikes, may create a </w:t>
      </w:r>
      <w:r w:rsidR="00431CEF">
        <w:t xml:space="preserve">serious </w:t>
      </w:r>
      <w:r>
        <w:t>safety hazard for trail users who are not riding e-bikes</w:t>
      </w:r>
      <w:r w:rsidR="00431CEF">
        <w:t>, especially hikers and horse riders</w:t>
      </w:r>
      <w:r>
        <w:t xml:space="preserve">. </w:t>
      </w:r>
      <w:r w:rsidR="00431CEF">
        <w:t>The speed and quiet of e-bikes could result in injuries, or at a minimum, reduce the quality of the non-motorized users’ experiences due to sudden, unexpected encounters</w:t>
      </w:r>
      <w:r w:rsidR="00F94345">
        <w:t xml:space="preserve"> with motorized bicycle</w:t>
      </w:r>
      <w:r w:rsidR="00BC451F">
        <w:t>s</w:t>
      </w:r>
      <w:r w:rsidR="00431CEF">
        <w:t xml:space="preserve">. Also, e-bikes will travel much further in a day than non-motorized users, creating more encounters with other recreationists and </w:t>
      </w:r>
      <w:r w:rsidR="002B08FC">
        <w:t xml:space="preserve">thus a </w:t>
      </w:r>
      <w:r w:rsidR="00431CEF">
        <w:t>higher potential for conflicts.</w:t>
      </w:r>
      <w:r w:rsidR="0063272C">
        <w:t xml:space="preserve"> All of this would make agency compliance with 36 CFR 212.55 </w:t>
      </w:r>
      <w:r w:rsidR="00814851">
        <w:t xml:space="preserve">(and existing FSM 7715.5 (2)) </w:t>
      </w:r>
      <w:r w:rsidR="0063272C">
        <w:t>more difficult wherever e-bikes would be allowed</w:t>
      </w:r>
      <w:r w:rsidR="00103F6B">
        <w:t xml:space="preserve">, as impacts </w:t>
      </w:r>
      <w:r w:rsidR="00814851">
        <w:t>might</w:t>
      </w:r>
      <w:r w:rsidR="00103F6B">
        <w:t xml:space="preserve"> not be minimized as required.</w:t>
      </w:r>
    </w:p>
    <w:p w14:paraId="46D029C9" w14:textId="77777777" w:rsidR="00431CEF" w:rsidRDefault="00431CEF" w:rsidP="00E322CC"/>
    <w:p w14:paraId="46FFC1D5" w14:textId="57EDCFA8" w:rsidR="00A60E17" w:rsidRDefault="00A60E17" w:rsidP="00E322CC">
      <w:r>
        <w:t xml:space="preserve">Therefore, </w:t>
      </w:r>
      <w:r w:rsidR="00431CEF">
        <w:t>route</w:t>
      </w:r>
      <w:r>
        <w:t>s open to nonmotor</w:t>
      </w:r>
      <w:r w:rsidR="00431CEF">
        <w:t>ized users, even those open to regular bikes, must</w:t>
      </w:r>
      <w:r>
        <w:t xml:space="preserve"> not be open to e-bikes. </w:t>
      </w:r>
      <w:r w:rsidR="00BA6E7F">
        <w:t>If allowed at all, e-bikes should be permitted only on some (but not necessarily all) trails and roads open to some form of motorized travel.</w:t>
      </w:r>
      <w:r>
        <w:t xml:space="preserve"> </w:t>
      </w:r>
    </w:p>
    <w:p w14:paraId="59445166" w14:textId="2CF38914" w:rsidR="0032617E" w:rsidRDefault="0032617E" w:rsidP="00E322CC"/>
    <w:p w14:paraId="15DE81A3" w14:textId="5DDA5F4E" w:rsidR="0032617E" w:rsidRDefault="0032617E" w:rsidP="00E322CC"/>
    <w:p w14:paraId="1D872EE5" w14:textId="07AD34F8" w:rsidR="008273BB" w:rsidRDefault="008273BB" w:rsidP="00E322CC">
      <w:r>
        <w:t>CONDUCT SITE-SPECIFIC ANALYSIS BEFORE OPENING ANY TRAILS TO E-BIKES</w:t>
      </w:r>
    </w:p>
    <w:p w14:paraId="11413DC1" w14:textId="77777777" w:rsidR="008273BB" w:rsidRDefault="008273BB" w:rsidP="00E322CC"/>
    <w:p w14:paraId="28F8709F" w14:textId="0ED56EE9" w:rsidR="0032617E" w:rsidRDefault="0032617E" w:rsidP="00E322CC">
      <w:r>
        <w:t xml:space="preserve">Given the potential impacts of e-bikes, direction should state that site-specific NEPA analysis is necessary for any </w:t>
      </w:r>
      <w:r w:rsidR="008273BB">
        <w:t>route</w:t>
      </w:r>
      <w:r>
        <w:t xml:space="preserve">s, </w:t>
      </w:r>
      <w:r w:rsidR="008273BB">
        <w:t xml:space="preserve">both </w:t>
      </w:r>
      <w:r>
        <w:t xml:space="preserve">existing </w:t>
      </w:r>
      <w:r w:rsidR="008273BB">
        <w:t>and proposed new ones</w:t>
      </w:r>
      <w:r>
        <w:t xml:space="preserve">, to be opened to e-bike use. This could </w:t>
      </w:r>
      <w:r w:rsidR="008273BB">
        <w:t xml:space="preserve">be </w:t>
      </w:r>
      <w:r>
        <w:t xml:space="preserve">added to FSM </w:t>
      </w:r>
      <w:r w:rsidR="008273BB">
        <w:t xml:space="preserve">7703.26 and </w:t>
      </w:r>
      <w:r>
        <w:t>7712.</w:t>
      </w:r>
      <w:r w:rsidR="008273BB">
        <w:t xml:space="preserve"> These sections </w:t>
      </w:r>
      <w:r w:rsidR="002B08FC">
        <w:t xml:space="preserve">now </w:t>
      </w:r>
      <w:r w:rsidR="008273BB">
        <w:t>require a detailed analysis</w:t>
      </w:r>
      <w:r w:rsidR="002B08FC">
        <w:t>, as appropriate,</w:t>
      </w:r>
      <w:r w:rsidR="008273BB">
        <w:t xml:space="preserve"> before roads are added to the transportation system. The same should be required before e-bikes are added to the uses allowed on any routes.</w:t>
      </w:r>
    </w:p>
    <w:p w14:paraId="2DD9DBEA" w14:textId="20BFF79C" w:rsidR="00A60E17" w:rsidRDefault="00A60E17" w:rsidP="00E322CC"/>
    <w:p w14:paraId="7F8AEADE" w14:textId="77777777" w:rsidR="00431CEF" w:rsidRDefault="00431CEF" w:rsidP="00E322CC"/>
    <w:p w14:paraId="528F7011" w14:textId="3C5BAEBB" w:rsidR="00A60E17" w:rsidRDefault="00A60E17" w:rsidP="00E322CC">
      <w:r>
        <w:t>CONCLUSION</w:t>
      </w:r>
    </w:p>
    <w:p w14:paraId="15DB7FBB" w14:textId="77777777" w:rsidR="00431CEF" w:rsidRDefault="00431CEF" w:rsidP="00E322CC"/>
    <w:p w14:paraId="244B2177" w14:textId="27D0F1DD" w:rsidR="00A60E17" w:rsidRDefault="00A60E17" w:rsidP="00E322CC">
      <w:r>
        <w:t>Due to their potential impacts and conflicts with non-motorized users, e-bikes must be allowed, if at all, only on routes open to motorized use</w:t>
      </w:r>
      <w:r w:rsidR="00366DDC">
        <w:t>, and only after a NEPA process that discloses their possible impacts and fully involves the public.</w:t>
      </w:r>
    </w:p>
    <w:p w14:paraId="26BD7775" w14:textId="4D9C9181" w:rsidR="00A60E17" w:rsidRDefault="00A60E17" w:rsidP="00E322CC"/>
    <w:p w14:paraId="0A86DF14" w14:textId="6AE40030" w:rsidR="00A60E17" w:rsidRDefault="00A60E17" w:rsidP="00E322CC">
      <w:r>
        <w:t xml:space="preserve">Please inform </w:t>
      </w:r>
      <w:r w:rsidR="006A139B">
        <w:t>us</w:t>
      </w:r>
      <w:r>
        <w:t xml:space="preserve"> of the next steps in the process for establishing or clarifying guidance on e-bike use</w:t>
      </w:r>
      <w:r w:rsidR="002B08FC">
        <w:t>, especially any opportunities for further public input</w:t>
      </w:r>
      <w:r>
        <w:t>.</w:t>
      </w:r>
    </w:p>
    <w:p w14:paraId="5D7CAC8C" w14:textId="12F455F2" w:rsidR="00A60E17" w:rsidRDefault="00A60E17" w:rsidP="00E322CC"/>
    <w:p w14:paraId="4291EBA6" w14:textId="6B9ABA47" w:rsidR="00A60E17" w:rsidRDefault="00A60E17" w:rsidP="00E322CC">
      <w:r>
        <w:t>Sincerely,</w:t>
      </w:r>
    </w:p>
    <w:p w14:paraId="29E9321A" w14:textId="7233D01B" w:rsidR="00A60E17" w:rsidRDefault="00A60E17" w:rsidP="00E322CC"/>
    <w:p w14:paraId="48C392A5" w14:textId="11DDA115" w:rsidR="00A60E17" w:rsidRDefault="00A60E17" w:rsidP="00E322CC"/>
    <w:p w14:paraId="7E794DA2" w14:textId="12457E67" w:rsidR="00A60E17" w:rsidRDefault="00A60E17" w:rsidP="00E322CC">
      <w:r>
        <w:t>Rocky Smith, Forest Management Analyst</w:t>
      </w:r>
    </w:p>
    <w:p w14:paraId="0F0EF808" w14:textId="41454066" w:rsidR="00A60E17" w:rsidRDefault="00A60E17" w:rsidP="00E322CC">
      <w:r>
        <w:t>1030 N. Pearl #9</w:t>
      </w:r>
    </w:p>
    <w:p w14:paraId="18C46598" w14:textId="7E65DD30" w:rsidR="00A60E17" w:rsidRDefault="00A60E17" w:rsidP="00E322CC">
      <w:r>
        <w:t>Denver, CO 80203</w:t>
      </w:r>
    </w:p>
    <w:p w14:paraId="24E36E47" w14:textId="431F2EFD" w:rsidR="00A60E17" w:rsidRDefault="00A83A13" w:rsidP="00E322CC">
      <w:hyperlink r:id="rId8" w:history="1">
        <w:r w:rsidR="00A60E17" w:rsidRPr="00690012">
          <w:rPr>
            <w:rStyle w:val="Hyperlink"/>
          </w:rPr>
          <w:t>2rockwsmith@gmail.com</w:t>
        </w:r>
      </w:hyperlink>
    </w:p>
    <w:p w14:paraId="4BA2E9AC" w14:textId="33124398" w:rsidR="00A60E17" w:rsidRDefault="00A60E17" w:rsidP="00E322CC"/>
    <w:p w14:paraId="30D8010F" w14:textId="77777777" w:rsidR="006A139B" w:rsidRPr="006A139B" w:rsidRDefault="006A139B" w:rsidP="006A139B">
      <w:r w:rsidRPr="006A139B">
        <w:lastRenderedPageBreak/>
        <w:t>Denise Boggs, Director</w:t>
      </w:r>
      <w:r w:rsidRPr="006A139B">
        <w:br/>
        <w:t>Conservation Congress</w:t>
      </w:r>
      <w:r w:rsidRPr="006A139B">
        <w:br/>
        <w:t>2234 Sierra Vista Circle</w:t>
      </w:r>
      <w:r w:rsidRPr="006A139B">
        <w:br/>
        <w:t>Billings, MT 59105</w:t>
      </w:r>
      <w:r w:rsidRPr="006A139B">
        <w:br/>
        <w:t>406-707-7007</w:t>
      </w:r>
    </w:p>
    <w:p w14:paraId="69AD76BC" w14:textId="77777777" w:rsidR="006A139B" w:rsidRPr="006A139B" w:rsidRDefault="00A83A13" w:rsidP="006A139B">
      <w:hyperlink r:id="rId9" w:history="1">
        <w:r w:rsidR="006A139B" w:rsidRPr="006A139B">
          <w:rPr>
            <w:rStyle w:val="Hyperlink"/>
          </w:rPr>
          <w:t>denise@conservationcongress-ca.org</w:t>
        </w:r>
      </w:hyperlink>
    </w:p>
    <w:p w14:paraId="5EB7E506" w14:textId="77777777" w:rsidR="006A139B" w:rsidRDefault="006A139B" w:rsidP="00E322CC"/>
    <w:p w14:paraId="0F74DC92" w14:textId="22D56E12" w:rsidR="00B84C66" w:rsidRDefault="00375711" w:rsidP="00E322CC">
      <w:r w:rsidRPr="00375711">
        <w:t>Arlene Montgomery</w:t>
      </w:r>
      <w:r w:rsidRPr="00375711">
        <w:br/>
        <w:t>Friends of the Wild Swan</w:t>
      </w:r>
      <w:r w:rsidRPr="00375711">
        <w:br/>
        <w:t>PO Box 103</w:t>
      </w:r>
      <w:r w:rsidRPr="00375711">
        <w:br/>
        <w:t>Bigfork, MT 59911</w:t>
      </w:r>
      <w:r w:rsidRPr="00375711">
        <w:br/>
      </w:r>
      <w:hyperlink r:id="rId10" w:tgtFrame="_blank" w:history="1">
        <w:r w:rsidRPr="00375711">
          <w:rPr>
            <w:rStyle w:val="Hyperlink"/>
          </w:rPr>
          <w:t>arlene@wildswan.org</w:t>
        </w:r>
      </w:hyperlink>
    </w:p>
    <w:p w14:paraId="70EC5BCA" w14:textId="102A5B2D" w:rsidR="00375711" w:rsidRDefault="00375711" w:rsidP="00E322CC"/>
    <w:p w14:paraId="43F87941" w14:textId="67B29271" w:rsidR="00A40C09" w:rsidRDefault="00A40C09" w:rsidP="00E322CC">
      <w:r w:rsidRPr="00A40C09">
        <w:t>Christine Canaly</w:t>
      </w:r>
      <w:r>
        <w:t xml:space="preserve">, </w:t>
      </w:r>
      <w:r w:rsidRPr="00A40C09">
        <w:t>Director</w:t>
      </w:r>
      <w:r w:rsidRPr="00A40C09">
        <w:br/>
        <w:t>San Luis Valley Ecosystem Council</w:t>
      </w:r>
      <w:r w:rsidRPr="00A40C09">
        <w:br/>
        <w:t>P.O. Box 223</w:t>
      </w:r>
      <w:r w:rsidRPr="00A40C09">
        <w:br/>
        <w:t>Alamosa, CO 81101</w:t>
      </w:r>
      <w:r w:rsidRPr="00A40C09">
        <w:br/>
        <w:t>(719) 589-1518</w:t>
      </w:r>
      <w:r w:rsidRPr="00A40C09">
        <w:br/>
      </w:r>
      <w:hyperlink r:id="rId11" w:tgtFrame="_blank" w:history="1">
        <w:r w:rsidRPr="00A40C09">
          <w:rPr>
            <w:rStyle w:val="Hyperlink"/>
          </w:rPr>
          <w:t>info@slvec.org</w:t>
        </w:r>
      </w:hyperlink>
    </w:p>
    <w:p w14:paraId="2CCEAB7D" w14:textId="77777777" w:rsidR="002B08FC" w:rsidRDefault="002B08FC" w:rsidP="00E322CC"/>
    <w:p w14:paraId="1238EC85" w14:textId="30BF4091" w:rsidR="00CB3B6A" w:rsidRPr="00CB3B6A" w:rsidRDefault="00CB3B6A" w:rsidP="00CB3B6A">
      <w:r w:rsidRPr="00CB3B6A">
        <w:t>Katie Fite</w:t>
      </w:r>
      <w:r>
        <w:t xml:space="preserve">, </w:t>
      </w:r>
      <w:r w:rsidRPr="00CB3B6A">
        <w:t>Public Lands Director</w:t>
      </w:r>
    </w:p>
    <w:p w14:paraId="2CD66151" w14:textId="77777777" w:rsidR="00CB3B6A" w:rsidRPr="00CB3B6A" w:rsidRDefault="00CB3B6A" w:rsidP="00CB3B6A">
      <w:r w:rsidRPr="00CB3B6A">
        <w:t>WildLands Defense</w:t>
      </w:r>
    </w:p>
    <w:p w14:paraId="37602057" w14:textId="77777777" w:rsidR="00CB3B6A" w:rsidRPr="00CB3B6A" w:rsidRDefault="00CB3B6A" w:rsidP="00CB3B6A">
      <w:r w:rsidRPr="00CB3B6A">
        <w:t>PO Box 125</w:t>
      </w:r>
    </w:p>
    <w:p w14:paraId="7DC5811E" w14:textId="77777777" w:rsidR="00CB3B6A" w:rsidRPr="00CB3B6A" w:rsidRDefault="00CB3B6A" w:rsidP="00CB3B6A">
      <w:r w:rsidRPr="00CB3B6A">
        <w:t>Boise, ID 83701</w:t>
      </w:r>
    </w:p>
    <w:p w14:paraId="1CF76219" w14:textId="77777777" w:rsidR="00CB3B6A" w:rsidRPr="00CB3B6A" w:rsidRDefault="00CB3B6A" w:rsidP="00CB3B6A">
      <w:r w:rsidRPr="00CB3B6A">
        <w:t>208-871-5738</w:t>
      </w:r>
    </w:p>
    <w:p w14:paraId="597B18D8" w14:textId="77777777" w:rsidR="00CB3B6A" w:rsidRPr="00CB3B6A" w:rsidRDefault="00A83A13" w:rsidP="00CB3B6A">
      <w:hyperlink r:id="rId12" w:tgtFrame="_blank" w:history="1">
        <w:r w:rsidR="00CB3B6A" w:rsidRPr="00CB3B6A">
          <w:rPr>
            <w:rStyle w:val="Hyperlink"/>
          </w:rPr>
          <w:t>katie@wildlandsdefense.org</w:t>
        </w:r>
      </w:hyperlink>
      <w:r w:rsidR="00CB3B6A" w:rsidRPr="00CB3B6A">
        <w:t> </w:t>
      </w:r>
    </w:p>
    <w:p w14:paraId="24E9643B" w14:textId="3ED7508C" w:rsidR="00B84C66" w:rsidRDefault="00B84C66" w:rsidP="00E322CC"/>
    <w:p w14:paraId="1CE262B0" w14:textId="0FB51F46" w:rsidR="004B2D99" w:rsidRPr="004B2D99" w:rsidRDefault="004B2D99" w:rsidP="004B2D99">
      <w:r w:rsidRPr="004B2D99">
        <w:t>Keith Hammer</w:t>
      </w:r>
      <w:r>
        <w:t>,</w:t>
      </w:r>
      <w:r w:rsidRPr="004B2D99">
        <w:t xml:space="preserve"> Chair</w:t>
      </w:r>
    </w:p>
    <w:p w14:paraId="33F0C64A" w14:textId="77777777" w:rsidR="004B2D99" w:rsidRPr="004B2D99" w:rsidRDefault="004B2D99" w:rsidP="004B2D99">
      <w:r w:rsidRPr="004B2D99">
        <w:t>Swan View Coalition</w:t>
      </w:r>
      <w:r w:rsidRPr="004B2D99">
        <w:br/>
        <w:t>3165 Foothill Road</w:t>
      </w:r>
      <w:r w:rsidRPr="004B2D99">
        <w:br/>
        <w:t>Kalispell, MT  59901</w:t>
      </w:r>
      <w:r w:rsidRPr="004B2D99">
        <w:br/>
        <w:t>406-755-1379 (ph/fax)</w:t>
      </w:r>
    </w:p>
    <w:p w14:paraId="36F3E23F" w14:textId="77777777" w:rsidR="004B2D99" w:rsidRPr="004B2D99" w:rsidRDefault="004B2D99" w:rsidP="004B2D99">
      <w:r w:rsidRPr="004B2D99">
        <w:t>406-253-6536 (cell phone)</w:t>
      </w:r>
      <w:r w:rsidRPr="004B2D99">
        <w:br/>
      </w:r>
      <w:hyperlink r:id="rId13" w:tgtFrame="_blank" w:history="1">
        <w:r w:rsidRPr="004B2D99">
          <w:rPr>
            <w:rStyle w:val="Hyperlink"/>
          </w:rPr>
          <w:t>keith@swanview.org</w:t>
        </w:r>
      </w:hyperlink>
    </w:p>
    <w:p w14:paraId="6539E42C" w14:textId="78F3599A" w:rsidR="004B2D99" w:rsidRDefault="004B2D99" w:rsidP="00E322CC"/>
    <w:p w14:paraId="5F561812" w14:textId="77777777" w:rsidR="00C17E76" w:rsidRPr="00C17E76" w:rsidRDefault="00C17E76" w:rsidP="00C17E76">
      <w:r w:rsidRPr="00C17E76">
        <w:t>Robyn Cascade, Leader</w:t>
      </w:r>
    </w:p>
    <w:p w14:paraId="04E64222" w14:textId="77777777" w:rsidR="00C17E76" w:rsidRPr="00C17E76" w:rsidRDefault="00C17E76" w:rsidP="00C17E76">
      <w:r w:rsidRPr="00C17E76">
        <w:t>Great Old Broads For Wilderness</w:t>
      </w:r>
    </w:p>
    <w:p w14:paraId="1083D2CB" w14:textId="77777777" w:rsidR="00C17E76" w:rsidRPr="00C17E76" w:rsidRDefault="00C17E76" w:rsidP="00C17E76">
      <w:r w:rsidRPr="00C17E76">
        <w:t>Northern San Juan chapter/Ouray County, Colorado</w:t>
      </w:r>
    </w:p>
    <w:p w14:paraId="2C3A7151" w14:textId="77777777" w:rsidR="00C17E76" w:rsidRPr="00C17E76" w:rsidRDefault="00C17E76" w:rsidP="00C17E76">
      <w:r w:rsidRPr="00C17E76">
        <w:t>c/o PO Box 2924</w:t>
      </w:r>
    </w:p>
    <w:p w14:paraId="5919F369" w14:textId="77777777" w:rsidR="00C17E76" w:rsidRPr="00C17E76" w:rsidRDefault="00C17E76" w:rsidP="00C17E76">
      <w:r w:rsidRPr="00C17E76">
        <w:t>Durango, CO 81302</w:t>
      </w:r>
    </w:p>
    <w:p w14:paraId="539BEBD2" w14:textId="77777777" w:rsidR="00C17E76" w:rsidRPr="00C17E76" w:rsidRDefault="00C17E76" w:rsidP="00C17E76">
      <w:hyperlink r:id="rId14" w:tgtFrame="_blank" w:history="1">
        <w:r w:rsidRPr="00C17E76">
          <w:rPr>
            <w:rStyle w:val="Hyperlink"/>
          </w:rPr>
          <w:t>northernsanjuanbroadband@gmail.com</w:t>
        </w:r>
      </w:hyperlink>
    </w:p>
    <w:p w14:paraId="2AC15F2F" w14:textId="77777777" w:rsidR="004B2D99" w:rsidRDefault="004B2D99" w:rsidP="00E322CC"/>
    <w:p w14:paraId="1152F39F" w14:textId="77777777" w:rsidR="00A40C09" w:rsidRPr="004B2D99" w:rsidRDefault="00A40C09" w:rsidP="002B08FC">
      <w:pPr>
        <w:jc w:val="center"/>
      </w:pPr>
    </w:p>
    <w:p w14:paraId="267FD329" w14:textId="51B9F261" w:rsidR="003279AD" w:rsidRPr="003279AD" w:rsidRDefault="003279AD" w:rsidP="003279AD">
      <w:r w:rsidRPr="003279AD">
        <w:t>Jimbo Buickerood</w:t>
      </w:r>
      <w:r>
        <w:t xml:space="preserve">, </w:t>
      </w:r>
      <w:r w:rsidRPr="003279AD">
        <w:t>Lands and Forest Protection Program Manager</w:t>
      </w:r>
    </w:p>
    <w:p w14:paraId="10D49FD1" w14:textId="77777777" w:rsidR="003279AD" w:rsidRPr="003279AD" w:rsidRDefault="003279AD" w:rsidP="003279AD">
      <w:r w:rsidRPr="003279AD">
        <w:t>San Juan Citizens Alliance</w:t>
      </w:r>
    </w:p>
    <w:p w14:paraId="4803D92F" w14:textId="77777777" w:rsidR="003279AD" w:rsidRPr="003279AD" w:rsidRDefault="003279AD" w:rsidP="003279AD">
      <w:r w:rsidRPr="003279AD">
        <w:t>1309 East Third Avenue #5</w:t>
      </w:r>
    </w:p>
    <w:p w14:paraId="56AFCC1F" w14:textId="77777777" w:rsidR="003279AD" w:rsidRPr="003279AD" w:rsidRDefault="003279AD" w:rsidP="003279AD">
      <w:r w:rsidRPr="003279AD">
        <w:lastRenderedPageBreak/>
        <w:t>PO Box 2461</w:t>
      </w:r>
    </w:p>
    <w:p w14:paraId="31369841" w14:textId="77777777" w:rsidR="003279AD" w:rsidRPr="003279AD" w:rsidRDefault="003279AD" w:rsidP="003279AD">
      <w:r w:rsidRPr="003279AD">
        <w:t>Durango, CO 81302</w:t>
      </w:r>
    </w:p>
    <w:p w14:paraId="167BCB09" w14:textId="65944249" w:rsidR="003279AD" w:rsidRDefault="003279AD" w:rsidP="003279AD">
      <w:r w:rsidRPr="003279AD">
        <w:t>970.259.3583 Ext. 2</w:t>
      </w:r>
    </w:p>
    <w:p w14:paraId="03BFDC90" w14:textId="55AEA5ED" w:rsidR="003279AD" w:rsidRDefault="003279AD" w:rsidP="003279AD">
      <w:hyperlink r:id="rId15" w:history="1">
        <w:r w:rsidRPr="00114679">
          <w:rPr>
            <w:rStyle w:val="Hyperlink"/>
          </w:rPr>
          <w:t>jimbo@sanjuancitizens.org</w:t>
        </w:r>
      </w:hyperlink>
    </w:p>
    <w:p w14:paraId="276C0297" w14:textId="52116E99" w:rsidR="003279AD" w:rsidRDefault="003279AD" w:rsidP="003279AD"/>
    <w:p w14:paraId="09630C99" w14:textId="3E604ADA" w:rsidR="00980971" w:rsidRPr="00980971" w:rsidRDefault="00980971" w:rsidP="00980971">
      <w:r>
        <w:t>J</w:t>
      </w:r>
      <w:r w:rsidRPr="00980971">
        <w:t>ames E. Lockhart, President</w:t>
      </w:r>
      <w:r w:rsidRPr="00980971">
        <w:br/>
        <w:t>Wild Connections</w:t>
      </w:r>
      <w:r w:rsidRPr="00980971">
        <w:br/>
        <w:t>2168 Pheasant Pl.,</w:t>
      </w:r>
    </w:p>
    <w:p w14:paraId="37E708E6" w14:textId="57AB1AFE" w:rsidR="00980971" w:rsidRDefault="00980971" w:rsidP="00980971">
      <w:r w:rsidRPr="00980971">
        <w:t>Colorado Springs, CO 80909</w:t>
      </w:r>
      <w:r w:rsidRPr="00980971">
        <w:br/>
      </w:r>
      <w:hyperlink r:id="rId16" w:history="1">
        <w:r w:rsidRPr="00980971">
          <w:rPr>
            <w:rStyle w:val="Hyperlink"/>
          </w:rPr>
          <w:t>jlock@datawest.net</w:t>
        </w:r>
      </w:hyperlink>
    </w:p>
    <w:p w14:paraId="00BFEAE5" w14:textId="4F6417DE" w:rsidR="00980971" w:rsidRDefault="00980971" w:rsidP="00980971"/>
    <w:p w14:paraId="0BB951E2" w14:textId="77777777" w:rsidR="00980971" w:rsidRPr="00980971" w:rsidRDefault="00980971" w:rsidP="00980971">
      <w:r w:rsidRPr="00980971">
        <w:t>Karen (Lexi) Tuddenham</w:t>
      </w:r>
    </w:p>
    <w:p w14:paraId="5F870BD7" w14:textId="77777777" w:rsidR="00980971" w:rsidRPr="00980971" w:rsidRDefault="00980971" w:rsidP="00980971">
      <w:r w:rsidRPr="00980971">
        <w:t> Executive Director</w:t>
      </w:r>
    </w:p>
    <w:p w14:paraId="5ADE0E8C" w14:textId="77777777" w:rsidR="00980971" w:rsidRPr="00980971" w:rsidRDefault="00980971" w:rsidP="00980971">
      <w:r w:rsidRPr="00980971">
        <w:t>Sheep Mountain Alliance</w:t>
      </w:r>
    </w:p>
    <w:p w14:paraId="13E0E9BA" w14:textId="77777777" w:rsidR="00980971" w:rsidRPr="00980971" w:rsidRDefault="00980971" w:rsidP="00980971">
      <w:r w:rsidRPr="00980971">
        <w:t>PO Box 389</w:t>
      </w:r>
    </w:p>
    <w:p w14:paraId="36734862" w14:textId="77777777" w:rsidR="00980971" w:rsidRPr="00980971" w:rsidRDefault="00980971" w:rsidP="00980971">
      <w:r w:rsidRPr="00980971">
        <w:t>Telluride, CO 81435</w:t>
      </w:r>
    </w:p>
    <w:p w14:paraId="7FAC99D6" w14:textId="77777777" w:rsidR="00980971" w:rsidRPr="00980971" w:rsidRDefault="00980971" w:rsidP="00980971">
      <w:r w:rsidRPr="00980971">
        <w:t>(970) 728-3729</w:t>
      </w:r>
    </w:p>
    <w:p w14:paraId="1B969676" w14:textId="77777777" w:rsidR="00980971" w:rsidRPr="00980971" w:rsidRDefault="00980971" w:rsidP="00980971">
      <w:hyperlink r:id="rId17" w:tgtFrame="_blank" w:history="1">
        <w:r w:rsidRPr="00980971">
          <w:rPr>
            <w:rStyle w:val="Hyperlink"/>
          </w:rPr>
          <w:t>lexi@sheepmountainalliance.org</w:t>
        </w:r>
      </w:hyperlink>
    </w:p>
    <w:p w14:paraId="4DF491B0" w14:textId="77777777" w:rsidR="00980971" w:rsidRPr="00980971" w:rsidRDefault="00980971" w:rsidP="00980971"/>
    <w:p w14:paraId="01CCB63B" w14:textId="77777777" w:rsidR="00980971" w:rsidRPr="003279AD" w:rsidRDefault="00980971" w:rsidP="003279AD"/>
    <w:p w14:paraId="09AD37A9" w14:textId="77777777" w:rsidR="00A40C09" w:rsidRDefault="00A40C09" w:rsidP="003279AD">
      <w:pPr>
        <w:rPr>
          <w:b/>
          <w:bCs/>
        </w:rPr>
      </w:pPr>
    </w:p>
    <w:p w14:paraId="27140994" w14:textId="77777777" w:rsidR="003B3087" w:rsidRDefault="003B3087" w:rsidP="002B08FC">
      <w:pPr>
        <w:jc w:val="center"/>
        <w:rPr>
          <w:b/>
          <w:bCs/>
        </w:rPr>
      </w:pPr>
    </w:p>
    <w:p w14:paraId="5944F39E" w14:textId="77777777" w:rsidR="003B3087" w:rsidRDefault="003B3087" w:rsidP="002B08FC">
      <w:pPr>
        <w:jc w:val="center"/>
        <w:rPr>
          <w:b/>
          <w:bCs/>
        </w:rPr>
      </w:pPr>
    </w:p>
    <w:p w14:paraId="77BEC433" w14:textId="46C045DC" w:rsidR="007815BC" w:rsidRPr="002B08FC" w:rsidRDefault="00B84C66" w:rsidP="002B08FC">
      <w:pPr>
        <w:jc w:val="center"/>
        <w:rPr>
          <w:b/>
          <w:bCs/>
        </w:rPr>
      </w:pPr>
      <w:r w:rsidRPr="002B08FC">
        <w:rPr>
          <w:b/>
          <w:bCs/>
        </w:rPr>
        <w:t>REFERENCE</w:t>
      </w:r>
      <w:r w:rsidR="00505162" w:rsidRPr="002B08FC">
        <w:rPr>
          <w:b/>
          <w:bCs/>
        </w:rPr>
        <w:t>S</w:t>
      </w:r>
    </w:p>
    <w:p w14:paraId="76B8015B" w14:textId="77777777" w:rsidR="007815BC" w:rsidRDefault="007815BC" w:rsidP="00E322CC"/>
    <w:p w14:paraId="20121C52" w14:textId="00AA8FDB" w:rsidR="007815BC" w:rsidRPr="007815BC" w:rsidRDefault="007815BC" w:rsidP="007815BC">
      <w:r>
        <w:t>Naidoo, Robin, and A. Cole Burton, 2020. Re</w:t>
      </w:r>
      <w:r w:rsidRPr="007815BC">
        <w:t>lative Effects Of Recreational Activities On A Temperate</w:t>
      </w:r>
      <w:r>
        <w:t xml:space="preserve"> </w:t>
      </w:r>
      <w:r w:rsidRPr="007815BC">
        <w:t>Terrestrial Wildlife Assemblage</w:t>
      </w:r>
      <w:r>
        <w:t>. Conservation Science and Practice, September 2020. Available at:</w:t>
      </w:r>
    </w:p>
    <w:p w14:paraId="1A11C8F5" w14:textId="634D23D5" w:rsidR="007815BC" w:rsidRDefault="00A83A13" w:rsidP="00E322CC">
      <w:hyperlink r:id="rId18" w:history="1">
        <w:r w:rsidR="007815BC" w:rsidRPr="00690012">
          <w:rPr>
            <w:rStyle w:val="Hyperlink"/>
          </w:rPr>
          <w:t>https://conbio.onlinelibrary.wiley.com/doi/full/10.1111/csp2.271</w:t>
        </w:r>
      </w:hyperlink>
    </w:p>
    <w:p w14:paraId="21648357" w14:textId="280F55BB" w:rsidR="00180D10" w:rsidRDefault="00180D10" w:rsidP="00E322CC"/>
    <w:p w14:paraId="46A515FE" w14:textId="6B147F7F" w:rsidR="00505162" w:rsidRPr="00505162" w:rsidRDefault="00505162" w:rsidP="00505162">
      <w:r w:rsidRPr="00505162">
        <w:t>Michael J. Wisdom, Haiganoush K. Preisler, Leslie M. Naylor, Robert G. Anthony,</w:t>
      </w:r>
    </w:p>
    <w:p w14:paraId="4EB9520B" w14:textId="5064405E" w:rsidR="00EC58CA" w:rsidRDefault="00505162" w:rsidP="00993B36">
      <w:r w:rsidRPr="00505162">
        <w:t>Bruce K. Johnson, Mary M. Rowland</w:t>
      </w:r>
      <w:r>
        <w:t xml:space="preserve">, 2018.  </w:t>
      </w:r>
      <w:r w:rsidRPr="00505162">
        <w:t>Elk Responses To Trail-Based Recreation On Public Forests</w:t>
      </w:r>
      <w:r>
        <w:t>. Forest Ecology and Management, 411, 223-233.</w:t>
      </w:r>
      <w:r w:rsidR="00EC58CA">
        <w:t xml:space="preserve"> </w:t>
      </w:r>
      <w:r w:rsidR="002B45D2">
        <w:t>Available at:</w:t>
      </w:r>
    </w:p>
    <w:p w14:paraId="0AD25152" w14:textId="3A826088" w:rsidR="002B45D2" w:rsidRDefault="002B45D2" w:rsidP="00993B36">
      <w:r w:rsidRPr="002B45D2">
        <w:t>https://www. fs.usda.gov/treesearch/pubs/56220.</w:t>
      </w:r>
    </w:p>
    <w:p w14:paraId="36BE18EC" w14:textId="77777777" w:rsidR="002B45D2" w:rsidRDefault="002B45D2" w:rsidP="00993B36"/>
    <w:p w14:paraId="288F12E3" w14:textId="35EDCFC5" w:rsidR="00EC58CA" w:rsidRPr="00EC58CA" w:rsidRDefault="00EC58CA" w:rsidP="00EC58CA">
      <w:r w:rsidRPr="00EC58CA">
        <w:t>Preisler,</w:t>
      </w:r>
      <w:r>
        <w:t xml:space="preserve"> </w:t>
      </w:r>
      <w:r w:rsidRPr="00EC58CA">
        <w:t>Haiganoush K.</w:t>
      </w:r>
      <w:r>
        <w:t>,</w:t>
      </w:r>
      <w:r w:rsidRPr="00EC58CA">
        <w:t xml:space="preserve"> Alan A. Ager,</w:t>
      </w:r>
      <w:r>
        <w:t xml:space="preserve"> a</w:t>
      </w:r>
      <w:r w:rsidRPr="00EC58CA">
        <w:t>nd Michael J. Wisdom</w:t>
      </w:r>
      <w:r>
        <w:t xml:space="preserve"> 2013. </w:t>
      </w:r>
      <w:r w:rsidRPr="00EC58CA">
        <w:t>Analyzing Animal Movement Patterns Using Potential Functions</w:t>
      </w:r>
      <w:r>
        <w:t xml:space="preserve">. Ecosphere, </w:t>
      </w:r>
      <w:r w:rsidRPr="00EC58CA">
        <w:t>March 2013</w:t>
      </w:r>
      <w:r>
        <w:t>,</w:t>
      </w:r>
      <w:r w:rsidR="00993B36">
        <w:t xml:space="preserve"> v</w:t>
      </w:r>
      <w:r w:rsidRPr="00EC58CA">
        <w:t>olume 4(3)</w:t>
      </w:r>
      <w:r>
        <w:t xml:space="preserve">, </w:t>
      </w:r>
      <w:r w:rsidRPr="00EC58CA">
        <w:t>Article 32</w:t>
      </w:r>
    </w:p>
    <w:p w14:paraId="726B0F7F" w14:textId="1B0F2EA2" w:rsidR="00993B36" w:rsidRDefault="00993B36" w:rsidP="00993B36">
      <w:r>
        <w:t xml:space="preserve">Available at:  </w:t>
      </w:r>
      <w:r w:rsidRPr="00993B36">
        <w:t>https://www.fs.usda.gov/treesearch/ pubs/42984.</w:t>
      </w:r>
    </w:p>
    <w:p w14:paraId="307CCED3" w14:textId="77777777" w:rsidR="00993B36" w:rsidRDefault="00993B36" w:rsidP="00993B36"/>
    <w:p w14:paraId="65EEC18F" w14:textId="7A81669A" w:rsidR="00EC58CA" w:rsidRDefault="00EC58CA" w:rsidP="00EC58CA"/>
    <w:p w14:paraId="6DDA25EB" w14:textId="77777777" w:rsidR="00505162" w:rsidRDefault="00505162" w:rsidP="00180D10"/>
    <w:p w14:paraId="081ED28E" w14:textId="77777777" w:rsidR="00505162" w:rsidRDefault="00505162" w:rsidP="00180D10"/>
    <w:p w14:paraId="22047C78" w14:textId="77777777" w:rsidR="007815BC" w:rsidRPr="00E322CC" w:rsidRDefault="007815BC" w:rsidP="00E322CC"/>
    <w:sectPr w:rsidR="007815BC" w:rsidRPr="00E322CC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39534" w14:textId="77777777" w:rsidR="00A83A13" w:rsidRDefault="00A83A13" w:rsidP="00F94345">
      <w:r>
        <w:separator/>
      </w:r>
    </w:p>
  </w:endnote>
  <w:endnote w:type="continuationSeparator" w:id="0">
    <w:p w14:paraId="6596A5D1" w14:textId="77777777" w:rsidR="00A83A13" w:rsidRDefault="00A83A13" w:rsidP="00F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948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19378" w14:textId="6F096451" w:rsidR="002B08FC" w:rsidRDefault="002B0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4CE6FD" w14:textId="77777777" w:rsidR="002B08FC" w:rsidRDefault="002B0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440AF" w14:textId="77777777" w:rsidR="00A83A13" w:rsidRDefault="00A83A13" w:rsidP="00F94345">
      <w:r>
        <w:separator/>
      </w:r>
    </w:p>
  </w:footnote>
  <w:footnote w:type="continuationSeparator" w:id="0">
    <w:p w14:paraId="3712AB88" w14:textId="77777777" w:rsidR="00A83A13" w:rsidRDefault="00A83A13" w:rsidP="00F94345">
      <w:r>
        <w:continuationSeparator/>
      </w:r>
    </w:p>
  </w:footnote>
  <w:footnote w:id="1">
    <w:p w14:paraId="1841ADD5" w14:textId="44C4BC45" w:rsidR="00D657C4" w:rsidRDefault="00D657C4">
      <w:pPr>
        <w:pStyle w:val="FootnoteText"/>
      </w:pPr>
      <w:r>
        <w:rPr>
          <w:rStyle w:val="FootnoteReference"/>
        </w:rPr>
        <w:footnoteRef/>
      </w:r>
      <w:r>
        <w:t xml:space="preserve"> There are possible safety issues with bicycles versus other motor vehicles on some routes.</w:t>
      </w:r>
    </w:p>
  </w:footnote>
  <w:footnote w:id="2">
    <w:p w14:paraId="315A6FE3" w14:textId="30B8DC34" w:rsidR="00F94345" w:rsidRDefault="00F94345">
      <w:pPr>
        <w:pStyle w:val="FootnoteText"/>
      </w:pPr>
      <w:r>
        <w:rPr>
          <w:rStyle w:val="FootnoteReference"/>
        </w:rPr>
        <w:footnoteRef/>
      </w:r>
      <w:r>
        <w:t xml:space="preserve"> It is our understanding that illegal creation of routes by bicyclists is a significant and growing problem on many national forest units. E-bikes are likely to exacerbate this </w:t>
      </w:r>
      <w:r w:rsidR="00A32D7B">
        <w:t>problem</w:t>
      </w:r>
      <w:r w:rsidR="009E5D31">
        <w:t>, since the e-assist could be used to more easily travel in tough terrain.</w:t>
      </w:r>
      <w:r w:rsidR="00A32D7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CC"/>
    <w:rsid w:val="00056158"/>
    <w:rsid w:val="000A7EA7"/>
    <w:rsid w:val="00103F6B"/>
    <w:rsid w:val="00136780"/>
    <w:rsid w:val="00180D10"/>
    <w:rsid w:val="001E5959"/>
    <w:rsid w:val="00212F67"/>
    <w:rsid w:val="00281D9A"/>
    <w:rsid w:val="002B08FC"/>
    <w:rsid w:val="002B45D2"/>
    <w:rsid w:val="0032617E"/>
    <w:rsid w:val="003279AD"/>
    <w:rsid w:val="00366DDC"/>
    <w:rsid w:val="00375711"/>
    <w:rsid w:val="003B3087"/>
    <w:rsid w:val="00431CEF"/>
    <w:rsid w:val="00486EB3"/>
    <w:rsid w:val="004B2D99"/>
    <w:rsid w:val="004E25DE"/>
    <w:rsid w:val="00505162"/>
    <w:rsid w:val="005A24C5"/>
    <w:rsid w:val="0063272C"/>
    <w:rsid w:val="006531BD"/>
    <w:rsid w:val="006A139B"/>
    <w:rsid w:val="006A31B3"/>
    <w:rsid w:val="007815BC"/>
    <w:rsid w:val="007E5C64"/>
    <w:rsid w:val="00814851"/>
    <w:rsid w:val="008273BB"/>
    <w:rsid w:val="00905DA4"/>
    <w:rsid w:val="00980971"/>
    <w:rsid w:val="00993B36"/>
    <w:rsid w:val="009E5D31"/>
    <w:rsid w:val="00A32D7B"/>
    <w:rsid w:val="00A40C09"/>
    <w:rsid w:val="00A60E17"/>
    <w:rsid w:val="00A83A13"/>
    <w:rsid w:val="00A8500A"/>
    <w:rsid w:val="00B84C66"/>
    <w:rsid w:val="00BA6E7F"/>
    <w:rsid w:val="00BC338E"/>
    <w:rsid w:val="00BC451F"/>
    <w:rsid w:val="00C17E76"/>
    <w:rsid w:val="00C34B7F"/>
    <w:rsid w:val="00CB3B6A"/>
    <w:rsid w:val="00D657C4"/>
    <w:rsid w:val="00DB7063"/>
    <w:rsid w:val="00E322CC"/>
    <w:rsid w:val="00E6695A"/>
    <w:rsid w:val="00EC58CA"/>
    <w:rsid w:val="00EC6E28"/>
    <w:rsid w:val="00F37D60"/>
    <w:rsid w:val="00F94345"/>
    <w:rsid w:val="00FF192A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3CD4"/>
  <w15:chartTrackingRefBased/>
  <w15:docId w15:val="{F1B63FCF-7D98-4473-89E7-971DD044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2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3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3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0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8FC"/>
  </w:style>
  <w:style w:type="paragraph" w:styleId="Footer">
    <w:name w:val="footer"/>
    <w:basedOn w:val="Normal"/>
    <w:link w:val="FooterChar"/>
    <w:uiPriority w:val="99"/>
    <w:unhideWhenUsed/>
    <w:rsid w:val="002B0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rockwsmith@gmail.com" TargetMode="External"/><Relationship Id="rId13" Type="http://schemas.openxmlformats.org/officeDocument/2006/relationships/hyperlink" Target="mailto:keith@swanview.org" TargetMode="External"/><Relationship Id="rId18" Type="http://schemas.openxmlformats.org/officeDocument/2006/relationships/hyperlink" Target="https://conbio.onlinelibrary.wiley.com/doi/full/10.1111/csp2.27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ara.ecosystem-management.org/Public/ReadingRoom?project=ORMS-2619" TargetMode="External"/><Relationship Id="rId12" Type="http://schemas.openxmlformats.org/officeDocument/2006/relationships/hyperlink" Target="mailto:katie@wildlandsdefense.org" TargetMode="External"/><Relationship Id="rId17" Type="http://schemas.openxmlformats.org/officeDocument/2006/relationships/hyperlink" Target="mailto:lexi@sheepmountainallianc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lock@datawest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slve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mbo@sanjuancitizens.org" TargetMode="External"/><Relationship Id="rId10" Type="http://schemas.openxmlformats.org/officeDocument/2006/relationships/hyperlink" Target="mailto:arlene@wildswan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nise@conservationcongress-ca.org" TargetMode="External"/><Relationship Id="rId14" Type="http://schemas.openxmlformats.org/officeDocument/2006/relationships/hyperlink" Target="mailto:northernsanjuanbroadb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32C4-A2CF-4DD0-88FE-DD7F1EA6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Smith</dc:creator>
  <cp:keywords/>
  <dc:description/>
  <cp:lastModifiedBy>Rocky Smith</cp:lastModifiedBy>
  <cp:revision>37</cp:revision>
  <dcterms:created xsi:type="dcterms:W3CDTF">2020-10-22T15:47:00Z</dcterms:created>
  <dcterms:modified xsi:type="dcterms:W3CDTF">2020-10-26T17:36:00Z</dcterms:modified>
</cp:coreProperties>
</file>