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6E496" w14:textId="0C508D15" w:rsidR="00056E86" w:rsidRDefault="00051734" w:rsidP="005E4BF2">
      <w:pPr>
        <w:jc w:val="center"/>
      </w:pPr>
      <w:r w:rsidRPr="00E7700E">
        <w:rPr>
          <w:b/>
        </w:rPr>
        <w:t xml:space="preserve">COMPARISON RWA V BCA  </w:t>
      </w:r>
      <w:r>
        <w:t xml:space="preserve"> </w:t>
      </w:r>
      <w:r w:rsidR="00056E86">
        <w:t>(C</w:t>
      </w:r>
      <w:r w:rsidR="005E4BF2">
        <w:t xml:space="preserve">uster-Gallatin </w:t>
      </w:r>
      <w:r w:rsidR="00056E86">
        <w:t>NF draft ROD)</w:t>
      </w:r>
    </w:p>
    <w:p w14:paraId="151FEF10" w14:textId="77777777" w:rsidR="00056E86" w:rsidRDefault="00056E86"/>
    <w:p w14:paraId="30EC052D" w14:textId="04820D9A" w:rsidR="005E3155" w:rsidRDefault="00056E86">
      <w:r>
        <w:t>K</w:t>
      </w:r>
      <w:r w:rsidR="00051734">
        <w:t>ey: (</w:t>
      </w:r>
      <w:r w:rsidR="00051734" w:rsidRPr="00051734">
        <w:rPr>
          <w:highlight w:val="green"/>
        </w:rPr>
        <w:t>stronger protections</w:t>
      </w:r>
      <w:r w:rsidR="00051734">
        <w:t xml:space="preserve">/ </w:t>
      </w:r>
      <w:r w:rsidR="005E4BF2">
        <w:rPr>
          <w:highlight w:val="red"/>
        </w:rPr>
        <w:t xml:space="preserve">weakened </w:t>
      </w:r>
      <w:r w:rsidR="00051734" w:rsidRPr="00051734">
        <w:rPr>
          <w:highlight w:val="red"/>
        </w:rPr>
        <w:t>protections</w:t>
      </w:r>
      <w:r w:rsidR="00051734">
        <w:t>)</w:t>
      </w:r>
    </w:p>
    <w:p w14:paraId="699772CC" w14:textId="77777777" w:rsidR="00056E86" w:rsidRDefault="00056E86" w:rsidP="005E3155">
      <w:pPr>
        <w:rPr>
          <w:b/>
          <w:sz w:val="20"/>
          <w:szCs w:val="20"/>
        </w:rPr>
      </w:pPr>
    </w:p>
    <w:p w14:paraId="698F660A" w14:textId="4D4BA04E" w:rsidR="005E3155" w:rsidRPr="00911C6A" w:rsidRDefault="00911C6A" w:rsidP="005E3155">
      <w:pPr>
        <w:rPr>
          <w:b/>
          <w:sz w:val="20"/>
          <w:szCs w:val="20"/>
        </w:rPr>
      </w:pPr>
      <w:r w:rsidRPr="00911C6A">
        <w:rPr>
          <w:b/>
          <w:sz w:val="20"/>
          <w:szCs w:val="20"/>
        </w:rPr>
        <w:t xml:space="preserve">RWA </w:t>
      </w:r>
      <w:r w:rsidR="005E3155" w:rsidRPr="00911C6A">
        <w:rPr>
          <w:b/>
          <w:sz w:val="20"/>
          <w:szCs w:val="20"/>
        </w:rPr>
        <w:t xml:space="preserve">Desired Conditions (FW-DC-RWA) </w:t>
      </w:r>
    </w:p>
    <w:p w14:paraId="3D4A6D8B" w14:textId="77777777" w:rsidR="005E3155" w:rsidRPr="00051734" w:rsidRDefault="005E3155" w:rsidP="005E3155">
      <w:pPr>
        <w:rPr>
          <w:sz w:val="16"/>
          <w:szCs w:val="16"/>
          <w:highlight w:val="green"/>
        </w:rPr>
      </w:pPr>
      <w:r w:rsidRPr="00051734">
        <w:rPr>
          <w:sz w:val="16"/>
          <w:szCs w:val="16"/>
          <w:highlight w:val="green"/>
        </w:rPr>
        <w:t>01 Recommended wilderness areas maintain their existing wilderness characteristics, to preserve opportunities for inclusion in the National Wilderness Preservation System.</w:t>
      </w:r>
    </w:p>
    <w:p w14:paraId="6B593427" w14:textId="77777777" w:rsidR="005E3155" w:rsidRPr="00051734" w:rsidRDefault="005E3155" w:rsidP="005E3155">
      <w:pPr>
        <w:rPr>
          <w:sz w:val="16"/>
          <w:szCs w:val="16"/>
          <w:highlight w:val="green"/>
        </w:rPr>
      </w:pPr>
      <w:r w:rsidRPr="00051734">
        <w:rPr>
          <w:sz w:val="16"/>
          <w:szCs w:val="16"/>
          <w:highlight w:val="green"/>
        </w:rPr>
        <w:t>02 Recommended wilderness areas provide outstanding opportunities for solitude or primitive and unconfined recreation. Impacts from visitor use do not detract from the natural setting.</w:t>
      </w:r>
    </w:p>
    <w:p w14:paraId="5832A105" w14:textId="77777777" w:rsidR="005E3155" w:rsidRPr="00051734" w:rsidRDefault="005E3155" w:rsidP="005E3155">
      <w:pPr>
        <w:rPr>
          <w:sz w:val="16"/>
          <w:szCs w:val="16"/>
          <w:highlight w:val="green"/>
        </w:rPr>
      </w:pPr>
      <w:r w:rsidRPr="00051734">
        <w:rPr>
          <w:sz w:val="16"/>
          <w:szCs w:val="16"/>
          <w:highlight w:val="green"/>
        </w:rPr>
        <w:t>03 Recommended wilderness areas are characterized by a natural environment where ecological processes such as natural succession, wildfire, avalanches, insects and disease function as the primary forces affecting the environment.</w:t>
      </w:r>
    </w:p>
    <w:p w14:paraId="2958298A" w14:textId="77777777" w:rsidR="005E3155" w:rsidRPr="005E3155" w:rsidRDefault="005E3155" w:rsidP="005E3155">
      <w:pPr>
        <w:rPr>
          <w:sz w:val="16"/>
          <w:szCs w:val="16"/>
        </w:rPr>
      </w:pPr>
      <w:r w:rsidRPr="00051734">
        <w:rPr>
          <w:sz w:val="16"/>
          <w:szCs w:val="16"/>
          <w:highlight w:val="green"/>
        </w:rPr>
        <w:t>04 System trails support wilderness experiences and preserve wilderness characteristics.</w:t>
      </w:r>
    </w:p>
    <w:p w14:paraId="363E5C1D" w14:textId="77777777" w:rsidR="005E3155" w:rsidRPr="005E3155" w:rsidRDefault="005E3155" w:rsidP="005E3155">
      <w:r w:rsidRPr="005E3155">
        <w:rPr>
          <w:sz w:val="16"/>
          <w:szCs w:val="16"/>
        </w:rPr>
        <w:t xml:space="preserve">05 Outfitter and guide recreation special uses support </w:t>
      </w:r>
      <w:r w:rsidRPr="00051734">
        <w:rPr>
          <w:sz w:val="16"/>
          <w:szCs w:val="16"/>
          <w:highlight w:val="green"/>
        </w:rPr>
        <w:t>identified public need</w:t>
      </w:r>
      <w:r w:rsidRPr="005E3155">
        <w:rPr>
          <w:sz w:val="16"/>
          <w:szCs w:val="16"/>
        </w:rPr>
        <w:t xml:space="preserve"> and provide service for </w:t>
      </w:r>
      <w:r>
        <w:rPr>
          <w:sz w:val="16"/>
          <w:szCs w:val="16"/>
        </w:rPr>
        <w:t xml:space="preserve">realizing the recreational </w:t>
      </w:r>
      <w:r w:rsidRPr="005E3155">
        <w:rPr>
          <w:sz w:val="16"/>
          <w:szCs w:val="16"/>
        </w:rPr>
        <w:t>purposes of the recommended wilderness areas</w:t>
      </w:r>
      <w:r w:rsidRPr="005E3155">
        <w:t>.</w:t>
      </w:r>
    </w:p>
    <w:p w14:paraId="6363B5B0" w14:textId="77777777" w:rsidR="00051734" w:rsidRDefault="00051734" w:rsidP="005E3155">
      <w:pPr>
        <w:rPr>
          <w:b/>
          <w:sz w:val="20"/>
          <w:szCs w:val="20"/>
        </w:rPr>
      </w:pPr>
    </w:p>
    <w:p w14:paraId="422FDFFB" w14:textId="4AB999BC" w:rsidR="005E3155" w:rsidRPr="00911C6A" w:rsidRDefault="00911C6A" w:rsidP="005E3155">
      <w:pPr>
        <w:rPr>
          <w:b/>
          <w:sz w:val="20"/>
          <w:szCs w:val="20"/>
        </w:rPr>
      </w:pPr>
      <w:r w:rsidRPr="00911C6A">
        <w:rPr>
          <w:b/>
          <w:sz w:val="20"/>
          <w:szCs w:val="20"/>
        </w:rPr>
        <w:t xml:space="preserve">BCA </w:t>
      </w:r>
      <w:r w:rsidR="005E3155" w:rsidRPr="00911C6A">
        <w:rPr>
          <w:b/>
          <w:sz w:val="20"/>
          <w:szCs w:val="20"/>
        </w:rPr>
        <w:t xml:space="preserve">Desired Conditions (FW-DC-BCA) </w:t>
      </w:r>
    </w:p>
    <w:p w14:paraId="41B066D7" w14:textId="77777777" w:rsidR="005E3155" w:rsidRDefault="005E3155" w:rsidP="005E3155">
      <w:pPr>
        <w:rPr>
          <w:sz w:val="16"/>
          <w:szCs w:val="16"/>
        </w:rPr>
      </w:pPr>
      <w:r w:rsidRPr="005E3155">
        <w:rPr>
          <w:sz w:val="16"/>
          <w:szCs w:val="16"/>
        </w:rPr>
        <w:t xml:space="preserve">01 Natural </w:t>
      </w:r>
      <w:proofErr w:type="gramStart"/>
      <w:r w:rsidRPr="005E3155">
        <w:rPr>
          <w:sz w:val="16"/>
          <w:szCs w:val="16"/>
        </w:rPr>
        <w:t>processes</w:t>
      </w:r>
      <w:proofErr w:type="gramEnd"/>
      <w:r w:rsidRPr="005E3155">
        <w:rPr>
          <w:sz w:val="16"/>
          <w:szCs w:val="16"/>
        </w:rPr>
        <w:t xml:space="preserve"> play their role and human use leaves little permanent or long-lasting evidence. </w:t>
      </w:r>
    </w:p>
    <w:p w14:paraId="1B498A93" w14:textId="77777777" w:rsidR="00911C6A" w:rsidRDefault="00911C6A" w:rsidP="00911C6A">
      <w:pPr>
        <w:rPr>
          <w:b/>
          <w:sz w:val="20"/>
          <w:szCs w:val="20"/>
        </w:rPr>
      </w:pPr>
    </w:p>
    <w:p w14:paraId="5EAA0D37" w14:textId="77777777" w:rsidR="00911C6A" w:rsidRDefault="00911C6A" w:rsidP="00911C6A">
      <w:pPr>
        <w:rPr>
          <w:b/>
          <w:sz w:val="20"/>
          <w:szCs w:val="20"/>
        </w:rPr>
      </w:pPr>
    </w:p>
    <w:p w14:paraId="5CB83825" w14:textId="1C69A0C6" w:rsidR="00911C6A" w:rsidRPr="00911C6A" w:rsidRDefault="00911C6A" w:rsidP="00911C6A">
      <w:pPr>
        <w:rPr>
          <w:b/>
          <w:sz w:val="20"/>
          <w:szCs w:val="20"/>
        </w:rPr>
      </w:pPr>
      <w:r w:rsidRPr="00911C6A">
        <w:rPr>
          <w:b/>
          <w:sz w:val="20"/>
          <w:szCs w:val="20"/>
        </w:rPr>
        <w:t>RWA Standards (FW-STD-RWA)</w:t>
      </w:r>
    </w:p>
    <w:p w14:paraId="224EBB09" w14:textId="58235AD1" w:rsidR="00911C6A" w:rsidRPr="00911C6A" w:rsidRDefault="00911C6A" w:rsidP="00911C6A">
      <w:pPr>
        <w:rPr>
          <w:sz w:val="16"/>
          <w:szCs w:val="16"/>
        </w:rPr>
      </w:pPr>
      <w:r w:rsidRPr="00911C6A">
        <w:rPr>
          <w:sz w:val="16"/>
          <w:szCs w:val="16"/>
        </w:rPr>
        <w:t xml:space="preserve">01 </w:t>
      </w:r>
      <w:r w:rsidRPr="00051734">
        <w:rPr>
          <w:sz w:val="16"/>
          <w:szCs w:val="16"/>
          <w:highlight w:val="green"/>
        </w:rPr>
        <w:t xml:space="preserve">New permanent or temporary </w:t>
      </w:r>
      <w:proofErr w:type="gramStart"/>
      <w:r w:rsidRPr="00051734">
        <w:rPr>
          <w:sz w:val="16"/>
          <w:szCs w:val="16"/>
          <w:highlight w:val="green"/>
        </w:rPr>
        <w:t>roads</w:t>
      </w:r>
      <w:proofErr w:type="gramEnd"/>
      <w:r w:rsidRPr="00051734">
        <w:rPr>
          <w:sz w:val="16"/>
          <w:szCs w:val="16"/>
          <w:highlight w:val="green"/>
        </w:rPr>
        <w:t xml:space="preserve"> shall not be allowed.</w:t>
      </w:r>
      <w:r w:rsidR="00056E86">
        <w:rPr>
          <w:sz w:val="16"/>
          <w:szCs w:val="16"/>
        </w:rPr>
        <w:t xml:space="preserve">  </w:t>
      </w:r>
      <w:r w:rsidR="00056E86">
        <w:rPr>
          <w:rStyle w:val="FootnoteReference"/>
          <w:sz w:val="16"/>
          <w:szCs w:val="16"/>
        </w:rPr>
        <w:footnoteReference w:id="1"/>
      </w:r>
    </w:p>
    <w:p w14:paraId="416A08B5" w14:textId="77777777" w:rsidR="00911C6A" w:rsidRPr="00911C6A" w:rsidRDefault="00911C6A" w:rsidP="00911C6A">
      <w:pPr>
        <w:rPr>
          <w:sz w:val="16"/>
          <w:szCs w:val="16"/>
        </w:rPr>
      </w:pPr>
      <w:r w:rsidRPr="00911C6A">
        <w:rPr>
          <w:sz w:val="16"/>
          <w:szCs w:val="16"/>
        </w:rPr>
        <w:t>02 New energy or utility structures shall not be allowed.</w:t>
      </w:r>
    </w:p>
    <w:p w14:paraId="1BDCE9B0" w14:textId="77777777" w:rsidR="00911C6A" w:rsidRPr="00911C6A" w:rsidRDefault="00911C6A" w:rsidP="00911C6A">
      <w:pPr>
        <w:rPr>
          <w:sz w:val="16"/>
          <w:szCs w:val="16"/>
        </w:rPr>
      </w:pPr>
      <w:r w:rsidRPr="00911C6A">
        <w:rPr>
          <w:sz w:val="16"/>
          <w:szCs w:val="16"/>
        </w:rPr>
        <w:t>03 New commercial communication sites shall not be allowed.</w:t>
      </w:r>
    </w:p>
    <w:p w14:paraId="04FDC7ED" w14:textId="77777777" w:rsidR="00911C6A" w:rsidRPr="00911C6A" w:rsidRDefault="00911C6A" w:rsidP="00911C6A">
      <w:pPr>
        <w:rPr>
          <w:sz w:val="16"/>
          <w:szCs w:val="16"/>
        </w:rPr>
      </w:pPr>
      <w:r w:rsidRPr="00911C6A">
        <w:rPr>
          <w:sz w:val="16"/>
          <w:szCs w:val="16"/>
        </w:rPr>
        <w:t>04 New developed recreation sites shall not be allowed.</w:t>
      </w:r>
    </w:p>
    <w:p w14:paraId="16EB9169" w14:textId="77777777" w:rsidR="00911C6A" w:rsidRPr="00911C6A" w:rsidRDefault="00911C6A" w:rsidP="00911C6A">
      <w:pPr>
        <w:rPr>
          <w:sz w:val="16"/>
          <w:szCs w:val="16"/>
        </w:rPr>
      </w:pPr>
      <w:r w:rsidRPr="00911C6A">
        <w:rPr>
          <w:sz w:val="16"/>
          <w:szCs w:val="16"/>
        </w:rPr>
        <w:t xml:space="preserve">05 </w:t>
      </w:r>
      <w:r w:rsidRPr="00051734">
        <w:rPr>
          <w:sz w:val="16"/>
          <w:szCs w:val="16"/>
          <w:highlight w:val="green"/>
        </w:rPr>
        <w:t>New recreation events shall not be authorized</w:t>
      </w:r>
      <w:r w:rsidRPr="00051734">
        <w:rPr>
          <w:sz w:val="16"/>
          <w:szCs w:val="16"/>
          <w:highlight w:val="yellow"/>
        </w:rPr>
        <w:t>.</w:t>
      </w:r>
    </w:p>
    <w:p w14:paraId="49477FA5" w14:textId="2936CD9B" w:rsidR="00911C6A" w:rsidRPr="00911C6A" w:rsidRDefault="00911C6A" w:rsidP="00911C6A">
      <w:pPr>
        <w:rPr>
          <w:sz w:val="16"/>
          <w:szCs w:val="16"/>
        </w:rPr>
      </w:pPr>
      <w:r w:rsidRPr="00911C6A">
        <w:rPr>
          <w:sz w:val="16"/>
          <w:szCs w:val="16"/>
        </w:rPr>
        <w:t>06 Extraction of saleable mineral materials shall not be allowed. This standard does not apply to</w:t>
      </w:r>
      <w:r>
        <w:rPr>
          <w:sz w:val="16"/>
          <w:szCs w:val="16"/>
        </w:rPr>
        <w:t xml:space="preserve"> </w:t>
      </w:r>
      <w:proofErr w:type="gramStart"/>
      <w:r w:rsidRPr="00911C6A">
        <w:rPr>
          <w:sz w:val="16"/>
          <w:szCs w:val="16"/>
        </w:rPr>
        <w:t>permitted</w:t>
      </w:r>
      <w:proofErr w:type="gramEnd"/>
      <w:r w:rsidRPr="00911C6A">
        <w:rPr>
          <w:sz w:val="16"/>
          <w:szCs w:val="16"/>
        </w:rPr>
        <w:t xml:space="preserve"> collection of petrified wood in the Gallatin Petrified Forest Special Management Zone</w:t>
      </w:r>
      <w:r w:rsidRPr="005E3155">
        <w:t>.</w:t>
      </w:r>
    </w:p>
    <w:p w14:paraId="0C6D184A" w14:textId="77777777" w:rsidR="00911C6A" w:rsidRDefault="00911C6A" w:rsidP="005E3155">
      <w:pPr>
        <w:rPr>
          <w:sz w:val="16"/>
          <w:szCs w:val="16"/>
        </w:rPr>
      </w:pPr>
    </w:p>
    <w:p w14:paraId="31203DD1" w14:textId="1197D541" w:rsidR="00911C6A" w:rsidRPr="00911C6A" w:rsidRDefault="00911C6A" w:rsidP="005E3155">
      <w:pPr>
        <w:rPr>
          <w:b/>
          <w:sz w:val="20"/>
          <w:szCs w:val="20"/>
        </w:rPr>
      </w:pPr>
      <w:r w:rsidRPr="00911C6A">
        <w:rPr>
          <w:b/>
          <w:sz w:val="16"/>
          <w:szCs w:val="16"/>
        </w:rPr>
        <w:t xml:space="preserve">BCA </w:t>
      </w:r>
      <w:proofErr w:type="gramStart"/>
      <w:r w:rsidRPr="00911C6A">
        <w:rPr>
          <w:b/>
          <w:sz w:val="16"/>
          <w:szCs w:val="16"/>
        </w:rPr>
        <w:t>Standards</w:t>
      </w:r>
      <w:r w:rsidRPr="00911C6A">
        <w:rPr>
          <w:sz w:val="20"/>
          <w:szCs w:val="20"/>
        </w:rPr>
        <w:t>(</w:t>
      </w:r>
      <w:proofErr w:type="gramEnd"/>
      <w:r w:rsidRPr="00911C6A">
        <w:rPr>
          <w:sz w:val="20"/>
          <w:szCs w:val="20"/>
        </w:rPr>
        <w:t>FW-STD-BCA)</w:t>
      </w:r>
    </w:p>
    <w:p w14:paraId="02622E3B" w14:textId="77777777" w:rsidR="00911C6A" w:rsidRPr="00911C6A" w:rsidRDefault="00911C6A" w:rsidP="00911C6A">
      <w:pPr>
        <w:rPr>
          <w:sz w:val="16"/>
          <w:szCs w:val="16"/>
        </w:rPr>
      </w:pPr>
      <w:proofErr w:type="gramStart"/>
      <w:r w:rsidRPr="00911C6A">
        <w:rPr>
          <w:sz w:val="16"/>
          <w:szCs w:val="16"/>
        </w:rPr>
        <w:t>01 New energy</w:t>
      </w:r>
      <w:proofErr w:type="gramEnd"/>
      <w:r w:rsidRPr="00911C6A">
        <w:rPr>
          <w:sz w:val="16"/>
          <w:szCs w:val="16"/>
        </w:rPr>
        <w:t xml:space="preserve"> or utility structures shall not be allowed. </w:t>
      </w:r>
    </w:p>
    <w:p w14:paraId="514E9F09" w14:textId="77777777" w:rsidR="00911C6A" w:rsidRPr="00911C6A" w:rsidRDefault="00911C6A" w:rsidP="00911C6A">
      <w:pPr>
        <w:rPr>
          <w:sz w:val="16"/>
          <w:szCs w:val="16"/>
        </w:rPr>
      </w:pPr>
      <w:r w:rsidRPr="00911C6A">
        <w:rPr>
          <w:sz w:val="16"/>
          <w:szCs w:val="16"/>
        </w:rPr>
        <w:t xml:space="preserve">02 New commercial communication sites shall not be allowed. </w:t>
      </w:r>
    </w:p>
    <w:p w14:paraId="0D03102E" w14:textId="77777777" w:rsidR="00911C6A" w:rsidRPr="00911C6A" w:rsidRDefault="00911C6A" w:rsidP="00911C6A">
      <w:pPr>
        <w:rPr>
          <w:sz w:val="16"/>
          <w:szCs w:val="16"/>
        </w:rPr>
      </w:pPr>
      <w:r w:rsidRPr="00911C6A">
        <w:rPr>
          <w:sz w:val="16"/>
          <w:szCs w:val="16"/>
        </w:rPr>
        <w:t xml:space="preserve">03 New developed recreation sites shall not be allowed. </w:t>
      </w:r>
    </w:p>
    <w:p w14:paraId="4701E831" w14:textId="77777777" w:rsidR="00911C6A" w:rsidRPr="00911C6A" w:rsidRDefault="00911C6A" w:rsidP="00911C6A">
      <w:pPr>
        <w:rPr>
          <w:sz w:val="16"/>
          <w:szCs w:val="16"/>
        </w:rPr>
      </w:pPr>
      <w:r w:rsidRPr="00911C6A">
        <w:rPr>
          <w:sz w:val="16"/>
          <w:szCs w:val="16"/>
        </w:rPr>
        <w:t xml:space="preserve">04 Extraction of saleable mineral materials shall not be allowed. </w:t>
      </w:r>
    </w:p>
    <w:p w14:paraId="6577EA94" w14:textId="77777777" w:rsidR="00911C6A" w:rsidRDefault="00911C6A" w:rsidP="00911C6A">
      <w:pPr>
        <w:rPr>
          <w:sz w:val="16"/>
          <w:szCs w:val="16"/>
        </w:rPr>
      </w:pPr>
      <w:r w:rsidRPr="00911C6A">
        <w:rPr>
          <w:sz w:val="16"/>
          <w:szCs w:val="16"/>
        </w:rPr>
        <w:t xml:space="preserve">05 New special uses shall be compatible with management of the backcountry area character. </w:t>
      </w:r>
    </w:p>
    <w:p w14:paraId="3CF0476E" w14:textId="446F2807" w:rsidR="00911C6A" w:rsidRPr="00911C6A" w:rsidRDefault="00911C6A" w:rsidP="00911C6A">
      <w:pPr>
        <w:rPr>
          <w:sz w:val="16"/>
          <w:szCs w:val="16"/>
        </w:rPr>
      </w:pPr>
      <w:r w:rsidRPr="00911C6A">
        <w:rPr>
          <w:sz w:val="16"/>
          <w:szCs w:val="16"/>
        </w:rPr>
        <w:t xml:space="preserve">06 </w:t>
      </w:r>
      <w:r w:rsidRPr="00051734">
        <w:rPr>
          <w:sz w:val="16"/>
          <w:szCs w:val="16"/>
          <w:highlight w:val="red"/>
        </w:rPr>
        <w:t>Exceptions to the backcountry area standards in chapter 2 and chapter 3 shall be allowed to provide for reasonable access and mining activities pursuant to the 1872 mining law.</w:t>
      </w:r>
      <w:r w:rsidRPr="00911C6A">
        <w:rPr>
          <w:sz w:val="16"/>
          <w:szCs w:val="16"/>
        </w:rPr>
        <w:t xml:space="preserve"> New access to and development of minerals shall minimize impacts to backcountry areas.</w:t>
      </w:r>
    </w:p>
    <w:p w14:paraId="27662AF6" w14:textId="77777777" w:rsidR="005E3155" w:rsidRDefault="005E3155"/>
    <w:p w14:paraId="4255C290" w14:textId="15B2A1D6" w:rsidR="00911C6A" w:rsidRPr="00911C6A" w:rsidRDefault="00911C6A" w:rsidP="00911C6A">
      <w:pPr>
        <w:rPr>
          <w:b/>
          <w:sz w:val="20"/>
          <w:szCs w:val="20"/>
        </w:rPr>
      </w:pPr>
      <w:r w:rsidRPr="00911C6A">
        <w:rPr>
          <w:b/>
          <w:sz w:val="20"/>
          <w:szCs w:val="20"/>
        </w:rPr>
        <w:t>RWA Suitability (FW-SUIT-RWA)</w:t>
      </w:r>
    </w:p>
    <w:p w14:paraId="6F15F184" w14:textId="77777777" w:rsidR="00911C6A" w:rsidRPr="00911C6A" w:rsidRDefault="00911C6A" w:rsidP="00911C6A">
      <w:pPr>
        <w:rPr>
          <w:sz w:val="16"/>
          <w:szCs w:val="16"/>
        </w:rPr>
      </w:pPr>
      <w:r w:rsidRPr="00911C6A">
        <w:rPr>
          <w:sz w:val="16"/>
          <w:szCs w:val="16"/>
        </w:rPr>
        <w:t xml:space="preserve">01 Recommended wilderness areas are </w:t>
      </w:r>
      <w:r w:rsidRPr="00051734">
        <w:rPr>
          <w:sz w:val="16"/>
          <w:szCs w:val="16"/>
          <w:highlight w:val="green"/>
        </w:rPr>
        <w:t>not suitable</w:t>
      </w:r>
      <w:r w:rsidRPr="00911C6A">
        <w:rPr>
          <w:sz w:val="16"/>
          <w:szCs w:val="16"/>
        </w:rPr>
        <w:t xml:space="preserve"> for timber production or </w:t>
      </w:r>
      <w:r w:rsidRPr="00051734">
        <w:rPr>
          <w:sz w:val="16"/>
          <w:szCs w:val="16"/>
          <w:highlight w:val="green"/>
        </w:rPr>
        <w:t>timber harvest.</w:t>
      </w:r>
    </w:p>
    <w:p w14:paraId="37DF41AD" w14:textId="77777777" w:rsidR="00911C6A" w:rsidRPr="00911C6A" w:rsidRDefault="00911C6A" w:rsidP="00911C6A">
      <w:pPr>
        <w:rPr>
          <w:sz w:val="16"/>
          <w:szCs w:val="16"/>
        </w:rPr>
      </w:pPr>
      <w:r w:rsidRPr="00911C6A">
        <w:rPr>
          <w:sz w:val="16"/>
          <w:szCs w:val="16"/>
        </w:rPr>
        <w:t xml:space="preserve">02 </w:t>
      </w:r>
      <w:r w:rsidRPr="00051734">
        <w:rPr>
          <w:sz w:val="16"/>
          <w:szCs w:val="16"/>
          <w:highlight w:val="green"/>
        </w:rPr>
        <w:t>Recommended wilderness areas are not suitable for motorized or mechanized transport.</w:t>
      </w:r>
      <w:r w:rsidRPr="00911C6A">
        <w:rPr>
          <w:sz w:val="16"/>
          <w:szCs w:val="16"/>
        </w:rPr>
        <w:t xml:space="preserve"> </w:t>
      </w:r>
    </w:p>
    <w:p w14:paraId="0AE752E8" w14:textId="77777777" w:rsidR="00911C6A" w:rsidRPr="00911C6A" w:rsidRDefault="00911C6A" w:rsidP="00911C6A">
      <w:pPr>
        <w:rPr>
          <w:sz w:val="16"/>
          <w:szCs w:val="16"/>
        </w:rPr>
      </w:pPr>
      <w:r w:rsidRPr="00911C6A">
        <w:rPr>
          <w:sz w:val="16"/>
          <w:szCs w:val="16"/>
        </w:rPr>
        <w:t xml:space="preserve">03 Recommended wilderness areas </w:t>
      </w:r>
      <w:r w:rsidRPr="00051734">
        <w:rPr>
          <w:sz w:val="16"/>
          <w:szCs w:val="16"/>
          <w:highlight w:val="green"/>
        </w:rPr>
        <w:t>are suitable for low impact restoration activities</w:t>
      </w:r>
      <w:r w:rsidRPr="00911C6A">
        <w:rPr>
          <w:sz w:val="16"/>
          <w:szCs w:val="16"/>
        </w:rPr>
        <w:t xml:space="preserve"> that move toward desired conditions (such as prescribed fires, active weed management, planting) and that protect and enhance the wilderness characteristics of these areas. </w:t>
      </w:r>
    </w:p>
    <w:p w14:paraId="67644594" w14:textId="77777777" w:rsidR="00911C6A" w:rsidRPr="00911C6A" w:rsidRDefault="00911C6A" w:rsidP="00911C6A">
      <w:pPr>
        <w:rPr>
          <w:sz w:val="16"/>
          <w:szCs w:val="16"/>
        </w:rPr>
      </w:pPr>
      <w:r w:rsidRPr="00911C6A">
        <w:rPr>
          <w:sz w:val="16"/>
          <w:szCs w:val="16"/>
        </w:rPr>
        <w:t xml:space="preserve">04 Permitted </w:t>
      </w:r>
      <w:r w:rsidRPr="00051734">
        <w:rPr>
          <w:sz w:val="16"/>
          <w:szCs w:val="16"/>
          <w:highlight w:val="green"/>
        </w:rPr>
        <w:t>livestock use is suitable in those portions of recommended wilderness areas where</w:t>
      </w:r>
      <w:r w:rsidRPr="00911C6A">
        <w:rPr>
          <w:sz w:val="16"/>
          <w:szCs w:val="16"/>
        </w:rPr>
        <w:t xml:space="preserve"> grazing is authorized by permit prior to the area being identified as recommended wilderness. </w:t>
      </w:r>
    </w:p>
    <w:p w14:paraId="0CCE1A8E" w14:textId="77777777" w:rsidR="00911C6A" w:rsidRPr="00911C6A" w:rsidRDefault="00911C6A" w:rsidP="00911C6A">
      <w:pPr>
        <w:rPr>
          <w:sz w:val="16"/>
          <w:szCs w:val="16"/>
        </w:rPr>
      </w:pPr>
      <w:r w:rsidRPr="00911C6A">
        <w:rPr>
          <w:sz w:val="16"/>
          <w:szCs w:val="16"/>
        </w:rPr>
        <w:t xml:space="preserve">05 Recommended wilderness areas are </w:t>
      </w:r>
      <w:r w:rsidRPr="00051734">
        <w:rPr>
          <w:sz w:val="16"/>
          <w:szCs w:val="16"/>
          <w:highlight w:val="green"/>
        </w:rPr>
        <w:t>not suitable for developed recreation sites</w:t>
      </w:r>
      <w:r w:rsidRPr="00911C6A">
        <w:rPr>
          <w:sz w:val="16"/>
          <w:szCs w:val="16"/>
        </w:rPr>
        <w:t xml:space="preserve">, such as recreation rental cabins. </w:t>
      </w:r>
    </w:p>
    <w:p w14:paraId="59DD809E" w14:textId="77777777" w:rsidR="00911C6A" w:rsidRPr="00911C6A" w:rsidRDefault="00911C6A" w:rsidP="00911C6A">
      <w:pPr>
        <w:rPr>
          <w:sz w:val="16"/>
          <w:szCs w:val="16"/>
        </w:rPr>
      </w:pPr>
      <w:r w:rsidRPr="00911C6A">
        <w:rPr>
          <w:sz w:val="16"/>
          <w:szCs w:val="16"/>
        </w:rPr>
        <w:t xml:space="preserve">06 Administrative facilities are suitable only for the purposes of administration of the recommended wilderness areas. </w:t>
      </w:r>
    </w:p>
    <w:p w14:paraId="219C0EBC" w14:textId="77777777" w:rsidR="00911C6A" w:rsidRPr="00911C6A" w:rsidRDefault="00911C6A" w:rsidP="00911C6A">
      <w:pPr>
        <w:rPr>
          <w:sz w:val="16"/>
          <w:szCs w:val="16"/>
        </w:rPr>
      </w:pPr>
      <w:r w:rsidRPr="00911C6A">
        <w:rPr>
          <w:sz w:val="16"/>
          <w:szCs w:val="16"/>
        </w:rPr>
        <w:t xml:space="preserve">07 Recommended wilderness areas are </w:t>
      </w:r>
      <w:r w:rsidRPr="00051734">
        <w:rPr>
          <w:sz w:val="16"/>
          <w:szCs w:val="16"/>
          <w:highlight w:val="green"/>
        </w:rPr>
        <w:t>not suitable for commercial communication facilities</w:t>
      </w:r>
      <w:r w:rsidRPr="00911C6A">
        <w:rPr>
          <w:sz w:val="16"/>
          <w:szCs w:val="16"/>
        </w:rPr>
        <w:t xml:space="preserve">. </w:t>
      </w:r>
    </w:p>
    <w:p w14:paraId="7AEDF3E5" w14:textId="77777777" w:rsidR="00911C6A" w:rsidRPr="00911C6A" w:rsidRDefault="00911C6A" w:rsidP="00911C6A">
      <w:pPr>
        <w:rPr>
          <w:sz w:val="16"/>
          <w:szCs w:val="16"/>
        </w:rPr>
      </w:pPr>
      <w:r w:rsidRPr="00911C6A">
        <w:rPr>
          <w:sz w:val="16"/>
          <w:szCs w:val="16"/>
        </w:rPr>
        <w:t xml:space="preserve">08 Recommended wilderness areas are </w:t>
      </w:r>
      <w:r w:rsidRPr="00051734">
        <w:rPr>
          <w:sz w:val="16"/>
          <w:szCs w:val="16"/>
          <w:highlight w:val="green"/>
        </w:rPr>
        <w:t>not suitable for recreational and commercial drone launching and landings.</w:t>
      </w:r>
      <w:r w:rsidRPr="00911C6A">
        <w:rPr>
          <w:sz w:val="16"/>
          <w:szCs w:val="16"/>
        </w:rPr>
        <w:t xml:space="preserve"> </w:t>
      </w:r>
    </w:p>
    <w:p w14:paraId="339DA87E" w14:textId="77777777" w:rsidR="00911C6A" w:rsidRDefault="00911C6A">
      <w:pPr>
        <w:rPr>
          <w:sz w:val="16"/>
          <w:szCs w:val="16"/>
        </w:rPr>
      </w:pPr>
    </w:p>
    <w:p w14:paraId="7FF2383C" w14:textId="77777777" w:rsidR="00911C6A" w:rsidRPr="00911C6A" w:rsidRDefault="00911C6A" w:rsidP="00911C6A">
      <w:pPr>
        <w:rPr>
          <w:b/>
          <w:sz w:val="20"/>
          <w:szCs w:val="20"/>
        </w:rPr>
      </w:pPr>
      <w:r w:rsidRPr="00911C6A">
        <w:rPr>
          <w:b/>
          <w:sz w:val="20"/>
          <w:szCs w:val="20"/>
        </w:rPr>
        <w:t xml:space="preserve">BCA Suitability (FW-SUIT-BCA) </w:t>
      </w:r>
    </w:p>
    <w:p w14:paraId="2ECE0104" w14:textId="0A644EB3" w:rsidR="00911C6A" w:rsidRPr="00911C6A" w:rsidRDefault="00911C6A" w:rsidP="00911C6A">
      <w:pPr>
        <w:rPr>
          <w:sz w:val="16"/>
          <w:szCs w:val="16"/>
        </w:rPr>
      </w:pPr>
      <w:r w:rsidRPr="00911C6A">
        <w:rPr>
          <w:sz w:val="16"/>
          <w:szCs w:val="16"/>
        </w:rPr>
        <w:t xml:space="preserve">01 The backcountry areas are not suitable for timber production. </w:t>
      </w:r>
      <w:r w:rsidRPr="005E4BF2">
        <w:rPr>
          <w:sz w:val="16"/>
          <w:szCs w:val="16"/>
          <w:highlight w:val="red"/>
        </w:rPr>
        <w:t>Vegetation management, including</w:t>
      </w:r>
      <w:r w:rsidRPr="00911C6A">
        <w:rPr>
          <w:sz w:val="16"/>
          <w:szCs w:val="16"/>
        </w:rPr>
        <w:t xml:space="preserve"> </w:t>
      </w:r>
      <w:r w:rsidRPr="00051734">
        <w:rPr>
          <w:sz w:val="16"/>
          <w:szCs w:val="16"/>
          <w:highlight w:val="red"/>
        </w:rPr>
        <w:t>timber harvest, is suitable</w:t>
      </w:r>
      <w:r w:rsidRPr="00911C6A">
        <w:rPr>
          <w:sz w:val="16"/>
          <w:szCs w:val="16"/>
        </w:rPr>
        <w:t xml:space="preserve"> </w:t>
      </w:r>
      <w:r w:rsidRPr="005E4BF2">
        <w:rPr>
          <w:sz w:val="16"/>
          <w:szCs w:val="16"/>
          <w:highlight w:val="red"/>
        </w:rPr>
        <w:t>for purposes such as fuels reduction</w:t>
      </w:r>
      <w:r w:rsidRPr="00911C6A">
        <w:rPr>
          <w:sz w:val="16"/>
          <w:szCs w:val="16"/>
        </w:rPr>
        <w:t>, restoration, or wildlife habitat enhancement.</w:t>
      </w:r>
    </w:p>
    <w:p w14:paraId="2C96C345" w14:textId="77777777" w:rsidR="00911C6A" w:rsidRDefault="00911C6A">
      <w:pPr>
        <w:rPr>
          <w:sz w:val="16"/>
          <w:szCs w:val="16"/>
        </w:rPr>
      </w:pPr>
    </w:p>
    <w:p w14:paraId="11CA1F5B" w14:textId="369A5854" w:rsidR="00911C6A" w:rsidRPr="00911C6A" w:rsidRDefault="00911C6A" w:rsidP="00911C6A">
      <w:pPr>
        <w:rPr>
          <w:b/>
          <w:sz w:val="20"/>
          <w:szCs w:val="20"/>
        </w:rPr>
      </w:pPr>
      <w:r w:rsidRPr="00911C6A">
        <w:rPr>
          <w:b/>
          <w:sz w:val="16"/>
          <w:szCs w:val="16"/>
        </w:rPr>
        <w:t>RWA</w:t>
      </w:r>
      <w:r w:rsidRPr="00911C6A">
        <w:rPr>
          <w:b/>
        </w:rPr>
        <w:t xml:space="preserve"> </w:t>
      </w:r>
      <w:r w:rsidRPr="00911C6A">
        <w:rPr>
          <w:b/>
          <w:sz w:val="20"/>
          <w:szCs w:val="20"/>
        </w:rPr>
        <w:t>Guidelines (FW-GDL-RWA)</w:t>
      </w:r>
      <w:bookmarkStart w:id="0" w:name="_GoBack"/>
      <w:bookmarkEnd w:id="0"/>
    </w:p>
    <w:p w14:paraId="1221957E" w14:textId="77777777" w:rsidR="00911C6A" w:rsidRPr="00911C6A" w:rsidRDefault="00911C6A" w:rsidP="00911C6A">
      <w:pPr>
        <w:rPr>
          <w:sz w:val="16"/>
          <w:szCs w:val="16"/>
        </w:rPr>
      </w:pPr>
      <w:r w:rsidRPr="00911C6A">
        <w:rPr>
          <w:sz w:val="16"/>
          <w:szCs w:val="16"/>
        </w:rPr>
        <w:lastRenderedPageBreak/>
        <w:t>01 To maintain limits on structures in recommended wilderness, new range improvements associated</w:t>
      </w:r>
    </w:p>
    <w:p w14:paraId="2D70B56D" w14:textId="77777777" w:rsidR="00911C6A" w:rsidRPr="00051734" w:rsidRDefault="00911C6A" w:rsidP="00911C6A">
      <w:pPr>
        <w:rPr>
          <w:sz w:val="16"/>
          <w:szCs w:val="16"/>
          <w:highlight w:val="green"/>
        </w:rPr>
      </w:pPr>
      <w:proofErr w:type="gramStart"/>
      <w:r w:rsidRPr="00911C6A">
        <w:rPr>
          <w:sz w:val="16"/>
          <w:szCs w:val="16"/>
        </w:rPr>
        <w:t>with</w:t>
      </w:r>
      <w:proofErr w:type="gramEnd"/>
      <w:r w:rsidRPr="00911C6A">
        <w:rPr>
          <w:sz w:val="16"/>
          <w:szCs w:val="16"/>
        </w:rPr>
        <w:t xml:space="preserve"> existing allotments should be authorized </w:t>
      </w:r>
      <w:r w:rsidRPr="00051734">
        <w:rPr>
          <w:sz w:val="16"/>
          <w:szCs w:val="16"/>
          <w:highlight w:val="green"/>
        </w:rPr>
        <w:t>only for the purpose of enhancing wilderness</w:t>
      </w:r>
    </w:p>
    <w:p w14:paraId="57ECE858" w14:textId="77777777" w:rsidR="00911C6A" w:rsidRPr="00911C6A" w:rsidRDefault="00911C6A" w:rsidP="00911C6A">
      <w:pPr>
        <w:rPr>
          <w:sz w:val="16"/>
          <w:szCs w:val="16"/>
        </w:rPr>
      </w:pPr>
      <w:proofErr w:type="gramStart"/>
      <w:r w:rsidRPr="00051734">
        <w:rPr>
          <w:sz w:val="16"/>
          <w:szCs w:val="16"/>
          <w:highlight w:val="green"/>
        </w:rPr>
        <w:t>characteristics</w:t>
      </w:r>
      <w:proofErr w:type="gramEnd"/>
      <w:r w:rsidRPr="00051734">
        <w:rPr>
          <w:sz w:val="16"/>
          <w:szCs w:val="16"/>
          <w:highlight w:val="green"/>
        </w:rPr>
        <w:t xml:space="preserve"> or for resource protection</w:t>
      </w:r>
      <w:r w:rsidRPr="00911C6A">
        <w:rPr>
          <w:sz w:val="16"/>
          <w:szCs w:val="16"/>
        </w:rPr>
        <w:t>.</w:t>
      </w:r>
    </w:p>
    <w:p w14:paraId="0FC58350" w14:textId="274B60B7" w:rsidR="00911C6A" w:rsidRDefault="00911C6A">
      <w:pPr>
        <w:rPr>
          <w:sz w:val="16"/>
          <w:szCs w:val="16"/>
        </w:rPr>
      </w:pPr>
    </w:p>
    <w:p w14:paraId="127CA420" w14:textId="77777777" w:rsidR="00911C6A" w:rsidRDefault="00911C6A" w:rsidP="00911C6A">
      <w:r w:rsidRPr="00911C6A">
        <w:rPr>
          <w:b/>
          <w:sz w:val="20"/>
          <w:szCs w:val="20"/>
        </w:rPr>
        <w:t>BCA Guidelines (FW-GDL-BCA)</w:t>
      </w:r>
      <w:r w:rsidRPr="005E3155">
        <w:t xml:space="preserve"> </w:t>
      </w:r>
    </w:p>
    <w:p w14:paraId="5A6291B5" w14:textId="52B10B28" w:rsidR="00911C6A" w:rsidRPr="00911C6A" w:rsidRDefault="00911C6A" w:rsidP="00911C6A">
      <w:pPr>
        <w:rPr>
          <w:sz w:val="16"/>
          <w:szCs w:val="16"/>
        </w:rPr>
      </w:pPr>
      <w:r w:rsidRPr="00911C6A">
        <w:rPr>
          <w:sz w:val="16"/>
          <w:szCs w:val="16"/>
        </w:rPr>
        <w:t xml:space="preserve">01 To maintain the predominantly </w:t>
      </w:r>
      <w:proofErr w:type="spellStart"/>
      <w:r w:rsidRPr="00911C6A">
        <w:rPr>
          <w:sz w:val="16"/>
          <w:szCs w:val="16"/>
        </w:rPr>
        <w:t>unroaded</w:t>
      </w:r>
      <w:proofErr w:type="spellEnd"/>
      <w:r w:rsidRPr="00911C6A">
        <w:rPr>
          <w:sz w:val="16"/>
          <w:szCs w:val="16"/>
        </w:rPr>
        <w:t xml:space="preserve"> and </w:t>
      </w:r>
      <w:proofErr w:type="spellStart"/>
      <w:r w:rsidRPr="00911C6A">
        <w:rPr>
          <w:sz w:val="16"/>
          <w:szCs w:val="16"/>
        </w:rPr>
        <w:t>nonmotorized</w:t>
      </w:r>
      <w:proofErr w:type="spellEnd"/>
      <w:r w:rsidRPr="00911C6A">
        <w:rPr>
          <w:sz w:val="16"/>
          <w:szCs w:val="16"/>
        </w:rPr>
        <w:t xml:space="preserve"> character, new structural range improvements should be located in areas that avoid the need to permit motorized access to areas with no permitted motorized access. </w:t>
      </w:r>
    </w:p>
    <w:p w14:paraId="02C07281" w14:textId="43A80F06" w:rsidR="00911C6A" w:rsidRPr="00911C6A" w:rsidRDefault="00911C6A" w:rsidP="00911C6A">
      <w:pPr>
        <w:rPr>
          <w:sz w:val="16"/>
          <w:szCs w:val="16"/>
        </w:rPr>
      </w:pPr>
    </w:p>
    <w:p w14:paraId="5A3B589E" w14:textId="77777777" w:rsidR="00911C6A" w:rsidRPr="00911C6A" w:rsidRDefault="00911C6A">
      <w:pPr>
        <w:rPr>
          <w:sz w:val="16"/>
          <w:szCs w:val="16"/>
        </w:rPr>
      </w:pPr>
    </w:p>
    <w:sectPr w:rsidR="00911C6A" w:rsidRPr="00911C6A" w:rsidSect="001057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4BE4B" w14:textId="77777777" w:rsidR="00056E86" w:rsidRDefault="00056E86" w:rsidP="00056E86">
      <w:r>
        <w:separator/>
      </w:r>
    </w:p>
  </w:endnote>
  <w:endnote w:type="continuationSeparator" w:id="0">
    <w:p w14:paraId="45D90A15" w14:textId="77777777" w:rsidR="00056E86" w:rsidRDefault="00056E86" w:rsidP="0005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9AAB1" w14:textId="77777777" w:rsidR="00056E86" w:rsidRDefault="00056E86" w:rsidP="00056E86">
      <w:r>
        <w:separator/>
      </w:r>
    </w:p>
  </w:footnote>
  <w:footnote w:type="continuationSeparator" w:id="0">
    <w:p w14:paraId="48227EF3" w14:textId="77777777" w:rsidR="00056E86" w:rsidRDefault="00056E86" w:rsidP="00056E86">
      <w:r>
        <w:continuationSeparator/>
      </w:r>
    </w:p>
  </w:footnote>
  <w:footnote w:id="1">
    <w:p w14:paraId="5F5FFA16" w14:textId="3E181979" w:rsidR="00056E86" w:rsidRDefault="00056E8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056E86">
        <w:rPr>
          <w:sz w:val="16"/>
          <w:szCs w:val="16"/>
        </w:rPr>
        <w:t>Lionhead</w:t>
      </w:r>
      <w:proofErr w:type="spellEnd"/>
      <w:r w:rsidRPr="00056E86">
        <w:rPr>
          <w:sz w:val="16"/>
          <w:szCs w:val="16"/>
        </w:rPr>
        <w:t xml:space="preserve"> BCA</w:t>
      </w:r>
      <w:r>
        <w:rPr>
          <w:sz w:val="16"/>
          <w:szCs w:val="16"/>
        </w:rPr>
        <w:t xml:space="preserve"> has a unique s</w:t>
      </w:r>
      <w:r w:rsidRPr="00056E86">
        <w:rPr>
          <w:sz w:val="16"/>
          <w:szCs w:val="16"/>
        </w:rPr>
        <w:t xml:space="preserve">tandard </w:t>
      </w:r>
      <w:r>
        <w:rPr>
          <w:sz w:val="16"/>
          <w:szCs w:val="16"/>
        </w:rPr>
        <w:t xml:space="preserve">that bans </w:t>
      </w:r>
      <w:r w:rsidRPr="00056E86">
        <w:rPr>
          <w:sz w:val="16"/>
          <w:szCs w:val="16"/>
        </w:rPr>
        <w:t>ban temporary or permanent roads</w:t>
      </w:r>
      <w:r>
        <w:rPr>
          <w:sz w:val="16"/>
          <w:szCs w:val="16"/>
        </w:rPr>
        <w:t>. (</w:t>
      </w:r>
      <w:proofErr w:type="gramStart"/>
      <w:r>
        <w:rPr>
          <w:sz w:val="16"/>
          <w:szCs w:val="16"/>
        </w:rPr>
        <w:t>below</w:t>
      </w:r>
      <w:proofErr w:type="gramEnd"/>
      <w:r>
        <w:rPr>
          <w:sz w:val="16"/>
          <w:szCs w:val="16"/>
        </w:rPr>
        <w:t xml:space="preserve">) It may not affect mining. Timber harvest (logging) is allowed in BCA. They say no </w:t>
      </w:r>
      <w:proofErr w:type="gramStart"/>
      <w:r>
        <w:rPr>
          <w:sz w:val="16"/>
          <w:szCs w:val="16"/>
        </w:rPr>
        <w:t>motors which</w:t>
      </w:r>
      <w:proofErr w:type="gramEnd"/>
      <w:r>
        <w:rPr>
          <w:sz w:val="16"/>
          <w:szCs w:val="16"/>
        </w:rPr>
        <w:t xml:space="preserve"> would mean no </w:t>
      </w:r>
      <w:proofErr w:type="spellStart"/>
      <w:r>
        <w:rPr>
          <w:sz w:val="16"/>
          <w:szCs w:val="16"/>
        </w:rPr>
        <w:t>ebikes</w:t>
      </w:r>
      <w:proofErr w:type="spellEnd"/>
      <w:r>
        <w:rPr>
          <w:sz w:val="16"/>
          <w:szCs w:val="16"/>
        </w:rPr>
        <w:t xml:space="preserve">. </w:t>
      </w:r>
      <w:proofErr w:type="gramStart"/>
      <w:r>
        <w:rPr>
          <w:sz w:val="16"/>
          <w:szCs w:val="16"/>
        </w:rPr>
        <w:t>but</w:t>
      </w:r>
      <w:proofErr w:type="gramEnd"/>
      <w:r>
        <w:rPr>
          <w:sz w:val="16"/>
          <w:szCs w:val="16"/>
        </w:rPr>
        <w:t xml:space="preserve"> how will they enforce it?  My guess is they won’t.  Races and events are allowed. </w:t>
      </w:r>
      <w:proofErr w:type="gramStart"/>
      <w:r>
        <w:rPr>
          <w:sz w:val="16"/>
          <w:szCs w:val="16"/>
        </w:rPr>
        <w:t>Bad news for CDNST.</w:t>
      </w:r>
      <w:proofErr w:type="gramEnd"/>
      <w:r>
        <w:rPr>
          <w:sz w:val="16"/>
          <w:szCs w:val="16"/>
        </w:rPr>
        <w:t xml:space="preserve"> </w:t>
      </w:r>
    </w:p>
    <w:p w14:paraId="5437002B" w14:textId="77777777" w:rsidR="00056E86" w:rsidRDefault="00056E86">
      <w:pPr>
        <w:pStyle w:val="FootnoteText"/>
        <w:rPr>
          <w:sz w:val="16"/>
          <w:szCs w:val="16"/>
        </w:rPr>
      </w:pPr>
    </w:p>
    <w:p w14:paraId="07524C7A" w14:textId="77777777" w:rsidR="00056E86" w:rsidRPr="00056E86" w:rsidRDefault="00056E86">
      <w:pPr>
        <w:pStyle w:val="FootnoteText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7A"/>
    <w:rsid w:val="00051734"/>
    <w:rsid w:val="00056E86"/>
    <w:rsid w:val="00105717"/>
    <w:rsid w:val="004E5E75"/>
    <w:rsid w:val="005E3155"/>
    <w:rsid w:val="005E4BF2"/>
    <w:rsid w:val="00911C6A"/>
    <w:rsid w:val="00AA3C7A"/>
    <w:rsid w:val="00E7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9619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56E86"/>
  </w:style>
  <w:style w:type="character" w:customStyle="1" w:styleId="FootnoteTextChar">
    <w:name w:val="Footnote Text Char"/>
    <w:basedOn w:val="DefaultParagraphFont"/>
    <w:link w:val="FootnoteText"/>
    <w:uiPriority w:val="99"/>
    <w:rsid w:val="00056E86"/>
  </w:style>
  <w:style w:type="character" w:styleId="FootnoteReference">
    <w:name w:val="footnote reference"/>
    <w:basedOn w:val="DefaultParagraphFont"/>
    <w:uiPriority w:val="99"/>
    <w:unhideWhenUsed/>
    <w:rsid w:val="00056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56E86"/>
  </w:style>
  <w:style w:type="character" w:customStyle="1" w:styleId="FootnoteTextChar">
    <w:name w:val="Footnote Text Char"/>
    <w:basedOn w:val="DefaultParagraphFont"/>
    <w:link w:val="FootnoteText"/>
    <w:uiPriority w:val="99"/>
    <w:rsid w:val="00056E86"/>
  </w:style>
  <w:style w:type="character" w:styleId="FootnoteReference">
    <w:name w:val="footnote reference"/>
    <w:basedOn w:val="DefaultParagraphFont"/>
    <w:uiPriority w:val="99"/>
    <w:unhideWhenUsed/>
    <w:rsid w:val="00056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615</Words>
  <Characters>3511</Characters>
  <Application>Microsoft Macintosh Word</Application>
  <DocSecurity>0</DocSecurity>
  <Lines>29</Lines>
  <Paragraphs>8</Paragraphs>
  <ScaleCrop>false</ScaleCrop>
  <Company>Montana Wilderness Association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Gatchell</dc:creator>
  <cp:keywords/>
  <dc:description/>
  <cp:lastModifiedBy>John Gatchell</cp:lastModifiedBy>
  <cp:revision>3</cp:revision>
  <dcterms:created xsi:type="dcterms:W3CDTF">2020-08-24T19:14:00Z</dcterms:created>
  <dcterms:modified xsi:type="dcterms:W3CDTF">2020-09-08T21:47:00Z</dcterms:modified>
</cp:coreProperties>
</file>