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shd w:val="clear" w:color="auto" w:fill="ffffff"/>
        <w:jc w:val="center"/>
        <w:rPr>
          <w:rFonts w:ascii="Helvetica Neue"/>
          <w:b w:val="1"/>
          <w:bCs w:val="1"/>
          <w:sz w:val="22"/>
          <w:szCs w:val="22"/>
        </w:rPr>
      </w:pPr>
      <w:r>
        <w:rPr>
          <w:rtl w:val="0"/>
        </w:rPr>
        <mc:AlternateContent>
          <mc:Choice Requires="wpg">
            <w:drawing>
              <wp:inline distT="0" distB="0" distL="0" distR="0">
                <wp:extent cx="1097283" cy="1097283"/>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1097283" cy="1097283"/>
                          <a:chOff x="0" y="0"/>
                          <a:chExt cx="1097282" cy="1097282"/>
                        </a:xfrm>
                      </wpg:grpSpPr>
                      <wps:wsp>
                        <wps:cNvPr id="1073741825" name="Shape 1073741825"/>
                        <wps:cNvSpPr/>
                        <wps:spPr>
                          <a:xfrm>
                            <a:off x="-1" y="-1"/>
                            <a:ext cx="1097283" cy="1097283"/>
                          </a:xfrm>
                          <a:prstGeom prst="rect">
                            <a:avLst/>
                          </a:prstGeom>
                          <a:solidFill>
                            <a:srgbClr val="FFFFFF"/>
                          </a:solidFill>
                          <a:ln w="12700" cap="flat">
                            <a:noFill/>
                            <a:miter lim="400000"/>
                          </a:ln>
                          <a:effectLst/>
                        </wps:spPr>
                        <wps:bodyPr/>
                      </wps:wsp>
                      <pic:pic xmlns:pic="http://schemas.openxmlformats.org/drawingml/2006/picture">
                        <pic:nvPicPr>
                          <pic:cNvPr id="1073741826" name="image1.png"/>
                          <pic:cNvPicPr/>
                        </pic:nvPicPr>
                        <pic:blipFill>
                          <a:blip r:embed="rId4">
                            <a:extLst/>
                          </a:blip>
                          <a:stretch>
                            <a:fillRect/>
                          </a:stretch>
                        </pic:blipFill>
                        <pic:spPr>
                          <a:xfrm>
                            <a:off x="-1" y="-1"/>
                            <a:ext cx="1097284" cy="1097284"/>
                          </a:xfrm>
                          <a:prstGeom prst="rect">
                            <a:avLst/>
                          </a:prstGeom>
                          <a:ln w="12700" cap="flat">
                            <a:noFill/>
                            <a:miter lim="400000"/>
                          </a:ln>
                          <a:effectLst/>
                        </pic:spPr>
                      </pic:pic>
                    </wpg:wgp>
                  </a:graphicData>
                </a:graphic>
              </wp:inline>
            </w:drawing>
          </mc:Choice>
          <mc:Fallback>
            <w:pict>
              <v:group id="_x0000_s1026" style="visibility:visible;width:86.4pt;height:86.4pt;" coordorigin="0,0" coordsize="1097282,1097282">
                <v:rect id="_x0000_s1027" style="position:absolute;left:0;top:0;width:1097282;height:1097282;">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097282;height:1097282;">
                  <v:imagedata r:id="rId4" o:title="image1.png"/>
                </v:shape>
              </v:group>
            </w:pict>
          </mc:Fallback>
        </mc:AlternateContent>
      </w:r>
    </w:p>
    <w:p>
      <w:pPr>
        <w:pStyle w:val="Default"/>
        <w:shd w:val="clear" w:color="auto" w:fill="ffffff"/>
        <w:rPr>
          <w:rFonts w:ascii="Helvetica Neue" w:cs="Helvetica Neue" w:hAnsi="Helvetica Neue" w:eastAsia="Helvetica Neue"/>
          <w:b w:val="1"/>
          <w:bCs w:val="1"/>
          <w:sz w:val="22"/>
          <w:szCs w:val="22"/>
        </w:rPr>
      </w:pPr>
      <w:r>
        <w:rPr>
          <w:rFonts w:ascii="Helvetica Neue"/>
          <w:sz w:val="22"/>
          <w:szCs w:val="22"/>
          <w:rtl w:val="0"/>
          <w:lang w:val="en-US"/>
        </w:rPr>
        <w:t>March 13, 2020</w:t>
      </w:r>
    </w:p>
    <w:p>
      <w:pPr>
        <w:pStyle w:val="Default"/>
        <w:shd w:val="clear" w:color="auto" w:fill="ffffff"/>
        <w:rPr>
          <w:rFonts w:ascii="Helvetica Neue" w:cs="Helvetica Neue" w:hAnsi="Helvetica Neue" w:eastAsia="Helvetica Neue"/>
          <w:b w:val="1"/>
          <w:bCs w:val="1"/>
          <w:sz w:val="22"/>
          <w:szCs w:val="22"/>
        </w:rPr>
      </w:pPr>
    </w:p>
    <w:p>
      <w:pPr>
        <w:pStyle w:val="Default"/>
        <w:shd w:val="clear" w:color="auto" w:fill="ffffff"/>
        <w:rPr>
          <w:rFonts w:ascii="Helvetica Neue" w:cs="Helvetica Neue" w:hAnsi="Helvetica Neue" w:eastAsia="Helvetica Neue"/>
          <w:sz w:val="22"/>
          <w:szCs w:val="22"/>
        </w:rPr>
      </w:pPr>
      <w:r>
        <w:rPr>
          <w:rFonts w:ascii="Helvetica Neue"/>
          <w:sz w:val="22"/>
          <w:szCs w:val="22"/>
          <w:rtl w:val="0"/>
          <w:lang w:val="en-US"/>
        </w:rPr>
        <w:t xml:space="preserve">USDA Forest Service </w:t>
      </w:r>
    </w:p>
    <w:p>
      <w:pPr>
        <w:pStyle w:val="Default"/>
        <w:shd w:val="clear" w:color="auto" w:fill="ffffff"/>
        <w:rPr>
          <w:rFonts w:ascii="Helvetica Neue" w:cs="Helvetica Neue" w:hAnsi="Helvetica Neue" w:eastAsia="Helvetica Neue"/>
          <w:sz w:val="22"/>
          <w:szCs w:val="22"/>
        </w:rPr>
      </w:pPr>
      <w:r>
        <w:rPr>
          <w:rFonts w:ascii="Helvetica Neue"/>
          <w:sz w:val="22"/>
          <w:szCs w:val="22"/>
          <w:rtl w:val="0"/>
          <w:lang w:val="en-US"/>
        </w:rPr>
        <w:t>c/o Jay Strand, Project Team Leader</w:t>
      </w:r>
    </w:p>
    <w:p>
      <w:pPr>
        <w:pStyle w:val="Default"/>
        <w:shd w:val="clear" w:color="auto" w:fill="ffffff"/>
        <w:rPr>
          <w:rFonts w:ascii="Helvetica Neue" w:cs="Helvetica Neue" w:hAnsi="Helvetica Neue" w:eastAsia="Helvetica Neue"/>
          <w:sz w:val="22"/>
          <w:szCs w:val="22"/>
        </w:rPr>
      </w:pPr>
      <w:r>
        <w:rPr>
          <w:rFonts w:ascii="Helvetica Neue"/>
          <w:sz w:val="22"/>
          <w:szCs w:val="22"/>
          <w:rtl w:val="0"/>
          <w:lang w:val="en-US"/>
        </w:rPr>
        <w:t>99 Ranger Road</w:t>
      </w:r>
    </w:p>
    <w:p>
      <w:pPr>
        <w:pStyle w:val="Default"/>
        <w:shd w:val="clear" w:color="auto" w:fill="ffffff"/>
        <w:rPr>
          <w:rFonts w:ascii="Helvetica Neue" w:cs="Helvetica Neue" w:hAnsi="Helvetica Neue" w:eastAsia="Helvetica Neue"/>
          <w:sz w:val="22"/>
          <w:szCs w:val="22"/>
        </w:rPr>
      </w:pPr>
      <w:r>
        <w:rPr>
          <w:rFonts w:ascii="Helvetica Neue"/>
          <w:sz w:val="22"/>
          <w:szCs w:val="22"/>
          <w:rtl w:val="0"/>
          <w:lang w:val="en-US"/>
        </w:rPr>
        <w:t>Rochester, VT 05767</w:t>
      </w:r>
    </w:p>
    <w:p>
      <w:pPr>
        <w:pStyle w:val="Default"/>
        <w:shd w:val="clear" w:color="auto" w:fill="ffffff"/>
        <w:rPr>
          <w:rFonts w:ascii="Helvetica Neue" w:cs="Helvetica Neue" w:hAnsi="Helvetica Neue" w:eastAsia="Helvetica Neue"/>
          <w:sz w:val="22"/>
          <w:szCs w:val="22"/>
        </w:rPr>
      </w:pPr>
    </w:p>
    <w:p>
      <w:pPr>
        <w:pStyle w:val="Default"/>
        <w:shd w:val="clear" w:color="auto" w:fill="ffffff"/>
        <w:rPr>
          <w:rFonts w:ascii="Helvetica Neue" w:cs="Helvetica Neue" w:hAnsi="Helvetica Neue" w:eastAsia="Helvetica Neue"/>
          <w:b w:val="1"/>
          <w:bCs w:val="1"/>
          <w:sz w:val="22"/>
          <w:szCs w:val="22"/>
        </w:rPr>
      </w:pPr>
      <w:r>
        <w:rPr>
          <w:rFonts w:ascii="Helvetica Neue" w:cs="Helvetica Neue" w:hAnsi="Helvetica Neue" w:eastAsia="Helvetica Neue"/>
          <w:sz w:val="22"/>
          <w:szCs w:val="22"/>
          <w:rtl w:val="0"/>
        </w:rPr>
        <w:tab/>
        <w:tab/>
        <w:tab/>
        <w:tab/>
        <w:tab/>
        <w:tab/>
        <w:tab/>
        <w:t>RE: Somerset Integrated Resource Project</w:t>
      </w:r>
    </w:p>
    <w:p>
      <w:pPr>
        <w:pStyle w:val="Default"/>
        <w:shd w:val="clear" w:color="auto" w:fill="ffffff"/>
        <w:rPr>
          <w:rFonts w:ascii="Helvetica Neue" w:cs="Helvetica Neue" w:hAnsi="Helvetica Neue" w:eastAsia="Helvetica Neue"/>
          <w:b w:val="1"/>
          <w:bCs w:val="1"/>
          <w:sz w:val="22"/>
          <w:szCs w:val="22"/>
        </w:rPr>
      </w:pPr>
    </w:p>
    <w:p>
      <w:pPr>
        <w:pStyle w:val="Default"/>
        <w:shd w:val="clear" w:color="auto" w:fill="ffffff"/>
        <w:rPr>
          <w:rFonts w:ascii="Helvetica Neue" w:cs="Helvetica Neue" w:hAnsi="Helvetica Neue" w:eastAsia="Helvetica Neue"/>
          <w:sz w:val="22"/>
          <w:szCs w:val="22"/>
        </w:rPr>
      </w:pPr>
      <w:r>
        <w:rPr>
          <w:rFonts w:ascii="Helvetica Neue"/>
          <w:sz w:val="22"/>
          <w:szCs w:val="22"/>
          <w:rtl w:val="0"/>
          <w:lang w:val="en-US"/>
        </w:rPr>
        <w:t>Dear Mr. Strand:</w:t>
      </w:r>
    </w:p>
    <w:p>
      <w:pPr>
        <w:pStyle w:val="Default"/>
        <w:shd w:val="clear" w:color="auto" w:fill="ffffff"/>
        <w:rPr>
          <w:rFonts w:ascii="Helvetica Neue" w:cs="Helvetica Neue" w:hAnsi="Helvetica Neue" w:eastAsia="Helvetica Neue"/>
          <w:sz w:val="22"/>
          <w:szCs w:val="22"/>
        </w:rPr>
      </w:pPr>
    </w:p>
    <w:p>
      <w:pPr>
        <w:pStyle w:val="Default"/>
        <w:shd w:val="clear" w:color="auto" w:fill="ffffff"/>
        <w:rPr>
          <w:rFonts w:ascii="Helvetica Neue" w:cs="Helvetica Neue" w:hAnsi="Helvetica Neue" w:eastAsia="Helvetica Neue"/>
          <w:sz w:val="22"/>
          <w:szCs w:val="22"/>
        </w:rPr>
      </w:pPr>
      <w:r>
        <w:rPr>
          <w:rFonts w:ascii="Helvetica Neue"/>
          <w:sz w:val="22"/>
          <w:szCs w:val="22"/>
          <w:rtl w:val="0"/>
          <w:lang w:val="en-US"/>
        </w:rPr>
        <w:t xml:space="preserve">Native Fish Coalition (NFC) has reviewed in detail the Environmental Assessment issued by the U.S. Forest Service (USFS) Feb. 14, 2020 as part of the Somerset Integrated Resource Project (IRP). </w:t>
      </w:r>
    </w:p>
    <w:p>
      <w:pPr>
        <w:pStyle w:val="Default"/>
        <w:shd w:val="clear" w:color="auto" w:fill="ffffff"/>
        <w:rPr>
          <w:rFonts w:ascii="Helvetica Neue" w:cs="Helvetica Neue" w:hAnsi="Helvetica Neue" w:eastAsia="Helvetica Neue"/>
          <w:sz w:val="22"/>
          <w:szCs w:val="22"/>
        </w:rPr>
      </w:pPr>
    </w:p>
    <w:p>
      <w:pPr>
        <w:pStyle w:val="Default"/>
        <w:shd w:val="clear" w:color="auto" w:fill="ffffff"/>
        <w:rPr>
          <w:rFonts w:ascii="Helvetica Neue" w:cs="Helvetica Neue" w:hAnsi="Helvetica Neue" w:eastAsia="Helvetica Neue"/>
          <w:sz w:val="22"/>
          <w:szCs w:val="22"/>
        </w:rPr>
      </w:pPr>
      <w:r>
        <w:rPr>
          <w:rFonts w:ascii="Helvetica Neue"/>
          <w:sz w:val="22"/>
          <w:szCs w:val="22"/>
          <w:rtl w:val="0"/>
          <w:lang w:val="en-US"/>
        </w:rPr>
        <w:t xml:space="preserve">NFC appreciates the endorsement by USFS of many actions benefiting wild native brook trout, namely riparian zone protection, large wood additions to upland streams and monitoring trout populations before and after habitat work. </w:t>
      </w:r>
    </w:p>
    <w:p>
      <w:pPr>
        <w:pStyle w:val="Default"/>
        <w:shd w:val="clear" w:color="auto" w:fill="ffffff"/>
        <w:rPr>
          <w:rFonts w:ascii="Helvetica Neue" w:cs="Helvetica Neue" w:hAnsi="Helvetica Neue" w:eastAsia="Helvetica Neue"/>
          <w:sz w:val="22"/>
          <w:szCs w:val="22"/>
        </w:rPr>
      </w:pPr>
    </w:p>
    <w:p>
      <w:pPr>
        <w:pStyle w:val="Default"/>
        <w:shd w:val="clear" w:color="auto" w:fill="ffffff"/>
        <w:rPr>
          <w:rFonts w:ascii="Helvetica Neue" w:cs="Helvetica Neue" w:hAnsi="Helvetica Neue" w:eastAsia="Helvetica Neue"/>
          <w:sz w:val="22"/>
          <w:szCs w:val="22"/>
        </w:rPr>
      </w:pPr>
      <w:r>
        <w:rPr>
          <w:rFonts w:ascii="Helvetica Neue"/>
          <w:sz w:val="22"/>
          <w:szCs w:val="22"/>
          <w:rtl w:val="0"/>
          <w:lang w:val="en-US"/>
        </w:rPr>
        <w:t>NFC does object to one USFS action, however.  In public comments No. 73, 95, NFC recommended a public informational sign program to highlight wild native trout at suitable locations, e.g. trailheads near streams. Although USFS endorses a collaborative sign project, it recommends excluding it from the formal plan. Instead, it suggests an informal process with the Vermont Department of Fish and Wildlife (VF&amp;W).</w:t>
      </w:r>
    </w:p>
    <w:p>
      <w:pPr>
        <w:pStyle w:val="Default"/>
        <w:shd w:val="clear" w:color="auto" w:fill="ffffff"/>
        <w:rPr>
          <w:rFonts w:ascii="Helvetica Neue" w:cs="Helvetica Neue" w:hAnsi="Helvetica Neue" w:eastAsia="Helvetica Neue"/>
          <w:sz w:val="22"/>
          <w:szCs w:val="22"/>
        </w:rPr>
      </w:pPr>
    </w:p>
    <w:p>
      <w:pPr>
        <w:pStyle w:val="Default"/>
        <w:shd w:val="clear" w:color="auto" w:fill="ffffff"/>
        <w:rPr>
          <w:rFonts w:ascii="Helvetica Neue" w:cs="Helvetica Neue" w:hAnsi="Helvetica Neue" w:eastAsia="Helvetica Neue"/>
          <w:sz w:val="22"/>
          <w:szCs w:val="22"/>
        </w:rPr>
      </w:pPr>
      <w:r>
        <w:rPr>
          <w:rFonts w:ascii="Helvetica Neue"/>
          <w:sz w:val="22"/>
          <w:szCs w:val="22"/>
          <w:rtl w:val="0"/>
          <w:lang w:val="en-US"/>
        </w:rPr>
        <w:t>For reference, the USFS said in its Feb. 2020 assessment:</w:t>
      </w:r>
      <w:r>
        <w:rPr>
          <w:sz w:val="22"/>
          <w:szCs w:val="22"/>
          <w:rtl w:val="0"/>
          <w:lang w:val="en-US"/>
        </w:rPr>
        <w:t xml:space="preserve"> </w:t>
      </w:r>
      <w:r>
        <w:rPr>
          <w:rFonts w:hAnsi="Helvetica Neue" w:hint="default"/>
          <w:sz w:val="22"/>
          <w:szCs w:val="22"/>
          <w:rtl w:val="0"/>
          <w:lang w:val="en-US"/>
        </w:rPr>
        <w:t>“</w:t>
      </w:r>
      <w:r>
        <w:rPr>
          <w:rFonts w:ascii="Helvetica Neue"/>
          <w:sz w:val="22"/>
          <w:szCs w:val="22"/>
          <w:rtl w:val="0"/>
          <w:lang w:val="en-US"/>
        </w:rPr>
        <w:t xml:space="preserve">The Forest Service welcomes the opportunity for developing and placing interpretive signs. This should be done in coordination with Vermont Agency of Natural Resources </w:t>
      </w:r>
      <w:r>
        <w:rPr>
          <w:rFonts w:hAnsi="Helvetica Neue" w:hint="default"/>
          <w:sz w:val="22"/>
          <w:szCs w:val="22"/>
          <w:rtl w:val="0"/>
          <w:lang w:val="en-US"/>
        </w:rPr>
        <w:t>–</w:t>
      </w:r>
      <w:r>
        <w:rPr>
          <w:sz w:val="22"/>
          <w:szCs w:val="22"/>
          <w:rtl w:val="0"/>
          <w:lang w:val="en-US"/>
        </w:rPr>
        <w:t xml:space="preserve"> </w:t>
      </w:r>
      <w:r>
        <w:rPr>
          <w:rFonts w:ascii="Helvetica Neue"/>
          <w:sz w:val="22"/>
          <w:szCs w:val="22"/>
          <w:rtl w:val="0"/>
          <w:lang w:val="en-US"/>
        </w:rPr>
        <w:t>Fish and Wildlife Department staff to ensure the message is consistent with current fishery management objectives.</w:t>
      </w:r>
      <w:r>
        <w:rPr>
          <w:rFonts w:hAnsi="Helvetica Neue" w:hint="default"/>
          <w:sz w:val="22"/>
          <w:szCs w:val="22"/>
          <w:rtl w:val="0"/>
          <w:lang w:val="en-US"/>
        </w:rPr>
        <w:t>”</w:t>
      </w:r>
      <w:r>
        <w:rPr>
          <w:sz w:val="22"/>
          <w:szCs w:val="22"/>
          <w:rtl w:val="0"/>
          <w:lang w:val="en-US"/>
        </w:rPr>
        <w:t xml:space="preserve"> </w:t>
      </w:r>
      <w:r>
        <w:rPr>
          <w:rFonts w:ascii="Helvetica Neue"/>
          <w:sz w:val="22"/>
          <w:szCs w:val="22"/>
          <w:rtl w:val="0"/>
          <w:lang w:val="en-US"/>
        </w:rPr>
        <w:t>(PC 31400-15)</w:t>
      </w:r>
    </w:p>
    <w:p>
      <w:pPr>
        <w:pStyle w:val="Default"/>
        <w:shd w:val="clear" w:color="auto" w:fill="ffffff"/>
        <w:rPr>
          <w:rFonts w:ascii="Helvetica Neue" w:cs="Helvetica Neue" w:hAnsi="Helvetica Neue" w:eastAsia="Helvetica Neue"/>
          <w:sz w:val="22"/>
          <w:szCs w:val="22"/>
        </w:rPr>
      </w:pPr>
    </w:p>
    <w:p>
      <w:pPr>
        <w:pStyle w:val="Default"/>
        <w:shd w:val="clear" w:color="auto" w:fill="ffffff"/>
        <w:rPr>
          <w:rFonts w:ascii="Helvetica Neue" w:cs="Helvetica Neue" w:hAnsi="Helvetica Neue" w:eastAsia="Helvetica Neue"/>
          <w:sz w:val="22"/>
          <w:szCs w:val="22"/>
        </w:rPr>
      </w:pPr>
      <w:r>
        <w:rPr>
          <w:rFonts w:ascii="Helvetica Neue"/>
          <w:sz w:val="22"/>
          <w:szCs w:val="22"/>
          <w:rtl w:val="0"/>
          <w:lang w:val="en-US"/>
        </w:rPr>
        <w:t>NFC welcomes participation by VF&amp;W. However, a sign program to benefit the public should not be contingent on a single party. Further, the NFC believes USFS fisheries staff has expertise to discern where wild native trout populations exist and where signs are appropriate.</w:t>
      </w:r>
    </w:p>
    <w:p>
      <w:pPr>
        <w:pStyle w:val="Default"/>
        <w:shd w:val="clear" w:color="auto" w:fill="ffffff"/>
        <w:rPr>
          <w:rFonts w:ascii="Helvetica Neue" w:cs="Helvetica Neue" w:hAnsi="Helvetica Neue" w:eastAsia="Helvetica Neue"/>
          <w:sz w:val="22"/>
          <w:szCs w:val="22"/>
        </w:rPr>
      </w:pPr>
    </w:p>
    <w:p>
      <w:pPr>
        <w:pStyle w:val="Default"/>
        <w:shd w:val="clear" w:color="auto" w:fill="ffffff"/>
        <w:rPr>
          <w:rFonts w:ascii="Helvetica Neue" w:cs="Helvetica Neue" w:hAnsi="Helvetica Neue" w:eastAsia="Helvetica Neue"/>
          <w:sz w:val="22"/>
          <w:szCs w:val="22"/>
        </w:rPr>
      </w:pPr>
      <w:r>
        <w:rPr>
          <w:rFonts w:ascii="Helvetica Neue"/>
          <w:sz w:val="22"/>
          <w:szCs w:val="22"/>
          <w:rtl w:val="0"/>
          <w:lang w:val="en-US"/>
        </w:rPr>
        <w:t xml:space="preserve">In summary, NFC urges USFS to include the interpretive sign project in the Somerset plan. This assures a higher degree of success for a project that gives USFS and other partners credit for protecting and highlighting a valued resource </w:t>
      </w:r>
      <w:r>
        <w:rPr>
          <w:rFonts w:hAnsi="Helvetica Neue" w:hint="default"/>
          <w:sz w:val="22"/>
          <w:szCs w:val="22"/>
          <w:rtl w:val="0"/>
          <w:lang w:val="en-US"/>
        </w:rPr>
        <w:t>—</w:t>
      </w:r>
      <w:r>
        <w:rPr>
          <w:sz w:val="22"/>
          <w:szCs w:val="22"/>
          <w:rtl w:val="0"/>
          <w:lang w:val="en-US"/>
        </w:rPr>
        <w:t xml:space="preserve"> </w:t>
      </w:r>
      <w:r>
        <w:rPr>
          <w:rFonts w:ascii="Helvetica Neue"/>
          <w:sz w:val="22"/>
          <w:szCs w:val="22"/>
          <w:rtl w:val="0"/>
          <w:lang w:val="en-US"/>
        </w:rPr>
        <w:t xml:space="preserve">wild native trout </w:t>
      </w:r>
      <w:r>
        <w:rPr>
          <w:rFonts w:hAnsi="Helvetica Neue" w:hint="default"/>
          <w:sz w:val="22"/>
          <w:szCs w:val="22"/>
          <w:rtl w:val="0"/>
          <w:lang w:val="en-US"/>
        </w:rPr>
        <w:t>—</w:t>
      </w:r>
      <w:r>
        <w:rPr>
          <w:rFonts w:ascii="Helvetica Neue"/>
          <w:sz w:val="22"/>
          <w:szCs w:val="22"/>
          <w:rtl w:val="0"/>
          <w:lang w:val="en-US"/>
        </w:rPr>
        <w:t>in the federal forest.</w:t>
      </w:r>
    </w:p>
    <w:p>
      <w:pPr>
        <w:pStyle w:val="Default"/>
        <w:shd w:val="clear" w:color="auto" w:fill="ffffff"/>
        <w:rPr>
          <w:rFonts w:ascii="Helvetica Neue" w:cs="Helvetica Neue" w:hAnsi="Helvetica Neue" w:eastAsia="Helvetica Neue"/>
          <w:sz w:val="22"/>
          <w:szCs w:val="22"/>
        </w:rPr>
      </w:pPr>
    </w:p>
    <w:p>
      <w:pPr>
        <w:pStyle w:val="Default"/>
        <w:shd w:val="clear" w:color="auto" w:fill="ffffff"/>
        <w:rPr>
          <w:rFonts w:ascii="Helvetica Neue" w:cs="Helvetica Neue" w:hAnsi="Helvetica Neue" w:eastAsia="Helvetica Neue"/>
          <w:sz w:val="22"/>
          <w:szCs w:val="22"/>
        </w:rPr>
      </w:pPr>
      <w:r>
        <w:rPr>
          <w:rFonts w:ascii="Helvetica Neue"/>
          <w:sz w:val="22"/>
          <w:szCs w:val="22"/>
          <w:rtl w:val="0"/>
          <w:lang w:val="en-US"/>
        </w:rPr>
        <w:t>Sincerely,</w:t>
      </w:r>
    </w:p>
    <w:p>
      <w:pPr>
        <w:pStyle w:val="Default"/>
        <w:shd w:val="clear" w:color="auto" w:fill="ffffff"/>
        <w:rPr>
          <w:rFonts w:ascii="Helvetica Neue" w:cs="Helvetica Neue" w:hAnsi="Helvetica Neue" w:eastAsia="Helvetica Neue"/>
          <w:sz w:val="22"/>
          <w:szCs w:val="22"/>
        </w:rPr>
      </w:pPr>
    </w:p>
    <w:p>
      <w:pPr>
        <w:pStyle w:val="Default"/>
        <w:shd w:val="clear" w:color="auto" w:fill="ffffff"/>
        <w:rPr>
          <w:rFonts w:ascii="Helvetica Neue" w:cs="Helvetica Neue" w:hAnsi="Helvetica Neue" w:eastAsia="Helvetica Neue"/>
          <w:sz w:val="22"/>
          <w:szCs w:val="22"/>
        </w:rPr>
      </w:pPr>
      <w:r>
        <w:rPr>
          <w:rFonts w:ascii="Helvetica Neue"/>
          <w:sz w:val="22"/>
          <w:szCs w:val="22"/>
          <w:rtl w:val="0"/>
          <w:lang w:val="en-US"/>
        </w:rPr>
        <w:t xml:space="preserve">Chris </w:t>
      </w:r>
      <w:commentRangeStart w:id="0"/>
      <w:r>
        <w:rPr>
          <w:rFonts w:ascii="Helvetica Neue"/>
          <w:sz w:val="22"/>
          <w:szCs w:val="22"/>
          <w:rtl w:val="0"/>
          <w:lang w:val="en-US"/>
        </w:rPr>
        <w:t>Owen</w:t>
      </w:r>
      <w:commentRangeEnd w:id="0"/>
      <w:r>
        <w:commentReference w:id="0"/>
      </w:r>
      <w:r>
        <w:rPr>
          <w:rFonts w:ascii="Helvetica Neue"/>
          <w:sz w:val="22"/>
          <w:szCs w:val="22"/>
          <w:rtl w:val="0"/>
          <w:lang w:val="en-US"/>
        </w:rPr>
        <w:t xml:space="preserve"> </w:t>
      </w:r>
    </w:p>
    <w:p>
      <w:pPr>
        <w:pStyle w:val="Default"/>
        <w:shd w:val="clear" w:color="auto" w:fill="ffffff"/>
        <w:rPr>
          <w:rFonts w:ascii="Helvetica Neue" w:cs="Helvetica Neue" w:hAnsi="Helvetica Neue" w:eastAsia="Helvetica Neue"/>
          <w:sz w:val="22"/>
          <w:szCs w:val="22"/>
        </w:rPr>
      </w:pPr>
      <w:r>
        <w:rPr>
          <w:rFonts w:ascii="Helvetica Neue"/>
          <w:sz w:val="22"/>
          <w:szCs w:val="22"/>
          <w:rtl w:val="0"/>
          <w:lang w:val="en-US"/>
        </w:rPr>
        <w:t>Secretary, Native Fish Coalition - Vermont Chapter</w:t>
      </w:r>
    </w:p>
    <w:p>
      <w:pPr>
        <w:pStyle w:val="Default"/>
        <w:shd w:val="clear" w:color="auto" w:fill="ffffff"/>
        <w:rPr>
          <w:rFonts w:ascii="Helvetica Neue" w:cs="Helvetica Neue" w:hAnsi="Helvetica Neue" w:eastAsia="Helvetica Neue"/>
          <w:sz w:val="22"/>
          <w:szCs w:val="22"/>
        </w:rPr>
      </w:pPr>
      <w:r>
        <w:rPr>
          <w:rFonts w:ascii="Helvetica Neue"/>
          <w:sz w:val="22"/>
          <w:szCs w:val="22"/>
          <w:rtl w:val="0"/>
          <w:lang w:val="en-US"/>
        </w:rPr>
        <w:t xml:space="preserve">CC:  </w:t>
        <w:tab/>
        <w:t>Native Fish Coalition, Vermont Board</w:t>
      </w:r>
    </w:p>
    <w:p>
      <w:pPr>
        <w:pStyle w:val="Default"/>
        <w:shd w:val="clear" w:color="auto" w:fill="ffffff"/>
      </w:pPr>
      <w:r>
        <w:rPr>
          <w:rFonts w:ascii="Helvetica Neue" w:cs="Helvetica Neue" w:hAnsi="Helvetica Neue" w:eastAsia="Helvetica Neue"/>
          <w:sz w:val="22"/>
          <w:szCs w:val="22"/>
          <w:rtl w:val="0"/>
        </w:rPr>
        <w:tab/>
        <w:t>Native Fish Coalition, National Board</w:t>
      </w:r>
      <w:r>
        <w:rPr>
          <w:rFonts w:ascii="Helvetica Neue" w:cs="Helvetica Neue" w:hAnsi="Helvetica Neue" w:eastAsia="Helvetica Neue"/>
          <w:sz w:val="22"/>
          <w:szCs w:val="22"/>
        </w:rPr>
      </w:r>
    </w:p>
    <w:sectPr>
      <w:headerReference w:type="default" r:id="rId5"/>
      <w:headerReference w:type="even" r:id="rId6"/>
      <w:footerReference w:type="default" r:id="rId7"/>
      <w:footerReference w:type="even" r:id="rId8"/>
      <w:pgSz w:w="12240" w:h="15840" w:orient="portrait"/>
      <w:pgMar w:top="1440" w:right="1440" w:bottom="1440" w:left="1440" w:header="720" w:footer="864"/>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w:comment w:id="0" w:author="Emily Bastian" w:date="2020-03-11T21:11:00Z">
    <w:p>
      <w:pPr>
        <w:pStyle w:val="Default"/>
      </w:pPr>
    </w:p>
    <w:p>
      <w:pPr>
        <w:pStyle w:val="Default"/>
      </w:pPr>
      <w:r>
        <w:rPr>
          <w:rFonts w:ascii="Times New Roman" w:cs="Arial Unicode MS" w:hAnsi="Arial Unicode MS" w:eastAsia="Arial Unicode MS"/>
          <w:rtl w:val="0"/>
        </w:rPr>
        <w:t>Sign Tim</w:t>
      </w:r>
      <w:r>
        <w:rPr>
          <w:rFonts w:ascii="Arial Unicode MS" w:cs="Arial Unicode MS" w:hAnsi="Times New Roman" w:eastAsia="Arial Unicode MS" w:hint="default"/>
          <w:rtl w:val="0"/>
        </w:rPr>
        <w:t>’</w:t>
      </w:r>
      <w:r>
        <w:rPr>
          <w:rFonts w:ascii="Times New Roman" w:cs="Arial Unicode MS" w:hAnsi="Arial Unicode MS" w:eastAsia="Arial Unicode MS"/>
          <w:rtl w:val="0"/>
        </w:rPr>
        <w:t>s name instead so we can include an official NFC email address. This would also be consistent with NFC</w:t>
      </w:r>
      <w:r>
        <w:rPr>
          <w:rFonts w:ascii="Arial Unicode MS" w:cs="Arial Unicode MS" w:hAnsi="Times New Roman" w:eastAsia="Arial Unicode MS" w:hint="default"/>
          <w:rtl w:val="0"/>
        </w:rPr>
        <w:t>’</w:t>
      </w:r>
      <w:r>
        <w:rPr>
          <w:rFonts w:ascii="Times New Roman" w:cs="Arial Unicode MS" w:hAnsi="Arial Unicode MS" w:eastAsia="Arial Unicode MS"/>
          <w:rtl w:val="0"/>
        </w:rPr>
        <w:t>s other letters to date.</w:t>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1"/>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0"/>
      <w:pBdr>
        <w:top w:val="nil"/>
        <w:left w:val="nil"/>
        <w:bottom w:val="nil"/>
        <w:right w:val="nil"/>
      </w:pBdr>
      <w:shd w:val="clear" w:color="auto" w:fill="auto"/>
      <w:suppressAutoHyphens w:val="1"/>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