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DBE39" w14:textId="77777777" w:rsidR="00FD205C" w:rsidRDefault="008972C0" w:rsidP="008972C0">
      <w:pPr>
        <w:spacing w:after="0"/>
      </w:pPr>
      <w:r>
        <w:t>Sandpoint Ranger District</w:t>
      </w:r>
    </w:p>
    <w:p w14:paraId="28678453" w14:textId="77777777" w:rsidR="008972C0" w:rsidRDefault="008972C0" w:rsidP="008972C0">
      <w:pPr>
        <w:spacing w:after="0"/>
      </w:pPr>
      <w:r>
        <w:t>Attn: Michell Norton</w:t>
      </w:r>
    </w:p>
    <w:p w14:paraId="264C220C" w14:textId="77777777" w:rsidR="008972C0" w:rsidRDefault="008972C0" w:rsidP="008972C0">
      <w:pPr>
        <w:spacing w:after="0"/>
      </w:pPr>
      <w:r>
        <w:t>1602 Ontario Street</w:t>
      </w:r>
    </w:p>
    <w:p w14:paraId="51C2DB2F" w14:textId="77777777" w:rsidR="008972C0" w:rsidRDefault="008972C0" w:rsidP="008972C0">
      <w:pPr>
        <w:spacing w:after="0"/>
      </w:pPr>
      <w:r>
        <w:t>Sandpoint, ID 83864</w:t>
      </w:r>
    </w:p>
    <w:p w14:paraId="3B5F7616" w14:textId="77777777" w:rsidR="008972C0" w:rsidRDefault="008972C0"/>
    <w:p w14:paraId="584205EE" w14:textId="56C4854D" w:rsidR="008972C0" w:rsidRDefault="00CD006A">
      <w:r>
        <w:t>February 7, 2020</w:t>
      </w:r>
    </w:p>
    <w:p w14:paraId="77EA506D" w14:textId="77777777" w:rsidR="008972C0" w:rsidRDefault="008972C0">
      <w:r>
        <w:rPr>
          <w:b/>
        </w:rPr>
        <w:t>Subject: Buckskin Saddle Environmental Assessment</w:t>
      </w:r>
    </w:p>
    <w:p w14:paraId="731C650C" w14:textId="77777777" w:rsidR="008972C0" w:rsidRDefault="008972C0">
      <w:r>
        <w:t>Dear Ms. Norton:</w:t>
      </w:r>
    </w:p>
    <w:p w14:paraId="235D7C84" w14:textId="664FF064" w:rsidR="008972C0" w:rsidRDefault="008972C0">
      <w:r w:rsidRPr="008972C0">
        <w:t xml:space="preserve">The vision of the Panhandle Forest Collaborative (PFC) is to assist agencies </w:t>
      </w:r>
      <w:r w:rsidR="00711AA5">
        <w:t>by</w:t>
      </w:r>
      <w:r w:rsidRPr="008972C0">
        <w:t xml:space="preserve"> bring balanced approaches to timber, wild ecosystems and recreation and to contribute to the sustainable social, environmental and economic viability of our region. The PFC focuses on issues on the Idaho Panhandle National Forests (IPNF), primarily within the Sandpoint</w:t>
      </w:r>
      <w:r w:rsidR="002C7D09">
        <w:t xml:space="preserve"> and </w:t>
      </w:r>
      <w:r w:rsidRPr="008972C0">
        <w:t>Priest Lake</w:t>
      </w:r>
      <w:r w:rsidR="002C7D09">
        <w:t xml:space="preserve"> Ranger Districts</w:t>
      </w:r>
      <w:r w:rsidR="002C7D09" w:rsidRPr="008972C0">
        <w:t xml:space="preserve"> </w:t>
      </w:r>
      <w:r w:rsidRPr="008972C0">
        <w:t xml:space="preserve">and </w:t>
      </w:r>
      <w:r w:rsidR="002C7D09">
        <w:t xml:space="preserve">a </w:t>
      </w:r>
      <w:r w:rsidRPr="008972C0">
        <w:t xml:space="preserve">portion of the Coeur d’Alene Ranger District. Our goals include reducing litigation, promoting sustainable operations, enhancing travel and recreation opportunities, maintaining infrastructure for timber, ranching and recreation, and conserving native ecosystems. The PFC works to build consensus recommendations for projects and forest plans that address </w:t>
      </w:r>
      <w:r w:rsidR="00711AA5">
        <w:t>these</w:t>
      </w:r>
      <w:r w:rsidRPr="008972C0">
        <w:t xml:space="preserve"> goals.</w:t>
      </w:r>
    </w:p>
    <w:p w14:paraId="547E90DE" w14:textId="77777777" w:rsidR="000966BE" w:rsidRDefault="000966BE">
      <w:r>
        <w:t xml:space="preserve">We are writing to provide comments on the Buckskin Saddle Environmental Assessment (EA) on behalf of the PFC. </w:t>
      </w:r>
      <w:r w:rsidR="007F0DC5">
        <w:t>As you know, the PFC has been involved in the planning process for this project since its inception. We agree that there is a need to improve and maintain recreational trails, improve forest conditions, reduce the threat of fire to communities and infrastructure, improve habitat for big game and flammulated owls, improve water quality and aquatic habitat, and remove barriers to fish passage.</w:t>
      </w:r>
    </w:p>
    <w:p w14:paraId="16888857" w14:textId="77777777" w:rsidR="007A58D0" w:rsidRDefault="002F6046">
      <w:r>
        <w:t xml:space="preserve">The Buckskin Saddle Project is a large, landscape-scale project that includes approximately 13,400 acres of commercial treatments and approximately 6,450 acres of precommercial treatments. The proposed silvicultural treatments, pre-commercial thinning, and prescribed fire will go along way toward achieving desired conditions for the project area as stated in the Forest Plan. The PFC appreciates the fact that none of the proposed activities would modify dry old growth forest stands to the extend that they no longer meet old growth definitions. We also appreciate that </w:t>
      </w:r>
      <w:r w:rsidR="00B20DC5">
        <w:t>scenic objectives have been considered, and treatment units that are visible from the Clark Fork River and Lake Pend Oreille will be designed to mimic natural disturbance patterns. We also noted that steps will be taken to mitigate the scenic effects of the BPA powerline corridor.</w:t>
      </w:r>
    </w:p>
    <w:p w14:paraId="0EE33678" w14:textId="77777777" w:rsidR="007A58D0" w:rsidRDefault="007A58D0">
      <w:r>
        <w:t>The PFC also supports project activities that are designed to reduce erosion and sediment and improve aquatic habitat and fish passage. For example, the Forest Service proposes to conduct maintenance on 56 miles of trails. This will reduce erosion and sediment delivery to streams while improving the recreational experience. Replacement of the culvert on Road 1018 will also reconnect fish habitat above the road in West Johnson Creek</w:t>
      </w:r>
      <w:r w:rsidR="007334A2">
        <w:t xml:space="preserve"> to habitat below the road</w:t>
      </w:r>
      <w:r w:rsidR="00232CB6">
        <w:t>, and relocating</w:t>
      </w:r>
      <w:r w:rsidR="008A31AA">
        <w:t xml:space="preserve"> road 2711 away from Granite Creek will reduce sediment in this important bull trout spawning stream</w:t>
      </w:r>
      <w:r w:rsidR="007334A2">
        <w:t>.</w:t>
      </w:r>
    </w:p>
    <w:p w14:paraId="3DAD4A4C" w14:textId="6DD05799" w:rsidR="002F6046" w:rsidRDefault="002F6046">
      <w:r>
        <w:t>To achieve vegetative desired conditions, the Forest Service also proposes to construct</w:t>
      </w:r>
      <w:r w:rsidR="007334A2">
        <w:t xml:space="preserve"> nearly 31 miles of new system roads. The magnitude of new road construction has been a topic of discussion within the PFC. Due to concerns regarding elk habitat security and water quality,</w:t>
      </w:r>
      <w:r w:rsidR="007334A2" w:rsidRPr="007334A2">
        <w:t xml:space="preserve"> the new system roads will be constructed in phases over the life of the project</w:t>
      </w:r>
      <w:r w:rsidR="002C7D09">
        <w:t xml:space="preserve"> (10-15 year)</w:t>
      </w:r>
      <w:r w:rsidR="007334A2" w:rsidRPr="007334A2">
        <w:t xml:space="preserve">. Phases would include building portions of </w:t>
      </w:r>
      <w:r w:rsidR="007334A2" w:rsidRPr="007334A2">
        <w:lastRenderedPageBreak/>
        <w:t>the new system roads and then storing these same roads as the proposed treatments units are completed. During operations, these roads would be accessible for administrative motorized use only and would be closed to public motorized use with gates or barriers.</w:t>
      </w:r>
      <w:r w:rsidR="007334A2">
        <w:t xml:space="preserve"> The PFC would like to emphasize the importance of adequate barriers to protect wildlife security. We recommend that the Forest Service fully obliterate and recounter the first 300 feet of stored roads in order to ensure the efficacy of road storage</w:t>
      </w:r>
      <w:r w:rsidR="002C7D09">
        <w:t xml:space="preserve"> and protection of wildlife habitat</w:t>
      </w:r>
      <w:r w:rsidR="007334A2">
        <w:t>.</w:t>
      </w:r>
    </w:p>
    <w:p w14:paraId="4224498B" w14:textId="5F94D5F3" w:rsidR="00B23C41" w:rsidRDefault="00B23C41">
      <w:r>
        <w:t>New roads increase the potential for introduction and spreading of noxious weeds. Appropriate measures to mitigate their introduction should be considered</w:t>
      </w:r>
      <w:r w:rsidR="0092049C">
        <w:t>,</w:t>
      </w:r>
      <w:r>
        <w:t xml:space="preserve"> including, but not limited to, the inspection and cleaning of vehicle</w:t>
      </w:r>
      <w:r w:rsidR="0092049C">
        <w:t>s</w:t>
      </w:r>
      <w:r>
        <w:t xml:space="preserve"> and equipment entering the project area. Frequent monitoring for weeds along the roads should be conducted throughout the lifetime of the project and for several years beyond. Plans for rapid detection and response to emerging weeds should be developed to manage any emergence before they spread. </w:t>
      </w:r>
    </w:p>
    <w:p w14:paraId="3C0821FF" w14:textId="1B3957D8" w:rsidR="00D60095" w:rsidRDefault="00D60095">
      <w:r>
        <w:t>The PFC also discussed the potential impacts to water quality and aquatic habitat that might result from new road construction</w:t>
      </w:r>
      <w:r w:rsidR="000F470D">
        <w:t xml:space="preserve"> across stream channels</w:t>
      </w:r>
      <w:r>
        <w:t xml:space="preserve">. </w:t>
      </w:r>
      <w:r w:rsidR="00A042EC">
        <w:t xml:space="preserve">Members of the PFC met with the Forest Service to review information about the condition of proposed stream crossings and the amount of disturbance that would be required to construct those stream crossings. We identified </w:t>
      </w:r>
      <w:r w:rsidR="000F470D">
        <w:t>five stream crossing of concern where new road construction would be needed to access nine treatment units</w:t>
      </w:r>
      <w:r w:rsidR="00AF159A">
        <w:t>.</w:t>
      </w:r>
      <w:r w:rsidR="000F470D">
        <w:t xml:space="preserve"> </w:t>
      </w:r>
      <w:r w:rsidR="00CC6CFD">
        <w:t xml:space="preserve">The total acreage of treatment units identified is approximately </w:t>
      </w:r>
      <w:r w:rsidR="00A042EC">
        <w:t>23</w:t>
      </w:r>
      <w:r w:rsidR="00CC6CFD">
        <w:t xml:space="preserve">8 acres, and the associated new road construction is approximately </w:t>
      </w:r>
      <w:r w:rsidR="00A042EC">
        <w:t>2.68</w:t>
      </w:r>
      <w:r w:rsidR="00CC6CFD">
        <w:t xml:space="preserve"> miles</w:t>
      </w:r>
      <w:r w:rsidR="00AF159A">
        <w:t xml:space="preserve"> (Table 1 and Figure 1). </w:t>
      </w:r>
      <w:r w:rsidR="000F470D">
        <w:t>These units are primarily located in the Johnson Creek and Twin Creek watersheds, which have sediment TMDLs</w:t>
      </w:r>
      <w:r w:rsidR="00AF159A">
        <w:t>. Conc</w:t>
      </w:r>
      <w:r w:rsidR="00CD006A">
        <w:t>erns also arose</w:t>
      </w:r>
      <w:r w:rsidR="00AF159A">
        <w:t xml:space="preserve"> where channels are incised and would require significant fill and disturbance of riparian habitat conservation areas to construct a crossing. </w:t>
      </w:r>
      <w:r w:rsidR="00CC6CFD">
        <w:t xml:space="preserve">Eliminating these units would not substantially decrease the total acreage treated in the project area. However, eliminating these units </w:t>
      </w:r>
      <w:r w:rsidR="000F470D">
        <w:t xml:space="preserve">and the associated road construction </w:t>
      </w:r>
      <w:r w:rsidR="00CC6CFD">
        <w:t>would protect water quality. Therefore, the PFC urges the Forest Service to eliminate th</w:t>
      </w:r>
      <w:bookmarkStart w:id="0" w:name="_GoBack"/>
      <w:bookmarkEnd w:id="0"/>
      <w:r w:rsidR="00CC6CFD">
        <w:t xml:space="preserve">ese units and the associated roads in the final </w:t>
      </w:r>
      <w:r w:rsidR="00D30940">
        <w:t>EA</w:t>
      </w:r>
      <w:r w:rsidR="00CC6CFD">
        <w:t xml:space="preserve"> and decision notice.</w:t>
      </w:r>
    </w:p>
    <w:p w14:paraId="0CCDDDC6" w14:textId="6F83134D" w:rsidR="002C7D09" w:rsidRDefault="002C7D09">
      <w:r>
        <w:t>When issuing timber sale contracts, the PFC also encourage</w:t>
      </w:r>
      <w:r w:rsidR="00AF159A">
        <w:t>s</w:t>
      </w:r>
      <w:r>
        <w:t xml:space="preserve"> the Forest Service to make helicopter units optional. There are currently no contractors in the local area that are willing to yard logs via helicopter.</w:t>
      </w:r>
    </w:p>
    <w:p w14:paraId="52943573" w14:textId="69EA6004" w:rsidR="002379FA" w:rsidRDefault="002379FA">
      <w:r>
        <w:t xml:space="preserve">In summary, the PFC supports the overall objectives of the project and nearly all of the proposed activities. The PFC encourages the Forest Service to </w:t>
      </w:r>
      <w:r w:rsidR="002C7D09">
        <w:t>take steps to ensure proper and effective road storage to protect wildlife. We also encourage the Forest Service to</w:t>
      </w:r>
      <w:r w:rsidR="003C20E0">
        <w:t xml:space="preserve"> </w:t>
      </w:r>
      <w:r>
        <w:t>eliminate the units and roads identified in Table 1 and Figure 1</w:t>
      </w:r>
      <w:r w:rsidR="002C7D09">
        <w:t xml:space="preserve"> to reduce the potential </w:t>
      </w:r>
      <w:r w:rsidR="003C20E0">
        <w:t>impact to water quality and fish habitat</w:t>
      </w:r>
      <w:r>
        <w:t xml:space="preserve">. . </w:t>
      </w:r>
      <w:r w:rsidR="003C20E0">
        <w:t>The PFC appreciates the opportunity to be involved in the planning process for the Buckskin Saddle Project, and we</w:t>
      </w:r>
      <w:r>
        <w:t xml:space="preserve"> look forward to reviewing the final </w:t>
      </w:r>
      <w:r w:rsidR="00D30940">
        <w:t>EA</w:t>
      </w:r>
      <w:r w:rsidR="003C20E0">
        <w:t xml:space="preserve"> </w:t>
      </w:r>
      <w:r w:rsidR="002C7D09">
        <w:t xml:space="preserve">and </w:t>
      </w:r>
      <w:r>
        <w:t>decision notice.</w:t>
      </w:r>
    </w:p>
    <w:p w14:paraId="1AD357BE" w14:textId="77777777" w:rsidR="002379FA" w:rsidRDefault="002379FA">
      <w:r>
        <w:t>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4675"/>
        <w:gridCol w:w="4675"/>
      </w:tblGrid>
      <w:tr w:rsidR="002379FA" w14:paraId="75AC0FBA" w14:textId="77777777" w:rsidTr="002379FA">
        <w:tc>
          <w:tcPr>
            <w:tcW w:w="4675" w:type="dxa"/>
          </w:tcPr>
          <w:p w14:paraId="38D9DB22" w14:textId="5FA175D5" w:rsidR="002379FA" w:rsidRDefault="00F755C7">
            <w:r>
              <w:rPr>
                <w:noProof/>
              </w:rPr>
              <w:drawing>
                <wp:inline distT="0" distB="0" distL="0" distR="0" wp14:anchorId="50325760" wp14:editId="1413DF72">
                  <wp:extent cx="2128252" cy="50800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 Johnson-Bebhardt signature.JPG"/>
                          <pic:cNvPicPr/>
                        </pic:nvPicPr>
                        <pic:blipFill>
                          <a:blip r:embed="rId6">
                            <a:extLst>
                              <a:ext uri="{28A0092B-C50C-407E-A947-70E740481C1C}">
                                <a14:useLocalDpi xmlns:a14="http://schemas.microsoft.com/office/drawing/2010/main" val="0"/>
                              </a:ext>
                            </a:extLst>
                          </a:blip>
                          <a:stretch>
                            <a:fillRect/>
                          </a:stretch>
                        </pic:blipFill>
                        <pic:spPr>
                          <a:xfrm>
                            <a:off x="0" y="0"/>
                            <a:ext cx="2157604" cy="515006"/>
                          </a:xfrm>
                          <a:prstGeom prst="rect">
                            <a:avLst/>
                          </a:prstGeom>
                        </pic:spPr>
                      </pic:pic>
                    </a:graphicData>
                  </a:graphic>
                </wp:inline>
              </w:drawing>
            </w:r>
          </w:p>
        </w:tc>
        <w:tc>
          <w:tcPr>
            <w:tcW w:w="4675" w:type="dxa"/>
          </w:tcPr>
          <w:p w14:paraId="18B8694B" w14:textId="2F4FF716" w:rsidR="002379FA" w:rsidRDefault="00F755C7">
            <w:r>
              <w:rPr>
                <w:noProof/>
              </w:rPr>
              <w:drawing>
                <wp:inline distT="0" distB="0" distL="0" distR="0" wp14:anchorId="29C6C569" wp14:editId="4A855917">
                  <wp:extent cx="1756833" cy="527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ke Petersen signature.JPG"/>
                          <pic:cNvPicPr/>
                        </pic:nvPicPr>
                        <pic:blipFill>
                          <a:blip r:embed="rId7">
                            <a:extLst>
                              <a:ext uri="{28A0092B-C50C-407E-A947-70E740481C1C}">
                                <a14:useLocalDpi xmlns:a14="http://schemas.microsoft.com/office/drawing/2010/main" val="0"/>
                              </a:ext>
                            </a:extLst>
                          </a:blip>
                          <a:stretch>
                            <a:fillRect/>
                          </a:stretch>
                        </pic:blipFill>
                        <pic:spPr>
                          <a:xfrm>
                            <a:off x="0" y="0"/>
                            <a:ext cx="1759218" cy="527765"/>
                          </a:xfrm>
                          <a:prstGeom prst="rect">
                            <a:avLst/>
                          </a:prstGeom>
                        </pic:spPr>
                      </pic:pic>
                    </a:graphicData>
                  </a:graphic>
                </wp:inline>
              </w:drawing>
            </w:r>
          </w:p>
        </w:tc>
      </w:tr>
      <w:tr w:rsidR="002379FA" w14:paraId="5101A52A" w14:textId="77777777" w:rsidTr="002379FA">
        <w:tc>
          <w:tcPr>
            <w:tcW w:w="4675" w:type="dxa"/>
          </w:tcPr>
          <w:p w14:paraId="64E43639" w14:textId="77777777" w:rsidR="002379FA" w:rsidRDefault="002379FA">
            <w:r>
              <w:t>Liz Johnson-Gebhardt</w:t>
            </w:r>
          </w:p>
          <w:p w14:paraId="22011907" w14:textId="77777777" w:rsidR="002379FA" w:rsidRDefault="002379FA">
            <w:r>
              <w:t>Co-Chair</w:t>
            </w:r>
          </w:p>
        </w:tc>
        <w:tc>
          <w:tcPr>
            <w:tcW w:w="4675" w:type="dxa"/>
          </w:tcPr>
          <w:p w14:paraId="1F29DFBC" w14:textId="77777777" w:rsidR="002379FA" w:rsidRDefault="002379FA">
            <w:r>
              <w:t>Mike Petersen</w:t>
            </w:r>
          </w:p>
          <w:p w14:paraId="2478FFFF" w14:textId="77777777" w:rsidR="002379FA" w:rsidRDefault="002379FA">
            <w:r>
              <w:t>Co-Chair</w:t>
            </w:r>
          </w:p>
        </w:tc>
      </w:tr>
    </w:tbl>
    <w:p w14:paraId="472A19B1" w14:textId="77777777" w:rsidR="002379FA" w:rsidRDefault="002379FA"/>
    <w:p w14:paraId="3528888C" w14:textId="77777777" w:rsidR="00D4781C" w:rsidRDefault="00D4781C">
      <w:pPr>
        <w:sectPr w:rsidR="00D4781C">
          <w:footerReference w:type="default" r:id="rId8"/>
          <w:pgSz w:w="12240" w:h="15840"/>
          <w:pgMar w:top="1440" w:right="1440" w:bottom="1440" w:left="1440" w:header="720" w:footer="720" w:gutter="0"/>
          <w:cols w:space="720"/>
          <w:docGrid w:linePitch="360"/>
        </w:sectPr>
      </w:pPr>
    </w:p>
    <w:tbl>
      <w:tblPr>
        <w:tblStyle w:val="TableGrid"/>
        <w:tblW w:w="5000" w:type="pct"/>
        <w:tblCellMar>
          <w:top w:w="58" w:type="dxa"/>
          <w:left w:w="115" w:type="dxa"/>
          <w:bottom w:w="58" w:type="dxa"/>
          <w:right w:w="115" w:type="dxa"/>
        </w:tblCellMar>
        <w:tblLook w:val="04A0" w:firstRow="1" w:lastRow="0" w:firstColumn="1" w:lastColumn="0" w:noHBand="0" w:noVBand="1"/>
      </w:tblPr>
      <w:tblGrid>
        <w:gridCol w:w="1345"/>
        <w:gridCol w:w="1387"/>
        <w:gridCol w:w="1619"/>
        <w:gridCol w:w="1556"/>
        <w:gridCol w:w="756"/>
        <w:gridCol w:w="1935"/>
        <w:gridCol w:w="752"/>
      </w:tblGrid>
      <w:tr w:rsidR="009201D6" w:rsidRPr="00D4781C" w14:paraId="1C2D3BD3" w14:textId="77777777" w:rsidTr="009201D6">
        <w:trPr>
          <w:trHeight w:val="288"/>
        </w:trPr>
        <w:tc>
          <w:tcPr>
            <w:tcW w:w="9350" w:type="dxa"/>
            <w:gridSpan w:val="7"/>
            <w:noWrap/>
            <w:vAlign w:val="center"/>
          </w:tcPr>
          <w:p w14:paraId="6F0B3641" w14:textId="338C8922" w:rsidR="009201D6" w:rsidRPr="009201D6" w:rsidRDefault="009201D6" w:rsidP="009201D6">
            <w:pPr>
              <w:jc w:val="center"/>
              <w:rPr>
                <w:bCs/>
              </w:rPr>
            </w:pPr>
            <w:r>
              <w:rPr>
                <w:b/>
                <w:bCs/>
              </w:rPr>
              <w:lastRenderedPageBreak/>
              <w:t>Table 1.</w:t>
            </w:r>
            <w:r>
              <w:rPr>
                <w:bCs/>
              </w:rPr>
              <w:t xml:space="preserve"> </w:t>
            </w:r>
            <w:r w:rsidR="00A042EC">
              <w:rPr>
                <w:bCs/>
              </w:rPr>
              <w:t>Units and roads that the PFC proposes to eliminate</w:t>
            </w:r>
            <w:r>
              <w:rPr>
                <w:bCs/>
              </w:rPr>
              <w:t>.</w:t>
            </w:r>
          </w:p>
        </w:tc>
      </w:tr>
      <w:tr w:rsidR="00D4781C" w:rsidRPr="00D4781C" w14:paraId="03C54EF0" w14:textId="77777777" w:rsidTr="009201D6">
        <w:trPr>
          <w:trHeight w:val="288"/>
        </w:trPr>
        <w:tc>
          <w:tcPr>
            <w:tcW w:w="1345" w:type="dxa"/>
            <w:noWrap/>
            <w:vAlign w:val="center"/>
            <w:hideMark/>
          </w:tcPr>
          <w:p w14:paraId="0E5CC9D3" w14:textId="77777777" w:rsidR="00D4781C" w:rsidRPr="00D4781C" w:rsidRDefault="00D4781C" w:rsidP="009201D6">
            <w:pPr>
              <w:jc w:val="center"/>
              <w:rPr>
                <w:b/>
                <w:bCs/>
              </w:rPr>
            </w:pPr>
            <w:r w:rsidRPr="00D4781C">
              <w:rPr>
                <w:b/>
                <w:bCs/>
              </w:rPr>
              <w:t>Unit Number</w:t>
            </w:r>
          </w:p>
        </w:tc>
        <w:tc>
          <w:tcPr>
            <w:tcW w:w="1387" w:type="dxa"/>
            <w:noWrap/>
            <w:vAlign w:val="center"/>
            <w:hideMark/>
          </w:tcPr>
          <w:p w14:paraId="18B751A9" w14:textId="77777777" w:rsidR="00D4781C" w:rsidRPr="00D4781C" w:rsidRDefault="00D4781C" w:rsidP="009201D6">
            <w:pPr>
              <w:jc w:val="center"/>
              <w:rPr>
                <w:b/>
                <w:bCs/>
              </w:rPr>
            </w:pPr>
            <w:r w:rsidRPr="00D4781C">
              <w:rPr>
                <w:b/>
                <w:bCs/>
              </w:rPr>
              <w:t>Prescription</w:t>
            </w:r>
          </w:p>
        </w:tc>
        <w:tc>
          <w:tcPr>
            <w:tcW w:w="1619" w:type="dxa"/>
            <w:noWrap/>
            <w:vAlign w:val="center"/>
            <w:hideMark/>
          </w:tcPr>
          <w:p w14:paraId="4BC4881A" w14:textId="77777777" w:rsidR="00D4781C" w:rsidRPr="00D4781C" w:rsidRDefault="00D4781C" w:rsidP="009201D6">
            <w:pPr>
              <w:jc w:val="center"/>
              <w:rPr>
                <w:b/>
                <w:bCs/>
              </w:rPr>
            </w:pPr>
            <w:r w:rsidRPr="00D4781C">
              <w:rPr>
                <w:b/>
                <w:bCs/>
              </w:rPr>
              <w:t>Logging System</w:t>
            </w:r>
          </w:p>
        </w:tc>
        <w:tc>
          <w:tcPr>
            <w:tcW w:w="1556" w:type="dxa"/>
            <w:noWrap/>
            <w:vAlign w:val="center"/>
            <w:hideMark/>
          </w:tcPr>
          <w:p w14:paraId="4DA620C4" w14:textId="77777777" w:rsidR="00D4781C" w:rsidRPr="00D4781C" w:rsidRDefault="00D4781C" w:rsidP="009201D6">
            <w:pPr>
              <w:jc w:val="center"/>
              <w:rPr>
                <w:b/>
                <w:bCs/>
              </w:rPr>
            </w:pPr>
            <w:r w:rsidRPr="00D4781C">
              <w:rPr>
                <w:b/>
                <w:bCs/>
              </w:rPr>
              <w:t>Fuel Treatment</w:t>
            </w:r>
          </w:p>
        </w:tc>
        <w:tc>
          <w:tcPr>
            <w:tcW w:w="756" w:type="dxa"/>
            <w:noWrap/>
            <w:vAlign w:val="center"/>
            <w:hideMark/>
          </w:tcPr>
          <w:p w14:paraId="7943D871" w14:textId="77777777" w:rsidR="00D4781C" w:rsidRPr="00D4781C" w:rsidRDefault="00D4781C" w:rsidP="009201D6">
            <w:pPr>
              <w:jc w:val="center"/>
              <w:rPr>
                <w:b/>
                <w:bCs/>
              </w:rPr>
            </w:pPr>
            <w:r w:rsidRPr="00D4781C">
              <w:rPr>
                <w:b/>
                <w:bCs/>
              </w:rPr>
              <w:t>Acres</w:t>
            </w:r>
          </w:p>
        </w:tc>
        <w:tc>
          <w:tcPr>
            <w:tcW w:w="1935" w:type="dxa"/>
            <w:noWrap/>
            <w:vAlign w:val="center"/>
            <w:hideMark/>
          </w:tcPr>
          <w:p w14:paraId="3AD34DB4" w14:textId="77777777" w:rsidR="00D4781C" w:rsidRPr="00D4781C" w:rsidRDefault="00D4781C" w:rsidP="009201D6">
            <w:pPr>
              <w:jc w:val="center"/>
              <w:rPr>
                <w:b/>
                <w:bCs/>
              </w:rPr>
            </w:pPr>
            <w:r w:rsidRPr="00D4781C">
              <w:rPr>
                <w:b/>
                <w:bCs/>
              </w:rPr>
              <w:t>New Road Number</w:t>
            </w:r>
          </w:p>
        </w:tc>
        <w:tc>
          <w:tcPr>
            <w:tcW w:w="752" w:type="dxa"/>
            <w:noWrap/>
            <w:vAlign w:val="center"/>
            <w:hideMark/>
          </w:tcPr>
          <w:p w14:paraId="5758C689" w14:textId="77777777" w:rsidR="00D4781C" w:rsidRPr="00D4781C" w:rsidRDefault="00D4781C" w:rsidP="009201D6">
            <w:pPr>
              <w:jc w:val="center"/>
              <w:rPr>
                <w:b/>
                <w:bCs/>
              </w:rPr>
            </w:pPr>
            <w:r w:rsidRPr="00D4781C">
              <w:rPr>
                <w:b/>
                <w:bCs/>
              </w:rPr>
              <w:t>Miles</w:t>
            </w:r>
          </w:p>
        </w:tc>
      </w:tr>
      <w:tr w:rsidR="009201D6" w:rsidRPr="00D4781C" w14:paraId="51B0187E" w14:textId="77777777" w:rsidTr="009201D6">
        <w:trPr>
          <w:trHeight w:val="288"/>
        </w:trPr>
        <w:tc>
          <w:tcPr>
            <w:tcW w:w="1345" w:type="dxa"/>
            <w:noWrap/>
            <w:vAlign w:val="center"/>
            <w:hideMark/>
          </w:tcPr>
          <w:p w14:paraId="46B4A392" w14:textId="77777777" w:rsidR="009201D6" w:rsidRPr="00D4781C" w:rsidRDefault="009201D6" w:rsidP="009201D6">
            <w:pPr>
              <w:jc w:val="center"/>
            </w:pPr>
            <w:r w:rsidRPr="00D4781C">
              <w:t>139</w:t>
            </w:r>
          </w:p>
        </w:tc>
        <w:tc>
          <w:tcPr>
            <w:tcW w:w="1387" w:type="dxa"/>
            <w:noWrap/>
            <w:vAlign w:val="center"/>
            <w:hideMark/>
          </w:tcPr>
          <w:p w14:paraId="1AF3E4D8" w14:textId="77777777" w:rsidR="009201D6" w:rsidRPr="00D4781C" w:rsidRDefault="009201D6" w:rsidP="009201D6">
            <w:pPr>
              <w:jc w:val="center"/>
            </w:pPr>
            <w:r w:rsidRPr="00D4781C">
              <w:t>ST</w:t>
            </w:r>
          </w:p>
        </w:tc>
        <w:tc>
          <w:tcPr>
            <w:tcW w:w="1619" w:type="dxa"/>
            <w:noWrap/>
            <w:vAlign w:val="center"/>
            <w:hideMark/>
          </w:tcPr>
          <w:p w14:paraId="199EECEA" w14:textId="77777777" w:rsidR="009201D6" w:rsidRPr="00D4781C" w:rsidRDefault="009201D6" w:rsidP="009201D6">
            <w:pPr>
              <w:jc w:val="center"/>
            </w:pPr>
            <w:r w:rsidRPr="00D4781C">
              <w:t>SKY</w:t>
            </w:r>
          </w:p>
        </w:tc>
        <w:tc>
          <w:tcPr>
            <w:tcW w:w="1556" w:type="dxa"/>
            <w:noWrap/>
            <w:vAlign w:val="center"/>
            <w:hideMark/>
          </w:tcPr>
          <w:p w14:paraId="00F39A90" w14:textId="77777777" w:rsidR="009201D6" w:rsidRPr="00D4781C" w:rsidRDefault="009201D6" w:rsidP="009201D6">
            <w:pPr>
              <w:jc w:val="center"/>
            </w:pPr>
            <w:r w:rsidRPr="00D4781C">
              <w:t>WTY/UB</w:t>
            </w:r>
          </w:p>
        </w:tc>
        <w:tc>
          <w:tcPr>
            <w:tcW w:w="756" w:type="dxa"/>
            <w:noWrap/>
            <w:vAlign w:val="center"/>
            <w:hideMark/>
          </w:tcPr>
          <w:p w14:paraId="1C7D39B7" w14:textId="77777777" w:rsidR="009201D6" w:rsidRPr="00D4781C" w:rsidRDefault="009201D6" w:rsidP="009201D6">
            <w:pPr>
              <w:jc w:val="center"/>
            </w:pPr>
            <w:r w:rsidRPr="00D4781C">
              <w:t>12</w:t>
            </w:r>
          </w:p>
        </w:tc>
        <w:tc>
          <w:tcPr>
            <w:tcW w:w="1935" w:type="dxa"/>
            <w:noWrap/>
            <w:vAlign w:val="center"/>
            <w:hideMark/>
          </w:tcPr>
          <w:p w14:paraId="0B1BEC30" w14:textId="77777777" w:rsidR="009201D6" w:rsidRPr="00D4781C" w:rsidRDefault="009201D6" w:rsidP="009201D6">
            <w:pPr>
              <w:jc w:val="center"/>
            </w:pPr>
            <w:r w:rsidRPr="00D4781C">
              <w:t>NR21</w:t>
            </w:r>
          </w:p>
        </w:tc>
        <w:tc>
          <w:tcPr>
            <w:tcW w:w="752" w:type="dxa"/>
            <w:vMerge w:val="restart"/>
            <w:noWrap/>
            <w:vAlign w:val="center"/>
            <w:hideMark/>
          </w:tcPr>
          <w:p w14:paraId="4940B016" w14:textId="77777777" w:rsidR="009201D6" w:rsidRPr="00D4781C" w:rsidRDefault="009201D6" w:rsidP="009201D6">
            <w:pPr>
              <w:jc w:val="center"/>
            </w:pPr>
            <w:r w:rsidRPr="00D4781C">
              <w:t>1.17</w:t>
            </w:r>
          </w:p>
        </w:tc>
      </w:tr>
      <w:tr w:rsidR="009201D6" w:rsidRPr="00D4781C" w14:paraId="3F579877" w14:textId="77777777" w:rsidTr="009201D6">
        <w:trPr>
          <w:trHeight w:val="288"/>
        </w:trPr>
        <w:tc>
          <w:tcPr>
            <w:tcW w:w="1345" w:type="dxa"/>
            <w:noWrap/>
            <w:vAlign w:val="center"/>
            <w:hideMark/>
          </w:tcPr>
          <w:p w14:paraId="6BA8697F" w14:textId="77777777" w:rsidR="009201D6" w:rsidRPr="00D4781C" w:rsidRDefault="009201D6" w:rsidP="009201D6">
            <w:pPr>
              <w:jc w:val="center"/>
            </w:pPr>
            <w:r w:rsidRPr="00D4781C">
              <w:t>136 (part)</w:t>
            </w:r>
          </w:p>
        </w:tc>
        <w:tc>
          <w:tcPr>
            <w:tcW w:w="1387" w:type="dxa"/>
            <w:noWrap/>
            <w:vAlign w:val="center"/>
            <w:hideMark/>
          </w:tcPr>
          <w:p w14:paraId="36E4112B" w14:textId="77777777" w:rsidR="009201D6" w:rsidRPr="00D4781C" w:rsidRDefault="009201D6" w:rsidP="009201D6">
            <w:pPr>
              <w:jc w:val="center"/>
            </w:pPr>
            <w:r w:rsidRPr="00D4781C">
              <w:t>SW</w:t>
            </w:r>
          </w:p>
        </w:tc>
        <w:tc>
          <w:tcPr>
            <w:tcW w:w="1619" w:type="dxa"/>
            <w:noWrap/>
            <w:vAlign w:val="center"/>
            <w:hideMark/>
          </w:tcPr>
          <w:p w14:paraId="667364FA" w14:textId="77777777" w:rsidR="009201D6" w:rsidRPr="00D4781C" w:rsidRDefault="009201D6" w:rsidP="009201D6">
            <w:pPr>
              <w:jc w:val="center"/>
            </w:pPr>
            <w:r w:rsidRPr="00D4781C">
              <w:t>SKY</w:t>
            </w:r>
          </w:p>
        </w:tc>
        <w:tc>
          <w:tcPr>
            <w:tcW w:w="1556" w:type="dxa"/>
            <w:noWrap/>
            <w:vAlign w:val="center"/>
            <w:hideMark/>
          </w:tcPr>
          <w:p w14:paraId="73F5BA29" w14:textId="77777777" w:rsidR="009201D6" w:rsidRPr="00D4781C" w:rsidRDefault="009201D6" w:rsidP="009201D6">
            <w:pPr>
              <w:jc w:val="center"/>
            </w:pPr>
            <w:r w:rsidRPr="00D4781C">
              <w:t>WTY/UB</w:t>
            </w:r>
          </w:p>
        </w:tc>
        <w:tc>
          <w:tcPr>
            <w:tcW w:w="756" w:type="dxa"/>
            <w:noWrap/>
            <w:vAlign w:val="center"/>
            <w:hideMark/>
          </w:tcPr>
          <w:p w14:paraId="34F3B3F3" w14:textId="77777777" w:rsidR="009201D6" w:rsidRPr="00D4781C" w:rsidRDefault="009201D6" w:rsidP="009201D6">
            <w:pPr>
              <w:jc w:val="center"/>
            </w:pPr>
            <w:r w:rsidRPr="00D4781C">
              <w:t>30</w:t>
            </w:r>
          </w:p>
        </w:tc>
        <w:tc>
          <w:tcPr>
            <w:tcW w:w="1935" w:type="dxa"/>
            <w:noWrap/>
            <w:vAlign w:val="center"/>
            <w:hideMark/>
          </w:tcPr>
          <w:p w14:paraId="044B5144" w14:textId="77777777" w:rsidR="009201D6" w:rsidRPr="00D4781C" w:rsidRDefault="009201D6" w:rsidP="009201D6">
            <w:pPr>
              <w:jc w:val="center"/>
            </w:pPr>
            <w:r w:rsidRPr="00D4781C">
              <w:t>NR21</w:t>
            </w:r>
          </w:p>
        </w:tc>
        <w:tc>
          <w:tcPr>
            <w:tcW w:w="752" w:type="dxa"/>
            <w:vMerge/>
            <w:noWrap/>
            <w:vAlign w:val="center"/>
            <w:hideMark/>
          </w:tcPr>
          <w:p w14:paraId="587944F7" w14:textId="77777777" w:rsidR="009201D6" w:rsidRPr="00D4781C" w:rsidRDefault="009201D6" w:rsidP="009201D6">
            <w:pPr>
              <w:jc w:val="center"/>
            </w:pPr>
          </w:p>
        </w:tc>
      </w:tr>
      <w:tr w:rsidR="009201D6" w:rsidRPr="00D4781C" w14:paraId="356166D9" w14:textId="77777777" w:rsidTr="009201D6">
        <w:trPr>
          <w:trHeight w:val="288"/>
        </w:trPr>
        <w:tc>
          <w:tcPr>
            <w:tcW w:w="1345" w:type="dxa"/>
            <w:noWrap/>
            <w:vAlign w:val="center"/>
            <w:hideMark/>
          </w:tcPr>
          <w:p w14:paraId="1E80D3D1" w14:textId="77777777" w:rsidR="009201D6" w:rsidRPr="00D4781C" w:rsidRDefault="009201D6" w:rsidP="009201D6">
            <w:pPr>
              <w:jc w:val="center"/>
            </w:pPr>
            <w:r w:rsidRPr="00D4781C">
              <w:t>138</w:t>
            </w:r>
          </w:p>
        </w:tc>
        <w:tc>
          <w:tcPr>
            <w:tcW w:w="1387" w:type="dxa"/>
            <w:noWrap/>
            <w:vAlign w:val="center"/>
            <w:hideMark/>
          </w:tcPr>
          <w:p w14:paraId="4F4AB072" w14:textId="77777777" w:rsidR="009201D6" w:rsidRPr="00D4781C" w:rsidRDefault="009201D6" w:rsidP="009201D6">
            <w:pPr>
              <w:jc w:val="center"/>
            </w:pPr>
            <w:r w:rsidRPr="00D4781C">
              <w:t>SW</w:t>
            </w:r>
          </w:p>
        </w:tc>
        <w:tc>
          <w:tcPr>
            <w:tcW w:w="1619" w:type="dxa"/>
            <w:noWrap/>
            <w:vAlign w:val="center"/>
            <w:hideMark/>
          </w:tcPr>
          <w:p w14:paraId="7F5FF61A" w14:textId="77777777" w:rsidR="009201D6" w:rsidRPr="00D4781C" w:rsidRDefault="009201D6" w:rsidP="009201D6">
            <w:pPr>
              <w:jc w:val="center"/>
            </w:pPr>
            <w:r w:rsidRPr="00D4781C">
              <w:t>SKY</w:t>
            </w:r>
          </w:p>
        </w:tc>
        <w:tc>
          <w:tcPr>
            <w:tcW w:w="1556" w:type="dxa"/>
            <w:noWrap/>
            <w:vAlign w:val="center"/>
            <w:hideMark/>
          </w:tcPr>
          <w:p w14:paraId="1F714AD8" w14:textId="77777777" w:rsidR="009201D6" w:rsidRPr="00D4781C" w:rsidRDefault="009201D6" w:rsidP="009201D6">
            <w:pPr>
              <w:jc w:val="center"/>
            </w:pPr>
            <w:r w:rsidRPr="00D4781C">
              <w:t>WTY/UB</w:t>
            </w:r>
          </w:p>
        </w:tc>
        <w:tc>
          <w:tcPr>
            <w:tcW w:w="756" w:type="dxa"/>
            <w:noWrap/>
            <w:vAlign w:val="center"/>
            <w:hideMark/>
          </w:tcPr>
          <w:p w14:paraId="5850FCA3" w14:textId="77777777" w:rsidR="009201D6" w:rsidRPr="00D4781C" w:rsidRDefault="009201D6" w:rsidP="009201D6">
            <w:pPr>
              <w:jc w:val="center"/>
            </w:pPr>
            <w:r w:rsidRPr="00D4781C">
              <w:t>10</w:t>
            </w:r>
          </w:p>
        </w:tc>
        <w:tc>
          <w:tcPr>
            <w:tcW w:w="1935" w:type="dxa"/>
            <w:noWrap/>
            <w:vAlign w:val="center"/>
            <w:hideMark/>
          </w:tcPr>
          <w:p w14:paraId="35F8CD96" w14:textId="77777777" w:rsidR="009201D6" w:rsidRPr="00D4781C" w:rsidRDefault="009201D6" w:rsidP="009201D6">
            <w:pPr>
              <w:jc w:val="center"/>
            </w:pPr>
            <w:r w:rsidRPr="00D4781C">
              <w:t>NR21</w:t>
            </w:r>
          </w:p>
        </w:tc>
        <w:tc>
          <w:tcPr>
            <w:tcW w:w="752" w:type="dxa"/>
            <w:vMerge/>
            <w:noWrap/>
            <w:vAlign w:val="center"/>
            <w:hideMark/>
          </w:tcPr>
          <w:p w14:paraId="24F3BB33" w14:textId="77777777" w:rsidR="009201D6" w:rsidRPr="00D4781C" w:rsidRDefault="009201D6" w:rsidP="009201D6">
            <w:pPr>
              <w:jc w:val="center"/>
            </w:pPr>
          </w:p>
        </w:tc>
      </w:tr>
      <w:tr w:rsidR="009201D6" w:rsidRPr="00D4781C" w14:paraId="6C18EA6C" w14:textId="77777777" w:rsidTr="009201D6">
        <w:trPr>
          <w:trHeight w:val="288"/>
        </w:trPr>
        <w:tc>
          <w:tcPr>
            <w:tcW w:w="1345" w:type="dxa"/>
            <w:noWrap/>
            <w:vAlign w:val="center"/>
            <w:hideMark/>
          </w:tcPr>
          <w:p w14:paraId="74B36C12" w14:textId="77777777" w:rsidR="009201D6" w:rsidRPr="00D4781C" w:rsidRDefault="009201D6" w:rsidP="009201D6">
            <w:pPr>
              <w:jc w:val="center"/>
            </w:pPr>
            <w:r w:rsidRPr="00D4781C">
              <w:t>131 (part)</w:t>
            </w:r>
          </w:p>
        </w:tc>
        <w:tc>
          <w:tcPr>
            <w:tcW w:w="1387" w:type="dxa"/>
            <w:noWrap/>
            <w:vAlign w:val="center"/>
            <w:hideMark/>
          </w:tcPr>
          <w:p w14:paraId="2245D531" w14:textId="77777777" w:rsidR="009201D6" w:rsidRPr="00D4781C" w:rsidRDefault="009201D6" w:rsidP="009201D6">
            <w:pPr>
              <w:jc w:val="center"/>
            </w:pPr>
            <w:r w:rsidRPr="00D4781C">
              <w:t>ST</w:t>
            </w:r>
          </w:p>
        </w:tc>
        <w:tc>
          <w:tcPr>
            <w:tcW w:w="1619" w:type="dxa"/>
            <w:noWrap/>
            <w:vAlign w:val="center"/>
            <w:hideMark/>
          </w:tcPr>
          <w:p w14:paraId="6C108CF1" w14:textId="77777777" w:rsidR="009201D6" w:rsidRPr="00D4781C" w:rsidRDefault="009201D6" w:rsidP="009201D6">
            <w:pPr>
              <w:jc w:val="center"/>
            </w:pPr>
            <w:r w:rsidRPr="00D4781C">
              <w:t>SKY</w:t>
            </w:r>
          </w:p>
        </w:tc>
        <w:tc>
          <w:tcPr>
            <w:tcW w:w="1556" w:type="dxa"/>
            <w:noWrap/>
            <w:vAlign w:val="center"/>
            <w:hideMark/>
          </w:tcPr>
          <w:p w14:paraId="51FBF914" w14:textId="77777777" w:rsidR="009201D6" w:rsidRPr="00D4781C" w:rsidRDefault="009201D6" w:rsidP="009201D6">
            <w:pPr>
              <w:jc w:val="center"/>
            </w:pPr>
            <w:r w:rsidRPr="00D4781C">
              <w:t>WTY/UB</w:t>
            </w:r>
          </w:p>
        </w:tc>
        <w:tc>
          <w:tcPr>
            <w:tcW w:w="756" w:type="dxa"/>
            <w:noWrap/>
            <w:vAlign w:val="center"/>
            <w:hideMark/>
          </w:tcPr>
          <w:p w14:paraId="4A8F5419" w14:textId="77777777" w:rsidR="009201D6" w:rsidRPr="00D4781C" w:rsidRDefault="009201D6" w:rsidP="009201D6">
            <w:pPr>
              <w:jc w:val="center"/>
            </w:pPr>
            <w:r w:rsidRPr="00D4781C">
              <w:t>14</w:t>
            </w:r>
          </w:p>
        </w:tc>
        <w:tc>
          <w:tcPr>
            <w:tcW w:w="1935" w:type="dxa"/>
            <w:noWrap/>
            <w:vAlign w:val="center"/>
            <w:hideMark/>
          </w:tcPr>
          <w:p w14:paraId="779A2922" w14:textId="77777777" w:rsidR="009201D6" w:rsidRPr="00D4781C" w:rsidRDefault="009201D6" w:rsidP="009201D6">
            <w:pPr>
              <w:jc w:val="center"/>
            </w:pPr>
            <w:r w:rsidRPr="00D4781C">
              <w:t>NR21</w:t>
            </w:r>
          </w:p>
        </w:tc>
        <w:tc>
          <w:tcPr>
            <w:tcW w:w="752" w:type="dxa"/>
            <w:vMerge/>
            <w:noWrap/>
            <w:vAlign w:val="center"/>
            <w:hideMark/>
          </w:tcPr>
          <w:p w14:paraId="7028E653" w14:textId="77777777" w:rsidR="009201D6" w:rsidRPr="00D4781C" w:rsidRDefault="009201D6" w:rsidP="009201D6">
            <w:pPr>
              <w:jc w:val="center"/>
            </w:pPr>
          </w:p>
        </w:tc>
      </w:tr>
      <w:tr w:rsidR="009201D6" w:rsidRPr="00D4781C" w14:paraId="452CFE4B" w14:textId="77777777" w:rsidTr="009201D6">
        <w:trPr>
          <w:trHeight w:val="288"/>
        </w:trPr>
        <w:tc>
          <w:tcPr>
            <w:tcW w:w="1345" w:type="dxa"/>
            <w:noWrap/>
            <w:vAlign w:val="center"/>
            <w:hideMark/>
          </w:tcPr>
          <w:p w14:paraId="12E61D36" w14:textId="77777777" w:rsidR="009201D6" w:rsidRPr="00D4781C" w:rsidRDefault="009201D6" w:rsidP="009201D6">
            <w:pPr>
              <w:jc w:val="center"/>
            </w:pPr>
            <w:r w:rsidRPr="00D4781C">
              <w:t>140 (part)</w:t>
            </w:r>
          </w:p>
        </w:tc>
        <w:tc>
          <w:tcPr>
            <w:tcW w:w="1387" w:type="dxa"/>
            <w:noWrap/>
            <w:vAlign w:val="center"/>
            <w:hideMark/>
          </w:tcPr>
          <w:p w14:paraId="20FB4A5B" w14:textId="77777777" w:rsidR="009201D6" w:rsidRPr="00D4781C" w:rsidRDefault="009201D6" w:rsidP="009201D6">
            <w:pPr>
              <w:jc w:val="center"/>
            </w:pPr>
            <w:r w:rsidRPr="00D4781C">
              <w:t>SW</w:t>
            </w:r>
          </w:p>
        </w:tc>
        <w:tc>
          <w:tcPr>
            <w:tcW w:w="1619" w:type="dxa"/>
            <w:noWrap/>
            <w:vAlign w:val="center"/>
            <w:hideMark/>
          </w:tcPr>
          <w:p w14:paraId="63603F33" w14:textId="77777777" w:rsidR="009201D6" w:rsidRPr="00D4781C" w:rsidRDefault="009201D6" w:rsidP="009201D6">
            <w:pPr>
              <w:jc w:val="center"/>
            </w:pPr>
            <w:r w:rsidRPr="00D4781C">
              <w:t>SKY</w:t>
            </w:r>
          </w:p>
        </w:tc>
        <w:tc>
          <w:tcPr>
            <w:tcW w:w="1556" w:type="dxa"/>
            <w:noWrap/>
            <w:vAlign w:val="center"/>
            <w:hideMark/>
          </w:tcPr>
          <w:p w14:paraId="7E6585EE" w14:textId="77777777" w:rsidR="009201D6" w:rsidRPr="00D4781C" w:rsidRDefault="009201D6" w:rsidP="009201D6">
            <w:pPr>
              <w:jc w:val="center"/>
            </w:pPr>
            <w:r w:rsidRPr="00D4781C">
              <w:t>WTY/UB</w:t>
            </w:r>
          </w:p>
        </w:tc>
        <w:tc>
          <w:tcPr>
            <w:tcW w:w="756" w:type="dxa"/>
            <w:noWrap/>
            <w:vAlign w:val="center"/>
            <w:hideMark/>
          </w:tcPr>
          <w:p w14:paraId="17CFE5B6" w14:textId="77777777" w:rsidR="009201D6" w:rsidRPr="00D4781C" w:rsidRDefault="009201D6" w:rsidP="009201D6">
            <w:pPr>
              <w:jc w:val="center"/>
            </w:pPr>
            <w:r w:rsidRPr="00D4781C">
              <w:t>4</w:t>
            </w:r>
          </w:p>
        </w:tc>
        <w:tc>
          <w:tcPr>
            <w:tcW w:w="1935" w:type="dxa"/>
            <w:noWrap/>
            <w:vAlign w:val="center"/>
            <w:hideMark/>
          </w:tcPr>
          <w:p w14:paraId="1DAC4079" w14:textId="77777777" w:rsidR="009201D6" w:rsidRPr="00D4781C" w:rsidRDefault="009201D6" w:rsidP="009201D6">
            <w:pPr>
              <w:jc w:val="center"/>
            </w:pPr>
            <w:r w:rsidRPr="00D4781C">
              <w:t>NR21</w:t>
            </w:r>
          </w:p>
        </w:tc>
        <w:tc>
          <w:tcPr>
            <w:tcW w:w="752" w:type="dxa"/>
            <w:vMerge/>
            <w:noWrap/>
            <w:vAlign w:val="center"/>
            <w:hideMark/>
          </w:tcPr>
          <w:p w14:paraId="74323520" w14:textId="77777777" w:rsidR="009201D6" w:rsidRPr="00D4781C" w:rsidRDefault="009201D6" w:rsidP="009201D6">
            <w:pPr>
              <w:jc w:val="center"/>
            </w:pPr>
          </w:p>
        </w:tc>
      </w:tr>
      <w:tr w:rsidR="00D4781C" w:rsidRPr="00D4781C" w14:paraId="68903DE5" w14:textId="77777777" w:rsidTr="009201D6">
        <w:trPr>
          <w:trHeight w:val="288"/>
        </w:trPr>
        <w:tc>
          <w:tcPr>
            <w:tcW w:w="1345" w:type="dxa"/>
            <w:noWrap/>
            <w:vAlign w:val="center"/>
            <w:hideMark/>
          </w:tcPr>
          <w:p w14:paraId="6A244BD9" w14:textId="77777777" w:rsidR="00D4781C" w:rsidRPr="00D4781C" w:rsidRDefault="00D4781C" w:rsidP="009201D6">
            <w:pPr>
              <w:jc w:val="center"/>
            </w:pPr>
            <w:r w:rsidRPr="00D4781C">
              <w:t>161 (part)</w:t>
            </w:r>
          </w:p>
        </w:tc>
        <w:tc>
          <w:tcPr>
            <w:tcW w:w="1387" w:type="dxa"/>
            <w:noWrap/>
            <w:vAlign w:val="center"/>
            <w:hideMark/>
          </w:tcPr>
          <w:p w14:paraId="0D7EC46A" w14:textId="77777777" w:rsidR="00D4781C" w:rsidRPr="00D4781C" w:rsidRDefault="00D4781C" w:rsidP="009201D6">
            <w:pPr>
              <w:jc w:val="center"/>
            </w:pPr>
            <w:r w:rsidRPr="00D4781C">
              <w:t>SW</w:t>
            </w:r>
          </w:p>
        </w:tc>
        <w:tc>
          <w:tcPr>
            <w:tcW w:w="1619" w:type="dxa"/>
            <w:noWrap/>
            <w:vAlign w:val="center"/>
            <w:hideMark/>
          </w:tcPr>
          <w:p w14:paraId="5341BE4B" w14:textId="77777777" w:rsidR="00D4781C" w:rsidRPr="00D4781C" w:rsidRDefault="00D4781C" w:rsidP="009201D6">
            <w:pPr>
              <w:jc w:val="center"/>
            </w:pPr>
            <w:r w:rsidRPr="00D4781C">
              <w:t>SKY</w:t>
            </w:r>
          </w:p>
        </w:tc>
        <w:tc>
          <w:tcPr>
            <w:tcW w:w="1556" w:type="dxa"/>
            <w:noWrap/>
            <w:vAlign w:val="center"/>
            <w:hideMark/>
          </w:tcPr>
          <w:p w14:paraId="1C2E2E65" w14:textId="77777777" w:rsidR="00D4781C" w:rsidRPr="00D4781C" w:rsidRDefault="00D4781C" w:rsidP="009201D6">
            <w:pPr>
              <w:jc w:val="center"/>
            </w:pPr>
            <w:r w:rsidRPr="00D4781C">
              <w:t>WTY/UB</w:t>
            </w:r>
          </w:p>
        </w:tc>
        <w:tc>
          <w:tcPr>
            <w:tcW w:w="756" w:type="dxa"/>
            <w:noWrap/>
            <w:vAlign w:val="center"/>
            <w:hideMark/>
          </w:tcPr>
          <w:p w14:paraId="32B6A8CA" w14:textId="77777777" w:rsidR="00D4781C" w:rsidRPr="00D4781C" w:rsidRDefault="00D4781C" w:rsidP="009201D6">
            <w:pPr>
              <w:jc w:val="center"/>
            </w:pPr>
            <w:r w:rsidRPr="00D4781C">
              <w:t>65</w:t>
            </w:r>
          </w:p>
        </w:tc>
        <w:tc>
          <w:tcPr>
            <w:tcW w:w="1935" w:type="dxa"/>
            <w:noWrap/>
            <w:vAlign w:val="center"/>
            <w:hideMark/>
          </w:tcPr>
          <w:p w14:paraId="24762DE4" w14:textId="77777777" w:rsidR="00D4781C" w:rsidRPr="00D4781C" w:rsidRDefault="00D4781C" w:rsidP="009201D6">
            <w:pPr>
              <w:jc w:val="center"/>
            </w:pPr>
            <w:r w:rsidRPr="00D4781C">
              <w:t>NR22</w:t>
            </w:r>
          </w:p>
        </w:tc>
        <w:tc>
          <w:tcPr>
            <w:tcW w:w="752" w:type="dxa"/>
            <w:noWrap/>
            <w:vAlign w:val="center"/>
            <w:hideMark/>
          </w:tcPr>
          <w:p w14:paraId="64CB5BDE" w14:textId="77777777" w:rsidR="00D4781C" w:rsidRPr="00D4781C" w:rsidRDefault="00D4781C" w:rsidP="009201D6">
            <w:pPr>
              <w:jc w:val="center"/>
            </w:pPr>
            <w:r w:rsidRPr="00D4781C">
              <w:t>0.87</w:t>
            </w:r>
          </w:p>
        </w:tc>
      </w:tr>
      <w:tr w:rsidR="009201D6" w:rsidRPr="00D4781C" w14:paraId="19D68CFB" w14:textId="77777777" w:rsidTr="009201D6">
        <w:trPr>
          <w:trHeight w:val="288"/>
        </w:trPr>
        <w:tc>
          <w:tcPr>
            <w:tcW w:w="1345" w:type="dxa"/>
            <w:noWrap/>
            <w:vAlign w:val="center"/>
            <w:hideMark/>
          </w:tcPr>
          <w:p w14:paraId="16A4F512" w14:textId="77777777" w:rsidR="009201D6" w:rsidRPr="00D4781C" w:rsidRDefault="009201D6" w:rsidP="009201D6">
            <w:pPr>
              <w:jc w:val="center"/>
            </w:pPr>
            <w:r w:rsidRPr="00D4781C">
              <w:t>54</w:t>
            </w:r>
          </w:p>
        </w:tc>
        <w:tc>
          <w:tcPr>
            <w:tcW w:w="1387" w:type="dxa"/>
            <w:noWrap/>
            <w:vAlign w:val="center"/>
            <w:hideMark/>
          </w:tcPr>
          <w:p w14:paraId="515A61D8" w14:textId="77777777" w:rsidR="009201D6" w:rsidRPr="00D4781C" w:rsidRDefault="009201D6" w:rsidP="009201D6">
            <w:pPr>
              <w:jc w:val="center"/>
            </w:pPr>
            <w:r w:rsidRPr="00D4781C">
              <w:t>ST</w:t>
            </w:r>
          </w:p>
        </w:tc>
        <w:tc>
          <w:tcPr>
            <w:tcW w:w="1619" w:type="dxa"/>
            <w:noWrap/>
            <w:vAlign w:val="center"/>
            <w:hideMark/>
          </w:tcPr>
          <w:p w14:paraId="13687F0D" w14:textId="77777777" w:rsidR="009201D6" w:rsidRPr="00D4781C" w:rsidRDefault="009201D6" w:rsidP="009201D6">
            <w:pPr>
              <w:jc w:val="center"/>
            </w:pPr>
            <w:r w:rsidRPr="00D4781C">
              <w:t>SKY</w:t>
            </w:r>
          </w:p>
        </w:tc>
        <w:tc>
          <w:tcPr>
            <w:tcW w:w="1556" w:type="dxa"/>
            <w:noWrap/>
            <w:vAlign w:val="center"/>
            <w:hideMark/>
          </w:tcPr>
          <w:p w14:paraId="2ADED88F" w14:textId="77777777" w:rsidR="009201D6" w:rsidRPr="00D4781C" w:rsidRDefault="009201D6" w:rsidP="009201D6">
            <w:pPr>
              <w:jc w:val="center"/>
            </w:pPr>
            <w:r w:rsidRPr="00D4781C">
              <w:t>WTY/UB</w:t>
            </w:r>
          </w:p>
        </w:tc>
        <w:tc>
          <w:tcPr>
            <w:tcW w:w="756" w:type="dxa"/>
            <w:noWrap/>
            <w:vAlign w:val="center"/>
            <w:hideMark/>
          </w:tcPr>
          <w:p w14:paraId="4226C0B0" w14:textId="77777777" w:rsidR="009201D6" w:rsidRPr="00D4781C" w:rsidRDefault="009201D6" w:rsidP="009201D6">
            <w:pPr>
              <w:jc w:val="center"/>
            </w:pPr>
            <w:r w:rsidRPr="00D4781C">
              <w:t>19</w:t>
            </w:r>
          </w:p>
        </w:tc>
        <w:tc>
          <w:tcPr>
            <w:tcW w:w="1935" w:type="dxa"/>
            <w:noWrap/>
            <w:vAlign w:val="center"/>
            <w:hideMark/>
          </w:tcPr>
          <w:p w14:paraId="63BAF880" w14:textId="77777777" w:rsidR="009201D6" w:rsidRPr="00D4781C" w:rsidRDefault="009201D6" w:rsidP="009201D6">
            <w:pPr>
              <w:jc w:val="center"/>
            </w:pPr>
            <w:r w:rsidRPr="00D4781C">
              <w:t>NR38</w:t>
            </w:r>
          </w:p>
        </w:tc>
        <w:tc>
          <w:tcPr>
            <w:tcW w:w="752" w:type="dxa"/>
            <w:vMerge w:val="restart"/>
            <w:noWrap/>
            <w:vAlign w:val="center"/>
            <w:hideMark/>
          </w:tcPr>
          <w:p w14:paraId="16DC3B2B" w14:textId="77777777" w:rsidR="009201D6" w:rsidRPr="00D4781C" w:rsidRDefault="009201D6" w:rsidP="009201D6">
            <w:pPr>
              <w:jc w:val="center"/>
            </w:pPr>
            <w:r w:rsidRPr="00D4781C">
              <w:t>0.35</w:t>
            </w:r>
          </w:p>
        </w:tc>
      </w:tr>
      <w:tr w:rsidR="009201D6" w:rsidRPr="00D4781C" w14:paraId="363699C4" w14:textId="77777777" w:rsidTr="009201D6">
        <w:trPr>
          <w:trHeight w:val="288"/>
        </w:trPr>
        <w:tc>
          <w:tcPr>
            <w:tcW w:w="1345" w:type="dxa"/>
            <w:noWrap/>
            <w:vAlign w:val="center"/>
            <w:hideMark/>
          </w:tcPr>
          <w:p w14:paraId="56EB410A" w14:textId="77777777" w:rsidR="009201D6" w:rsidRPr="00D4781C" w:rsidRDefault="009201D6" w:rsidP="009201D6">
            <w:pPr>
              <w:jc w:val="center"/>
            </w:pPr>
            <w:r w:rsidRPr="00D4781C">
              <w:t>55</w:t>
            </w:r>
          </w:p>
        </w:tc>
        <w:tc>
          <w:tcPr>
            <w:tcW w:w="1387" w:type="dxa"/>
            <w:noWrap/>
            <w:vAlign w:val="center"/>
            <w:hideMark/>
          </w:tcPr>
          <w:p w14:paraId="1A2AFDE4" w14:textId="77777777" w:rsidR="009201D6" w:rsidRPr="00D4781C" w:rsidRDefault="009201D6" w:rsidP="009201D6">
            <w:pPr>
              <w:jc w:val="center"/>
            </w:pPr>
            <w:r w:rsidRPr="00D4781C">
              <w:t>ST</w:t>
            </w:r>
          </w:p>
        </w:tc>
        <w:tc>
          <w:tcPr>
            <w:tcW w:w="1619" w:type="dxa"/>
            <w:noWrap/>
            <w:vAlign w:val="center"/>
            <w:hideMark/>
          </w:tcPr>
          <w:p w14:paraId="7E5AE4D2" w14:textId="77777777" w:rsidR="009201D6" w:rsidRPr="00D4781C" w:rsidRDefault="009201D6" w:rsidP="009201D6">
            <w:pPr>
              <w:jc w:val="center"/>
            </w:pPr>
            <w:r w:rsidRPr="00D4781C">
              <w:t>TRA</w:t>
            </w:r>
          </w:p>
        </w:tc>
        <w:tc>
          <w:tcPr>
            <w:tcW w:w="1556" w:type="dxa"/>
            <w:noWrap/>
            <w:vAlign w:val="center"/>
            <w:hideMark/>
          </w:tcPr>
          <w:p w14:paraId="00095A0F" w14:textId="77777777" w:rsidR="009201D6" w:rsidRPr="00D4781C" w:rsidRDefault="009201D6" w:rsidP="009201D6">
            <w:pPr>
              <w:jc w:val="center"/>
            </w:pPr>
            <w:r w:rsidRPr="00D4781C">
              <w:t>WTY</w:t>
            </w:r>
          </w:p>
        </w:tc>
        <w:tc>
          <w:tcPr>
            <w:tcW w:w="756" w:type="dxa"/>
            <w:noWrap/>
            <w:vAlign w:val="center"/>
            <w:hideMark/>
          </w:tcPr>
          <w:p w14:paraId="01D0980B" w14:textId="77777777" w:rsidR="009201D6" w:rsidRPr="00D4781C" w:rsidRDefault="009201D6" w:rsidP="009201D6">
            <w:pPr>
              <w:jc w:val="center"/>
            </w:pPr>
            <w:r w:rsidRPr="00D4781C">
              <w:t>31</w:t>
            </w:r>
          </w:p>
        </w:tc>
        <w:tc>
          <w:tcPr>
            <w:tcW w:w="1935" w:type="dxa"/>
            <w:noWrap/>
            <w:vAlign w:val="center"/>
            <w:hideMark/>
          </w:tcPr>
          <w:p w14:paraId="3A658004" w14:textId="77777777" w:rsidR="009201D6" w:rsidRPr="00D4781C" w:rsidRDefault="009201D6" w:rsidP="009201D6">
            <w:pPr>
              <w:jc w:val="center"/>
            </w:pPr>
            <w:r w:rsidRPr="00D4781C">
              <w:t>NR38</w:t>
            </w:r>
          </w:p>
        </w:tc>
        <w:tc>
          <w:tcPr>
            <w:tcW w:w="752" w:type="dxa"/>
            <w:vMerge/>
            <w:noWrap/>
            <w:vAlign w:val="center"/>
            <w:hideMark/>
          </w:tcPr>
          <w:p w14:paraId="62ECEC6A" w14:textId="77777777" w:rsidR="009201D6" w:rsidRPr="00D4781C" w:rsidRDefault="009201D6" w:rsidP="009201D6">
            <w:pPr>
              <w:jc w:val="center"/>
            </w:pPr>
          </w:p>
        </w:tc>
      </w:tr>
      <w:tr w:rsidR="00D4781C" w:rsidRPr="00D4781C" w14:paraId="62107E2C" w14:textId="77777777" w:rsidTr="009201D6">
        <w:trPr>
          <w:trHeight w:val="288"/>
        </w:trPr>
        <w:tc>
          <w:tcPr>
            <w:tcW w:w="1345" w:type="dxa"/>
            <w:noWrap/>
            <w:vAlign w:val="center"/>
            <w:hideMark/>
          </w:tcPr>
          <w:p w14:paraId="444D40C5" w14:textId="77777777" w:rsidR="00D4781C" w:rsidRPr="00D4781C" w:rsidRDefault="00D4781C" w:rsidP="009201D6">
            <w:pPr>
              <w:jc w:val="center"/>
            </w:pPr>
            <w:r w:rsidRPr="00D4781C">
              <w:t>143 (part)</w:t>
            </w:r>
          </w:p>
        </w:tc>
        <w:tc>
          <w:tcPr>
            <w:tcW w:w="1387" w:type="dxa"/>
            <w:noWrap/>
            <w:vAlign w:val="center"/>
            <w:hideMark/>
          </w:tcPr>
          <w:p w14:paraId="62BAA7A5" w14:textId="77777777" w:rsidR="00D4781C" w:rsidRPr="00D4781C" w:rsidRDefault="00D4781C" w:rsidP="009201D6">
            <w:pPr>
              <w:jc w:val="center"/>
            </w:pPr>
            <w:r w:rsidRPr="00D4781C">
              <w:t>SW</w:t>
            </w:r>
          </w:p>
        </w:tc>
        <w:tc>
          <w:tcPr>
            <w:tcW w:w="1619" w:type="dxa"/>
            <w:noWrap/>
            <w:vAlign w:val="center"/>
            <w:hideMark/>
          </w:tcPr>
          <w:p w14:paraId="2DBE5C3B" w14:textId="77777777" w:rsidR="00D4781C" w:rsidRPr="00D4781C" w:rsidRDefault="00D4781C" w:rsidP="009201D6">
            <w:pPr>
              <w:jc w:val="center"/>
            </w:pPr>
            <w:r w:rsidRPr="00D4781C">
              <w:t>SKY</w:t>
            </w:r>
          </w:p>
        </w:tc>
        <w:tc>
          <w:tcPr>
            <w:tcW w:w="1556" w:type="dxa"/>
            <w:noWrap/>
            <w:vAlign w:val="center"/>
            <w:hideMark/>
          </w:tcPr>
          <w:p w14:paraId="7AE4FD80" w14:textId="77777777" w:rsidR="00D4781C" w:rsidRPr="00D4781C" w:rsidRDefault="00D4781C" w:rsidP="009201D6">
            <w:pPr>
              <w:jc w:val="center"/>
            </w:pPr>
            <w:r w:rsidRPr="00D4781C">
              <w:t>WTY/UB</w:t>
            </w:r>
          </w:p>
        </w:tc>
        <w:tc>
          <w:tcPr>
            <w:tcW w:w="756" w:type="dxa"/>
            <w:noWrap/>
            <w:vAlign w:val="center"/>
            <w:hideMark/>
          </w:tcPr>
          <w:p w14:paraId="3DDE0EF0" w14:textId="77777777" w:rsidR="00D4781C" w:rsidRPr="00D4781C" w:rsidRDefault="00D4781C" w:rsidP="009201D6">
            <w:pPr>
              <w:jc w:val="center"/>
            </w:pPr>
            <w:r w:rsidRPr="00D4781C">
              <w:t>53</w:t>
            </w:r>
          </w:p>
        </w:tc>
        <w:tc>
          <w:tcPr>
            <w:tcW w:w="1935" w:type="dxa"/>
            <w:noWrap/>
            <w:vAlign w:val="center"/>
            <w:hideMark/>
          </w:tcPr>
          <w:p w14:paraId="0AEFD559" w14:textId="77777777" w:rsidR="00D4781C" w:rsidRPr="00D4781C" w:rsidRDefault="00D4781C" w:rsidP="009201D6">
            <w:pPr>
              <w:jc w:val="center"/>
            </w:pPr>
            <w:r w:rsidRPr="00D4781C">
              <w:t>NR54</w:t>
            </w:r>
          </w:p>
        </w:tc>
        <w:tc>
          <w:tcPr>
            <w:tcW w:w="752" w:type="dxa"/>
            <w:noWrap/>
            <w:vAlign w:val="center"/>
            <w:hideMark/>
          </w:tcPr>
          <w:p w14:paraId="2DD867BD" w14:textId="77777777" w:rsidR="00D4781C" w:rsidRPr="00D4781C" w:rsidRDefault="00D4781C" w:rsidP="009201D6">
            <w:pPr>
              <w:jc w:val="center"/>
            </w:pPr>
            <w:r w:rsidRPr="00D4781C">
              <w:t>0.29</w:t>
            </w:r>
          </w:p>
        </w:tc>
      </w:tr>
      <w:tr w:rsidR="00D4781C" w:rsidRPr="00D4781C" w14:paraId="7EC0561F" w14:textId="77777777" w:rsidTr="009201D6">
        <w:trPr>
          <w:trHeight w:val="288"/>
        </w:trPr>
        <w:tc>
          <w:tcPr>
            <w:tcW w:w="1345" w:type="dxa"/>
            <w:noWrap/>
            <w:vAlign w:val="center"/>
            <w:hideMark/>
          </w:tcPr>
          <w:p w14:paraId="267FB9F4" w14:textId="77777777" w:rsidR="00D4781C" w:rsidRPr="00D4781C" w:rsidRDefault="00D4781C" w:rsidP="009201D6">
            <w:pPr>
              <w:jc w:val="center"/>
              <w:rPr>
                <w:b/>
                <w:bCs/>
              </w:rPr>
            </w:pPr>
            <w:r w:rsidRPr="00D4781C">
              <w:rPr>
                <w:b/>
                <w:bCs/>
              </w:rPr>
              <w:t>Total</w:t>
            </w:r>
          </w:p>
        </w:tc>
        <w:tc>
          <w:tcPr>
            <w:tcW w:w="1387" w:type="dxa"/>
            <w:noWrap/>
            <w:vAlign w:val="center"/>
            <w:hideMark/>
          </w:tcPr>
          <w:p w14:paraId="0D0D85B5" w14:textId="77777777" w:rsidR="00D4781C" w:rsidRPr="00D4781C" w:rsidRDefault="00D4781C" w:rsidP="009201D6">
            <w:pPr>
              <w:jc w:val="center"/>
              <w:rPr>
                <w:b/>
                <w:bCs/>
              </w:rPr>
            </w:pPr>
          </w:p>
        </w:tc>
        <w:tc>
          <w:tcPr>
            <w:tcW w:w="1619" w:type="dxa"/>
            <w:noWrap/>
            <w:vAlign w:val="center"/>
            <w:hideMark/>
          </w:tcPr>
          <w:p w14:paraId="5ACF2FD8" w14:textId="77777777" w:rsidR="00D4781C" w:rsidRPr="00D4781C" w:rsidRDefault="00D4781C" w:rsidP="009201D6">
            <w:pPr>
              <w:jc w:val="center"/>
            </w:pPr>
          </w:p>
        </w:tc>
        <w:tc>
          <w:tcPr>
            <w:tcW w:w="1556" w:type="dxa"/>
            <w:noWrap/>
            <w:vAlign w:val="center"/>
            <w:hideMark/>
          </w:tcPr>
          <w:p w14:paraId="596B490F" w14:textId="77777777" w:rsidR="00D4781C" w:rsidRPr="00D4781C" w:rsidRDefault="00D4781C" w:rsidP="009201D6">
            <w:pPr>
              <w:jc w:val="center"/>
            </w:pPr>
          </w:p>
        </w:tc>
        <w:tc>
          <w:tcPr>
            <w:tcW w:w="756" w:type="dxa"/>
            <w:noWrap/>
            <w:vAlign w:val="center"/>
            <w:hideMark/>
          </w:tcPr>
          <w:p w14:paraId="03DEAB41" w14:textId="1B0469C6" w:rsidR="00D4781C" w:rsidRPr="00D4781C" w:rsidRDefault="00A042EC" w:rsidP="009201D6">
            <w:pPr>
              <w:jc w:val="center"/>
              <w:rPr>
                <w:b/>
                <w:bCs/>
              </w:rPr>
            </w:pPr>
            <w:r>
              <w:rPr>
                <w:b/>
                <w:bCs/>
              </w:rPr>
              <w:t>238</w:t>
            </w:r>
          </w:p>
        </w:tc>
        <w:tc>
          <w:tcPr>
            <w:tcW w:w="1935" w:type="dxa"/>
            <w:noWrap/>
            <w:vAlign w:val="center"/>
            <w:hideMark/>
          </w:tcPr>
          <w:p w14:paraId="105C982F" w14:textId="77777777" w:rsidR="00D4781C" w:rsidRPr="00D4781C" w:rsidRDefault="00D4781C" w:rsidP="009201D6">
            <w:pPr>
              <w:jc w:val="center"/>
              <w:rPr>
                <w:b/>
                <w:bCs/>
              </w:rPr>
            </w:pPr>
          </w:p>
        </w:tc>
        <w:tc>
          <w:tcPr>
            <w:tcW w:w="752" w:type="dxa"/>
            <w:noWrap/>
            <w:vAlign w:val="center"/>
            <w:hideMark/>
          </w:tcPr>
          <w:p w14:paraId="4B47060F" w14:textId="68F5E759" w:rsidR="00D4781C" w:rsidRPr="00D4781C" w:rsidRDefault="00A042EC" w:rsidP="009201D6">
            <w:pPr>
              <w:jc w:val="center"/>
              <w:rPr>
                <w:b/>
                <w:bCs/>
              </w:rPr>
            </w:pPr>
            <w:r>
              <w:rPr>
                <w:b/>
                <w:bCs/>
              </w:rPr>
              <w:t>2.68</w:t>
            </w:r>
          </w:p>
        </w:tc>
      </w:tr>
    </w:tbl>
    <w:p w14:paraId="33B4D9F3" w14:textId="77777777" w:rsidR="00854E82" w:rsidRDefault="00854E82">
      <w:pPr>
        <w:sectPr w:rsidR="00854E82">
          <w:pgSz w:w="12240" w:h="15840"/>
          <w:pgMar w:top="1440" w:right="1440" w:bottom="1440" w:left="1440" w:header="720" w:footer="720" w:gutter="0"/>
          <w:cols w:space="720"/>
          <w:docGrid w:linePitch="360"/>
        </w:sectPr>
      </w:pPr>
    </w:p>
    <w:p w14:paraId="3C1A0E54" w14:textId="2A6ADFD3" w:rsidR="00C72AF9" w:rsidRDefault="00854E82" w:rsidP="006C463C">
      <w:pPr>
        <w:jc w:val="center"/>
      </w:pPr>
      <w:r>
        <w:rPr>
          <w:b/>
        </w:rPr>
        <w:t>Figure 1.</w:t>
      </w:r>
      <w:r>
        <w:t xml:space="preserve"> </w:t>
      </w:r>
      <w:r w:rsidR="00A042EC" w:rsidRPr="00A042EC">
        <w:t>Units and roads that the PFC proposes to eliminate</w:t>
      </w:r>
      <w:r>
        <w:t>.</w:t>
      </w:r>
    </w:p>
    <w:p w14:paraId="4EA47831" w14:textId="77777777" w:rsidR="00854E82" w:rsidRPr="00854E82" w:rsidRDefault="00854E82">
      <w:r>
        <w:rPr>
          <w:noProof/>
        </w:rPr>
        <w:drawing>
          <wp:inline distT="0" distB="0" distL="0" distR="0" wp14:anchorId="16A3DB2D" wp14:editId="378188DC">
            <wp:extent cx="5943599" cy="7691717"/>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ckskin Saddle Projec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99" cy="7691717"/>
                    </a:xfrm>
                    <a:prstGeom prst="rect">
                      <a:avLst/>
                    </a:prstGeom>
                  </pic:spPr>
                </pic:pic>
              </a:graphicData>
            </a:graphic>
          </wp:inline>
        </w:drawing>
      </w:r>
    </w:p>
    <w:sectPr w:rsidR="00854E82" w:rsidRPr="00854E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F7E64" w14:textId="77777777" w:rsidR="004A3CB2" w:rsidRDefault="004A3CB2" w:rsidP="00D60095">
      <w:pPr>
        <w:spacing w:after="0" w:line="240" w:lineRule="auto"/>
      </w:pPr>
      <w:r>
        <w:separator/>
      </w:r>
    </w:p>
  </w:endnote>
  <w:endnote w:type="continuationSeparator" w:id="0">
    <w:p w14:paraId="5547EB3A" w14:textId="77777777" w:rsidR="004A3CB2" w:rsidRDefault="004A3CB2" w:rsidP="00D60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001671"/>
      <w:docPartObj>
        <w:docPartGallery w:val="Page Numbers (Bottom of Page)"/>
        <w:docPartUnique/>
      </w:docPartObj>
    </w:sdtPr>
    <w:sdtEndPr>
      <w:rPr>
        <w:noProof/>
      </w:rPr>
    </w:sdtEndPr>
    <w:sdtContent>
      <w:p w14:paraId="6F444588" w14:textId="39799A0E" w:rsidR="00D60095" w:rsidRDefault="00D60095">
        <w:pPr>
          <w:pStyle w:val="Footer"/>
          <w:jc w:val="center"/>
        </w:pPr>
        <w:r>
          <w:fldChar w:fldCharType="begin"/>
        </w:r>
        <w:r>
          <w:instrText xml:space="preserve"> PAGE   \* MERGEFORMAT </w:instrText>
        </w:r>
        <w:r>
          <w:fldChar w:fldCharType="separate"/>
        </w:r>
        <w:r w:rsidR="00CD006A">
          <w:rPr>
            <w:noProof/>
          </w:rPr>
          <w:t>4</w:t>
        </w:r>
        <w:r>
          <w:rPr>
            <w:noProof/>
          </w:rPr>
          <w:fldChar w:fldCharType="end"/>
        </w:r>
      </w:p>
    </w:sdtContent>
  </w:sdt>
  <w:p w14:paraId="292C5A1C" w14:textId="77777777" w:rsidR="00D60095" w:rsidRDefault="00D60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DE0B2" w14:textId="77777777" w:rsidR="004A3CB2" w:rsidRDefault="004A3CB2" w:rsidP="00D60095">
      <w:pPr>
        <w:spacing w:after="0" w:line="240" w:lineRule="auto"/>
      </w:pPr>
      <w:r>
        <w:separator/>
      </w:r>
    </w:p>
  </w:footnote>
  <w:footnote w:type="continuationSeparator" w:id="0">
    <w:p w14:paraId="2A0AF6CF" w14:textId="77777777" w:rsidR="004A3CB2" w:rsidRDefault="004A3CB2" w:rsidP="00D600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2C0"/>
    <w:rsid w:val="000966BE"/>
    <w:rsid w:val="000F470D"/>
    <w:rsid w:val="001329BE"/>
    <w:rsid w:val="00137866"/>
    <w:rsid w:val="00145614"/>
    <w:rsid w:val="00232CB6"/>
    <w:rsid w:val="002379FA"/>
    <w:rsid w:val="002C7D09"/>
    <w:rsid w:val="002F6046"/>
    <w:rsid w:val="003C20E0"/>
    <w:rsid w:val="003C457B"/>
    <w:rsid w:val="004A3CB2"/>
    <w:rsid w:val="006B286D"/>
    <w:rsid w:val="006C463C"/>
    <w:rsid w:val="00711AA5"/>
    <w:rsid w:val="007334A2"/>
    <w:rsid w:val="00764A0B"/>
    <w:rsid w:val="007A58D0"/>
    <w:rsid w:val="007F0DC5"/>
    <w:rsid w:val="00854E82"/>
    <w:rsid w:val="008972C0"/>
    <w:rsid w:val="008A31AA"/>
    <w:rsid w:val="009201D6"/>
    <w:rsid w:val="0092049C"/>
    <w:rsid w:val="00A042EC"/>
    <w:rsid w:val="00A61EC1"/>
    <w:rsid w:val="00AB468B"/>
    <w:rsid w:val="00AF159A"/>
    <w:rsid w:val="00B20DC5"/>
    <w:rsid w:val="00B23C41"/>
    <w:rsid w:val="00B7269C"/>
    <w:rsid w:val="00C00F77"/>
    <w:rsid w:val="00C71E44"/>
    <w:rsid w:val="00C72AF9"/>
    <w:rsid w:val="00C73963"/>
    <w:rsid w:val="00CC6CFD"/>
    <w:rsid w:val="00CD006A"/>
    <w:rsid w:val="00D25CF7"/>
    <w:rsid w:val="00D30940"/>
    <w:rsid w:val="00D4781C"/>
    <w:rsid w:val="00D60095"/>
    <w:rsid w:val="00F3055D"/>
    <w:rsid w:val="00F755C7"/>
    <w:rsid w:val="00F91B31"/>
    <w:rsid w:val="00FD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78A65"/>
  <w15:chartTrackingRefBased/>
  <w15:docId w15:val="{8EFE570E-76C3-46B0-B495-22503A17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7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095"/>
  </w:style>
  <w:style w:type="paragraph" w:styleId="Footer">
    <w:name w:val="footer"/>
    <w:basedOn w:val="Normal"/>
    <w:link w:val="FooterChar"/>
    <w:uiPriority w:val="99"/>
    <w:unhideWhenUsed/>
    <w:rsid w:val="00D60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6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Smith</dc:creator>
  <cp:keywords/>
  <dc:description/>
  <cp:lastModifiedBy>Ben Irey</cp:lastModifiedBy>
  <cp:revision>4</cp:revision>
  <dcterms:created xsi:type="dcterms:W3CDTF">2020-02-06T18:44:00Z</dcterms:created>
  <dcterms:modified xsi:type="dcterms:W3CDTF">2020-02-06T18:55:00Z</dcterms:modified>
</cp:coreProperties>
</file>