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0BECBA" w14:textId="77777777" w:rsidR="005A6892" w:rsidRPr="005A6892" w:rsidRDefault="005A6892" w:rsidP="005A6892">
      <w:pPr>
        <w:rPr>
          <w:rFonts w:ascii="Calibri" w:eastAsia="Times New Roman" w:hAnsi="Calibri" w:cs="Calibri"/>
          <w:color w:val="000000"/>
          <w:sz w:val="22"/>
          <w:szCs w:val="22"/>
        </w:rPr>
      </w:pPr>
      <w:r w:rsidRPr="005A6892">
        <w:rPr>
          <w:rFonts w:ascii="Calibri" w:eastAsia="Times New Roman" w:hAnsi="Calibri" w:cs="Calibri"/>
          <w:color w:val="000000"/>
          <w:sz w:val="22"/>
          <w:szCs w:val="22"/>
        </w:rPr>
        <w:t>Colville National Forest &amp; To whom it may concern – </w:t>
      </w:r>
    </w:p>
    <w:p w14:paraId="50858897" w14:textId="77777777" w:rsidR="005A6892" w:rsidRPr="005A6892" w:rsidRDefault="005A6892" w:rsidP="005A6892">
      <w:pPr>
        <w:rPr>
          <w:rFonts w:ascii="Calibri" w:eastAsia="Times New Roman" w:hAnsi="Calibri" w:cs="Calibri"/>
          <w:color w:val="000000"/>
          <w:sz w:val="22"/>
          <w:szCs w:val="22"/>
        </w:rPr>
      </w:pPr>
      <w:r w:rsidRPr="005A6892">
        <w:rPr>
          <w:rFonts w:ascii="Calibri" w:eastAsia="Times New Roman" w:hAnsi="Calibri" w:cs="Calibri"/>
          <w:color w:val="000000"/>
          <w:sz w:val="22"/>
          <w:szCs w:val="22"/>
        </w:rPr>
        <w:t> </w:t>
      </w:r>
    </w:p>
    <w:p w14:paraId="2DD5EDB6" w14:textId="77777777" w:rsidR="005A6892" w:rsidRPr="005A6892" w:rsidRDefault="005A6892" w:rsidP="005A6892">
      <w:pPr>
        <w:rPr>
          <w:rFonts w:ascii="Calibri" w:eastAsia="Times New Roman" w:hAnsi="Calibri" w:cs="Calibri"/>
          <w:color w:val="000000"/>
        </w:rPr>
      </w:pPr>
      <w:r w:rsidRPr="005A6892">
        <w:rPr>
          <w:rFonts w:ascii="Calibri" w:eastAsia="Times New Roman" w:hAnsi="Calibri" w:cs="Calibri"/>
          <w:b/>
          <w:bCs/>
          <w:color w:val="000000"/>
          <w:sz w:val="22"/>
          <w:szCs w:val="22"/>
          <w:u w:val="single"/>
        </w:rPr>
        <w:t>ENVIRONMENTAL REASONS–</w:t>
      </w:r>
      <w:r w:rsidRPr="005A6892">
        <w:rPr>
          <w:rFonts w:ascii="Calibri" w:eastAsia="Times New Roman" w:hAnsi="Calibri" w:cs="Calibri"/>
          <w:b/>
          <w:bCs/>
          <w:color w:val="000000"/>
          <w:sz w:val="22"/>
          <w:szCs w:val="22"/>
        </w:rPr>
        <w:t> </w:t>
      </w:r>
    </w:p>
    <w:p w14:paraId="030D2554" w14:textId="77777777" w:rsidR="005A6892" w:rsidRPr="005A6892" w:rsidRDefault="005A6892" w:rsidP="005A6892">
      <w:pPr>
        <w:rPr>
          <w:rFonts w:ascii="Calibri" w:eastAsia="Times New Roman" w:hAnsi="Calibri" w:cs="Calibri"/>
          <w:color w:val="000000"/>
        </w:rPr>
      </w:pPr>
      <w:r w:rsidRPr="005A6892">
        <w:rPr>
          <w:rFonts w:ascii="Calibri" w:eastAsia="Times New Roman" w:hAnsi="Calibri" w:cs="Calibri"/>
          <w:color w:val="000000"/>
          <w:sz w:val="22"/>
          <w:szCs w:val="22"/>
        </w:rPr>
        <w:t> </w:t>
      </w:r>
    </w:p>
    <w:p w14:paraId="2A5DC290" w14:textId="77777777" w:rsidR="005A6892" w:rsidRPr="005A6892" w:rsidRDefault="005A6892" w:rsidP="005A6892">
      <w:pPr>
        <w:rPr>
          <w:rFonts w:ascii="Calibri" w:eastAsia="Times New Roman" w:hAnsi="Calibri" w:cs="Calibri"/>
          <w:color w:val="000000"/>
        </w:rPr>
      </w:pPr>
      <w:r w:rsidRPr="005A6892">
        <w:rPr>
          <w:rFonts w:ascii="Calibri" w:eastAsia="Times New Roman" w:hAnsi="Calibri" w:cs="Calibri"/>
          <w:color w:val="000000"/>
          <w:sz w:val="22"/>
          <w:szCs w:val="22"/>
        </w:rPr>
        <w:t>It is common knowledge that the closure of roads by the forest service has had far more negative impacts to the environment than keeping them open.</w:t>
      </w:r>
    </w:p>
    <w:p w14:paraId="69FDC6E2" w14:textId="77777777" w:rsidR="005A6892" w:rsidRPr="005A6892" w:rsidRDefault="005A6892" w:rsidP="005A6892">
      <w:pPr>
        <w:rPr>
          <w:rFonts w:ascii="Calibri" w:eastAsia="Times New Roman" w:hAnsi="Calibri" w:cs="Calibri"/>
          <w:color w:val="000000"/>
        </w:rPr>
      </w:pPr>
      <w:r w:rsidRPr="005A6892">
        <w:rPr>
          <w:rFonts w:ascii="Calibri" w:eastAsia="Times New Roman" w:hAnsi="Calibri" w:cs="Calibri"/>
          <w:color w:val="000000"/>
          <w:sz w:val="22"/>
          <w:szCs w:val="22"/>
        </w:rPr>
        <w:t> </w:t>
      </w:r>
    </w:p>
    <w:p w14:paraId="47C3C243" w14:textId="77777777" w:rsidR="005A6892" w:rsidRPr="005A6892" w:rsidRDefault="005A6892" w:rsidP="005A6892">
      <w:pPr>
        <w:rPr>
          <w:rFonts w:ascii="Calibri" w:eastAsia="Times New Roman" w:hAnsi="Calibri" w:cs="Calibri"/>
          <w:color w:val="000000"/>
        </w:rPr>
      </w:pPr>
      <w:r w:rsidRPr="005A6892">
        <w:rPr>
          <w:rFonts w:ascii="Calibri" w:eastAsia="Times New Roman" w:hAnsi="Calibri" w:cs="Calibri"/>
          <w:color w:val="000000"/>
          <w:sz w:val="22"/>
          <w:szCs w:val="22"/>
        </w:rPr>
        <w:t xml:space="preserve">The destruction of the road impacts the actual terrain itself, wildlife trails, etc. Many </w:t>
      </w:r>
      <w:proofErr w:type="gramStart"/>
      <w:r w:rsidRPr="005A6892">
        <w:rPr>
          <w:rFonts w:ascii="Calibri" w:eastAsia="Times New Roman" w:hAnsi="Calibri" w:cs="Calibri"/>
          <w:color w:val="000000"/>
          <w:sz w:val="22"/>
          <w:szCs w:val="22"/>
        </w:rPr>
        <w:t>times</w:t>
      </w:r>
      <w:proofErr w:type="gramEnd"/>
      <w:r w:rsidRPr="005A6892">
        <w:rPr>
          <w:rFonts w:ascii="Calibri" w:eastAsia="Times New Roman" w:hAnsi="Calibri" w:cs="Calibri"/>
          <w:color w:val="000000"/>
          <w:sz w:val="22"/>
          <w:szCs w:val="22"/>
        </w:rPr>
        <w:t xml:space="preserve"> the Forest Services will completely destroy an area in an effort to close a road which is much more damaging to the environment than any kind of foot, animal and even recreational vehicle / </w:t>
      </w:r>
      <w:proofErr w:type="spellStart"/>
      <w:r w:rsidRPr="005A6892">
        <w:rPr>
          <w:rFonts w:ascii="Calibri" w:eastAsia="Times New Roman" w:hAnsi="Calibri" w:cs="Calibri"/>
          <w:color w:val="000000"/>
          <w:sz w:val="22"/>
          <w:szCs w:val="22"/>
        </w:rPr>
        <w:t>atv</w:t>
      </w:r>
      <w:proofErr w:type="spellEnd"/>
      <w:r w:rsidRPr="005A6892">
        <w:rPr>
          <w:rFonts w:ascii="Calibri" w:eastAsia="Times New Roman" w:hAnsi="Calibri" w:cs="Calibri"/>
          <w:color w:val="000000"/>
          <w:sz w:val="22"/>
          <w:szCs w:val="22"/>
        </w:rPr>
        <w:t xml:space="preserve"> traffic.</w:t>
      </w:r>
    </w:p>
    <w:p w14:paraId="3C006F57" w14:textId="77777777" w:rsidR="005A6892" w:rsidRPr="005A6892" w:rsidRDefault="005A6892" w:rsidP="005A6892">
      <w:pPr>
        <w:rPr>
          <w:rFonts w:ascii="Calibri" w:eastAsia="Times New Roman" w:hAnsi="Calibri" w:cs="Calibri"/>
          <w:color w:val="000000"/>
        </w:rPr>
      </w:pPr>
      <w:r w:rsidRPr="005A6892">
        <w:rPr>
          <w:rFonts w:ascii="Calibri" w:eastAsia="Times New Roman" w:hAnsi="Calibri" w:cs="Calibri"/>
          <w:color w:val="000000"/>
          <w:sz w:val="22"/>
          <w:szCs w:val="22"/>
        </w:rPr>
        <w:t> </w:t>
      </w:r>
    </w:p>
    <w:p w14:paraId="77BC1EC4" w14:textId="77777777" w:rsidR="005A6892" w:rsidRPr="005A6892" w:rsidRDefault="005A6892" w:rsidP="005A6892">
      <w:pPr>
        <w:rPr>
          <w:rFonts w:ascii="Calibri" w:eastAsia="Times New Roman" w:hAnsi="Calibri" w:cs="Calibri"/>
          <w:color w:val="000000"/>
        </w:rPr>
      </w:pPr>
      <w:r w:rsidRPr="005A6892">
        <w:rPr>
          <w:rFonts w:ascii="Calibri" w:eastAsia="Times New Roman" w:hAnsi="Calibri" w:cs="Calibri"/>
          <w:color w:val="000000"/>
          <w:sz w:val="22"/>
          <w:szCs w:val="22"/>
        </w:rPr>
        <w:t>I believe that Both the </w:t>
      </w:r>
      <w:hyperlink r:id="rId4" w:history="1">
        <w:r w:rsidRPr="005A6892">
          <w:rPr>
            <w:rFonts w:ascii="Calibri" w:eastAsia="Times New Roman" w:hAnsi="Calibri" w:cs="Calibri"/>
            <w:color w:val="044A91"/>
            <w:u w:val="single"/>
          </w:rPr>
          <w:t>Gray Paper (2018)</w:t>
        </w:r>
      </w:hyperlink>
      <w:r w:rsidRPr="005A6892">
        <w:rPr>
          <w:rFonts w:ascii="Calibri" w:eastAsia="Times New Roman" w:hAnsi="Calibri" w:cs="Calibri"/>
          <w:color w:val="000000"/>
        </w:rPr>
        <w:t> </w:t>
      </w:r>
      <w:r w:rsidRPr="005A6892">
        <w:rPr>
          <w:rFonts w:ascii="Calibri" w:eastAsia="Times New Roman" w:hAnsi="Calibri" w:cs="Calibri"/>
          <w:color w:val="000000"/>
          <w:u w:val="single"/>
        </w:rPr>
        <w:t>and</w:t>
      </w:r>
      <w:r w:rsidRPr="005A6892">
        <w:rPr>
          <w:rFonts w:ascii="Calibri" w:eastAsia="Times New Roman" w:hAnsi="Calibri" w:cs="Calibri"/>
          <w:color w:val="000000"/>
        </w:rPr>
        <w:t> </w:t>
      </w:r>
      <w:hyperlink r:id="rId5" w:history="1">
        <w:r w:rsidRPr="005A6892">
          <w:rPr>
            <w:rFonts w:ascii="Calibri" w:eastAsia="Times New Roman" w:hAnsi="Calibri" w:cs="Calibri"/>
            <w:color w:val="044A91"/>
            <w:u w:val="single"/>
          </w:rPr>
          <w:t>McCauley paper (2019)</w:t>
        </w:r>
      </w:hyperlink>
      <w:r w:rsidRPr="005A6892">
        <w:rPr>
          <w:rFonts w:ascii="Calibri" w:eastAsia="Times New Roman" w:hAnsi="Calibri" w:cs="Calibri"/>
          <w:color w:val="000000"/>
        </w:rPr>
        <w:t> </w:t>
      </w:r>
      <w:r w:rsidRPr="005A6892">
        <w:rPr>
          <w:rFonts w:ascii="Calibri" w:eastAsia="Times New Roman" w:hAnsi="Calibri" w:cs="Calibri"/>
          <w:color w:val="000000"/>
          <w:sz w:val="22"/>
          <w:szCs w:val="22"/>
        </w:rPr>
        <w:t>support keeping even more roads open for forest management that ultimately mitigates climate change and reduces global greenhouse gasses.</w:t>
      </w:r>
    </w:p>
    <w:p w14:paraId="06F52DF5" w14:textId="77777777" w:rsidR="005A6892" w:rsidRPr="005A6892" w:rsidRDefault="005A6892" w:rsidP="005A6892">
      <w:pPr>
        <w:rPr>
          <w:rFonts w:ascii="Calibri" w:eastAsia="Times New Roman" w:hAnsi="Calibri" w:cs="Calibri"/>
          <w:color w:val="000000"/>
        </w:rPr>
      </w:pPr>
      <w:r w:rsidRPr="005A6892">
        <w:rPr>
          <w:rFonts w:ascii="Calibri" w:eastAsia="Times New Roman" w:hAnsi="Calibri" w:cs="Calibri"/>
          <w:color w:val="000000"/>
          <w:sz w:val="22"/>
          <w:szCs w:val="22"/>
        </w:rPr>
        <w:t> </w:t>
      </w:r>
    </w:p>
    <w:p w14:paraId="06F0C116" w14:textId="77777777" w:rsidR="005A6892" w:rsidRPr="005A6892" w:rsidRDefault="005A6892" w:rsidP="005A6892">
      <w:pPr>
        <w:rPr>
          <w:rFonts w:ascii="Calibri" w:eastAsia="Times New Roman" w:hAnsi="Calibri" w:cs="Calibri"/>
          <w:color w:val="000000"/>
        </w:rPr>
      </w:pPr>
      <w:r w:rsidRPr="005A6892">
        <w:rPr>
          <w:rFonts w:ascii="Calibri" w:eastAsia="Times New Roman" w:hAnsi="Calibri" w:cs="Calibri"/>
          <w:color w:val="000000"/>
          <w:sz w:val="22"/>
          <w:szCs w:val="22"/>
        </w:rPr>
        <w:t>     1. </w:t>
      </w:r>
      <w:r w:rsidRPr="005A6892">
        <w:rPr>
          <w:rFonts w:ascii="Calibri" w:eastAsia="Times New Roman" w:hAnsi="Calibri" w:cs="Calibri"/>
          <w:color w:val="000000"/>
          <w:sz w:val="22"/>
          <w:szCs w:val="22"/>
          <w:u w:val="single"/>
        </w:rPr>
        <w:t>Forest Fires have a huge carbon impact.</w:t>
      </w:r>
      <w:r w:rsidRPr="005A6892">
        <w:rPr>
          <w:rFonts w:ascii="Calibri" w:eastAsia="Times New Roman" w:hAnsi="Calibri" w:cs="Calibri"/>
          <w:color w:val="000000"/>
          <w:sz w:val="22"/>
          <w:szCs w:val="22"/>
        </w:rPr>
        <w:t> Having Roads closed prevent First Responders from accessing key areas to minimize quickly spreading fires early before they become both environmentally impacting and life threatening.</w:t>
      </w:r>
    </w:p>
    <w:p w14:paraId="5D2C1B7E" w14:textId="77777777" w:rsidR="005A6892" w:rsidRPr="005A6892" w:rsidRDefault="005A6892" w:rsidP="005A6892">
      <w:pPr>
        <w:rPr>
          <w:rFonts w:ascii="Calibri" w:eastAsia="Times New Roman" w:hAnsi="Calibri" w:cs="Calibri"/>
          <w:color w:val="000000"/>
        </w:rPr>
      </w:pPr>
      <w:r w:rsidRPr="005A6892">
        <w:rPr>
          <w:rFonts w:ascii="Calibri" w:eastAsia="Times New Roman" w:hAnsi="Calibri" w:cs="Calibri"/>
          <w:color w:val="000000"/>
          <w:sz w:val="22"/>
          <w:szCs w:val="22"/>
        </w:rPr>
        <w:t> </w:t>
      </w:r>
    </w:p>
    <w:p w14:paraId="00279AF3" w14:textId="77777777" w:rsidR="005A6892" w:rsidRPr="005A6892" w:rsidRDefault="005A6892" w:rsidP="005A6892">
      <w:pPr>
        <w:rPr>
          <w:rFonts w:ascii="Calibri" w:eastAsia="Times New Roman" w:hAnsi="Calibri" w:cs="Calibri"/>
          <w:color w:val="000000"/>
        </w:rPr>
      </w:pPr>
      <w:r w:rsidRPr="005A6892">
        <w:rPr>
          <w:rFonts w:ascii="Calibri" w:eastAsia="Times New Roman" w:hAnsi="Calibri" w:cs="Calibri"/>
          <w:color w:val="000000"/>
          <w:sz w:val="22"/>
          <w:szCs w:val="22"/>
        </w:rPr>
        <w:t>     2. </w:t>
      </w:r>
      <w:r w:rsidRPr="005A6892">
        <w:rPr>
          <w:rFonts w:ascii="Calibri" w:eastAsia="Times New Roman" w:hAnsi="Calibri" w:cs="Calibri"/>
          <w:color w:val="000000"/>
          <w:sz w:val="22"/>
          <w:szCs w:val="22"/>
          <w:u w:val="single"/>
        </w:rPr>
        <w:t>Logging</w:t>
      </w:r>
      <w:r w:rsidRPr="005A6892">
        <w:rPr>
          <w:rFonts w:ascii="Calibri" w:eastAsia="Times New Roman" w:hAnsi="Calibri" w:cs="Calibri"/>
          <w:color w:val="000000"/>
          <w:sz w:val="22"/>
          <w:szCs w:val="22"/>
        </w:rPr>
        <w:t> - timber harvest and fuels reduction practices collectively increase the overall carbon sequestration capability of any given acre of forest land and, in the long term, generate net benefits toward climate change mitigation.</w:t>
      </w:r>
    </w:p>
    <w:p w14:paraId="0A701E84" w14:textId="77777777" w:rsidR="005A6892" w:rsidRPr="005A6892" w:rsidRDefault="005A6892" w:rsidP="005A6892">
      <w:pPr>
        <w:rPr>
          <w:rFonts w:ascii="Calibri" w:eastAsia="Times New Roman" w:hAnsi="Calibri" w:cs="Calibri"/>
          <w:color w:val="000000"/>
        </w:rPr>
      </w:pPr>
      <w:r w:rsidRPr="005A6892">
        <w:rPr>
          <w:rFonts w:ascii="Calibri" w:eastAsia="Times New Roman" w:hAnsi="Calibri" w:cs="Calibri"/>
          <w:color w:val="000000"/>
          <w:sz w:val="22"/>
          <w:szCs w:val="22"/>
        </w:rPr>
        <w:t> </w:t>
      </w:r>
    </w:p>
    <w:p w14:paraId="0A4F7750" w14:textId="77777777" w:rsidR="005A6892" w:rsidRPr="005A6892" w:rsidRDefault="005A6892" w:rsidP="005A6892">
      <w:pPr>
        <w:rPr>
          <w:rFonts w:ascii="Calibri" w:eastAsia="Times New Roman" w:hAnsi="Calibri" w:cs="Calibri"/>
          <w:color w:val="000000"/>
        </w:rPr>
      </w:pPr>
      <w:r w:rsidRPr="005A6892">
        <w:rPr>
          <w:rFonts w:ascii="Calibri" w:eastAsia="Times New Roman" w:hAnsi="Calibri" w:cs="Calibri"/>
          <w:b/>
          <w:bCs/>
          <w:color w:val="000000"/>
          <w:sz w:val="22"/>
          <w:szCs w:val="22"/>
          <w:u w:val="single"/>
        </w:rPr>
        <w:t>FIRST RESPONDERS / LAW ENFORCEMENT REASONS -</w:t>
      </w:r>
    </w:p>
    <w:p w14:paraId="25A0F340" w14:textId="77777777" w:rsidR="005A6892" w:rsidRPr="005A6892" w:rsidRDefault="005A6892" w:rsidP="005A6892">
      <w:pPr>
        <w:rPr>
          <w:rFonts w:ascii="Calibri" w:eastAsia="Times New Roman" w:hAnsi="Calibri" w:cs="Calibri"/>
          <w:color w:val="000000"/>
        </w:rPr>
      </w:pPr>
      <w:r w:rsidRPr="005A6892">
        <w:rPr>
          <w:rFonts w:ascii="Calibri" w:eastAsia="Times New Roman" w:hAnsi="Calibri" w:cs="Calibri"/>
          <w:color w:val="000000"/>
          <w:sz w:val="22"/>
          <w:szCs w:val="22"/>
        </w:rPr>
        <w:t> </w:t>
      </w:r>
    </w:p>
    <w:p w14:paraId="2AA09580" w14:textId="77777777" w:rsidR="005A6892" w:rsidRPr="005A6892" w:rsidRDefault="005A6892" w:rsidP="005A6892">
      <w:pPr>
        <w:rPr>
          <w:rFonts w:ascii="Calibri" w:eastAsia="Times New Roman" w:hAnsi="Calibri" w:cs="Calibri"/>
          <w:color w:val="000000"/>
        </w:rPr>
      </w:pPr>
      <w:r w:rsidRPr="005A6892">
        <w:rPr>
          <w:rFonts w:ascii="Calibri" w:eastAsia="Times New Roman" w:hAnsi="Calibri" w:cs="Calibri"/>
          <w:color w:val="000000"/>
          <w:sz w:val="22"/>
          <w:szCs w:val="22"/>
        </w:rPr>
        <w:t>Allowing our Police, Border Patrol, Fire and other First Responders safe and quick emergency access is critical. Destroyed and blocked off roads restrict those key services.</w:t>
      </w:r>
    </w:p>
    <w:p w14:paraId="6D942BBC" w14:textId="77777777" w:rsidR="005A6892" w:rsidRPr="005A6892" w:rsidRDefault="005A6892" w:rsidP="005A6892">
      <w:pPr>
        <w:rPr>
          <w:rFonts w:ascii="Calibri" w:eastAsia="Times New Roman" w:hAnsi="Calibri" w:cs="Calibri"/>
          <w:color w:val="000000"/>
        </w:rPr>
      </w:pPr>
      <w:r w:rsidRPr="005A6892">
        <w:rPr>
          <w:rFonts w:ascii="Calibri" w:eastAsia="Times New Roman" w:hAnsi="Calibri" w:cs="Calibri"/>
          <w:color w:val="000000"/>
          <w:sz w:val="22"/>
          <w:szCs w:val="22"/>
        </w:rPr>
        <w:t> </w:t>
      </w:r>
    </w:p>
    <w:p w14:paraId="685EBC23" w14:textId="77777777" w:rsidR="005A6892" w:rsidRPr="005A6892" w:rsidRDefault="005A6892" w:rsidP="005A6892">
      <w:pPr>
        <w:rPr>
          <w:rFonts w:ascii="Calibri" w:eastAsia="Times New Roman" w:hAnsi="Calibri" w:cs="Calibri"/>
          <w:color w:val="000000"/>
        </w:rPr>
      </w:pPr>
      <w:r w:rsidRPr="005A6892">
        <w:rPr>
          <w:rFonts w:ascii="Calibri" w:eastAsia="Times New Roman" w:hAnsi="Calibri" w:cs="Calibri"/>
          <w:b/>
          <w:bCs/>
          <w:color w:val="000000"/>
          <w:sz w:val="22"/>
          <w:szCs w:val="22"/>
          <w:u w:val="single"/>
        </w:rPr>
        <w:t>RURAL ECONOMY REASONS –</w:t>
      </w:r>
    </w:p>
    <w:p w14:paraId="156479D6" w14:textId="77777777" w:rsidR="005A6892" w:rsidRPr="005A6892" w:rsidRDefault="005A6892" w:rsidP="005A6892">
      <w:pPr>
        <w:rPr>
          <w:rFonts w:ascii="Calibri" w:eastAsia="Times New Roman" w:hAnsi="Calibri" w:cs="Calibri"/>
          <w:color w:val="000000"/>
        </w:rPr>
      </w:pPr>
      <w:r w:rsidRPr="005A6892">
        <w:rPr>
          <w:rFonts w:ascii="Calibri" w:eastAsia="Times New Roman" w:hAnsi="Calibri" w:cs="Calibri"/>
          <w:color w:val="000000"/>
          <w:sz w:val="22"/>
          <w:szCs w:val="22"/>
        </w:rPr>
        <w:t> </w:t>
      </w:r>
    </w:p>
    <w:p w14:paraId="4AA2C887" w14:textId="77777777" w:rsidR="005A6892" w:rsidRPr="005A6892" w:rsidRDefault="005A6892" w:rsidP="005A6892">
      <w:pPr>
        <w:rPr>
          <w:rFonts w:ascii="Calibri" w:eastAsia="Times New Roman" w:hAnsi="Calibri" w:cs="Calibri"/>
          <w:color w:val="000000"/>
        </w:rPr>
      </w:pPr>
      <w:r w:rsidRPr="005A6892">
        <w:rPr>
          <w:rFonts w:ascii="Calibri" w:eastAsia="Times New Roman" w:hAnsi="Calibri" w:cs="Calibri"/>
          <w:color w:val="000000"/>
          <w:sz w:val="22"/>
          <w:szCs w:val="22"/>
        </w:rPr>
        <w:t>   1.</w:t>
      </w:r>
      <w:r w:rsidRPr="005A6892">
        <w:rPr>
          <w:rFonts w:ascii="Calibri" w:eastAsia="Times New Roman" w:hAnsi="Calibri" w:cs="Calibri"/>
          <w:color w:val="000000"/>
          <w:sz w:val="22"/>
          <w:szCs w:val="22"/>
          <w:u w:val="single"/>
        </w:rPr>
        <w:t>Logging</w:t>
      </w:r>
      <w:r w:rsidRPr="005A6892">
        <w:rPr>
          <w:rFonts w:ascii="Calibri" w:eastAsia="Times New Roman" w:hAnsi="Calibri" w:cs="Calibri"/>
          <w:color w:val="000000"/>
          <w:sz w:val="22"/>
          <w:szCs w:val="22"/>
        </w:rPr>
        <w:t> – Closing roads hurts loggers. They spend more time and money having to create new roads that drive the cost of timber up.</w:t>
      </w:r>
    </w:p>
    <w:p w14:paraId="61F3CF50" w14:textId="77777777" w:rsidR="005A6892" w:rsidRPr="005A6892" w:rsidRDefault="005A6892" w:rsidP="005A6892">
      <w:pPr>
        <w:rPr>
          <w:rFonts w:ascii="Calibri" w:eastAsia="Times New Roman" w:hAnsi="Calibri" w:cs="Calibri"/>
          <w:color w:val="000000"/>
        </w:rPr>
      </w:pPr>
      <w:r w:rsidRPr="005A6892">
        <w:rPr>
          <w:rFonts w:ascii="Calibri" w:eastAsia="Times New Roman" w:hAnsi="Calibri" w:cs="Calibri"/>
          <w:color w:val="000000"/>
          <w:sz w:val="22"/>
          <w:szCs w:val="22"/>
        </w:rPr>
        <w:t>   2.</w:t>
      </w:r>
      <w:r w:rsidRPr="005A6892">
        <w:rPr>
          <w:rFonts w:ascii="Calibri" w:eastAsia="Times New Roman" w:hAnsi="Calibri" w:cs="Calibri"/>
          <w:color w:val="000000"/>
          <w:sz w:val="22"/>
          <w:szCs w:val="22"/>
          <w:u w:val="single"/>
        </w:rPr>
        <w:t>Recreation</w:t>
      </w:r>
      <w:r w:rsidRPr="005A6892">
        <w:rPr>
          <w:rFonts w:ascii="Calibri" w:eastAsia="Times New Roman" w:hAnsi="Calibri" w:cs="Calibri"/>
          <w:color w:val="000000"/>
          <w:sz w:val="22"/>
          <w:szCs w:val="22"/>
        </w:rPr>
        <w:t> – Local businesses survive on recreational use of the forest. Closing roads prevents visitors from accessing the forest hurting local merchants.</w:t>
      </w:r>
    </w:p>
    <w:p w14:paraId="61651BF5" w14:textId="77777777" w:rsidR="005A6892" w:rsidRPr="005A6892" w:rsidRDefault="005A6892" w:rsidP="005A6892">
      <w:pPr>
        <w:rPr>
          <w:rFonts w:ascii="Calibri" w:eastAsia="Times New Roman" w:hAnsi="Calibri" w:cs="Calibri"/>
          <w:color w:val="000000"/>
        </w:rPr>
      </w:pPr>
      <w:r w:rsidRPr="005A6892">
        <w:rPr>
          <w:rFonts w:ascii="Calibri" w:eastAsia="Times New Roman" w:hAnsi="Calibri" w:cs="Calibri"/>
          <w:color w:val="000000"/>
          <w:sz w:val="22"/>
          <w:szCs w:val="22"/>
        </w:rPr>
        <w:t> </w:t>
      </w:r>
    </w:p>
    <w:p w14:paraId="7EEE756B" w14:textId="77777777" w:rsidR="005A6892" w:rsidRPr="005A6892" w:rsidRDefault="005A6892" w:rsidP="005A6892">
      <w:pPr>
        <w:rPr>
          <w:rFonts w:ascii="Calibri" w:eastAsia="Times New Roman" w:hAnsi="Calibri" w:cs="Calibri"/>
          <w:color w:val="000000"/>
        </w:rPr>
      </w:pPr>
      <w:r w:rsidRPr="005A6892">
        <w:rPr>
          <w:rFonts w:ascii="Calibri" w:eastAsia="Times New Roman" w:hAnsi="Calibri" w:cs="Calibri"/>
          <w:b/>
          <w:bCs/>
          <w:color w:val="000000"/>
          <w:sz w:val="22"/>
          <w:szCs w:val="22"/>
          <w:u w:val="single"/>
        </w:rPr>
        <w:t>RESPONSIBLE RECREATION</w:t>
      </w:r>
      <w:r w:rsidRPr="005A6892">
        <w:rPr>
          <w:rFonts w:ascii="Calibri" w:eastAsia="Times New Roman" w:hAnsi="Calibri" w:cs="Calibri"/>
          <w:color w:val="000000"/>
          <w:sz w:val="22"/>
          <w:szCs w:val="22"/>
        </w:rPr>
        <w:t>–</w:t>
      </w:r>
    </w:p>
    <w:p w14:paraId="1D1B8DE6" w14:textId="77777777" w:rsidR="005A6892" w:rsidRPr="005A6892" w:rsidRDefault="005A6892" w:rsidP="005A6892">
      <w:pPr>
        <w:rPr>
          <w:rFonts w:ascii="Calibri" w:eastAsia="Times New Roman" w:hAnsi="Calibri" w:cs="Calibri"/>
          <w:color w:val="000000"/>
        </w:rPr>
      </w:pPr>
      <w:r w:rsidRPr="005A6892">
        <w:rPr>
          <w:rFonts w:ascii="Calibri" w:eastAsia="Times New Roman" w:hAnsi="Calibri" w:cs="Calibri"/>
          <w:color w:val="000000"/>
          <w:sz w:val="22"/>
          <w:szCs w:val="22"/>
        </w:rPr>
        <w:t> </w:t>
      </w:r>
    </w:p>
    <w:p w14:paraId="451F6621" w14:textId="77777777" w:rsidR="005A6892" w:rsidRPr="005A6892" w:rsidRDefault="005A6892" w:rsidP="005A6892">
      <w:pPr>
        <w:rPr>
          <w:rFonts w:ascii="Calibri" w:eastAsia="Times New Roman" w:hAnsi="Calibri" w:cs="Calibri"/>
          <w:color w:val="000000"/>
        </w:rPr>
      </w:pPr>
      <w:r w:rsidRPr="005A6892">
        <w:rPr>
          <w:rFonts w:ascii="Calibri" w:eastAsia="Times New Roman" w:hAnsi="Calibri" w:cs="Calibri"/>
          <w:color w:val="000000"/>
          <w:sz w:val="22"/>
          <w:szCs w:val="22"/>
        </w:rPr>
        <w:t>Living next to the Colville National Forest, I can tell you that the local population takes pride in this forest. Many of our friends are retired or current forest service workers. Others frequent the forest and many local clubs participate in doing our fair share to protect it. Closing Roads limits everyone’s ability to enjoy the forest.</w:t>
      </w:r>
    </w:p>
    <w:p w14:paraId="609DD4F5" w14:textId="77777777" w:rsidR="005A6892" w:rsidRPr="005A6892" w:rsidRDefault="005A6892" w:rsidP="005A6892">
      <w:pPr>
        <w:rPr>
          <w:rFonts w:ascii="Calibri" w:eastAsia="Times New Roman" w:hAnsi="Calibri" w:cs="Calibri"/>
          <w:color w:val="000000"/>
        </w:rPr>
      </w:pPr>
      <w:r w:rsidRPr="005A6892">
        <w:rPr>
          <w:rFonts w:ascii="Calibri" w:eastAsia="Times New Roman" w:hAnsi="Calibri" w:cs="Calibri"/>
          <w:color w:val="000000"/>
          <w:sz w:val="22"/>
          <w:szCs w:val="22"/>
        </w:rPr>
        <w:t> </w:t>
      </w:r>
    </w:p>
    <w:p w14:paraId="21FF9419" w14:textId="77777777" w:rsidR="005A6892" w:rsidRPr="005A6892" w:rsidRDefault="005A6892" w:rsidP="005A6892">
      <w:pPr>
        <w:rPr>
          <w:rFonts w:ascii="Calibri" w:eastAsia="Times New Roman" w:hAnsi="Calibri" w:cs="Calibri"/>
          <w:color w:val="000000"/>
        </w:rPr>
      </w:pPr>
      <w:r w:rsidRPr="005A6892">
        <w:rPr>
          <w:rFonts w:ascii="Calibri" w:eastAsia="Times New Roman" w:hAnsi="Calibri" w:cs="Calibri"/>
          <w:color w:val="000000"/>
          <w:sz w:val="22"/>
          <w:szCs w:val="22"/>
        </w:rPr>
        <w:t xml:space="preserve">I like many aspects of the </w:t>
      </w:r>
      <w:proofErr w:type="spellStart"/>
      <w:r w:rsidRPr="005A6892">
        <w:rPr>
          <w:rFonts w:ascii="Calibri" w:eastAsia="Times New Roman" w:hAnsi="Calibri" w:cs="Calibri"/>
          <w:color w:val="000000"/>
          <w:sz w:val="22"/>
          <w:szCs w:val="22"/>
        </w:rPr>
        <w:t>Kaniksu</w:t>
      </w:r>
      <w:proofErr w:type="spellEnd"/>
      <w:r w:rsidRPr="005A6892">
        <w:rPr>
          <w:rFonts w:ascii="Calibri" w:eastAsia="Times New Roman" w:hAnsi="Calibri" w:cs="Calibri"/>
          <w:color w:val="000000"/>
          <w:sz w:val="22"/>
          <w:szCs w:val="22"/>
        </w:rPr>
        <w:t xml:space="preserve"> Connections Project – but strongly disagree with closing any roads. More roads to the North should be opened for all of the same reasons you are opening the roads with the Kalispell tribe to the south. No Quid Pro Quo.</w:t>
      </w:r>
    </w:p>
    <w:p w14:paraId="64E1356F" w14:textId="77777777" w:rsidR="005A6892" w:rsidRPr="005A6892" w:rsidRDefault="005A6892" w:rsidP="005A6892">
      <w:pPr>
        <w:rPr>
          <w:rFonts w:ascii="Calibri" w:eastAsia="Times New Roman" w:hAnsi="Calibri" w:cs="Calibri"/>
          <w:color w:val="000000"/>
        </w:rPr>
      </w:pPr>
      <w:r w:rsidRPr="005A6892">
        <w:rPr>
          <w:rFonts w:ascii="Calibri" w:eastAsia="Times New Roman" w:hAnsi="Calibri" w:cs="Calibri"/>
          <w:color w:val="000000"/>
          <w:sz w:val="22"/>
          <w:szCs w:val="22"/>
        </w:rPr>
        <w:t> </w:t>
      </w:r>
    </w:p>
    <w:p w14:paraId="2ECBBF90" w14:textId="77777777" w:rsidR="005A6892" w:rsidRPr="005A6892" w:rsidRDefault="005A6892" w:rsidP="005A6892">
      <w:pPr>
        <w:rPr>
          <w:rFonts w:ascii="Calibri" w:eastAsia="Times New Roman" w:hAnsi="Calibri" w:cs="Calibri"/>
          <w:color w:val="000000"/>
        </w:rPr>
      </w:pPr>
      <w:r w:rsidRPr="005A6892">
        <w:rPr>
          <w:rFonts w:ascii="Calibri" w:eastAsia="Times New Roman" w:hAnsi="Calibri" w:cs="Calibri"/>
          <w:color w:val="000000"/>
          <w:sz w:val="22"/>
          <w:szCs w:val="22"/>
        </w:rPr>
        <w:t>Rennie</w:t>
      </w:r>
    </w:p>
    <w:p w14:paraId="056C9D59" w14:textId="77777777" w:rsidR="004E1D82" w:rsidRDefault="005A6892">
      <w:bookmarkStart w:id="0" w:name="_GoBack"/>
      <w:bookmarkEnd w:id="0"/>
    </w:p>
    <w:sectPr w:rsidR="004E1D82" w:rsidSect="001520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6892"/>
    <w:rsid w:val="001520AA"/>
    <w:rsid w:val="005A6892"/>
    <w:rsid w:val="00AA60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480D3E1"/>
  <w15:chartTrackingRefBased/>
  <w15:docId w15:val="{5E77B3FA-520D-6549-AC75-B6E0A9503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rsid w:val="005A6892"/>
    <w:pPr>
      <w:spacing w:before="100" w:beforeAutospacing="1" w:after="100" w:afterAutospacing="1"/>
    </w:pPr>
    <w:rPr>
      <w:rFonts w:ascii="Times New Roman" w:eastAsia="Times New Roman" w:hAnsi="Times New Roman" w:cs="Times New Roman"/>
    </w:rPr>
  </w:style>
  <w:style w:type="character" w:customStyle="1" w:styleId="PlainTextChar">
    <w:name w:val="Plain Text Char"/>
    <w:basedOn w:val="DefaultParagraphFont"/>
    <w:link w:val="PlainText"/>
    <w:uiPriority w:val="99"/>
    <w:semiHidden/>
    <w:rsid w:val="005A6892"/>
    <w:rPr>
      <w:rFonts w:ascii="Times New Roman" w:eastAsia="Times New Roman" w:hAnsi="Times New Roman" w:cs="Times New Roman"/>
    </w:rPr>
  </w:style>
  <w:style w:type="character" w:customStyle="1" w:styleId="apple-converted-space">
    <w:name w:val="apple-converted-space"/>
    <w:basedOn w:val="DefaultParagraphFont"/>
    <w:rsid w:val="005A6892"/>
  </w:style>
  <w:style w:type="character" w:styleId="Hyperlink">
    <w:name w:val="Hyperlink"/>
    <w:basedOn w:val="DefaultParagraphFont"/>
    <w:uiPriority w:val="99"/>
    <w:semiHidden/>
    <w:unhideWhenUsed/>
    <w:rsid w:val="005A689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0787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esajournals.onlinelibrary.wiley.com/doi/full/10.1002/eap.1979" TargetMode="External"/><Relationship Id="rId4" Type="http://schemas.openxmlformats.org/officeDocument/2006/relationships/hyperlink" Target="https://esajournals.onlinelibrary.wiley.com/doi/pdf/10.1002/ecs2.12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383</Words>
  <Characters>2187</Characters>
  <Application>Microsoft Office Word</Application>
  <DocSecurity>0</DocSecurity>
  <Lines>18</Lines>
  <Paragraphs>5</Paragraphs>
  <ScaleCrop>false</ScaleCrop>
  <Company/>
  <LinksUpToDate>false</LinksUpToDate>
  <CharactersWithSpaces>2565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Rennie Pelkie</dc:creator>
  <cp:keywords/>
  <dc:description/>
  <cp:lastModifiedBy>Rennie Pelkie</cp:lastModifiedBy>
  <cp:revision>1</cp:revision>
  <dcterms:created xsi:type="dcterms:W3CDTF">2020-02-15T18:20:00Z</dcterms:created>
  <dcterms:modified xsi:type="dcterms:W3CDTF">2020-02-15T18:23:00Z</dcterms:modified>
</cp:coreProperties>
</file>