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3627" w:rsidRDefault="00DA52B6">
      <w:pPr>
        <w:spacing w:line="362" w:lineRule="exact"/>
        <w:ind w:right="648"/>
        <w:textAlignment w:val="baseline"/>
        <w:rPr>
          <w:rFonts w:ascii="Calibri" w:eastAsia="Calibri" w:hAnsi="Calibri"/>
          <w:b/>
          <w:color w:val="000000"/>
        </w:rPr>
      </w:pPr>
      <w:bookmarkStart w:id="0" w:name="_GoBack"/>
      <w:r>
        <w:rPr>
          <w:rFonts w:ascii="Calibri" w:eastAsia="Calibri" w:hAnsi="Calibri"/>
          <w:b/>
          <w:color w:val="000000"/>
        </w:rPr>
        <w:t xml:space="preserve">12-12-2019 </w:t>
      </w:r>
      <w:proofErr w:type="spellStart"/>
      <w:r>
        <w:rPr>
          <w:rFonts w:ascii="Calibri" w:eastAsia="Calibri" w:hAnsi="Calibri"/>
          <w:b/>
          <w:color w:val="000000"/>
        </w:rPr>
        <w:t>Tongass</w:t>
      </w:r>
      <w:proofErr w:type="spellEnd"/>
      <w:r>
        <w:rPr>
          <w:rFonts w:ascii="Calibri" w:eastAsia="Calibri" w:hAnsi="Calibri"/>
          <w:b/>
          <w:color w:val="000000"/>
        </w:rPr>
        <w:t xml:space="preserve"> Roadless Comments: of Mark S. Robinson Professional Geologist, CPG </w:t>
      </w:r>
    </w:p>
    <w:p w:rsidR="00913627" w:rsidRDefault="00DA52B6">
      <w:pPr>
        <w:spacing w:before="132" w:line="293" w:lineRule="exact"/>
        <w:ind w:right="216"/>
        <w:textAlignment w:val="baseline"/>
        <w:rPr>
          <w:rFonts w:ascii="Calibri" w:eastAsia="Calibri" w:hAnsi="Calibri"/>
          <w:color w:val="000000"/>
        </w:rPr>
      </w:pPr>
      <w:r>
        <w:rPr>
          <w:rFonts w:ascii="Calibri" w:eastAsia="Calibri" w:hAnsi="Calibri"/>
          <w:color w:val="000000"/>
        </w:rPr>
        <w:t>My comments below, are extracted from a variety of sources, including the Alaska Miners Association, The Council of Alaska Producers, and The U.S. Forest Service.</w:t>
      </w:r>
    </w:p>
    <w:p w:rsidR="00913627" w:rsidRDefault="00DA52B6">
      <w:pPr>
        <w:spacing w:before="222" w:line="226" w:lineRule="exact"/>
        <w:ind w:right="72"/>
        <w:textAlignment w:val="baseline"/>
        <w:rPr>
          <w:rFonts w:ascii="Calibri" w:eastAsia="Calibri" w:hAnsi="Calibri"/>
          <w:color w:val="000000"/>
        </w:rPr>
      </w:pPr>
      <w:hyperlink r:id="rId4">
        <w:r>
          <w:rPr>
            <w:rFonts w:ascii="Calibri" w:eastAsia="Calibri" w:hAnsi="Calibri"/>
            <w:color w:val="0000FF"/>
            <w:u w:val="single"/>
          </w:rPr>
          <w:t>akroadlessrule@usda.gov</w:t>
        </w:r>
      </w:hyperlink>
      <w:r>
        <w:rPr>
          <w:rFonts w:ascii="Calibri" w:eastAsia="Calibri" w:hAnsi="Calibri"/>
          <w:color w:val="000000"/>
        </w:rPr>
        <w:t xml:space="preserve"> </w:t>
      </w:r>
    </w:p>
    <w:p w:rsidR="00913627" w:rsidRDefault="00DA52B6">
      <w:pPr>
        <w:spacing w:before="612" w:line="288" w:lineRule="exact"/>
        <w:ind w:right="72"/>
        <w:textAlignment w:val="baseline"/>
        <w:rPr>
          <w:rFonts w:ascii="Calibri" w:eastAsia="Calibri" w:hAnsi="Calibri"/>
          <w:color w:val="000000"/>
        </w:rPr>
      </w:pPr>
      <w:r>
        <w:rPr>
          <w:rFonts w:ascii="Calibri" w:eastAsia="Calibri" w:hAnsi="Calibri"/>
          <w:color w:val="000000"/>
        </w:rPr>
        <w:t>The U.S. Departmen</w:t>
      </w:r>
      <w:r>
        <w:rPr>
          <w:rFonts w:ascii="Calibri" w:eastAsia="Calibri" w:hAnsi="Calibri"/>
          <w:color w:val="000000"/>
        </w:rPr>
        <w:t xml:space="preserve">t of Agriculture (USDA) is proposing to exempt the </w:t>
      </w:r>
      <w:proofErr w:type="spellStart"/>
      <w:r>
        <w:rPr>
          <w:rFonts w:ascii="Calibri" w:eastAsia="Calibri" w:hAnsi="Calibri"/>
          <w:color w:val="000000"/>
        </w:rPr>
        <w:t>Tongass</w:t>
      </w:r>
      <w:proofErr w:type="spellEnd"/>
      <w:r>
        <w:rPr>
          <w:rFonts w:ascii="Calibri" w:eastAsia="Calibri" w:hAnsi="Calibri"/>
          <w:color w:val="000000"/>
        </w:rPr>
        <w:t xml:space="preserve"> National Forest in Alaska from the 2001 Roadless Area Conservation Rule, which prohibits tree harvest and road construction within inventoried roadless areas.</w:t>
      </w:r>
    </w:p>
    <w:p w:rsidR="00913627" w:rsidRDefault="00DA52B6">
      <w:pPr>
        <w:spacing w:before="1074" w:line="289" w:lineRule="exact"/>
        <w:ind w:right="72"/>
        <w:textAlignment w:val="baseline"/>
        <w:rPr>
          <w:rFonts w:ascii="Calibri" w:eastAsia="Calibri" w:hAnsi="Calibri"/>
          <w:color w:val="000000"/>
          <w:spacing w:val="-1"/>
        </w:rPr>
      </w:pPr>
      <w:r>
        <w:rPr>
          <w:rFonts w:ascii="Calibri" w:eastAsia="Calibri" w:hAnsi="Calibri"/>
          <w:color w:val="000000"/>
          <w:spacing w:val="-1"/>
        </w:rPr>
        <w:t>In 2018, the State of Alaska petitione</w:t>
      </w:r>
      <w:r>
        <w:rPr>
          <w:rFonts w:ascii="Calibri" w:eastAsia="Calibri" w:hAnsi="Calibri"/>
          <w:color w:val="000000"/>
          <w:spacing w:val="-1"/>
        </w:rPr>
        <w:t xml:space="preserve">d the USDA to exempt the </w:t>
      </w:r>
      <w:proofErr w:type="spellStart"/>
      <w:r>
        <w:rPr>
          <w:rFonts w:ascii="Calibri" w:eastAsia="Calibri" w:hAnsi="Calibri"/>
          <w:color w:val="000000"/>
          <w:spacing w:val="-1"/>
        </w:rPr>
        <w:t>Tongass</w:t>
      </w:r>
      <w:proofErr w:type="spellEnd"/>
      <w:r>
        <w:rPr>
          <w:rFonts w:ascii="Calibri" w:eastAsia="Calibri" w:hAnsi="Calibri"/>
          <w:color w:val="000000"/>
          <w:spacing w:val="-1"/>
        </w:rPr>
        <w:t xml:space="preserve"> from the national roadless rule. The USDA responded, directing the Forest Service to initiate steps to examine a state-specific roadless area management direction for the </w:t>
      </w:r>
      <w:proofErr w:type="spellStart"/>
      <w:r>
        <w:rPr>
          <w:rFonts w:ascii="Calibri" w:eastAsia="Calibri" w:hAnsi="Calibri"/>
          <w:color w:val="000000"/>
          <w:spacing w:val="-1"/>
        </w:rPr>
        <w:t>Tongass</w:t>
      </w:r>
      <w:proofErr w:type="spellEnd"/>
      <w:r>
        <w:rPr>
          <w:rFonts w:ascii="Calibri" w:eastAsia="Calibri" w:hAnsi="Calibri"/>
          <w:color w:val="000000"/>
          <w:spacing w:val="-1"/>
        </w:rPr>
        <w:t xml:space="preserve">. The agency developed a draft environmental </w:t>
      </w:r>
      <w:r>
        <w:rPr>
          <w:rFonts w:ascii="Calibri" w:eastAsia="Calibri" w:hAnsi="Calibri"/>
          <w:color w:val="000000"/>
          <w:spacing w:val="-1"/>
        </w:rPr>
        <w:t>impact statement (DEIS) and proposed rule after extensive work that included recommendations and comments from State officials, Alaska Native groups and corporations, organizations, and individuals. The DEIS prepared under the National Environmental Policy</w:t>
      </w:r>
      <w:r>
        <w:rPr>
          <w:rFonts w:ascii="Calibri" w:eastAsia="Calibri" w:hAnsi="Calibri"/>
          <w:color w:val="000000"/>
          <w:spacing w:val="-1"/>
        </w:rPr>
        <w:t xml:space="preserve"> Act, provides an analysis of six alternatives to roadless management in Alaska. The alternatives range from no action to the removal of the </w:t>
      </w:r>
      <w:proofErr w:type="spellStart"/>
      <w:r>
        <w:rPr>
          <w:rFonts w:ascii="Calibri" w:eastAsia="Calibri" w:hAnsi="Calibri"/>
          <w:color w:val="000000"/>
          <w:spacing w:val="-1"/>
        </w:rPr>
        <w:t>Tongass</w:t>
      </w:r>
      <w:proofErr w:type="spellEnd"/>
      <w:r>
        <w:rPr>
          <w:rFonts w:ascii="Calibri" w:eastAsia="Calibri" w:hAnsi="Calibri"/>
          <w:color w:val="000000"/>
          <w:spacing w:val="-1"/>
        </w:rPr>
        <w:t xml:space="preserve"> from the 2001 Roadless Rule. The USDA has identified Alternative 6, which is a full exemption, as the Prefe</w:t>
      </w:r>
      <w:r>
        <w:rPr>
          <w:rFonts w:ascii="Calibri" w:eastAsia="Calibri" w:hAnsi="Calibri"/>
          <w:color w:val="000000"/>
          <w:spacing w:val="-1"/>
        </w:rPr>
        <w:t>rred Alternative at this time. A final decision, after further public involvement, is expected in 2020.</w:t>
      </w:r>
    </w:p>
    <w:p w:rsidR="00913627" w:rsidRDefault="00DA52B6">
      <w:pPr>
        <w:spacing w:before="671" w:line="226" w:lineRule="exact"/>
        <w:ind w:right="72"/>
        <w:textAlignment w:val="baseline"/>
        <w:rPr>
          <w:rFonts w:ascii="Calibri" w:eastAsia="Calibri" w:hAnsi="Calibri"/>
          <w:color w:val="000000"/>
        </w:rPr>
      </w:pPr>
      <w:r>
        <w:rPr>
          <w:rFonts w:ascii="Calibri" w:eastAsia="Calibri" w:hAnsi="Calibri"/>
          <w:color w:val="000000"/>
        </w:rPr>
        <w:t>Historical Perspective:</w:t>
      </w:r>
    </w:p>
    <w:p w:rsidR="00913627" w:rsidRDefault="00DA52B6">
      <w:pPr>
        <w:spacing w:before="609" w:line="290" w:lineRule="exact"/>
        <w:ind w:right="72"/>
        <w:textAlignment w:val="baseline"/>
        <w:rPr>
          <w:rFonts w:ascii="Calibri" w:eastAsia="Calibri" w:hAnsi="Calibri"/>
          <w:color w:val="000000"/>
        </w:rPr>
      </w:pPr>
      <w:r>
        <w:rPr>
          <w:rFonts w:ascii="Calibri" w:eastAsia="Calibri" w:hAnsi="Calibri"/>
          <w:color w:val="000000"/>
        </w:rPr>
        <w:t>Congress enacted the National Forest Management Act in 1976. That act directs the Forest Service to prepare land management plan</w:t>
      </w:r>
      <w:r>
        <w:rPr>
          <w:rFonts w:ascii="Calibri" w:eastAsia="Calibri" w:hAnsi="Calibri"/>
          <w:color w:val="000000"/>
        </w:rPr>
        <w:t>s to guide all activities on each forest. The plans are designed to be updated every 10 to 15 years. In 2001, the agency adopted the Roadless Rule, an administrative rule that effectively exempted about one-third of all national forest lands out of the nor</w:t>
      </w:r>
      <w:r>
        <w:rPr>
          <w:rFonts w:ascii="Calibri" w:eastAsia="Calibri" w:hAnsi="Calibri"/>
          <w:color w:val="000000"/>
        </w:rPr>
        <w:t xml:space="preserve">mal planning process </w:t>
      </w:r>
      <w:r>
        <w:rPr>
          <w:rFonts w:ascii="Calibri" w:eastAsia="Calibri" w:hAnsi="Calibri"/>
          <w:b/>
          <w:color w:val="000000"/>
        </w:rPr>
        <w:t>and banned most development activities in the roadless areas</w:t>
      </w:r>
      <w:r>
        <w:rPr>
          <w:rFonts w:ascii="Calibri" w:eastAsia="Calibri" w:hAnsi="Calibri"/>
          <w:color w:val="000000"/>
        </w:rPr>
        <w:t>.</w:t>
      </w:r>
    </w:p>
    <w:p w:rsidR="00913627" w:rsidRDefault="00DA52B6">
      <w:pPr>
        <w:spacing w:before="608" w:line="291" w:lineRule="exact"/>
        <w:ind w:right="72"/>
        <w:textAlignment w:val="baseline"/>
        <w:rPr>
          <w:rFonts w:ascii="Calibri" w:eastAsia="Calibri" w:hAnsi="Calibri"/>
          <w:color w:val="000000"/>
        </w:rPr>
      </w:pPr>
      <w:r>
        <w:rPr>
          <w:rFonts w:ascii="Calibri" w:eastAsia="Calibri" w:hAnsi="Calibri"/>
          <w:color w:val="000000"/>
        </w:rPr>
        <w:t xml:space="preserve">On the </w:t>
      </w:r>
      <w:proofErr w:type="spellStart"/>
      <w:r>
        <w:rPr>
          <w:rFonts w:ascii="Calibri" w:eastAsia="Calibri" w:hAnsi="Calibri"/>
          <w:color w:val="000000"/>
        </w:rPr>
        <w:t>Tongass</w:t>
      </w:r>
      <w:proofErr w:type="spellEnd"/>
      <w:r>
        <w:rPr>
          <w:rFonts w:ascii="Calibri" w:eastAsia="Calibri" w:hAnsi="Calibri"/>
          <w:color w:val="000000"/>
        </w:rPr>
        <w:t xml:space="preserve"> National Forest, the Roadless Rule and Congressional set-asides exempt 93 percent of the forest from the normal planning process and timber harvesting. This i</w:t>
      </w:r>
      <w:r>
        <w:rPr>
          <w:rFonts w:ascii="Calibri" w:eastAsia="Calibri" w:hAnsi="Calibri"/>
          <w:color w:val="000000"/>
        </w:rPr>
        <w:t>s particularly harmful in Southeast Alaska because the combined State and private lands comprise only about five percent of the region.</w:t>
      </w:r>
    </w:p>
    <w:p w:rsidR="00913627" w:rsidRDefault="00913627">
      <w:pPr>
        <w:sectPr w:rsidR="00913627">
          <w:pgSz w:w="12240" w:h="15840"/>
          <w:pgMar w:top="1440" w:right="1440" w:bottom="2224" w:left="1440" w:header="720" w:footer="720" w:gutter="0"/>
          <w:cols w:space="720"/>
        </w:sectPr>
      </w:pPr>
    </w:p>
    <w:p w:rsidR="00913627" w:rsidRDefault="00DA52B6">
      <w:pPr>
        <w:spacing w:line="284" w:lineRule="exact"/>
        <w:ind w:right="72"/>
        <w:textAlignment w:val="baseline"/>
        <w:rPr>
          <w:rFonts w:ascii="Calibri" w:eastAsia="Calibri" w:hAnsi="Calibri"/>
          <w:color w:val="000000"/>
        </w:rPr>
      </w:pPr>
      <w:r>
        <w:rPr>
          <w:rFonts w:ascii="Calibri" w:eastAsia="Calibri" w:hAnsi="Calibri"/>
          <w:color w:val="000000"/>
        </w:rPr>
        <w:lastRenderedPageBreak/>
        <w:t xml:space="preserve">Unlike all other national Forests subject to the roadless rule, the </w:t>
      </w:r>
      <w:proofErr w:type="spellStart"/>
      <w:r>
        <w:rPr>
          <w:rFonts w:ascii="Calibri" w:eastAsia="Calibri" w:hAnsi="Calibri"/>
          <w:color w:val="000000"/>
        </w:rPr>
        <w:t>Tongass</w:t>
      </w:r>
      <w:proofErr w:type="spellEnd"/>
      <w:r>
        <w:rPr>
          <w:rFonts w:ascii="Calibri" w:eastAsia="Calibri" w:hAnsi="Calibri"/>
          <w:color w:val="000000"/>
        </w:rPr>
        <w:t xml:space="preserve"> has undergone two Congressional reviews and a Secretarial review in 1999 that collectively set aside over 6.6 million acres of roadless, rule areas as Wilderness and other restrict</w:t>
      </w:r>
      <w:r>
        <w:rPr>
          <w:rFonts w:ascii="Calibri" w:eastAsia="Calibri" w:hAnsi="Calibri"/>
          <w:color w:val="000000"/>
        </w:rPr>
        <w:t xml:space="preserve">ive land use categories prior to promulgation of the roadless Rule. While the Roadless Rule recognized that the </w:t>
      </w:r>
      <w:proofErr w:type="spellStart"/>
      <w:r>
        <w:rPr>
          <w:rFonts w:ascii="Calibri" w:eastAsia="Calibri" w:hAnsi="Calibri"/>
          <w:color w:val="000000"/>
        </w:rPr>
        <w:t>Tongass</w:t>
      </w:r>
      <w:proofErr w:type="spellEnd"/>
      <w:r>
        <w:rPr>
          <w:rFonts w:ascii="Calibri" w:eastAsia="Calibri" w:hAnsi="Calibri"/>
          <w:color w:val="000000"/>
        </w:rPr>
        <w:t xml:space="preserve"> was different from other national forests, it did not explain why a fourth review with its additional withdrawals were needed to achieve</w:t>
      </w:r>
      <w:r>
        <w:rPr>
          <w:rFonts w:ascii="Calibri" w:eastAsia="Calibri" w:hAnsi="Calibri"/>
          <w:color w:val="000000"/>
        </w:rPr>
        <w:t xml:space="preserve"> the objectives of the Roadless Rule.</w:t>
      </w:r>
    </w:p>
    <w:p w:rsidR="00913627" w:rsidRDefault="00DA52B6">
      <w:pPr>
        <w:spacing w:before="610" w:line="289" w:lineRule="exact"/>
        <w:ind w:right="72"/>
        <w:textAlignment w:val="baseline"/>
        <w:rPr>
          <w:rFonts w:ascii="Calibri" w:eastAsia="Calibri" w:hAnsi="Calibri"/>
          <w:color w:val="000000"/>
        </w:rPr>
      </w:pPr>
      <w:r>
        <w:rPr>
          <w:rFonts w:ascii="Calibri" w:eastAsia="Calibri" w:hAnsi="Calibri"/>
          <w:color w:val="000000"/>
        </w:rPr>
        <w:t>The combined effect of the Alaska National Interest Lands Conservation Act, other reforms, and roadless area designations has been to deny access to roadless areas for timber harvest, make access for renewable energy p</w:t>
      </w:r>
      <w:r>
        <w:rPr>
          <w:rFonts w:ascii="Calibri" w:eastAsia="Calibri" w:hAnsi="Calibri"/>
          <w:color w:val="000000"/>
        </w:rPr>
        <w:t>rojects and mining exploration and development difficult, and to inhibit transportation in Southeast Alaska.</w:t>
      </w:r>
    </w:p>
    <w:p w:rsidR="00913627" w:rsidRDefault="00DA52B6">
      <w:pPr>
        <w:spacing w:before="615" w:line="288" w:lineRule="exact"/>
        <w:ind w:right="72"/>
        <w:textAlignment w:val="baseline"/>
        <w:rPr>
          <w:rFonts w:ascii="Calibri" w:eastAsia="Calibri" w:hAnsi="Calibri"/>
          <w:color w:val="000000"/>
        </w:rPr>
      </w:pPr>
      <w:r>
        <w:rPr>
          <w:rFonts w:ascii="Calibri" w:eastAsia="Calibri" w:hAnsi="Calibri"/>
          <w:color w:val="000000"/>
        </w:rPr>
        <w:t>Today the manufacturing capacity in the forest has fallen 80 percent from what it was in 2001 and most of the remaining capacity is severely starve</w:t>
      </w:r>
      <w:r>
        <w:rPr>
          <w:rFonts w:ascii="Calibri" w:eastAsia="Calibri" w:hAnsi="Calibri"/>
          <w:color w:val="000000"/>
        </w:rPr>
        <w:t>d for timber on which to operate. As a result, the region has lost nearly 3,000 year-round, family wage jobs.</w:t>
      </w:r>
    </w:p>
    <w:p w:rsidR="00913627" w:rsidRDefault="00DA52B6">
      <w:pPr>
        <w:spacing w:before="650" w:line="276" w:lineRule="exact"/>
        <w:ind w:right="72"/>
        <w:textAlignment w:val="baseline"/>
        <w:rPr>
          <w:rFonts w:ascii="Calibri" w:eastAsia="Calibri" w:hAnsi="Calibri"/>
          <w:b/>
          <w:color w:val="000000"/>
          <w:spacing w:val="-3"/>
          <w:sz w:val="23"/>
        </w:rPr>
      </w:pPr>
      <w:r>
        <w:rPr>
          <w:rFonts w:ascii="Calibri" w:eastAsia="Calibri" w:hAnsi="Calibri"/>
          <w:b/>
          <w:color w:val="000000"/>
          <w:spacing w:val="-3"/>
          <w:sz w:val="23"/>
        </w:rPr>
        <w:t xml:space="preserve">Please support Preferred Alternative </w:t>
      </w:r>
      <w:r>
        <w:rPr>
          <w:rFonts w:ascii="Calibri" w:eastAsia="Calibri" w:hAnsi="Calibri"/>
          <w:b/>
          <w:color w:val="000000"/>
          <w:spacing w:val="-3"/>
          <w:sz w:val="25"/>
        </w:rPr>
        <w:t xml:space="preserve">– </w:t>
      </w:r>
      <w:r>
        <w:rPr>
          <w:rFonts w:ascii="Calibri" w:eastAsia="Calibri" w:hAnsi="Calibri"/>
          <w:b/>
          <w:color w:val="000000"/>
          <w:spacing w:val="-3"/>
          <w:sz w:val="23"/>
        </w:rPr>
        <w:t xml:space="preserve">Alternative 6, </w:t>
      </w:r>
      <w:r>
        <w:rPr>
          <w:rFonts w:ascii="Calibri" w:eastAsia="Calibri" w:hAnsi="Calibri"/>
          <w:color w:val="000000"/>
          <w:spacing w:val="-3"/>
        </w:rPr>
        <w:t xml:space="preserve">which is the </w:t>
      </w:r>
      <w:r>
        <w:rPr>
          <w:rFonts w:ascii="Calibri" w:eastAsia="Calibri" w:hAnsi="Calibri"/>
          <w:b/>
          <w:color w:val="000000"/>
          <w:spacing w:val="-3"/>
          <w:sz w:val="23"/>
        </w:rPr>
        <w:t>full exemption</w:t>
      </w:r>
      <w:r>
        <w:rPr>
          <w:rFonts w:ascii="Calibri" w:eastAsia="Calibri" w:hAnsi="Calibri"/>
          <w:color w:val="000000"/>
          <w:spacing w:val="-3"/>
        </w:rPr>
        <w:t>.</w:t>
      </w:r>
    </w:p>
    <w:p w:rsidR="00913627" w:rsidRDefault="00DA52B6">
      <w:pPr>
        <w:spacing w:before="139" w:line="288" w:lineRule="exact"/>
        <w:ind w:right="72"/>
        <w:textAlignment w:val="baseline"/>
        <w:rPr>
          <w:rFonts w:ascii="Calibri" w:eastAsia="Calibri" w:hAnsi="Calibri"/>
          <w:color w:val="000000"/>
        </w:rPr>
      </w:pPr>
      <w:r>
        <w:rPr>
          <w:rFonts w:ascii="Calibri" w:eastAsia="Calibri" w:hAnsi="Calibri"/>
          <w:color w:val="000000"/>
        </w:rPr>
        <w:t>ENGOs are generating a large volume of comments nationwide demanding that the 2001 rule remain in place. 2019.</w:t>
      </w:r>
    </w:p>
    <w:p w:rsidR="00913627" w:rsidRDefault="00DA52B6">
      <w:pPr>
        <w:spacing w:before="163" w:line="289" w:lineRule="exact"/>
        <w:ind w:right="72"/>
        <w:textAlignment w:val="baseline"/>
        <w:rPr>
          <w:rFonts w:ascii="Calibri" w:eastAsia="Calibri" w:hAnsi="Calibri"/>
          <w:b/>
          <w:color w:val="000000"/>
          <w:sz w:val="23"/>
        </w:rPr>
      </w:pPr>
      <w:r>
        <w:rPr>
          <w:rFonts w:ascii="Calibri" w:eastAsia="Calibri" w:hAnsi="Calibri"/>
          <w:b/>
          <w:color w:val="000000"/>
          <w:sz w:val="23"/>
        </w:rPr>
        <w:t xml:space="preserve">The </w:t>
      </w:r>
      <w:proofErr w:type="spellStart"/>
      <w:r>
        <w:rPr>
          <w:rFonts w:ascii="Calibri" w:eastAsia="Calibri" w:hAnsi="Calibri"/>
          <w:b/>
          <w:color w:val="000000"/>
          <w:sz w:val="23"/>
        </w:rPr>
        <w:t>Tongass</w:t>
      </w:r>
      <w:proofErr w:type="spellEnd"/>
      <w:r>
        <w:rPr>
          <w:rFonts w:ascii="Calibri" w:eastAsia="Calibri" w:hAnsi="Calibri"/>
          <w:b/>
          <w:color w:val="000000"/>
          <w:sz w:val="23"/>
        </w:rPr>
        <w:t xml:space="preserve"> National Forest should be fully exempt from the Roadless Rule</w:t>
      </w:r>
      <w:r>
        <w:rPr>
          <w:rFonts w:ascii="Calibri" w:eastAsia="Calibri" w:hAnsi="Calibri"/>
          <w:color w:val="000000"/>
        </w:rPr>
        <w:t xml:space="preserve">. </w:t>
      </w:r>
      <w:proofErr w:type="gramStart"/>
      <w:r>
        <w:rPr>
          <w:rFonts w:ascii="Calibri" w:eastAsia="Calibri" w:hAnsi="Calibri"/>
          <w:color w:val="000000"/>
        </w:rPr>
        <w:t>The majority of</w:t>
      </w:r>
      <w:proofErr w:type="gramEnd"/>
      <w:r>
        <w:rPr>
          <w:rFonts w:ascii="Calibri" w:eastAsia="Calibri" w:hAnsi="Calibri"/>
          <w:color w:val="000000"/>
        </w:rPr>
        <w:t xml:space="preserve"> the forest is already permanently set aside from timbe</w:t>
      </w:r>
      <w:r>
        <w:rPr>
          <w:rFonts w:ascii="Calibri" w:eastAsia="Calibri" w:hAnsi="Calibri"/>
          <w:color w:val="000000"/>
        </w:rPr>
        <w:t>r harvesting and other development activities are difficult to achieve at best. Mining, energy development, and community access are severely inhibited by the Roadless Rule.</w:t>
      </w:r>
    </w:p>
    <w:p w:rsidR="00913627" w:rsidRDefault="00DA52B6">
      <w:pPr>
        <w:spacing w:before="157" w:line="292" w:lineRule="exact"/>
        <w:ind w:right="72"/>
        <w:textAlignment w:val="baseline"/>
        <w:rPr>
          <w:rFonts w:ascii="Calibri" w:eastAsia="Calibri" w:hAnsi="Calibri"/>
          <w:color w:val="000000"/>
        </w:rPr>
      </w:pPr>
      <w:r>
        <w:rPr>
          <w:rFonts w:ascii="Calibri" w:eastAsia="Calibri" w:hAnsi="Calibri"/>
          <w:color w:val="000000"/>
        </w:rPr>
        <w:t>The National Forest Management Act planning regulations are the proper way to mana</w:t>
      </w:r>
      <w:r>
        <w:rPr>
          <w:rFonts w:ascii="Calibri" w:eastAsia="Calibri" w:hAnsi="Calibri"/>
          <w:color w:val="000000"/>
        </w:rPr>
        <w:t xml:space="preserve">ge the remaining areas on the </w:t>
      </w:r>
      <w:proofErr w:type="spellStart"/>
      <w:r>
        <w:rPr>
          <w:rFonts w:ascii="Calibri" w:eastAsia="Calibri" w:hAnsi="Calibri"/>
          <w:color w:val="000000"/>
        </w:rPr>
        <w:t>Tongass</w:t>
      </w:r>
      <w:proofErr w:type="spellEnd"/>
      <w:r>
        <w:rPr>
          <w:rFonts w:ascii="Calibri" w:eastAsia="Calibri" w:hAnsi="Calibri"/>
          <w:color w:val="000000"/>
        </w:rPr>
        <w:t xml:space="preserve"> as a multiple-use forest.</w:t>
      </w:r>
    </w:p>
    <w:p w:rsidR="00913627" w:rsidRDefault="00DA52B6">
      <w:pPr>
        <w:spacing w:before="163" w:line="288" w:lineRule="exact"/>
        <w:ind w:right="216"/>
        <w:textAlignment w:val="baseline"/>
        <w:rPr>
          <w:rFonts w:ascii="Calibri" w:eastAsia="Calibri" w:hAnsi="Calibri"/>
          <w:color w:val="000000"/>
        </w:rPr>
      </w:pPr>
      <w:r>
        <w:rPr>
          <w:rFonts w:ascii="Calibri" w:eastAsia="Calibri" w:hAnsi="Calibri"/>
          <w:color w:val="000000"/>
        </w:rPr>
        <w:t xml:space="preserve">Exempting the </w:t>
      </w:r>
      <w:proofErr w:type="spellStart"/>
      <w:r>
        <w:rPr>
          <w:rFonts w:ascii="Calibri" w:eastAsia="Calibri" w:hAnsi="Calibri"/>
          <w:color w:val="000000"/>
        </w:rPr>
        <w:t>Tongass</w:t>
      </w:r>
      <w:proofErr w:type="spellEnd"/>
      <w:r>
        <w:rPr>
          <w:rFonts w:ascii="Calibri" w:eastAsia="Calibri" w:hAnsi="Calibri"/>
          <w:color w:val="000000"/>
        </w:rPr>
        <w:t xml:space="preserve"> from the Roadless Rule will not harm the region’s fisheries. Fish habitat is fully protected in the national forest.</w:t>
      </w:r>
    </w:p>
    <w:p w:rsidR="00913627" w:rsidRDefault="00DA52B6">
      <w:pPr>
        <w:spacing w:before="162" w:line="288" w:lineRule="exact"/>
        <w:ind w:right="72"/>
        <w:textAlignment w:val="baseline"/>
        <w:rPr>
          <w:rFonts w:ascii="Calibri" w:eastAsia="Calibri" w:hAnsi="Calibri"/>
          <w:color w:val="000000"/>
        </w:rPr>
      </w:pPr>
      <w:r>
        <w:rPr>
          <w:rFonts w:ascii="Calibri" w:eastAsia="Calibri" w:hAnsi="Calibri"/>
          <w:color w:val="000000"/>
        </w:rPr>
        <w:t>The Alaska Department of Fish and Game (ADF&amp;G) record</w:t>
      </w:r>
      <w:r>
        <w:rPr>
          <w:rFonts w:ascii="Calibri" w:eastAsia="Calibri" w:hAnsi="Calibri"/>
          <w:color w:val="000000"/>
        </w:rPr>
        <w:t>s show that salmon populations have doubled in the region since timber harvesting began in the mid-1950s. This could not have happened if logging had harmed the fish habitat.</w:t>
      </w:r>
    </w:p>
    <w:p w:rsidR="00913627" w:rsidRDefault="00DA52B6">
      <w:pPr>
        <w:spacing w:before="164" w:line="288" w:lineRule="exact"/>
        <w:ind w:right="72"/>
        <w:textAlignment w:val="baseline"/>
        <w:rPr>
          <w:rFonts w:ascii="Calibri" w:eastAsia="Calibri" w:hAnsi="Calibri"/>
          <w:color w:val="000000"/>
        </w:rPr>
      </w:pPr>
      <w:r>
        <w:rPr>
          <w:rFonts w:ascii="Calibri" w:eastAsia="Calibri" w:hAnsi="Calibri"/>
          <w:color w:val="000000"/>
        </w:rPr>
        <w:t>Wildlife habitat is also fully protected on the national forest and wildlife is t</w:t>
      </w:r>
      <w:r>
        <w:rPr>
          <w:rFonts w:ascii="Calibri" w:eastAsia="Calibri" w:hAnsi="Calibri"/>
          <w:color w:val="000000"/>
        </w:rPr>
        <w:t>hriving in the young growth stands were timber harvesting has taken place over the last 65 years.</w:t>
      </w:r>
    </w:p>
    <w:p w:rsidR="00913627" w:rsidRDefault="00DA52B6">
      <w:pPr>
        <w:spacing w:before="158" w:line="293" w:lineRule="exact"/>
        <w:ind w:right="72"/>
        <w:textAlignment w:val="baseline"/>
        <w:rPr>
          <w:rFonts w:ascii="Calibri" w:eastAsia="Calibri" w:hAnsi="Calibri"/>
          <w:color w:val="000000"/>
        </w:rPr>
      </w:pPr>
      <w:r>
        <w:rPr>
          <w:rFonts w:ascii="Calibri" w:eastAsia="Calibri" w:hAnsi="Calibri"/>
          <w:color w:val="000000"/>
        </w:rPr>
        <w:t>Most outdoor recreation on the forest takes place in or near the previously harvested areas because of the access provided by logging roads.</w:t>
      </w:r>
    </w:p>
    <w:p w:rsidR="00913627" w:rsidRDefault="00DA52B6">
      <w:pPr>
        <w:spacing w:before="153" w:line="293" w:lineRule="exact"/>
        <w:ind w:right="72"/>
        <w:textAlignment w:val="baseline"/>
        <w:rPr>
          <w:rFonts w:ascii="Calibri" w:eastAsia="Calibri" w:hAnsi="Calibri"/>
          <w:color w:val="000000"/>
        </w:rPr>
      </w:pPr>
      <w:r>
        <w:rPr>
          <w:rFonts w:ascii="Calibri" w:eastAsia="Calibri" w:hAnsi="Calibri"/>
          <w:color w:val="000000"/>
        </w:rPr>
        <w:t>Timber harvesting</w:t>
      </w:r>
      <w:r>
        <w:rPr>
          <w:rFonts w:ascii="Calibri" w:eastAsia="Calibri" w:hAnsi="Calibri"/>
          <w:color w:val="000000"/>
        </w:rPr>
        <w:t xml:space="preserve"> has not impacted the tourism industry. Visitation to the region has sharply increased over the past 20 years.</w:t>
      </w:r>
    </w:p>
    <w:p w:rsidR="00913627" w:rsidRDefault="00913627">
      <w:pPr>
        <w:sectPr w:rsidR="00913627">
          <w:pgSz w:w="12240" w:h="15840"/>
          <w:pgMar w:top="1440" w:right="1452" w:bottom="1344" w:left="1428" w:header="720" w:footer="720" w:gutter="0"/>
          <w:cols w:space="720"/>
        </w:sectPr>
      </w:pPr>
    </w:p>
    <w:p w:rsidR="00913627" w:rsidRDefault="00DA52B6">
      <w:pPr>
        <w:spacing w:line="271" w:lineRule="exact"/>
        <w:textAlignment w:val="baseline"/>
        <w:rPr>
          <w:rFonts w:ascii="Calibri" w:eastAsia="Calibri" w:hAnsi="Calibri"/>
          <w:color w:val="000000"/>
        </w:rPr>
      </w:pPr>
      <w:r>
        <w:rPr>
          <w:rFonts w:ascii="Calibri" w:eastAsia="Calibri" w:hAnsi="Calibri"/>
          <w:color w:val="000000"/>
        </w:rPr>
        <w:lastRenderedPageBreak/>
        <w:t>The forest products industry needs a larger timber supply in order to restore more year-around jobs and to help build stronger local comm</w:t>
      </w:r>
      <w:r>
        <w:rPr>
          <w:rFonts w:ascii="Calibri" w:eastAsia="Calibri" w:hAnsi="Calibri"/>
          <w:color w:val="000000"/>
        </w:rPr>
        <w:t>unities and diversify the Southeast Alaska economy.</w:t>
      </w:r>
    </w:p>
    <w:p w:rsidR="00913627" w:rsidRDefault="00DA52B6">
      <w:pPr>
        <w:spacing w:before="164" w:line="289" w:lineRule="exact"/>
        <w:ind w:right="144"/>
        <w:textAlignment w:val="baseline"/>
        <w:rPr>
          <w:rFonts w:ascii="Calibri" w:eastAsia="Calibri" w:hAnsi="Calibri"/>
          <w:color w:val="000000"/>
          <w:spacing w:val="-1"/>
        </w:rPr>
      </w:pPr>
      <w:r>
        <w:rPr>
          <w:rFonts w:ascii="Calibri" w:eastAsia="Calibri" w:hAnsi="Calibri"/>
          <w:color w:val="000000"/>
          <w:spacing w:val="-1"/>
        </w:rPr>
        <w:t xml:space="preserve">Even though 9.2 million acres of inventoried roadless areas in the </w:t>
      </w:r>
      <w:proofErr w:type="spellStart"/>
      <w:r>
        <w:rPr>
          <w:rFonts w:ascii="Calibri" w:eastAsia="Calibri" w:hAnsi="Calibri"/>
          <w:color w:val="000000"/>
          <w:spacing w:val="-1"/>
        </w:rPr>
        <w:t>Tongass</w:t>
      </w:r>
      <w:proofErr w:type="spellEnd"/>
      <w:r>
        <w:rPr>
          <w:rFonts w:ascii="Calibri" w:eastAsia="Calibri" w:hAnsi="Calibri"/>
          <w:color w:val="000000"/>
          <w:spacing w:val="-1"/>
        </w:rPr>
        <w:t xml:space="preserve"> would be freed from the roadless rule under a full exemption, only 168,000 acres would be added to the areas that may be considered for timber harvest. A much smaller portion of thi</w:t>
      </w:r>
      <w:r>
        <w:rPr>
          <w:rFonts w:ascii="Calibri" w:eastAsia="Calibri" w:hAnsi="Calibri"/>
          <w:color w:val="000000"/>
          <w:spacing w:val="-1"/>
        </w:rPr>
        <w:t xml:space="preserve">s acreage would </w:t>
      </w:r>
      <w:proofErr w:type="gramStart"/>
      <w:r>
        <w:rPr>
          <w:rFonts w:ascii="Calibri" w:eastAsia="Calibri" w:hAnsi="Calibri"/>
          <w:color w:val="000000"/>
          <w:spacing w:val="-1"/>
        </w:rPr>
        <w:t>actually be</w:t>
      </w:r>
      <w:proofErr w:type="gramEnd"/>
      <w:r>
        <w:rPr>
          <w:rFonts w:ascii="Calibri" w:eastAsia="Calibri" w:hAnsi="Calibri"/>
          <w:color w:val="000000"/>
          <w:spacing w:val="-1"/>
        </w:rPr>
        <w:t xml:space="preserve"> harvested due to ongoing restrictions, including buffer zones, wildlife preservation corridors, and other set-asides.</w:t>
      </w:r>
    </w:p>
    <w:p w:rsidR="00913627" w:rsidRDefault="00DA52B6">
      <w:pPr>
        <w:spacing w:before="163" w:line="289" w:lineRule="exact"/>
        <w:ind w:right="144"/>
        <w:textAlignment w:val="baseline"/>
        <w:rPr>
          <w:rFonts w:ascii="Calibri" w:eastAsia="Calibri" w:hAnsi="Calibri"/>
          <w:color w:val="000000"/>
        </w:rPr>
      </w:pPr>
      <w:r>
        <w:rPr>
          <w:rFonts w:ascii="Calibri" w:eastAsia="Calibri" w:hAnsi="Calibri"/>
          <w:color w:val="000000"/>
        </w:rPr>
        <w:t xml:space="preserve">The full exemption does not change the projected timber sale quantity or timber demand projections set out in the 2016 </w:t>
      </w:r>
      <w:proofErr w:type="spellStart"/>
      <w:r>
        <w:rPr>
          <w:rFonts w:ascii="Calibri" w:eastAsia="Calibri" w:hAnsi="Calibri"/>
          <w:color w:val="000000"/>
        </w:rPr>
        <w:t>Tongass</w:t>
      </w:r>
      <w:proofErr w:type="spellEnd"/>
      <w:r>
        <w:rPr>
          <w:rFonts w:ascii="Calibri" w:eastAsia="Calibri" w:hAnsi="Calibri"/>
          <w:color w:val="000000"/>
        </w:rPr>
        <w:t xml:space="preserve"> Forest Plan. The Preferred Alternative increases management flexibility for how the forest plan's timber harvest goals can be </w:t>
      </w:r>
      <w:proofErr w:type="gramStart"/>
      <w:r>
        <w:rPr>
          <w:rFonts w:ascii="Calibri" w:eastAsia="Calibri" w:hAnsi="Calibri"/>
          <w:color w:val="000000"/>
        </w:rPr>
        <w:t>ach</w:t>
      </w:r>
      <w:r>
        <w:rPr>
          <w:rFonts w:ascii="Calibri" w:eastAsia="Calibri" w:hAnsi="Calibri"/>
          <w:color w:val="000000"/>
        </w:rPr>
        <w:t>ieved, but</w:t>
      </w:r>
      <w:proofErr w:type="gramEnd"/>
      <w:r>
        <w:rPr>
          <w:rFonts w:ascii="Calibri" w:eastAsia="Calibri" w:hAnsi="Calibri"/>
          <w:color w:val="000000"/>
        </w:rPr>
        <w:t xml:space="preserve"> does not fundamentally alter the plan's underlying goals or projected outcomes, including an annual harvest level of 45 million board feet, which is considered very conservative.</w:t>
      </w:r>
    </w:p>
    <w:p w:rsidR="00913627" w:rsidRDefault="00DA52B6">
      <w:pPr>
        <w:spacing w:before="164" w:line="288" w:lineRule="exact"/>
        <w:textAlignment w:val="baseline"/>
        <w:rPr>
          <w:rFonts w:ascii="Calibri" w:eastAsia="Calibri" w:hAnsi="Calibri"/>
          <w:color w:val="000000"/>
          <w:spacing w:val="-1"/>
        </w:rPr>
      </w:pPr>
      <w:r>
        <w:rPr>
          <w:rFonts w:ascii="Calibri" w:eastAsia="Calibri" w:hAnsi="Calibri"/>
          <w:color w:val="000000"/>
          <w:spacing w:val="-1"/>
        </w:rPr>
        <w:t>The Preferred Alternative would allow forest managers to tap parts</w:t>
      </w:r>
      <w:r>
        <w:rPr>
          <w:rFonts w:ascii="Calibri" w:eastAsia="Calibri" w:hAnsi="Calibri"/>
          <w:color w:val="000000"/>
          <w:spacing w:val="-1"/>
        </w:rPr>
        <w:t xml:space="preserve"> of the forest where logging could be more cost-effective. That, in turn, would help local sawmills and boost the economy in Southeast Alaska.</w:t>
      </w:r>
    </w:p>
    <w:p w:rsidR="00913627" w:rsidRDefault="00DA52B6">
      <w:pPr>
        <w:spacing w:before="163" w:line="288" w:lineRule="exact"/>
        <w:ind w:right="288"/>
        <w:textAlignment w:val="baseline"/>
        <w:rPr>
          <w:rFonts w:ascii="Calibri" w:eastAsia="Calibri" w:hAnsi="Calibri"/>
          <w:color w:val="000000"/>
          <w:spacing w:val="-1"/>
        </w:rPr>
      </w:pPr>
      <w:r>
        <w:rPr>
          <w:rFonts w:ascii="Calibri" w:eastAsia="Calibri" w:hAnsi="Calibri"/>
          <w:color w:val="000000"/>
          <w:spacing w:val="-1"/>
        </w:rPr>
        <w:t xml:space="preserve">Some proponents of the Roadless Rule claim that the timber program on the </w:t>
      </w:r>
      <w:proofErr w:type="spellStart"/>
      <w:r>
        <w:rPr>
          <w:rFonts w:ascii="Calibri" w:eastAsia="Calibri" w:hAnsi="Calibri"/>
          <w:color w:val="000000"/>
          <w:spacing w:val="-1"/>
        </w:rPr>
        <w:t>Tongass</w:t>
      </w:r>
      <w:proofErr w:type="spellEnd"/>
      <w:r>
        <w:rPr>
          <w:rFonts w:ascii="Calibri" w:eastAsia="Calibri" w:hAnsi="Calibri"/>
          <w:color w:val="000000"/>
          <w:spacing w:val="-1"/>
        </w:rPr>
        <w:t xml:space="preserve"> costs taxpayers too much. In tr</w:t>
      </w:r>
      <w:r>
        <w:rPr>
          <w:rFonts w:ascii="Calibri" w:eastAsia="Calibri" w:hAnsi="Calibri"/>
          <w:color w:val="000000"/>
          <w:spacing w:val="-1"/>
        </w:rPr>
        <w:t>uth, the agency gets more in revenue than it spends in the areas that are harvested.</w:t>
      </w:r>
    </w:p>
    <w:p w:rsidR="00913627" w:rsidRDefault="00DA52B6">
      <w:pPr>
        <w:spacing w:before="163" w:line="290" w:lineRule="exact"/>
        <w:textAlignment w:val="baseline"/>
        <w:rPr>
          <w:rFonts w:ascii="Calibri" w:eastAsia="Calibri" w:hAnsi="Calibri"/>
          <w:color w:val="000000"/>
        </w:rPr>
      </w:pPr>
      <w:r>
        <w:rPr>
          <w:rFonts w:ascii="Calibri" w:eastAsia="Calibri" w:hAnsi="Calibri"/>
          <w:color w:val="000000"/>
        </w:rPr>
        <w:t>Environmental appeals and litigation have resulted in the loss of more than a third of all timber sales that were prepared since the Roadless Rule was administratively imp</w:t>
      </w:r>
      <w:r>
        <w:rPr>
          <w:rFonts w:ascii="Calibri" w:eastAsia="Calibri" w:hAnsi="Calibri"/>
          <w:color w:val="000000"/>
        </w:rPr>
        <w:t xml:space="preserve">osed. Roughly two-thirds of all remaining timber sale projects are never sold. These abandoned sales represent a loss to the taxpayers, but the timber sales that </w:t>
      </w:r>
      <w:proofErr w:type="gramStart"/>
      <w:r>
        <w:rPr>
          <w:rFonts w:ascii="Calibri" w:eastAsia="Calibri" w:hAnsi="Calibri"/>
          <w:color w:val="000000"/>
        </w:rPr>
        <w:t>are allowed to</w:t>
      </w:r>
      <w:proofErr w:type="gramEnd"/>
      <w:r>
        <w:rPr>
          <w:rFonts w:ascii="Calibri" w:eastAsia="Calibri" w:hAnsi="Calibri"/>
          <w:color w:val="000000"/>
        </w:rPr>
        <w:t xml:space="preserve"> go forward provide a significant positive revenue for the federal government an</w:t>
      </w:r>
      <w:r>
        <w:rPr>
          <w:rFonts w:ascii="Calibri" w:eastAsia="Calibri" w:hAnsi="Calibri"/>
          <w:color w:val="000000"/>
        </w:rPr>
        <w:t>d provide a lot of local economic activity.</w:t>
      </w:r>
    </w:p>
    <w:p w:rsidR="00913627" w:rsidRDefault="00DA52B6">
      <w:pPr>
        <w:spacing w:before="610" w:line="289" w:lineRule="exact"/>
        <w:textAlignment w:val="baseline"/>
        <w:rPr>
          <w:rFonts w:ascii="Calibri" w:eastAsia="Calibri" w:hAnsi="Calibri"/>
          <w:color w:val="000000"/>
        </w:rPr>
      </w:pPr>
      <w:r>
        <w:rPr>
          <w:rFonts w:ascii="Calibri" w:eastAsia="Calibri" w:hAnsi="Calibri"/>
          <w:color w:val="000000"/>
        </w:rPr>
        <w:t xml:space="preserve">Road building and access to lands in the </w:t>
      </w:r>
      <w:proofErr w:type="spellStart"/>
      <w:r>
        <w:rPr>
          <w:rFonts w:ascii="Calibri" w:eastAsia="Calibri" w:hAnsi="Calibri"/>
          <w:color w:val="000000"/>
        </w:rPr>
        <w:t>Tongass</w:t>
      </w:r>
      <w:proofErr w:type="spellEnd"/>
      <w:r>
        <w:rPr>
          <w:rFonts w:ascii="Calibri" w:eastAsia="Calibri" w:hAnsi="Calibri"/>
          <w:color w:val="000000"/>
        </w:rPr>
        <w:t xml:space="preserve"> Forest are essential elements to a heathy mineral exploration and mining industry in the </w:t>
      </w:r>
      <w:proofErr w:type="spellStart"/>
      <w:r>
        <w:rPr>
          <w:rFonts w:ascii="Calibri" w:eastAsia="Calibri" w:hAnsi="Calibri"/>
          <w:color w:val="000000"/>
        </w:rPr>
        <w:t>Tongass</w:t>
      </w:r>
      <w:proofErr w:type="spellEnd"/>
      <w:r>
        <w:rPr>
          <w:rFonts w:ascii="Calibri" w:eastAsia="Calibri" w:hAnsi="Calibri"/>
          <w:color w:val="000000"/>
        </w:rPr>
        <w:t>. These industries can provide and are currently providing many job</w:t>
      </w:r>
      <w:r>
        <w:rPr>
          <w:rFonts w:ascii="Calibri" w:eastAsia="Calibri" w:hAnsi="Calibri"/>
          <w:color w:val="000000"/>
        </w:rPr>
        <w:t xml:space="preserve">s and tax revenues to local communities in the </w:t>
      </w:r>
      <w:proofErr w:type="spellStart"/>
      <w:r>
        <w:rPr>
          <w:rFonts w:ascii="Calibri" w:eastAsia="Calibri" w:hAnsi="Calibri"/>
          <w:color w:val="000000"/>
        </w:rPr>
        <w:t>Tongass</w:t>
      </w:r>
      <w:proofErr w:type="spellEnd"/>
      <w:r>
        <w:rPr>
          <w:rFonts w:ascii="Calibri" w:eastAsia="Calibri" w:hAnsi="Calibri"/>
          <w:b/>
          <w:color w:val="000000"/>
          <w:sz w:val="23"/>
        </w:rPr>
        <w:t xml:space="preserve">. Please choose Option -- 6 total exemption for the </w:t>
      </w:r>
      <w:proofErr w:type="spellStart"/>
      <w:r>
        <w:rPr>
          <w:rFonts w:ascii="Calibri" w:eastAsia="Calibri" w:hAnsi="Calibri"/>
          <w:b/>
          <w:color w:val="000000"/>
          <w:sz w:val="23"/>
        </w:rPr>
        <w:t>Tongass</w:t>
      </w:r>
      <w:proofErr w:type="spellEnd"/>
      <w:r>
        <w:rPr>
          <w:rFonts w:ascii="Calibri" w:eastAsia="Calibri" w:hAnsi="Calibri"/>
          <w:b/>
          <w:color w:val="000000"/>
          <w:sz w:val="23"/>
        </w:rPr>
        <w:t xml:space="preserve"> final </w:t>
      </w:r>
      <w:r>
        <w:rPr>
          <w:rFonts w:ascii="Calibri" w:eastAsia="Calibri" w:hAnsi="Calibri"/>
          <w:b/>
          <w:color w:val="000000"/>
          <w:sz w:val="23"/>
          <w:u w:val="single"/>
        </w:rPr>
        <w:t xml:space="preserve">option --- Option 6 </w:t>
      </w:r>
    </w:p>
    <w:p w:rsidR="00913627" w:rsidRDefault="00DA52B6">
      <w:pPr>
        <w:spacing w:before="222" w:line="229" w:lineRule="exact"/>
        <w:textAlignment w:val="baseline"/>
        <w:rPr>
          <w:rFonts w:ascii="Calibri" w:eastAsia="Calibri" w:hAnsi="Calibri"/>
          <w:b/>
          <w:color w:val="000000"/>
          <w:spacing w:val="-4"/>
          <w:sz w:val="23"/>
        </w:rPr>
      </w:pPr>
      <w:r>
        <w:rPr>
          <w:rFonts w:ascii="Calibri" w:eastAsia="Calibri" w:hAnsi="Calibri"/>
          <w:b/>
          <w:color w:val="000000"/>
          <w:spacing w:val="-4"/>
          <w:sz w:val="23"/>
        </w:rPr>
        <w:t>Thanks very much,</w:t>
      </w:r>
    </w:p>
    <w:p w:rsidR="00913627" w:rsidRDefault="00DA52B6">
      <w:pPr>
        <w:spacing w:before="222" w:line="229" w:lineRule="exact"/>
        <w:textAlignment w:val="baseline"/>
        <w:rPr>
          <w:rFonts w:ascii="Calibri" w:eastAsia="Calibri" w:hAnsi="Calibri"/>
          <w:b/>
          <w:color w:val="000000"/>
          <w:spacing w:val="-3"/>
          <w:sz w:val="23"/>
        </w:rPr>
      </w:pPr>
      <w:r>
        <w:rPr>
          <w:rFonts w:ascii="Calibri" w:eastAsia="Calibri" w:hAnsi="Calibri"/>
          <w:b/>
          <w:color w:val="000000"/>
          <w:spacing w:val="-3"/>
          <w:sz w:val="23"/>
        </w:rPr>
        <w:t>Mark S. Robinson, Professional Geologist</w:t>
      </w:r>
    </w:p>
    <w:bookmarkEnd w:id="0"/>
    <w:p w:rsidR="00913627" w:rsidRDefault="00913627">
      <w:pPr>
        <w:spacing w:before="218" w:line="229" w:lineRule="exact"/>
        <w:textAlignment w:val="baseline"/>
        <w:rPr>
          <w:rFonts w:ascii="Calibri" w:eastAsia="Calibri" w:hAnsi="Calibri"/>
          <w:b/>
          <w:color w:val="000000"/>
          <w:spacing w:val="-2"/>
          <w:sz w:val="23"/>
        </w:rPr>
      </w:pPr>
    </w:p>
    <w:sectPr w:rsidR="00913627">
      <w:pgSz w:w="12240" w:h="15840"/>
      <w:pgMar w:top="1440" w:right="1452" w:bottom="4304" w:left="142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Calibri">
    <w:charset w:val="00"/>
    <w:pitch w:val="variable"/>
    <w:family w:val="swiss"/>
    <w:panose1 w:val="0202060305040502030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shapeLayoutLikeWW8/>
    <w:doNotUseHTMLParagraphAutoSpacing/>
    <w:applyBreakingRules/>
    <w:useFELayout/>
    <w:doNotUseIndentAsNumberingTabStop/>
    <w:compatSetting w:name="compatibilityMode" w:uri="http://schemas.microsoft.com/office/word" w:val="14"/>
    <w:compatSetting w:name="useWord2013TrackBottomHyphenation" w:uri="http://schemas.microsoft.com/office/word" w:val="1"/>
  </w:compat>
  <w:rsids>
    <w:rsidRoot w:val="00913627"/>
    <w:rsid w:val="00913627"/>
    <w:rsid w:val="00DA52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58999"/>
  <w15:docId w15:val="{947EBEAF-FFA5-4A4B-8949-EB87B85D8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fId" Type="http://schemas.openxmlformats.org/wordprocessingml/2006/fontTable" Target="fontTable0.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kroadlessrule@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1075</Words>
  <Characters>6134</Characters>
  <Application>Microsoft Office Word</Application>
  <DocSecurity>0</DocSecurity>
  <Lines>51</Lines>
  <Paragraphs>14</Paragraphs>
  <ScaleCrop>false</ScaleCrop>
  <Company/>
  <LinksUpToDate>false</LinksUpToDate>
  <CharactersWithSpaces>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Buzzeo, Rachel</cp:lastModifiedBy>
  <cp:revision>2</cp:revision>
  <dcterms:created xsi:type="dcterms:W3CDTF">2019-12-16T14:02:00Z</dcterms:created>
  <dcterms:modified xsi:type="dcterms:W3CDTF">2019-12-16T14:02:00Z</dcterms:modified>
</cp:coreProperties>
</file>