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8ADC0" w14:textId="77777777" w:rsidR="00903DB3" w:rsidRDefault="00B91C62">
      <w:bookmarkStart w:id="0" w:name="_GoBack"/>
      <w:bookmarkEnd w:id="0"/>
      <w:r>
        <w:rPr>
          <w:noProof/>
        </w:rPr>
        <w:drawing>
          <wp:inline distT="0" distB="0" distL="0" distR="0" wp14:anchorId="593DA7E6" wp14:editId="2D5EF6ED">
            <wp:extent cx="59150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ing 2018cropped.jpg"/>
                    <pic:cNvPicPr/>
                  </pic:nvPicPr>
                  <pic:blipFill>
                    <a:blip r:embed="rId5">
                      <a:extLst>
                        <a:ext uri="{28A0092B-C50C-407E-A947-70E740481C1C}">
                          <a14:useLocalDpi xmlns:a14="http://schemas.microsoft.com/office/drawing/2010/main" val="0"/>
                        </a:ext>
                      </a:extLst>
                    </a:blip>
                    <a:stretch>
                      <a:fillRect/>
                    </a:stretch>
                  </pic:blipFill>
                  <pic:spPr>
                    <a:xfrm>
                      <a:off x="0" y="0"/>
                      <a:ext cx="5932720" cy="1490345"/>
                    </a:xfrm>
                    <a:prstGeom prst="rect">
                      <a:avLst/>
                    </a:prstGeom>
                  </pic:spPr>
                </pic:pic>
              </a:graphicData>
            </a:graphic>
          </wp:inline>
        </w:drawing>
      </w:r>
    </w:p>
    <w:p w14:paraId="6C43E005" w14:textId="3B87D5A2" w:rsidR="00413B73" w:rsidRDefault="00413B73" w:rsidP="00413B73">
      <w:r>
        <w:t>November 21, 2019</w:t>
      </w:r>
    </w:p>
    <w:p w14:paraId="02F62319" w14:textId="77777777" w:rsidR="00413B73" w:rsidRDefault="00413B73" w:rsidP="00413B73"/>
    <w:p w14:paraId="37AD17BA" w14:textId="77777777" w:rsidR="00413B73" w:rsidRDefault="00413B73" w:rsidP="00413B73">
      <w:pPr>
        <w:rPr>
          <w:b/>
          <w:bCs/>
        </w:rPr>
      </w:pPr>
      <w:r w:rsidRPr="007A302A">
        <w:rPr>
          <w:b/>
          <w:bCs/>
        </w:rPr>
        <w:t xml:space="preserve">RE: </w:t>
      </w:r>
      <w:r>
        <w:rPr>
          <w:b/>
          <w:bCs/>
        </w:rPr>
        <w:t xml:space="preserve">Comments: </w:t>
      </w:r>
      <w:r w:rsidRPr="007A302A">
        <w:rPr>
          <w:b/>
          <w:bCs/>
        </w:rPr>
        <w:t xml:space="preserve">Central Cascades </w:t>
      </w:r>
      <w:r w:rsidRPr="0007414B">
        <w:rPr>
          <w:b/>
          <w:bCs/>
        </w:rPr>
        <w:t>Wilderness, Special Recreation</w:t>
      </w:r>
      <w:r w:rsidRPr="00F528FB">
        <w:rPr>
          <w:b/>
          <w:bCs/>
        </w:rPr>
        <w:t xml:space="preserve"> </w:t>
      </w:r>
      <w:r>
        <w:rPr>
          <w:b/>
          <w:bCs/>
        </w:rPr>
        <w:t xml:space="preserve">Permit </w:t>
      </w:r>
      <w:r w:rsidRPr="007A302A">
        <w:rPr>
          <w:b/>
          <w:bCs/>
        </w:rPr>
        <w:t>Fee</w:t>
      </w:r>
    </w:p>
    <w:p w14:paraId="06740368" w14:textId="77777777" w:rsidR="00413B73" w:rsidRDefault="00413B73" w:rsidP="00413B73">
      <w:pPr>
        <w:rPr>
          <w:b/>
          <w:bCs/>
        </w:rPr>
      </w:pPr>
    </w:p>
    <w:p w14:paraId="2BB3662E" w14:textId="77777777" w:rsidR="00413B73" w:rsidRPr="0067781B" w:rsidRDefault="00413B73" w:rsidP="00413B73">
      <w:pPr>
        <w:rPr>
          <w:strike/>
          <w:color w:val="FF0000"/>
          <w:sz w:val="22"/>
          <w:szCs w:val="22"/>
        </w:rPr>
      </w:pPr>
      <w:r w:rsidRPr="008575F1">
        <w:rPr>
          <w:sz w:val="22"/>
          <w:szCs w:val="22"/>
        </w:rPr>
        <w:t>The Oregon Hunters Association</w:t>
      </w:r>
      <w:r>
        <w:rPr>
          <w:sz w:val="22"/>
          <w:szCs w:val="22"/>
        </w:rPr>
        <w:t xml:space="preserve"> (OHA)</w:t>
      </w:r>
      <w:r w:rsidRPr="008575F1">
        <w:rPr>
          <w:sz w:val="22"/>
          <w:szCs w:val="22"/>
        </w:rPr>
        <w:t xml:space="preserve">, a 10,000-member non-profit organization, has been an active participant </w:t>
      </w:r>
      <w:r>
        <w:rPr>
          <w:sz w:val="22"/>
          <w:szCs w:val="22"/>
        </w:rPr>
        <w:t xml:space="preserve">throughout the development of the Special Recreation Permit Fee proposal process. OHA has participated in the many meetings and </w:t>
      </w:r>
      <w:r w:rsidRPr="008575F1">
        <w:rPr>
          <w:sz w:val="22"/>
          <w:szCs w:val="22"/>
        </w:rPr>
        <w:t xml:space="preserve">has provided </w:t>
      </w:r>
      <w:r>
        <w:rPr>
          <w:sz w:val="22"/>
          <w:szCs w:val="22"/>
        </w:rPr>
        <w:t xml:space="preserve">comments and suggestions </w:t>
      </w:r>
      <w:r w:rsidRPr="0007414B">
        <w:rPr>
          <w:sz w:val="22"/>
          <w:szCs w:val="22"/>
        </w:rPr>
        <w:t>that reflect the views and concerns of our membership</w:t>
      </w:r>
      <w:r w:rsidRPr="00F528FB">
        <w:rPr>
          <w:sz w:val="22"/>
          <w:szCs w:val="22"/>
        </w:rPr>
        <w:t xml:space="preserve">. </w:t>
      </w:r>
    </w:p>
    <w:p w14:paraId="1C63AB6F" w14:textId="77777777" w:rsidR="00413B73" w:rsidRPr="008575F1" w:rsidRDefault="00413B73" w:rsidP="00413B73">
      <w:pPr>
        <w:rPr>
          <w:sz w:val="22"/>
          <w:szCs w:val="22"/>
        </w:rPr>
      </w:pPr>
    </w:p>
    <w:p w14:paraId="36B4880F" w14:textId="77777777" w:rsidR="00413B73" w:rsidRPr="00F91A32" w:rsidRDefault="00413B73" w:rsidP="00413B73">
      <w:pPr>
        <w:rPr>
          <w:sz w:val="22"/>
          <w:szCs w:val="22"/>
        </w:rPr>
      </w:pPr>
      <w:r>
        <w:rPr>
          <w:sz w:val="22"/>
          <w:szCs w:val="22"/>
        </w:rPr>
        <w:t>Some</w:t>
      </w:r>
      <w:r w:rsidRPr="008575F1">
        <w:rPr>
          <w:sz w:val="22"/>
          <w:szCs w:val="22"/>
        </w:rPr>
        <w:t xml:space="preserve"> </w:t>
      </w:r>
      <w:r>
        <w:rPr>
          <w:sz w:val="22"/>
          <w:szCs w:val="22"/>
        </w:rPr>
        <w:t xml:space="preserve">of the </w:t>
      </w:r>
      <w:r w:rsidRPr="008575F1">
        <w:rPr>
          <w:sz w:val="22"/>
          <w:szCs w:val="22"/>
        </w:rPr>
        <w:t>items listed below were identified during the objection process as important components to be included in the implementation of the Final Decision</w:t>
      </w:r>
      <w:r>
        <w:rPr>
          <w:sz w:val="22"/>
          <w:szCs w:val="22"/>
        </w:rPr>
        <w:t xml:space="preserve">. </w:t>
      </w:r>
      <w:r w:rsidRPr="008575F1">
        <w:rPr>
          <w:sz w:val="22"/>
          <w:szCs w:val="22"/>
        </w:rPr>
        <w:t xml:space="preserve">As part of the implementation process, these </w:t>
      </w:r>
      <w:r>
        <w:rPr>
          <w:sz w:val="22"/>
          <w:szCs w:val="22"/>
        </w:rPr>
        <w:t>suggestions should</w:t>
      </w:r>
      <w:r w:rsidRPr="008575F1">
        <w:rPr>
          <w:sz w:val="22"/>
          <w:szCs w:val="22"/>
        </w:rPr>
        <w:t xml:space="preserve"> be </w:t>
      </w:r>
      <w:r>
        <w:rPr>
          <w:sz w:val="22"/>
          <w:szCs w:val="22"/>
        </w:rPr>
        <w:t xml:space="preserve">incorporated into </w:t>
      </w:r>
      <w:r w:rsidRPr="008575F1">
        <w:rPr>
          <w:sz w:val="22"/>
          <w:szCs w:val="22"/>
        </w:rPr>
        <w:t xml:space="preserve">the fee determination phase of the project, </w:t>
      </w:r>
      <w:r>
        <w:rPr>
          <w:sz w:val="22"/>
          <w:szCs w:val="22"/>
        </w:rPr>
        <w:t>ending November 25</w:t>
      </w:r>
      <w:r w:rsidRPr="0008346A">
        <w:rPr>
          <w:sz w:val="22"/>
          <w:szCs w:val="22"/>
          <w:vertAlign w:val="superscript"/>
        </w:rPr>
        <w:t>th</w:t>
      </w:r>
      <w:r>
        <w:rPr>
          <w:sz w:val="22"/>
          <w:szCs w:val="22"/>
        </w:rPr>
        <w:t xml:space="preserve">, </w:t>
      </w:r>
      <w:r w:rsidRPr="008575F1">
        <w:rPr>
          <w:sz w:val="22"/>
          <w:szCs w:val="22"/>
        </w:rPr>
        <w:t>2019</w:t>
      </w:r>
      <w:r w:rsidRPr="00F91A32">
        <w:rPr>
          <w:sz w:val="22"/>
          <w:szCs w:val="22"/>
        </w:rPr>
        <w:t xml:space="preserve">.  </w:t>
      </w:r>
    </w:p>
    <w:p w14:paraId="46D46CE8" w14:textId="77777777" w:rsidR="00413B73" w:rsidRPr="00F91A32" w:rsidRDefault="00413B73" w:rsidP="00413B73">
      <w:pPr>
        <w:rPr>
          <w:sz w:val="22"/>
          <w:szCs w:val="22"/>
        </w:rPr>
      </w:pPr>
    </w:p>
    <w:p w14:paraId="5E62E8BB" w14:textId="77777777" w:rsidR="00413B73" w:rsidRDefault="00413B73" w:rsidP="00413B73">
      <w:pPr>
        <w:rPr>
          <w:sz w:val="22"/>
          <w:szCs w:val="22"/>
        </w:rPr>
      </w:pPr>
      <w:r>
        <w:rPr>
          <w:sz w:val="22"/>
          <w:szCs w:val="22"/>
        </w:rPr>
        <w:t>OHA,</w:t>
      </w:r>
      <w:r w:rsidRPr="00F91A32">
        <w:rPr>
          <w:sz w:val="22"/>
          <w:szCs w:val="22"/>
        </w:rPr>
        <w:t xml:space="preserve"> </w:t>
      </w:r>
      <w:r w:rsidRPr="0007414B">
        <w:rPr>
          <w:sz w:val="22"/>
          <w:szCs w:val="22"/>
        </w:rPr>
        <w:t>“for the record, do</w:t>
      </w:r>
      <w:r>
        <w:rPr>
          <w:sz w:val="22"/>
          <w:szCs w:val="22"/>
        </w:rPr>
        <w:t>es</w:t>
      </w:r>
      <w:r w:rsidRPr="0007414B">
        <w:rPr>
          <w:sz w:val="22"/>
          <w:szCs w:val="22"/>
        </w:rPr>
        <w:t xml:space="preserve"> not support such fees</w:t>
      </w:r>
      <w:r>
        <w:rPr>
          <w:sz w:val="22"/>
          <w:szCs w:val="22"/>
        </w:rPr>
        <w:t>.</w:t>
      </w:r>
      <w:r w:rsidRPr="0007414B">
        <w:rPr>
          <w:sz w:val="22"/>
          <w:szCs w:val="22"/>
        </w:rPr>
        <w:t xml:space="preserve">”  </w:t>
      </w:r>
      <w:r>
        <w:rPr>
          <w:sz w:val="22"/>
          <w:szCs w:val="22"/>
        </w:rPr>
        <w:t>W</w:t>
      </w:r>
      <w:r w:rsidRPr="0007414B">
        <w:rPr>
          <w:sz w:val="22"/>
          <w:szCs w:val="22"/>
        </w:rPr>
        <w:t>e do have the following to offer assuming the proposal is moving forward</w:t>
      </w:r>
      <w:r w:rsidRPr="00FD4BA7">
        <w:rPr>
          <w:sz w:val="22"/>
          <w:szCs w:val="22"/>
        </w:rPr>
        <w:t xml:space="preserve">, </w:t>
      </w:r>
      <w:r>
        <w:rPr>
          <w:sz w:val="22"/>
          <w:szCs w:val="22"/>
        </w:rPr>
        <w:t>and submit these points:</w:t>
      </w:r>
    </w:p>
    <w:p w14:paraId="13872FB8" w14:textId="77777777" w:rsidR="00413B73" w:rsidRDefault="00413B73" w:rsidP="00413B73">
      <w:pPr>
        <w:rPr>
          <w:sz w:val="22"/>
          <w:szCs w:val="22"/>
        </w:rPr>
      </w:pPr>
    </w:p>
    <w:p w14:paraId="443E5AE5" w14:textId="77777777" w:rsidR="00413B73" w:rsidRPr="008575F1" w:rsidRDefault="00413B73" w:rsidP="00413B73">
      <w:pPr>
        <w:pStyle w:val="ListParagraph"/>
        <w:numPr>
          <w:ilvl w:val="0"/>
          <w:numId w:val="5"/>
        </w:numPr>
        <w:rPr>
          <w:rFonts w:ascii="Arial" w:hAnsi="Arial" w:cs="Arial"/>
        </w:rPr>
      </w:pPr>
      <w:r>
        <w:rPr>
          <w:rFonts w:ascii="Arial" w:hAnsi="Arial" w:cs="Arial"/>
        </w:rPr>
        <w:t>C</w:t>
      </w:r>
      <w:r w:rsidRPr="008575F1">
        <w:rPr>
          <w:rFonts w:ascii="Arial" w:hAnsi="Arial" w:cs="Arial"/>
        </w:rPr>
        <w:t>reation of a volunteer pass, recognizing individuals who invest a substantial amount of time in support of wilderness stewardship;</w:t>
      </w:r>
    </w:p>
    <w:p w14:paraId="2731CDBF" w14:textId="77777777" w:rsidR="00413B73" w:rsidRPr="00E964B1" w:rsidRDefault="00413B73" w:rsidP="00413B73">
      <w:pPr>
        <w:pStyle w:val="ListParagraph"/>
        <w:numPr>
          <w:ilvl w:val="0"/>
          <w:numId w:val="5"/>
        </w:numPr>
        <w:contextualSpacing w:val="0"/>
        <w:rPr>
          <w:sz w:val="24"/>
          <w:szCs w:val="24"/>
        </w:rPr>
      </w:pPr>
      <w:r>
        <w:rPr>
          <w:rFonts w:ascii="Arial" w:eastAsia="Times New Roman" w:hAnsi="Arial" w:cs="Arial"/>
        </w:rPr>
        <w:t>A</w:t>
      </w:r>
      <w:r w:rsidRPr="00E964B1">
        <w:rPr>
          <w:rFonts w:ascii="Arial" w:eastAsia="Times New Roman" w:hAnsi="Arial" w:cs="Arial"/>
        </w:rPr>
        <w:t>ccept</w:t>
      </w:r>
      <w:r>
        <w:rPr>
          <w:rFonts w:ascii="Arial" w:eastAsia="Times New Roman" w:hAnsi="Arial" w:cs="Arial"/>
        </w:rPr>
        <w:t>ance</w:t>
      </w:r>
      <w:r w:rsidRPr="00E964B1">
        <w:rPr>
          <w:rFonts w:ascii="Arial" w:eastAsia="Times New Roman" w:hAnsi="Arial" w:cs="Arial"/>
        </w:rPr>
        <w:t xml:space="preserve"> of the fee structure, assuming consideration (review) of effectiveness looking ahead, implementing adaptive management policy;</w:t>
      </w:r>
    </w:p>
    <w:p w14:paraId="3CAEE7F6" w14:textId="77777777" w:rsidR="00413B73" w:rsidRPr="003833A4" w:rsidRDefault="00413B73" w:rsidP="00413B73">
      <w:pPr>
        <w:pStyle w:val="ListParagraph"/>
        <w:numPr>
          <w:ilvl w:val="0"/>
          <w:numId w:val="5"/>
        </w:numPr>
        <w:rPr>
          <w:rFonts w:ascii="Arial" w:hAnsi="Arial" w:cs="Arial"/>
        </w:rPr>
      </w:pPr>
      <w:r w:rsidRPr="003833A4">
        <w:rPr>
          <w:rFonts w:ascii="Arial" w:hAnsi="Arial" w:cs="Arial"/>
        </w:rPr>
        <w:t xml:space="preserve">Kids 12 and under will not be required to pay the wilderness stewardship fee; </w:t>
      </w:r>
    </w:p>
    <w:p w14:paraId="1D059E76" w14:textId="77777777" w:rsidR="00413B73" w:rsidRPr="008575F1" w:rsidRDefault="00413B73" w:rsidP="00413B73">
      <w:pPr>
        <w:pStyle w:val="ListParagraph"/>
        <w:numPr>
          <w:ilvl w:val="0"/>
          <w:numId w:val="5"/>
        </w:numPr>
        <w:rPr>
          <w:rFonts w:ascii="Arial" w:hAnsi="Arial" w:cs="Arial"/>
        </w:rPr>
      </w:pPr>
      <w:r>
        <w:rPr>
          <w:rFonts w:ascii="Arial" w:hAnsi="Arial" w:cs="Arial"/>
        </w:rPr>
        <w:t xml:space="preserve">Retaining </w:t>
      </w:r>
      <w:r w:rsidRPr="008575F1">
        <w:rPr>
          <w:rFonts w:ascii="Arial" w:hAnsi="Arial" w:cs="Arial"/>
        </w:rPr>
        <w:t xml:space="preserve">a portion </w:t>
      </w:r>
      <w:r>
        <w:rPr>
          <w:rFonts w:ascii="Arial" w:hAnsi="Arial" w:cs="Arial"/>
        </w:rPr>
        <w:t>of the d</w:t>
      </w:r>
      <w:r w:rsidRPr="008575F1">
        <w:rPr>
          <w:rFonts w:ascii="Arial" w:hAnsi="Arial" w:cs="Arial"/>
        </w:rPr>
        <w:t>ay use and overnight permits</w:t>
      </w:r>
      <w:r>
        <w:rPr>
          <w:rFonts w:ascii="Arial" w:hAnsi="Arial" w:cs="Arial"/>
        </w:rPr>
        <w:t xml:space="preserve"> to</w:t>
      </w:r>
      <w:r w:rsidRPr="008575F1">
        <w:rPr>
          <w:rFonts w:ascii="Arial" w:hAnsi="Arial" w:cs="Arial"/>
        </w:rPr>
        <w:t xml:space="preserve"> be reservable at the beginning of the season, and a portion </w:t>
      </w:r>
      <w:r>
        <w:rPr>
          <w:rFonts w:ascii="Arial" w:hAnsi="Arial" w:cs="Arial"/>
        </w:rPr>
        <w:t>to</w:t>
      </w:r>
      <w:r w:rsidRPr="008575F1">
        <w:rPr>
          <w:rFonts w:ascii="Arial" w:hAnsi="Arial" w:cs="Arial"/>
        </w:rPr>
        <w:t xml:space="preserve"> be made available the day before</w:t>
      </w:r>
      <w:r>
        <w:rPr>
          <w:rFonts w:ascii="Arial" w:hAnsi="Arial" w:cs="Arial"/>
        </w:rPr>
        <w:t xml:space="preserve">; </w:t>
      </w:r>
    </w:p>
    <w:p w14:paraId="7B9CE364" w14:textId="77777777" w:rsidR="00413B73" w:rsidRPr="0007414B" w:rsidRDefault="00413B73" w:rsidP="00413B73">
      <w:pPr>
        <w:pStyle w:val="ListParagraph"/>
        <w:numPr>
          <w:ilvl w:val="0"/>
          <w:numId w:val="5"/>
        </w:numPr>
        <w:rPr>
          <w:rFonts w:ascii="Arial" w:hAnsi="Arial" w:cs="Arial"/>
        </w:rPr>
      </w:pPr>
      <w:r w:rsidRPr="00F528FB">
        <w:rPr>
          <w:rFonts w:ascii="Arial" w:hAnsi="Arial" w:cs="Arial"/>
        </w:rPr>
        <w:t xml:space="preserve">The Deschutes National Forest should continue to explore options for new high elevation trails outside of Wilderness to accommodate increased use on nearby public lands. Potential locations include </w:t>
      </w:r>
      <w:proofErr w:type="spellStart"/>
      <w:r w:rsidRPr="00F528FB">
        <w:rPr>
          <w:rFonts w:ascii="Arial" w:hAnsi="Arial" w:cs="Arial"/>
        </w:rPr>
        <w:t>Tumalo</w:t>
      </w:r>
      <w:proofErr w:type="spellEnd"/>
      <w:r w:rsidRPr="00F528FB">
        <w:rPr>
          <w:rFonts w:ascii="Arial" w:hAnsi="Arial" w:cs="Arial"/>
        </w:rPr>
        <w:t xml:space="preserve"> Mountain, Mt Bachelor and other unde</w:t>
      </w:r>
      <w:r w:rsidRPr="005E68B7">
        <w:rPr>
          <w:rFonts w:ascii="Arial" w:hAnsi="Arial" w:cs="Arial"/>
        </w:rPr>
        <w:t>veloped areas</w:t>
      </w:r>
      <w:r w:rsidRPr="00F528FB">
        <w:rPr>
          <w:rFonts w:ascii="Arial" w:hAnsi="Arial" w:cs="Arial"/>
        </w:rPr>
        <w:t xml:space="preserve"> </w:t>
      </w:r>
      <w:r w:rsidRPr="0007414B">
        <w:rPr>
          <w:rFonts w:ascii="Arial" w:hAnsi="Arial" w:cs="Arial"/>
        </w:rPr>
        <w:t>with recreational use potential.</w:t>
      </w:r>
    </w:p>
    <w:p w14:paraId="4CCC5AF4" w14:textId="77777777" w:rsidR="00413B73" w:rsidRPr="0007414B" w:rsidRDefault="00413B73" w:rsidP="00413B73">
      <w:pPr>
        <w:pStyle w:val="ListParagraph"/>
        <w:numPr>
          <w:ilvl w:val="0"/>
          <w:numId w:val="4"/>
        </w:numPr>
        <w:contextualSpacing w:val="0"/>
        <w:rPr>
          <w:rFonts w:ascii="Arial" w:eastAsia="Times New Roman" w:hAnsi="Arial" w:cs="Arial"/>
          <w:strike/>
        </w:rPr>
      </w:pPr>
      <w:r w:rsidRPr="00F528FB">
        <w:rPr>
          <w:rFonts w:ascii="Arial" w:eastAsia="Times New Roman" w:hAnsi="Arial" w:cs="Arial"/>
        </w:rPr>
        <w:t xml:space="preserve">Trail maintenance </w:t>
      </w:r>
      <w:r w:rsidRPr="005E68B7">
        <w:rPr>
          <w:rFonts w:ascii="Arial" w:eastAsia="Times New Roman" w:hAnsi="Arial" w:cs="Arial"/>
        </w:rPr>
        <w:t xml:space="preserve">should be a </w:t>
      </w:r>
      <w:r w:rsidRPr="00F528FB">
        <w:rPr>
          <w:rFonts w:ascii="Arial" w:eastAsia="Times New Roman" w:hAnsi="Arial" w:cs="Arial"/>
        </w:rPr>
        <w:t>key conservation item. Monies should be invested in hiring trail crews, and partnering with other similar organizations, to help with the maintenance burden</w:t>
      </w:r>
      <w:r w:rsidRPr="0007414B">
        <w:rPr>
          <w:rFonts w:ascii="Arial" w:eastAsia="Times New Roman" w:hAnsi="Arial" w:cs="Arial"/>
          <w:strike/>
        </w:rPr>
        <w:t>.</w:t>
      </w:r>
    </w:p>
    <w:p w14:paraId="56CA2492" w14:textId="77777777" w:rsidR="00413B73" w:rsidRPr="0007414B" w:rsidRDefault="00413B73" w:rsidP="00413B73">
      <w:pPr>
        <w:pStyle w:val="ListParagraph"/>
        <w:numPr>
          <w:ilvl w:val="0"/>
          <w:numId w:val="4"/>
        </w:numPr>
        <w:contextualSpacing w:val="0"/>
      </w:pPr>
      <w:r w:rsidRPr="00F91A32">
        <w:rPr>
          <w:rFonts w:ascii="Arial" w:eastAsia="Times New Roman" w:hAnsi="Arial" w:cs="Arial"/>
        </w:rPr>
        <w:t>Restoration efforts need to focus on high</w:t>
      </w:r>
      <w:r>
        <w:rPr>
          <w:rFonts w:ascii="Arial" w:eastAsia="Times New Roman" w:hAnsi="Arial" w:cs="Arial"/>
        </w:rPr>
        <w:t>-</w:t>
      </w:r>
      <w:r w:rsidRPr="00F91A32">
        <w:rPr>
          <w:rFonts w:ascii="Arial" w:eastAsia="Times New Roman" w:hAnsi="Arial" w:cs="Arial"/>
        </w:rPr>
        <w:t>use campsites</w:t>
      </w:r>
      <w:r>
        <w:rPr>
          <w:rFonts w:ascii="Arial" w:eastAsia="Times New Roman" w:hAnsi="Arial" w:cs="Arial"/>
        </w:rPr>
        <w:t xml:space="preserve"> </w:t>
      </w:r>
      <w:r w:rsidRPr="0007414B">
        <w:rPr>
          <w:rFonts w:ascii="Arial" w:eastAsia="Times New Roman" w:hAnsi="Arial" w:cs="Arial"/>
        </w:rPr>
        <w:t>which have decades of soil compaction and vegetation damage issues.</w:t>
      </w:r>
    </w:p>
    <w:p w14:paraId="23E9DE64" w14:textId="77777777" w:rsidR="00413B73" w:rsidRDefault="00413B73" w:rsidP="00413B73">
      <w:pPr>
        <w:rPr>
          <w:sz w:val="22"/>
          <w:szCs w:val="22"/>
        </w:rPr>
      </w:pPr>
    </w:p>
    <w:p w14:paraId="5E0564A3" w14:textId="77777777" w:rsidR="00413B73" w:rsidRDefault="00413B73" w:rsidP="00413B73">
      <w:pPr>
        <w:rPr>
          <w:sz w:val="22"/>
          <w:szCs w:val="22"/>
        </w:rPr>
      </w:pPr>
      <w:r>
        <w:rPr>
          <w:sz w:val="22"/>
          <w:szCs w:val="22"/>
        </w:rPr>
        <w:t>OHA is committed to work within our organization, and with our partnering organizations, to educate hunters to the new permit requirements and the importance of Leave No Trace and wilderness ethics.</w:t>
      </w:r>
    </w:p>
    <w:p w14:paraId="0FF2B7E8" w14:textId="77777777" w:rsidR="00413B73" w:rsidRDefault="00413B73" w:rsidP="00413B73">
      <w:pPr>
        <w:rPr>
          <w:sz w:val="22"/>
          <w:szCs w:val="22"/>
        </w:rPr>
      </w:pPr>
    </w:p>
    <w:p w14:paraId="6D85E7F7" w14:textId="77777777" w:rsidR="00413B73" w:rsidRDefault="00413B73" w:rsidP="00413B73">
      <w:pPr>
        <w:rPr>
          <w:sz w:val="22"/>
          <w:szCs w:val="22"/>
        </w:rPr>
      </w:pPr>
      <w:r w:rsidRPr="003833A4">
        <w:rPr>
          <w:sz w:val="22"/>
          <w:szCs w:val="22"/>
        </w:rPr>
        <w:t>Thank you for the opportunity to engage in</w:t>
      </w:r>
      <w:r w:rsidRPr="00F528FB">
        <w:rPr>
          <w:sz w:val="22"/>
          <w:szCs w:val="22"/>
        </w:rPr>
        <w:t xml:space="preserve"> </w:t>
      </w:r>
      <w:r w:rsidRPr="0007414B">
        <w:rPr>
          <w:sz w:val="22"/>
          <w:szCs w:val="22"/>
        </w:rPr>
        <w:t>constructive</w:t>
      </w:r>
      <w:r w:rsidRPr="00F528FB">
        <w:rPr>
          <w:sz w:val="22"/>
          <w:szCs w:val="22"/>
        </w:rPr>
        <w:t xml:space="preserve"> </w:t>
      </w:r>
      <w:r w:rsidRPr="003833A4">
        <w:rPr>
          <w:sz w:val="22"/>
          <w:szCs w:val="22"/>
        </w:rPr>
        <w:t xml:space="preserve">discussion on our precious public lands, so vital to our economy and </w:t>
      </w:r>
      <w:r w:rsidRPr="0007414B">
        <w:rPr>
          <w:sz w:val="22"/>
          <w:szCs w:val="22"/>
        </w:rPr>
        <w:t>wildland appreciation</w:t>
      </w:r>
      <w:r>
        <w:rPr>
          <w:sz w:val="22"/>
          <w:szCs w:val="22"/>
        </w:rPr>
        <w:t>.</w:t>
      </w:r>
      <w:r w:rsidRPr="00F91A32">
        <w:rPr>
          <w:sz w:val="22"/>
          <w:szCs w:val="22"/>
        </w:rPr>
        <w:t xml:space="preserve"> </w:t>
      </w:r>
    </w:p>
    <w:p w14:paraId="4520E0C5" w14:textId="77777777" w:rsidR="00413B73" w:rsidRDefault="00413B73" w:rsidP="00413B73">
      <w:pPr>
        <w:rPr>
          <w:sz w:val="22"/>
          <w:szCs w:val="22"/>
        </w:rPr>
      </w:pPr>
      <w:r>
        <w:rPr>
          <w:sz w:val="22"/>
          <w:szCs w:val="22"/>
        </w:rPr>
        <w:t>Sincerely,</w:t>
      </w:r>
    </w:p>
    <w:p w14:paraId="695B12D8" w14:textId="77777777" w:rsidR="005C56EC" w:rsidRDefault="005C56EC" w:rsidP="00413B73">
      <w:pPr>
        <w:rPr>
          <w:sz w:val="22"/>
          <w:szCs w:val="22"/>
        </w:rPr>
      </w:pPr>
    </w:p>
    <w:p w14:paraId="65EED078" w14:textId="5BFD131A" w:rsidR="005C56EC" w:rsidRDefault="005C56EC" w:rsidP="00413B73">
      <w:pPr>
        <w:rPr>
          <w:sz w:val="22"/>
          <w:szCs w:val="22"/>
        </w:rPr>
      </w:pPr>
      <w:r>
        <w:rPr>
          <w:noProof/>
        </w:rPr>
        <w:drawing>
          <wp:inline distT="0" distB="0" distL="0" distR="0" wp14:anchorId="16D2B067" wp14:editId="2BC61EBC">
            <wp:extent cx="2152650" cy="361556"/>
            <wp:effectExtent l="0" t="0" r="0" b="635"/>
            <wp:docPr id="4" name="Picture 4" descr="C:\Users\OHA\AppData\Local\Microsoft\Windows\INetCache\Content.Outlook\KAWG221A\Fred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A\AppData\Local\Microsoft\Windows\INetCache\Content.Outlook\KAWG221A\Fred Signa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361556"/>
                    </a:xfrm>
                    <a:prstGeom prst="rect">
                      <a:avLst/>
                    </a:prstGeom>
                    <a:noFill/>
                    <a:ln>
                      <a:noFill/>
                    </a:ln>
                  </pic:spPr>
                </pic:pic>
              </a:graphicData>
            </a:graphic>
          </wp:inline>
        </w:drawing>
      </w:r>
    </w:p>
    <w:p w14:paraId="195BD117" w14:textId="77777777" w:rsidR="00413B73" w:rsidRDefault="00413B73" w:rsidP="00413B73">
      <w:pPr>
        <w:rPr>
          <w:sz w:val="22"/>
          <w:szCs w:val="22"/>
        </w:rPr>
      </w:pPr>
    </w:p>
    <w:p w14:paraId="72712BEE" w14:textId="77777777" w:rsidR="00413B73" w:rsidRDefault="00413B73" w:rsidP="00413B73">
      <w:pPr>
        <w:rPr>
          <w:sz w:val="22"/>
          <w:szCs w:val="22"/>
        </w:rPr>
      </w:pPr>
      <w:r>
        <w:rPr>
          <w:sz w:val="22"/>
          <w:szCs w:val="22"/>
        </w:rPr>
        <w:t>Fred Walasavage</w:t>
      </w:r>
    </w:p>
    <w:p w14:paraId="378E93A4" w14:textId="651B7FF7" w:rsidR="00F9350D" w:rsidRDefault="00413B73">
      <w:r>
        <w:rPr>
          <w:sz w:val="22"/>
          <w:szCs w:val="22"/>
        </w:rPr>
        <w:t>Chairman, Oregon Hunters Association</w:t>
      </w:r>
    </w:p>
    <w:sectPr w:rsidR="00F9350D" w:rsidSect="005C56EC">
      <w:pgSz w:w="12240" w:h="15840"/>
      <w:pgMar w:top="3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46FCB"/>
    <w:multiLevelType w:val="hybridMultilevel"/>
    <w:tmpl w:val="F83C9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BA1EB7"/>
    <w:multiLevelType w:val="hybridMultilevel"/>
    <w:tmpl w:val="E0B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D27DA"/>
    <w:multiLevelType w:val="hybridMultilevel"/>
    <w:tmpl w:val="2D5C96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AAD5BB6"/>
    <w:multiLevelType w:val="hybridMultilevel"/>
    <w:tmpl w:val="CD54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D74E6"/>
    <w:multiLevelType w:val="hybridMultilevel"/>
    <w:tmpl w:val="E086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62"/>
    <w:rsid w:val="00232E82"/>
    <w:rsid w:val="003F6B76"/>
    <w:rsid w:val="00413B73"/>
    <w:rsid w:val="0045596C"/>
    <w:rsid w:val="005C56EC"/>
    <w:rsid w:val="005E254C"/>
    <w:rsid w:val="00896639"/>
    <w:rsid w:val="00903DB3"/>
    <w:rsid w:val="009B7E99"/>
    <w:rsid w:val="00AA3FCA"/>
    <w:rsid w:val="00B91C62"/>
    <w:rsid w:val="00C46502"/>
    <w:rsid w:val="00DB7CA7"/>
    <w:rsid w:val="00F73024"/>
    <w:rsid w:val="00F9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1727"/>
  <w15:docId w15:val="{4CE204E7-9BEE-492D-8829-B4174CA2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C62"/>
    <w:rPr>
      <w:rFonts w:ascii="Tahoma" w:hAnsi="Tahoma" w:cs="Tahoma"/>
      <w:sz w:val="16"/>
      <w:szCs w:val="16"/>
    </w:rPr>
  </w:style>
  <w:style w:type="character" w:customStyle="1" w:styleId="BalloonTextChar">
    <w:name w:val="Balloon Text Char"/>
    <w:basedOn w:val="DefaultParagraphFont"/>
    <w:link w:val="BalloonText"/>
    <w:uiPriority w:val="99"/>
    <w:semiHidden/>
    <w:rsid w:val="00B91C62"/>
    <w:rPr>
      <w:rFonts w:ascii="Tahoma" w:hAnsi="Tahoma" w:cs="Tahoma"/>
      <w:sz w:val="16"/>
      <w:szCs w:val="16"/>
    </w:rPr>
  </w:style>
  <w:style w:type="paragraph" w:styleId="ListParagraph">
    <w:name w:val="List Paragraph"/>
    <w:basedOn w:val="Normal"/>
    <w:uiPriority w:val="34"/>
    <w:qFormat/>
    <w:rsid w:val="00AA3FCA"/>
    <w:pPr>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dc:creator>
  <cp:lastModifiedBy>Karl Findling</cp:lastModifiedBy>
  <cp:revision>2</cp:revision>
  <cp:lastPrinted>2019-11-25T18:06:00Z</cp:lastPrinted>
  <dcterms:created xsi:type="dcterms:W3CDTF">2019-11-25T18:09:00Z</dcterms:created>
  <dcterms:modified xsi:type="dcterms:W3CDTF">2019-11-25T18:09:00Z</dcterms:modified>
</cp:coreProperties>
</file>