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61" w:rsidRPr="002B57D3" w:rsidRDefault="002B57D3" w:rsidP="002B57D3">
      <w:pPr>
        <w:spacing w:before="7" w:line="276" w:lineRule="exact"/>
        <w:textAlignment w:val="baseline"/>
        <w:rPr>
          <w:rFonts w:ascii="Arial" w:eastAsia="Arial" w:hAnsi="Arial"/>
          <w:color w:val="000000"/>
          <w:sz w:val="24"/>
        </w:rPr>
      </w:pPr>
      <w:r>
        <w:rPr>
          <w:rFonts w:ascii="Arial" w:eastAsia="Arial" w:hAnsi="Arial"/>
          <w:color w:val="000000"/>
          <w:sz w:val="24"/>
        </w:rPr>
        <w:t xml:space="preserve">Paul Olson, Attorney at Law </w:t>
      </w:r>
    </w:p>
    <w:p w:rsidR="00967561" w:rsidRDefault="002B57D3">
      <w:pPr>
        <w:spacing w:before="396" w:line="276" w:lineRule="exact"/>
        <w:textAlignment w:val="baseline"/>
        <w:rPr>
          <w:rFonts w:ascii="Arial" w:eastAsia="Arial" w:hAnsi="Arial"/>
          <w:color w:val="000000"/>
          <w:sz w:val="24"/>
        </w:rPr>
      </w:pPr>
      <w:r>
        <w:rPr>
          <w:rFonts w:ascii="Arial" w:eastAsia="Arial" w:hAnsi="Arial"/>
          <w:color w:val="000000"/>
          <w:sz w:val="24"/>
        </w:rPr>
        <w:t>September 16, 2019</w:t>
      </w:r>
    </w:p>
    <w:p w:rsidR="00967561" w:rsidRDefault="002B57D3">
      <w:pPr>
        <w:spacing w:before="271" w:line="276" w:lineRule="exact"/>
        <w:textAlignment w:val="baseline"/>
        <w:rPr>
          <w:rFonts w:ascii="Arial" w:eastAsia="Arial" w:hAnsi="Arial"/>
          <w:color w:val="000000"/>
          <w:spacing w:val="-1"/>
          <w:sz w:val="24"/>
        </w:rPr>
      </w:pPr>
      <w:r>
        <w:rPr>
          <w:rFonts w:ascii="Arial" w:eastAsia="Arial" w:hAnsi="Arial"/>
          <w:color w:val="000000"/>
          <w:spacing w:val="-1"/>
          <w:sz w:val="24"/>
        </w:rPr>
        <w:t>Carey Case</w:t>
      </w:r>
    </w:p>
    <w:p w:rsidR="00967561" w:rsidRDefault="002B57D3">
      <w:pPr>
        <w:spacing w:before="3" w:line="276" w:lineRule="exact"/>
        <w:textAlignment w:val="baseline"/>
        <w:rPr>
          <w:rFonts w:ascii="Arial" w:eastAsia="Arial" w:hAnsi="Arial"/>
          <w:color w:val="000000"/>
          <w:sz w:val="24"/>
        </w:rPr>
      </w:pPr>
      <w:r>
        <w:rPr>
          <w:rFonts w:ascii="Arial" w:eastAsia="Arial" w:hAnsi="Arial"/>
          <w:color w:val="000000"/>
          <w:sz w:val="24"/>
        </w:rPr>
        <w:t>Project Leader</w:t>
      </w:r>
    </w:p>
    <w:p w:rsidR="00967561" w:rsidRDefault="002B57D3">
      <w:pPr>
        <w:spacing w:before="2" w:line="276" w:lineRule="exact"/>
        <w:textAlignment w:val="baseline"/>
        <w:rPr>
          <w:rFonts w:ascii="Arial" w:eastAsia="Arial" w:hAnsi="Arial"/>
          <w:color w:val="000000"/>
          <w:sz w:val="24"/>
        </w:rPr>
      </w:pPr>
      <w:r>
        <w:rPr>
          <w:rFonts w:ascii="Arial" w:eastAsia="Arial" w:hAnsi="Arial"/>
          <w:color w:val="000000"/>
          <w:sz w:val="24"/>
        </w:rPr>
        <w:t xml:space="preserve">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w:t>
      </w:r>
    </w:p>
    <w:p w:rsidR="00967561" w:rsidRDefault="002B57D3">
      <w:pPr>
        <w:spacing w:line="274" w:lineRule="exact"/>
        <w:textAlignment w:val="baseline"/>
        <w:rPr>
          <w:rFonts w:ascii="Arial" w:eastAsia="Arial" w:hAnsi="Arial"/>
          <w:color w:val="000000"/>
          <w:sz w:val="24"/>
        </w:rPr>
      </w:pPr>
      <w:r>
        <w:rPr>
          <w:rFonts w:ascii="Arial" w:eastAsia="Arial" w:hAnsi="Arial"/>
          <w:color w:val="000000"/>
          <w:sz w:val="24"/>
        </w:rPr>
        <w:t>Petersburg Ranger District</w:t>
      </w:r>
    </w:p>
    <w:p w:rsidR="00967561" w:rsidRDefault="002B57D3">
      <w:pPr>
        <w:spacing w:line="273" w:lineRule="exact"/>
        <w:textAlignment w:val="baseline"/>
        <w:rPr>
          <w:rFonts w:ascii="Arial" w:eastAsia="Arial" w:hAnsi="Arial"/>
          <w:color w:val="000000"/>
          <w:spacing w:val="-1"/>
          <w:sz w:val="24"/>
        </w:rPr>
      </w:pPr>
      <w:r>
        <w:rPr>
          <w:rFonts w:ascii="Arial" w:eastAsia="Arial" w:hAnsi="Arial"/>
          <w:color w:val="000000"/>
          <w:spacing w:val="-1"/>
          <w:sz w:val="24"/>
        </w:rPr>
        <w:t>P.O. Box 1328</w:t>
      </w:r>
    </w:p>
    <w:p w:rsidR="00967561" w:rsidRDefault="002B57D3">
      <w:pPr>
        <w:spacing w:line="274" w:lineRule="exact"/>
        <w:textAlignment w:val="baseline"/>
        <w:rPr>
          <w:rFonts w:ascii="Arial" w:eastAsia="Arial" w:hAnsi="Arial"/>
          <w:color w:val="000000"/>
          <w:sz w:val="24"/>
        </w:rPr>
      </w:pPr>
      <w:r>
        <w:rPr>
          <w:rFonts w:ascii="Arial" w:eastAsia="Arial" w:hAnsi="Arial"/>
          <w:color w:val="000000"/>
          <w:sz w:val="24"/>
        </w:rPr>
        <w:t>Petersburg, Alaska 99833</w:t>
      </w:r>
    </w:p>
    <w:p w:rsidR="00967561" w:rsidRDefault="002B57D3">
      <w:pPr>
        <w:spacing w:before="2" w:line="276" w:lineRule="exact"/>
        <w:textAlignment w:val="baseline"/>
        <w:rPr>
          <w:rFonts w:ascii="Arial" w:eastAsia="Arial" w:hAnsi="Arial"/>
          <w:color w:val="000000"/>
          <w:spacing w:val="1"/>
          <w:sz w:val="24"/>
        </w:rPr>
      </w:pPr>
      <w:r>
        <w:rPr>
          <w:rFonts w:ascii="Arial" w:eastAsia="Arial" w:hAnsi="Arial"/>
          <w:color w:val="000000"/>
          <w:spacing w:val="1"/>
          <w:sz w:val="24"/>
        </w:rPr>
        <w:t xml:space="preserve">Submitted electronically at: </w:t>
      </w:r>
      <w:hyperlink r:id="rId5">
        <w:r>
          <w:rPr>
            <w:rFonts w:ascii="Arial" w:eastAsia="Arial" w:hAnsi="Arial"/>
            <w:color w:val="0000FF"/>
            <w:spacing w:val="1"/>
            <w:sz w:val="24"/>
            <w:u w:val="single"/>
          </w:rPr>
          <w:t>https://cara.ecosystem-</w:t>
        </w:r>
      </w:hyperlink>
      <w:r>
        <w:rPr>
          <w:rFonts w:ascii="Arial" w:eastAsia="Arial" w:hAnsi="Arial"/>
          <w:color w:val="000000"/>
          <w:sz w:val="24"/>
        </w:rPr>
        <w:t xml:space="preserve"> </w:t>
      </w:r>
    </w:p>
    <w:p w:rsidR="00967561" w:rsidRDefault="0086117B">
      <w:pPr>
        <w:spacing w:before="3" w:line="276" w:lineRule="exact"/>
        <w:textAlignment w:val="baseline"/>
        <w:rPr>
          <w:rFonts w:ascii="Arial" w:eastAsia="Arial" w:hAnsi="Arial"/>
          <w:color w:val="000000"/>
          <w:sz w:val="24"/>
        </w:rPr>
      </w:pPr>
      <w:hyperlink r:id="rId6">
        <w:r w:rsidR="002B57D3">
          <w:rPr>
            <w:rFonts w:ascii="Arial" w:eastAsia="Arial" w:hAnsi="Arial"/>
            <w:color w:val="0000FF"/>
            <w:sz w:val="24"/>
            <w:u w:val="single"/>
          </w:rPr>
          <w:t>management.org/Public//</w:t>
        </w:r>
        <w:proofErr w:type="spellStart"/>
        <w:r w:rsidR="002B57D3">
          <w:rPr>
            <w:rFonts w:ascii="Arial" w:eastAsia="Arial" w:hAnsi="Arial"/>
            <w:color w:val="0000FF"/>
            <w:sz w:val="24"/>
            <w:u w:val="single"/>
          </w:rPr>
          <w:t>CommentInput?Project</w:t>
        </w:r>
        <w:proofErr w:type="spellEnd"/>
        <w:r w:rsidR="002B57D3">
          <w:rPr>
            <w:rFonts w:ascii="Arial" w:eastAsia="Arial" w:hAnsi="Arial"/>
            <w:color w:val="0000FF"/>
            <w:sz w:val="24"/>
            <w:u w:val="single"/>
          </w:rPr>
          <w:t>=53098</w:t>
        </w:r>
      </w:hyperlink>
      <w:r w:rsidR="002B57D3">
        <w:rPr>
          <w:rFonts w:ascii="Arial" w:eastAsia="Arial" w:hAnsi="Arial"/>
          <w:color w:val="000000"/>
          <w:sz w:val="24"/>
        </w:rPr>
        <w:t xml:space="preserve"> </w:t>
      </w:r>
    </w:p>
    <w:p w:rsidR="00967561" w:rsidRDefault="002B57D3">
      <w:pPr>
        <w:spacing w:before="117" w:line="276" w:lineRule="exact"/>
        <w:textAlignment w:val="baseline"/>
        <w:rPr>
          <w:rFonts w:ascii="Arial" w:eastAsia="Arial" w:hAnsi="Arial"/>
          <w:color w:val="000000"/>
          <w:spacing w:val="-2"/>
          <w:sz w:val="24"/>
        </w:rPr>
      </w:pPr>
      <w:r>
        <w:rPr>
          <w:rFonts w:ascii="Arial" w:eastAsia="Arial" w:hAnsi="Arial"/>
          <w:color w:val="000000"/>
          <w:spacing w:val="-2"/>
          <w:sz w:val="24"/>
        </w:rPr>
        <w:t>Dear Ms. Case:</w:t>
      </w:r>
    </w:p>
    <w:p w:rsidR="00967561" w:rsidRDefault="002B57D3">
      <w:pPr>
        <w:spacing w:before="123" w:line="276" w:lineRule="exact"/>
        <w:ind w:right="72" w:firstLine="720"/>
        <w:textAlignment w:val="baseline"/>
        <w:rPr>
          <w:rFonts w:ascii="Arial" w:eastAsia="Arial" w:hAnsi="Arial"/>
          <w:color w:val="000000"/>
          <w:sz w:val="24"/>
        </w:rPr>
      </w:pPr>
      <w:r>
        <w:rPr>
          <w:rFonts w:ascii="Arial" w:eastAsia="Arial" w:hAnsi="Arial"/>
          <w:color w:val="000000"/>
          <w:sz w:val="24"/>
        </w:rPr>
        <w:t xml:space="preserve">I submit these comments regarding the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DEIS on behalf of small cruise vessel operators The Boat Company, </w:t>
      </w:r>
      <w:proofErr w:type="spellStart"/>
      <w:r>
        <w:rPr>
          <w:rFonts w:ascii="Arial" w:eastAsia="Arial" w:hAnsi="Arial"/>
          <w:color w:val="000000"/>
          <w:sz w:val="24"/>
        </w:rPr>
        <w:t>UnCruise</w:t>
      </w:r>
      <w:proofErr w:type="spellEnd"/>
      <w:r>
        <w:rPr>
          <w:rFonts w:ascii="Arial" w:eastAsia="Arial" w:hAnsi="Arial"/>
          <w:color w:val="000000"/>
          <w:sz w:val="24"/>
        </w:rPr>
        <w:t xml:space="preserve"> Adventures, and Lindblad Expeditions. Our businesses provide thousands of visitors with hiking, beach combing, wildlife viewing and other remote recreation experiences throughout southeast Alaska, including the Petersburg and Wrangell Ranger Districts. The Boat Company also offers guided freshwater fishing opportunities in the project area. As visitor products providers, we are the largest private sector growth industry in the region. The most important Forest Service resources for our businesses are remote areas that provide protected anchorages, scenic opportunities and some special feature – whether trail access, kayaking or wildlife viewing.</w:t>
      </w:r>
    </w:p>
    <w:p w:rsidR="00967561" w:rsidRDefault="002B57D3">
      <w:pPr>
        <w:spacing w:before="115" w:line="276" w:lineRule="exact"/>
        <w:ind w:firstLine="720"/>
        <w:textAlignment w:val="baseline"/>
        <w:rPr>
          <w:rFonts w:ascii="Arial" w:eastAsia="Arial" w:hAnsi="Arial"/>
          <w:color w:val="000000"/>
          <w:sz w:val="24"/>
        </w:rPr>
      </w:pPr>
      <w:r>
        <w:rPr>
          <w:rFonts w:ascii="Arial" w:eastAsia="Arial" w:hAnsi="Arial"/>
          <w:color w:val="000000"/>
          <w:sz w:val="24"/>
        </w:rPr>
        <w:t xml:space="preserve">We submitted scoping comments expressing concerns about the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We requested that you modify the proposed action in order to prioritize recreation opportunities and infrastructure over the proposed timber sale program and cease planning timber sales in areas now utilized primarily by the guided public. Additionally, we requested an analysis that compares the respective economic contributions – and costs - of recreation and timber sale program management.</w:t>
      </w:r>
    </w:p>
    <w:p w:rsidR="00967561" w:rsidRDefault="002B57D3">
      <w:pPr>
        <w:spacing w:before="114" w:line="276" w:lineRule="exact"/>
        <w:ind w:firstLine="720"/>
        <w:textAlignment w:val="baseline"/>
        <w:rPr>
          <w:rFonts w:ascii="Arial" w:eastAsia="Arial" w:hAnsi="Arial"/>
          <w:color w:val="000000"/>
          <w:spacing w:val="1"/>
          <w:sz w:val="24"/>
        </w:rPr>
      </w:pPr>
      <w:r>
        <w:rPr>
          <w:rFonts w:ascii="Arial" w:eastAsia="Arial" w:hAnsi="Arial"/>
          <w:color w:val="000000"/>
          <w:spacing w:val="1"/>
          <w:sz w:val="24"/>
        </w:rPr>
        <w:t>Although the DEIS identifies various resources and socio-economic needs, the emphasis of the proposed action is to implement a large timber sale program throughout the project area.</w:t>
      </w:r>
      <w:r>
        <w:rPr>
          <w:rFonts w:ascii="Arial" w:eastAsia="Arial" w:hAnsi="Arial"/>
          <w:color w:val="000000"/>
          <w:spacing w:val="1"/>
          <w:sz w:val="24"/>
          <w:vertAlign w:val="superscript"/>
        </w:rPr>
        <w:t>1</w:t>
      </w:r>
      <w:r>
        <w:rPr>
          <w:rFonts w:ascii="Arial" w:eastAsia="Arial" w:hAnsi="Arial"/>
          <w:color w:val="000000"/>
          <w:spacing w:val="1"/>
          <w:sz w:val="24"/>
        </w:rPr>
        <w:t xml:space="preserve"> The Central </w:t>
      </w:r>
      <w:proofErr w:type="spellStart"/>
      <w:r>
        <w:rPr>
          <w:rFonts w:ascii="Arial" w:eastAsia="Arial" w:hAnsi="Arial"/>
          <w:color w:val="000000"/>
          <w:spacing w:val="1"/>
          <w:sz w:val="24"/>
        </w:rPr>
        <w:t>Tongass</w:t>
      </w:r>
      <w:proofErr w:type="spellEnd"/>
      <w:r>
        <w:rPr>
          <w:rFonts w:ascii="Arial" w:eastAsia="Arial" w:hAnsi="Arial"/>
          <w:color w:val="000000"/>
          <w:spacing w:val="1"/>
          <w:sz w:val="24"/>
        </w:rPr>
        <w:t xml:space="preserve"> Project decision could authorize logging anywhere in nearly 43,000 acres lying within ten “timber analysis areas (TAAs) located on </w:t>
      </w:r>
      <w:proofErr w:type="spellStart"/>
      <w:r>
        <w:rPr>
          <w:rFonts w:ascii="Arial" w:eastAsia="Arial" w:hAnsi="Arial"/>
          <w:color w:val="000000"/>
          <w:spacing w:val="1"/>
          <w:sz w:val="24"/>
        </w:rPr>
        <w:t>Mitkof</w:t>
      </w:r>
      <w:proofErr w:type="spellEnd"/>
      <w:r>
        <w:rPr>
          <w:rFonts w:ascii="Arial" w:eastAsia="Arial" w:hAnsi="Arial"/>
          <w:color w:val="000000"/>
          <w:spacing w:val="1"/>
          <w:sz w:val="24"/>
        </w:rPr>
        <w:t xml:space="preserve">, </w:t>
      </w:r>
      <w:proofErr w:type="spellStart"/>
      <w:r>
        <w:rPr>
          <w:rFonts w:ascii="Arial" w:eastAsia="Arial" w:hAnsi="Arial"/>
          <w:color w:val="000000"/>
          <w:spacing w:val="1"/>
          <w:sz w:val="24"/>
        </w:rPr>
        <w:t>Kupreanof</w:t>
      </w:r>
      <w:proofErr w:type="spellEnd"/>
      <w:r>
        <w:rPr>
          <w:rFonts w:ascii="Arial" w:eastAsia="Arial" w:hAnsi="Arial"/>
          <w:color w:val="000000"/>
          <w:spacing w:val="1"/>
          <w:sz w:val="24"/>
        </w:rPr>
        <w:t xml:space="preserve">, </w:t>
      </w:r>
      <w:proofErr w:type="spellStart"/>
      <w:r>
        <w:rPr>
          <w:rFonts w:ascii="Arial" w:eastAsia="Arial" w:hAnsi="Arial"/>
          <w:color w:val="000000"/>
          <w:spacing w:val="1"/>
          <w:sz w:val="24"/>
        </w:rPr>
        <w:t>Kuiu</w:t>
      </w:r>
      <w:proofErr w:type="spellEnd"/>
      <w:r>
        <w:rPr>
          <w:rFonts w:ascii="Arial" w:eastAsia="Arial" w:hAnsi="Arial"/>
          <w:color w:val="000000"/>
          <w:spacing w:val="1"/>
          <w:sz w:val="24"/>
        </w:rPr>
        <w:t xml:space="preserve">, Wrangell, </w:t>
      </w:r>
      <w:proofErr w:type="spellStart"/>
      <w:r>
        <w:rPr>
          <w:rFonts w:ascii="Arial" w:eastAsia="Arial" w:hAnsi="Arial"/>
          <w:color w:val="000000"/>
          <w:spacing w:val="1"/>
          <w:sz w:val="24"/>
        </w:rPr>
        <w:t>Zarembo</w:t>
      </w:r>
      <w:proofErr w:type="spellEnd"/>
      <w:r>
        <w:rPr>
          <w:rFonts w:ascii="Arial" w:eastAsia="Arial" w:hAnsi="Arial"/>
          <w:color w:val="000000"/>
          <w:spacing w:val="1"/>
          <w:sz w:val="24"/>
        </w:rPr>
        <w:t xml:space="preserve"> and </w:t>
      </w:r>
      <w:proofErr w:type="spellStart"/>
      <w:r>
        <w:rPr>
          <w:rFonts w:ascii="Arial" w:eastAsia="Arial" w:hAnsi="Arial"/>
          <w:color w:val="000000"/>
          <w:spacing w:val="1"/>
          <w:sz w:val="24"/>
        </w:rPr>
        <w:t>Etolin</w:t>
      </w:r>
      <w:proofErr w:type="spellEnd"/>
      <w:r>
        <w:rPr>
          <w:rFonts w:ascii="Arial" w:eastAsia="Arial" w:hAnsi="Arial"/>
          <w:color w:val="000000"/>
          <w:spacing w:val="1"/>
          <w:sz w:val="24"/>
        </w:rPr>
        <w:t xml:space="preserve"> islands, and at Thomas Bay and Frosty Bay on the mainland.</w:t>
      </w:r>
      <w:r>
        <w:rPr>
          <w:rFonts w:ascii="Arial" w:eastAsia="Arial" w:hAnsi="Arial"/>
          <w:color w:val="000000"/>
          <w:spacing w:val="1"/>
          <w:sz w:val="24"/>
          <w:vertAlign w:val="superscript"/>
        </w:rPr>
        <w:t>2</w:t>
      </w:r>
      <w:r>
        <w:rPr>
          <w:rFonts w:ascii="Arial" w:eastAsia="Arial" w:hAnsi="Arial"/>
          <w:color w:val="000000"/>
          <w:spacing w:val="1"/>
          <w:sz w:val="16"/>
        </w:rPr>
        <w:t xml:space="preserve"> </w:t>
      </w:r>
    </w:p>
    <w:p w:rsidR="00967561" w:rsidRDefault="002B57D3">
      <w:pPr>
        <w:spacing w:before="126" w:after="436" w:line="276" w:lineRule="exact"/>
        <w:ind w:right="216" w:firstLine="720"/>
        <w:textAlignment w:val="baseline"/>
        <w:rPr>
          <w:rFonts w:ascii="Arial" w:eastAsia="Arial" w:hAnsi="Arial"/>
          <w:color w:val="000000"/>
          <w:spacing w:val="-1"/>
          <w:sz w:val="24"/>
        </w:rPr>
      </w:pPr>
      <w:r>
        <w:rPr>
          <w:rFonts w:ascii="Arial" w:eastAsia="Arial" w:hAnsi="Arial"/>
          <w:color w:val="000000"/>
          <w:spacing w:val="-1"/>
          <w:sz w:val="24"/>
        </w:rPr>
        <w:t>The Forest Service proposes only two action alternatives. Alternative 2 would remove 230 million board feet (MMBF) of timber – nearly two-thirds old-growth forest – from 13,500 acres over the next 15 years.</w:t>
      </w:r>
      <w:r>
        <w:rPr>
          <w:rFonts w:ascii="Arial" w:eastAsia="Arial" w:hAnsi="Arial"/>
          <w:color w:val="000000"/>
          <w:spacing w:val="-1"/>
          <w:sz w:val="24"/>
          <w:vertAlign w:val="superscript"/>
        </w:rPr>
        <w:t>3</w:t>
      </w:r>
      <w:r>
        <w:rPr>
          <w:rFonts w:ascii="Arial" w:eastAsia="Arial" w:hAnsi="Arial"/>
          <w:color w:val="000000"/>
          <w:spacing w:val="-1"/>
          <w:sz w:val="24"/>
        </w:rPr>
        <w:t xml:space="preserve"> Alternative 2 would also entail 200 miles of road construction related work, fragmenting wildlife habitat and degrading fish habitat with 128 new fish </w:t>
      </w:r>
      <w:proofErr w:type="gramStart"/>
      <w:r>
        <w:rPr>
          <w:rFonts w:ascii="Arial" w:eastAsia="Arial" w:hAnsi="Arial"/>
          <w:color w:val="000000"/>
          <w:spacing w:val="-1"/>
          <w:sz w:val="24"/>
        </w:rPr>
        <w:t>stream</w:t>
      </w:r>
      <w:proofErr w:type="gramEnd"/>
    </w:p>
    <w:p w:rsidR="00967561" w:rsidRDefault="0086117B">
      <w:pPr>
        <w:spacing w:before="195" w:line="222" w:lineRule="exact"/>
        <w:textAlignment w:val="baseline"/>
        <w:rPr>
          <w:rFonts w:ascii="Symbol" w:eastAsia="Symbol" w:hAnsi="Symbol"/>
          <w:color w:val="0000FF"/>
          <w:spacing w:val="-5"/>
          <w:sz w:val="15"/>
        </w:rPr>
      </w:pPr>
      <w:r>
        <w:pict>
          <v:line id="_x0000_s1117" style="position:absolute;z-index:251665408;mso-position-horizontal-relative:page;mso-position-vertical-relative:page" from="1in,685.2pt" to="216.3pt,685.2pt" strokeweight=".7pt">
            <w10:wrap anchorx="page" anchory="page"/>
          </v:line>
        </w:pict>
      </w:r>
      <w:r w:rsidR="002B57D3">
        <w:rPr>
          <w:rFonts w:ascii="Symbol" w:eastAsia="Symbol" w:hAnsi="Symbol"/>
          <w:color w:val="0000FF"/>
          <w:spacing w:val="-5"/>
          <w:sz w:val="15"/>
        </w:rPr>
        <w:t></w:t>
      </w:r>
      <w:r w:rsidR="002B57D3">
        <w:rPr>
          <w:rFonts w:ascii="Arial" w:eastAsia="Arial" w:hAnsi="Arial"/>
          <w:color w:val="000000"/>
          <w:spacing w:val="-5"/>
          <w:sz w:val="21"/>
        </w:rPr>
        <w:t xml:space="preserve"> DEIS at 1-5.</w:t>
      </w:r>
    </w:p>
    <w:p w:rsidR="00967561" w:rsidRDefault="002B57D3">
      <w:pPr>
        <w:spacing w:before="57" w:line="268"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2</w:t>
      </w:r>
      <w:r>
        <w:rPr>
          <w:rFonts w:ascii="Symbol" w:eastAsia="Symbol" w:hAnsi="Symbol"/>
          <w:color w:val="000000"/>
          <w:spacing w:val="-4"/>
        </w:rPr>
        <w:t></w:t>
      </w:r>
      <w:r>
        <w:rPr>
          <w:rFonts w:ascii="Arial" w:eastAsia="Arial" w:hAnsi="Arial"/>
          <w:color w:val="000000"/>
          <w:spacing w:val="-5"/>
          <w:sz w:val="21"/>
        </w:rPr>
        <w:t>id</w:t>
      </w:r>
      <w:r>
        <w:rPr>
          <w:rFonts w:ascii="Symbol" w:eastAsia="Symbol" w:hAnsi="Symbol"/>
          <w:color w:val="000000"/>
          <w:spacing w:val="-4"/>
        </w:rPr>
        <w:t></w:t>
      </w:r>
      <w:r>
        <w:rPr>
          <w:rFonts w:ascii="Arial" w:eastAsia="Arial" w:hAnsi="Arial"/>
          <w:color w:val="000000"/>
          <w:spacing w:val="-4"/>
          <w:sz w:val="21"/>
        </w:rPr>
        <w:t xml:space="preserve"> at 1-6.</w:t>
      </w:r>
    </w:p>
    <w:p w:rsidR="00967561" w:rsidRDefault="002B57D3">
      <w:pPr>
        <w:spacing w:before="43" w:line="268" w:lineRule="exact"/>
        <w:textAlignment w:val="baseline"/>
        <w:rPr>
          <w:rFonts w:ascii="Arial" w:eastAsia="Arial" w:hAnsi="Arial"/>
          <w:color w:val="0000FF"/>
          <w:spacing w:val="-1"/>
          <w:sz w:val="13"/>
        </w:rPr>
      </w:pPr>
      <w:r>
        <w:rPr>
          <w:rFonts w:ascii="Arial" w:eastAsia="Arial" w:hAnsi="Arial"/>
          <w:color w:val="0000FF"/>
          <w:spacing w:val="-1"/>
          <w:sz w:val="13"/>
        </w:rPr>
        <w:t>3</w:t>
      </w:r>
      <w:r>
        <w:rPr>
          <w:rFonts w:ascii="Symbol" w:eastAsia="Symbol" w:hAnsi="Symbol"/>
          <w:color w:val="000000"/>
          <w:spacing w:val="-1"/>
        </w:rPr>
        <w:t></w:t>
      </w:r>
      <w:r>
        <w:rPr>
          <w:rFonts w:ascii="Arial" w:eastAsia="Arial" w:hAnsi="Arial"/>
          <w:color w:val="000000"/>
          <w:spacing w:val="-5"/>
          <w:sz w:val="21"/>
        </w:rPr>
        <w:t>id</w:t>
      </w:r>
      <w:r>
        <w:rPr>
          <w:rFonts w:ascii="Symbol" w:eastAsia="Symbol" w:hAnsi="Symbol"/>
          <w:color w:val="000000"/>
          <w:spacing w:val="-1"/>
        </w:rPr>
        <w:t></w:t>
      </w:r>
      <w:r>
        <w:rPr>
          <w:rFonts w:ascii="Arial" w:eastAsia="Arial" w:hAnsi="Arial"/>
          <w:color w:val="000000"/>
          <w:spacing w:val="-1"/>
          <w:sz w:val="21"/>
        </w:rPr>
        <w:t xml:space="preserve"> at 2-23; 2-30.</w:t>
      </w:r>
    </w:p>
    <w:p w:rsidR="00967561" w:rsidRDefault="00967561">
      <w:pPr>
        <w:sectPr w:rsidR="00967561">
          <w:pgSz w:w="12240" w:h="15840"/>
          <w:pgMar w:top="1220" w:right="1080" w:bottom="684" w:left="1080" w:header="720" w:footer="720" w:gutter="0"/>
          <w:cols w:space="720"/>
        </w:sectPr>
      </w:pPr>
    </w:p>
    <w:p w:rsidR="00967561" w:rsidRDefault="002B57D3">
      <w:pPr>
        <w:spacing w:before="26" w:line="276" w:lineRule="exact"/>
        <w:textAlignment w:val="baseline"/>
        <w:rPr>
          <w:rFonts w:ascii="Arial" w:eastAsia="Arial" w:hAnsi="Arial"/>
          <w:color w:val="000000"/>
          <w:sz w:val="24"/>
        </w:rPr>
      </w:pPr>
      <w:r>
        <w:rPr>
          <w:rFonts w:ascii="Arial" w:eastAsia="Arial" w:hAnsi="Arial"/>
          <w:color w:val="000000"/>
          <w:sz w:val="24"/>
        </w:rPr>
        <w:lastRenderedPageBreak/>
        <w:t>crossing structures.</w:t>
      </w:r>
      <w:r>
        <w:rPr>
          <w:rFonts w:ascii="Arial" w:eastAsia="Arial" w:hAnsi="Arial"/>
          <w:color w:val="000000"/>
          <w:sz w:val="24"/>
          <w:vertAlign w:val="superscript"/>
        </w:rPr>
        <w:t>4</w:t>
      </w:r>
      <w:r>
        <w:rPr>
          <w:rFonts w:ascii="Arial" w:eastAsia="Arial" w:hAnsi="Arial"/>
          <w:color w:val="000000"/>
          <w:sz w:val="24"/>
        </w:rPr>
        <w:t xml:space="preserve"> Alternative 3 also proposes a massive timber project and would remove 201 MMBF of timber from over 11,700 acres of public land and entail proportionally similar levels of road construction activities.</w:t>
      </w:r>
      <w:r>
        <w:rPr>
          <w:rFonts w:ascii="Arial" w:eastAsia="Arial" w:hAnsi="Arial"/>
          <w:color w:val="000000"/>
          <w:sz w:val="24"/>
          <w:vertAlign w:val="superscript"/>
        </w:rPr>
        <w:t>5</w:t>
      </w:r>
      <w:r>
        <w:rPr>
          <w:rFonts w:ascii="Arial" w:eastAsia="Arial" w:hAnsi="Arial"/>
          <w:color w:val="000000"/>
          <w:sz w:val="24"/>
        </w:rPr>
        <w:t xml:space="preserve"> The Forest Service would construct 22 miles of new road, 82 miles of temporary road, up to 70 rock quarries, upgrade 71 miles of closed roads and add up to 37 new stream crossing structures.</w:t>
      </w:r>
      <w:r>
        <w:rPr>
          <w:rFonts w:ascii="Arial" w:eastAsia="Arial" w:hAnsi="Arial"/>
          <w:color w:val="000000"/>
          <w:sz w:val="24"/>
          <w:vertAlign w:val="superscript"/>
        </w:rPr>
        <w:t>6</w:t>
      </w:r>
      <w:r>
        <w:rPr>
          <w:rFonts w:ascii="Arial" w:eastAsia="Arial" w:hAnsi="Arial"/>
          <w:color w:val="000000"/>
          <w:sz w:val="24"/>
        </w:rPr>
        <w:t xml:space="preserve"> The volume is slightly lower in order to retain small amounts of old-growth forest for deer winter habitat and </w:t>
      </w:r>
      <w:proofErr w:type="spellStart"/>
      <w:r>
        <w:rPr>
          <w:rFonts w:ascii="Arial" w:eastAsia="Arial" w:hAnsi="Arial"/>
          <w:color w:val="000000"/>
          <w:sz w:val="24"/>
        </w:rPr>
        <w:t>Kuiu</w:t>
      </w:r>
      <w:proofErr w:type="spellEnd"/>
      <w:r>
        <w:rPr>
          <w:rFonts w:ascii="Arial" w:eastAsia="Arial" w:hAnsi="Arial"/>
          <w:color w:val="000000"/>
          <w:sz w:val="24"/>
        </w:rPr>
        <w:t xml:space="preserve"> Island marten. The Forest Service also proposes to weaken scenic values by placing </w:t>
      </w:r>
      <w:proofErr w:type="spellStart"/>
      <w:r>
        <w:rPr>
          <w:rFonts w:ascii="Arial" w:eastAsia="Arial" w:hAnsi="Arial"/>
          <w:color w:val="000000"/>
          <w:sz w:val="24"/>
        </w:rPr>
        <w:t>clearcuts</w:t>
      </w:r>
      <w:proofErr w:type="spellEnd"/>
      <w:r>
        <w:rPr>
          <w:rFonts w:ascii="Arial" w:eastAsia="Arial" w:hAnsi="Arial"/>
          <w:color w:val="000000"/>
          <w:sz w:val="24"/>
        </w:rPr>
        <w:t xml:space="preserve"> along our cruise routes in scenic waterways such as Wrangell Narrows and Frederick Sound to improve economics for timber sale purchasers.</w:t>
      </w:r>
    </w:p>
    <w:p w:rsidR="00967561" w:rsidRDefault="002B57D3">
      <w:pPr>
        <w:spacing w:before="117" w:line="276" w:lineRule="exact"/>
        <w:ind w:firstLine="720"/>
        <w:textAlignment w:val="baseline"/>
        <w:rPr>
          <w:rFonts w:ascii="Arial" w:eastAsia="Arial" w:hAnsi="Arial"/>
          <w:color w:val="000000"/>
          <w:sz w:val="24"/>
        </w:rPr>
      </w:pPr>
      <w:r>
        <w:rPr>
          <w:rFonts w:ascii="Arial" w:eastAsia="Arial" w:hAnsi="Arial"/>
          <w:color w:val="000000"/>
          <w:sz w:val="24"/>
        </w:rPr>
        <w:t>Our scoping comments explained that these project activities will result in harm to the visitor products industry: displacement by timber operations, loss of scenic values, and harm to fish and wildlife. As explained in the Visitor Products Cluster’s May 2017 letter to Forest Service leaders, our “wild infrastructure” of public lands and waterways that provide scenery, fishing and wildlife resources brings in over a million visitors annually, driving a billion dollar economy that is the largest source of private sector employment in southeast Alaska.</w:t>
      </w:r>
      <w:r>
        <w:rPr>
          <w:rFonts w:ascii="Arial" w:eastAsia="Arial" w:hAnsi="Arial"/>
          <w:color w:val="000000"/>
          <w:sz w:val="24"/>
          <w:vertAlign w:val="superscript"/>
        </w:rPr>
        <w:t>7</w:t>
      </w:r>
      <w:r>
        <w:rPr>
          <w:rFonts w:ascii="Arial" w:eastAsia="Arial" w:hAnsi="Arial"/>
          <w:color w:val="000000"/>
          <w:sz w:val="24"/>
        </w:rPr>
        <w:t xml:space="preserve"> This wild infrastructure includes places such as north </w:t>
      </w:r>
      <w:proofErr w:type="spellStart"/>
      <w:r>
        <w:rPr>
          <w:rFonts w:ascii="Arial" w:eastAsia="Arial" w:hAnsi="Arial"/>
          <w:color w:val="000000"/>
          <w:sz w:val="24"/>
        </w:rPr>
        <w:t>Kuiu</w:t>
      </w:r>
      <w:proofErr w:type="spellEnd"/>
      <w:r>
        <w:rPr>
          <w:rFonts w:ascii="Arial" w:eastAsia="Arial" w:hAnsi="Arial"/>
          <w:color w:val="000000"/>
          <w:sz w:val="24"/>
        </w:rPr>
        <w:t xml:space="preserve"> Island, </w:t>
      </w:r>
      <w:proofErr w:type="spellStart"/>
      <w:r>
        <w:rPr>
          <w:rFonts w:ascii="Arial" w:eastAsia="Arial" w:hAnsi="Arial"/>
          <w:color w:val="000000"/>
          <w:sz w:val="24"/>
        </w:rPr>
        <w:t>Mitkof</w:t>
      </w:r>
      <w:proofErr w:type="spellEnd"/>
      <w:r>
        <w:rPr>
          <w:rFonts w:ascii="Arial" w:eastAsia="Arial" w:hAnsi="Arial"/>
          <w:color w:val="000000"/>
          <w:sz w:val="24"/>
        </w:rPr>
        <w:t xml:space="preserve"> Island, </w:t>
      </w:r>
      <w:proofErr w:type="spellStart"/>
      <w:r>
        <w:rPr>
          <w:rFonts w:ascii="Arial" w:eastAsia="Arial" w:hAnsi="Arial"/>
          <w:color w:val="000000"/>
          <w:sz w:val="24"/>
        </w:rPr>
        <w:t>Kupreanof</w:t>
      </w:r>
      <w:proofErr w:type="spellEnd"/>
      <w:r>
        <w:rPr>
          <w:rFonts w:ascii="Arial" w:eastAsia="Arial" w:hAnsi="Arial"/>
          <w:color w:val="000000"/>
          <w:sz w:val="24"/>
        </w:rPr>
        <w:t xml:space="preserve"> Island and the mainland that are recovering from timber extraction operations decades ago and now support a healthy, low-impact visitor products industry.</w:t>
      </w:r>
    </w:p>
    <w:p w:rsidR="00967561" w:rsidRDefault="002B57D3">
      <w:pPr>
        <w:spacing w:before="113" w:line="276" w:lineRule="exact"/>
        <w:ind w:right="144" w:firstLine="720"/>
        <w:textAlignment w:val="baseline"/>
        <w:rPr>
          <w:rFonts w:ascii="Arial" w:eastAsia="Arial" w:hAnsi="Arial"/>
          <w:color w:val="000000"/>
          <w:sz w:val="24"/>
        </w:rPr>
      </w:pPr>
      <w:r>
        <w:rPr>
          <w:rFonts w:ascii="Arial" w:eastAsia="Arial" w:hAnsi="Arial"/>
          <w:color w:val="000000"/>
          <w:sz w:val="24"/>
        </w:rPr>
        <w:t xml:space="preserve">The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is a project-level decision to authorize logging 230 MMBF and building or rebuild 200 miles of roads over the next 15 years in a geographic area that encompasses almost 3.7 million acres.</w:t>
      </w:r>
      <w:r>
        <w:rPr>
          <w:rFonts w:ascii="Arial" w:eastAsia="Arial" w:hAnsi="Arial"/>
          <w:color w:val="0000FF"/>
          <w:sz w:val="24"/>
          <w:vertAlign w:val="superscript"/>
        </w:rPr>
        <w:t xml:space="preserve"> 8</w:t>
      </w:r>
      <w:r>
        <w:rPr>
          <w:rFonts w:ascii="Arial" w:eastAsia="Arial" w:hAnsi="Arial"/>
          <w:color w:val="000000"/>
          <w:sz w:val="24"/>
        </w:rPr>
        <w:t xml:space="preserve"> The DEIS however describes the project as “a large landscape-scale NEPA analysis” that “will result in a decision whether or not to authorize integrated resource management activities on the Petersburg and Wrangell Ranger Districts over the next 15 years.”</w:t>
      </w:r>
      <w:r>
        <w:rPr>
          <w:rFonts w:ascii="Arial" w:eastAsia="Arial" w:hAnsi="Arial"/>
          <w:color w:val="000000"/>
          <w:sz w:val="24"/>
          <w:vertAlign w:val="superscript"/>
        </w:rPr>
        <w:t>9</w:t>
      </w:r>
      <w:r>
        <w:rPr>
          <w:rFonts w:ascii="Arial" w:eastAsia="Arial" w:hAnsi="Arial"/>
          <w:color w:val="000000"/>
          <w:sz w:val="24"/>
        </w:rPr>
        <w:t xml:space="preserve"> The stated intent of the project “is to contribute to jobs and labor income in local and regional communities in the timber and tourism sectors, while also contributing to improved terrestrial and aquatic conditions ....”</w:t>
      </w:r>
      <w:r>
        <w:rPr>
          <w:rFonts w:ascii="Arial" w:eastAsia="Arial" w:hAnsi="Arial"/>
          <w:color w:val="0000FF"/>
          <w:sz w:val="24"/>
          <w:vertAlign w:val="superscript"/>
        </w:rPr>
        <w:t xml:space="preserve"> 10</w:t>
      </w:r>
      <w:r>
        <w:rPr>
          <w:rFonts w:ascii="Arial" w:eastAsia="Arial" w:hAnsi="Arial"/>
          <w:color w:val="000000"/>
          <w:sz w:val="24"/>
        </w:rPr>
        <w:t xml:space="preserve"> The DEIS promises to analyze and describe various project components, but then defers a review of specific locations and projects to a subsequent implementation phase based on the Forest Service’s “condition-based” NEPA framework.</w:t>
      </w:r>
      <w:r>
        <w:rPr>
          <w:rFonts w:ascii="Arial" w:eastAsia="Arial" w:hAnsi="Arial"/>
          <w:color w:val="000000"/>
          <w:sz w:val="24"/>
          <w:vertAlign w:val="superscript"/>
        </w:rPr>
        <w:t>11</w:t>
      </w:r>
      <w:r>
        <w:rPr>
          <w:rFonts w:ascii="Arial" w:eastAsia="Arial" w:hAnsi="Arial"/>
          <w:color w:val="000000"/>
          <w:sz w:val="16"/>
        </w:rPr>
        <w:t xml:space="preserve"> </w:t>
      </w:r>
    </w:p>
    <w:p w:rsidR="00967561" w:rsidRDefault="002B57D3">
      <w:pPr>
        <w:spacing w:before="130" w:after="394" w:line="276" w:lineRule="exact"/>
        <w:ind w:firstLine="720"/>
        <w:textAlignment w:val="baseline"/>
        <w:rPr>
          <w:rFonts w:ascii="Arial" w:eastAsia="Arial" w:hAnsi="Arial"/>
          <w:color w:val="000000"/>
          <w:spacing w:val="-1"/>
          <w:sz w:val="24"/>
        </w:rPr>
      </w:pPr>
      <w:r>
        <w:rPr>
          <w:rFonts w:ascii="Arial" w:eastAsia="Arial" w:hAnsi="Arial"/>
          <w:color w:val="000000"/>
          <w:spacing w:val="-1"/>
          <w:sz w:val="24"/>
        </w:rPr>
        <w:t>The “condition-based NEPA” analysis in the DEIS is troubling for our businesses because the proposed action appears to authorize clearcutting any portion of up to 9,500 acres of old-growth forest alone anywhere within 42,779 old-growth forested acres contained in ten different Timber Analysis Areas that provide our businesses with remote recreation and wildlife viewing opportunities and scenic viewsheds.</w:t>
      </w:r>
      <w:r>
        <w:rPr>
          <w:rFonts w:ascii="Arial" w:eastAsia="Arial" w:hAnsi="Arial"/>
          <w:color w:val="000000"/>
          <w:spacing w:val="-1"/>
          <w:sz w:val="24"/>
          <w:vertAlign w:val="superscript"/>
        </w:rPr>
        <w:t>12</w:t>
      </w:r>
      <w:r>
        <w:rPr>
          <w:rFonts w:ascii="Arial" w:eastAsia="Arial" w:hAnsi="Arial"/>
          <w:color w:val="000000"/>
          <w:spacing w:val="-1"/>
          <w:sz w:val="24"/>
        </w:rPr>
        <w:t xml:space="preserve"> We plan itineraries years in advance, and the DEIS fails to disclose when and where large </w:t>
      </w:r>
      <w:proofErr w:type="spellStart"/>
      <w:r>
        <w:rPr>
          <w:rFonts w:ascii="Arial" w:eastAsia="Arial" w:hAnsi="Arial"/>
          <w:color w:val="000000"/>
          <w:spacing w:val="-1"/>
          <w:sz w:val="24"/>
        </w:rPr>
        <w:t>clearcut</w:t>
      </w:r>
      <w:proofErr w:type="spellEnd"/>
      <w:r>
        <w:rPr>
          <w:rFonts w:ascii="Arial" w:eastAsia="Arial" w:hAnsi="Arial"/>
          <w:color w:val="000000"/>
          <w:spacing w:val="-1"/>
          <w:sz w:val="24"/>
        </w:rPr>
        <w:t xml:space="preserve"> timber sales will displace our operations.</w:t>
      </w:r>
    </w:p>
    <w:p w:rsidR="00967561" w:rsidRDefault="0086117B">
      <w:pPr>
        <w:spacing w:before="158" w:line="268" w:lineRule="exact"/>
        <w:textAlignment w:val="baseline"/>
        <w:rPr>
          <w:rFonts w:ascii="Arial" w:eastAsia="Arial" w:hAnsi="Arial"/>
          <w:color w:val="0000FF"/>
          <w:sz w:val="13"/>
        </w:rPr>
      </w:pPr>
      <w:r>
        <w:pict>
          <v:line id="_x0000_s1116" style="position:absolute;z-index:251666432;mso-position-horizontal-relative:page;mso-position-vertical-relative:page" from="1in,576.5pt" to="216.3pt,576.5pt" strokeweight=".7pt">
            <w10:wrap anchorx="page" anchory="page"/>
          </v:line>
        </w:pict>
      </w:r>
      <w:r w:rsidR="002B57D3">
        <w:rPr>
          <w:rFonts w:ascii="Arial" w:eastAsia="Arial" w:hAnsi="Arial"/>
          <w:color w:val="0000FF"/>
          <w:sz w:val="13"/>
        </w:rPr>
        <w:t>4</w:t>
      </w:r>
      <w:r w:rsidR="002B57D3">
        <w:rPr>
          <w:rFonts w:ascii="Arial" w:eastAsia="Arial" w:hAnsi="Arial"/>
          <w:color w:val="000000"/>
          <w:spacing w:val="-5"/>
          <w:sz w:val="21"/>
        </w:rPr>
        <w:t xml:space="preserve">id </w:t>
      </w:r>
      <w:r w:rsidR="002B57D3">
        <w:rPr>
          <w:rFonts w:ascii="Arial" w:eastAsia="Arial" w:hAnsi="Arial"/>
          <w:color w:val="000000"/>
          <w:sz w:val="21"/>
        </w:rPr>
        <w:t>at 2-23.</w:t>
      </w:r>
    </w:p>
    <w:p w:rsidR="00967561" w:rsidRDefault="002B57D3">
      <w:pPr>
        <w:spacing w:before="41" w:line="268" w:lineRule="exact"/>
        <w:textAlignment w:val="baseline"/>
        <w:rPr>
          <w:rFonts w:ascii="Arial" w:eastAsia="Arial" w:hAnsi="Arial"/>
          <w:color w:val="0000FF"/>
          <w:spacing w:val="-2"/>
          <w:sz w:val="13"/>
        </w:rPr>
      </w:pPr>
      <w:r>
        <w:rPr>
          <w:rFonts w:ascii="Arial" w:eastAsia="Arial" w:hAnsi="Arial"/>
          <w:color w:val="0000FF"/>
          <w:spacing w:val="-2"/>
          <w:sz w:val="13"/>
        </w:rPr>
        <w:t>5</w:t>
      </w:r>
      <w:r>
        <w:rPr>
          <w:rFonts w:ascii="Symbol" w:eastAsia="Symbol" w:hAnsi="Symbol"/>
          <w:color w:val="000000"/>
          <w:spacing w:val="-2"/>
        </w:rPr>
        <w:t></w:t>
      </w:r>
      <w:r>
        <w:rPr>
          <w:rFonts w:ascii="Arial" w:eastAsia="Arial" w:hAnsi="Arial"/>
          <w:color w:val="000000"/>
          <w:spacing w:val="-5"/>
          <w:sz w:val="21"/>
        </w:rPr>
        <w:t>id</w:t>
      </w:r>
      <w:r>
        <w:rPr>
          <w:rFonts w:ascii="Symbol" w:eastAsia="Symbol" w:hAnsi="Symbol"/>
          <w:color w:val="000000"/>
          <w:spacing w:val="-2"/>
        </w:rPr>
        <w:t></w:t>
      </w:r>
      <w:r>
        <w:rPr>
          <w:rFonts w:ascii="Arial" w:eastAsia="Arial" w:hAnsi="Arial"/>
          <w:color w:val="000000"/>
          <w:spacing w:val="-2"/>
          <w:sz w:val="21"/>
        </w:rPr>
        <w:t xml:space="preserve"> at 2-23 – 2-25.</w:t>
      </w:r>
    </w:p>
    <w:p w:rsidR="00967561" w:rsidRDefault="002B57D3">
      <w:pPr>
        <w:spacing w:before="42" w:line="268" w:lineRule="exact"/>
        <w:textAlignment w:val="baseline"/>
        <w:rPr>
          <w:rFonts w:ascii="Arial" w:eastAsia="Arial" w:hAnsi="Arial"/>
          <w:color w:val="0000FF"/>
          <w:spacing w:val="-1"/>
          <w:sz w:val="13"/>
          <w:vertAlign w:val="superscript"/>
        </w:rPr>
      </w:pPr>
      <w:r>
        <w:rPr>
          <w:rFonts w:ascii="Arial" w:eastAsia="Arial" w:hAnsi="Arial"/>
          <w:color w:val="0000FF"/>
          <w:spacing w:val="-1"/>
          <w:sz w:val="13"/>
          <w:vertAlign w:val="superscript"/>
        </w:rPr>
        <w:t>6</w:t>
      </w:r>
      <w:r>
        <w:rPr>
          <w:rFonts w:ascii="Symbol" w:eastAsia="Symbol" w:hAnsi="Symbol"/>
          <w:color w:val="000000"/>
          <w:spacing w:val="-1"/>
        </w:rPr>
        <w:t></w:t>
      </w:r>
      <w:r>
        <w:rPr>
          <w:rFonts w:ascii="Arial" w:eastAsia="Arial" w:hAnsi="Arial"/>
          <w:color w:val="000000"/>
          <w:spacing w:val="-5"/>
          <w:sz w:val="21"/>
        </w:rPr>
        <w:t>id</w:t>
      </w:r>
      <w:r>
        <w:rPr>
          <w:rFonts w:ascii="Symbol" w:eastAsia="Symbol" w:hAnsi="Symbol"/>
          <w:color w:val="000000"/>
          <w:spacing w:val="-1"/>
        </w:rPr>
        <w:t></w:t>
      </w:r>
      <w:r>
        <w:rPr>
          <w:rFonts w:ascii="Arial" w:eastAsia="Arial" w:hAnsi="Arial"/>
          <w:color w:val="000000"/>
          <w:spacing w:val="-1"/>
          <w:sz w:val="21"/>
        </w:rPr>
        <w:t xml:space="preserve"> at 2-25.</w:t>
      </w:r>
    </w:p>
    <w:p w:rsidR="00967561" w:rsidRDefault="002B57D3">
      <w:pPr>
        <w:spacing w:before="82" w:line="234"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7</w:t>
      </w:r>
      <w:r>
        <w:rPr>
          <w:rFonts w:ascii="Arial" w:eastAsia="Arial" w:hAnsi="Arial"/>
          <w:color w:val="0000FF"/>
          <w:spacing w:val="-4"/>
          <w:sz w:val="21"/>
          <w:u w:val="single"/>
        </w:rPr>
        <w:t xml:space="preserve"> </w:t>
      </w:r>
      <w:hyperlink r:id="rId7">
        <w:r>
          <w:rPr>
            <w:rFonts w:ascii="Arial" w:eastAsia="Arial" w:hAnsi="Arial"/>
            <w:color w:val="0000FF"/>
            <w:spacing w:val="-4"/>
            <w:sz w:val="21"/>
            <w:u w:val="single"/>
          </w:rPr>
          <w:t>http://www.jedc.org/sites/default/files/Policy_letter%20sign%20on_5_25_2017.pdf</w:t>
        </w:r>
      </w:hyperlink>
      <w:r>
        <w:rPr>
          <w:rFonts w:ascii="Arial" w:eastAsia="Arial" w:hAnsi="Arial"/>
          <w:color w:val="000000"/>
          <w:spacing w:val="-4"/>
          <w:sz w:val="21"/>
        </w:rPr>
        <w:t xml:space="preserve"> .</w:t>
      </w:r>
    </w:p>
    <w:p w:rsidR="00967561" w:rsidRDefault="002B57D3">
      <w:pPr>
        <w:spacing w:before="130" w:line="234" w:lineRule="exact"/>
        <w:textAlignment w:val="baseline"/>
        <w:rPr>
          <w:rFonts w:ascii="Arial" w:eastAsia="Arial" w:hAnsi="Arial"/>
          <w:color w:val="0000FF"/>
          <w:spacing w:val="-5"/>
          <w:sz w:val="13"/>
        </w:rPr>
      </w:pPr>
      <w:r>
        <w:rPr>
          <w:rFonts w:ascii="Arial" w:eastAsia="Arial" w:hAnsi="Arial"/>
          <w:color w:val="0000FF"/>
          <w:spacing w:val="-5"/>
          <w:sz w:val="13"/>
        </w:rPr>
        <w:t>8</w:t>
      </w:r>
      <w:r>
        <w:rPr>
          <w:rFonts w:ascii="Arial" w:eastAsia="Arial" w:hAnsi="Arial"/>
          <w:color w:val="000000"/>
          <w:spacing w:val="-5"/>
          <w:sz w:val="21"/>
        </w:rPr>
        <w:t xml:space="preserve"> DEIS at 2-23.</w:t>
      </w:r>
    </w:p>
    <w:p w:rsidR="00967561" w:rsidRDefault="002B57D3">
      <w:pPr>
        <w:spacing w:before="108" w:line="268" w:lineRule="exact"/>
        <w:textAlignment w:val="baseline"/>
        <w:rPr>
          <w:rFonts w:ascii="Arial" w:eastAsia="Arial" w:hAnsi="Arial"/>
          <w:color w:val="0000FF"/>
          <w:spacing w:val="-5"/>
          <w:sz w:val="13"/>
        </w:rPr>
      </w:pPr>
      <w:r>
        <w:rPr>
          <w:rFonts w:ascii="Arial" w:eastAsia="Arial" w:hAnsi="Arial"/>
          <w:color w:val="0000FF"/>
          <w:spacing w:val="-5"/>
          <w:sz w:val="13"/>
        </w:rPr>
        <w:t>9</w:t>
      </w:r>
      <w:r>
        <w:rPr>
          <w:rFonts w:ascii="Symbol" w:eastAsia="Symbol" w:hAnsi="Symbol"/>
          <w:color w:val="000000"/>
          <w:spacing w:val="-5"/>
        </w:rPr>
        <w:t></w:t>
      </w:r>
      <w:r>
        <w:rPr>
          <w:rFonts w:ascii="Arial" w:eastAsia="Arial" w:hAnsi="Arial"/>
          <w:color w:val="000000"/>
          <w:spacing w:val="-5"/>
          <w:sz w:val="21"/>
        </w:rPr>
        <w:t>id</w:t>
      </w:r>
      <w:r>
        <w:rPr>
          <w:rFonts w:ascii="Symbol" w:eastAsia="Symbol" w:hAnsi="Symbol"/>
          <w:color w:val="000000"/>
          <w:spacing w:val="-5"/>
        </w:rPr>
        <w:t></w:t>
      </w:r>
      <w:r>
        <w:rPr>
          <w:rFonts w:ascii="Arial" w:eastAsia="Arial" w:hAnsi="Arial"/>
          <w:color w:val="000000"/>
          <w:spacing w:val="-5"/>
          <w:sz w:val="21"/>
        </w:rPr>
        <w:t xml:space="preserve"> at 1-1.</w:t>
      </w:r>
    </w:p>
    <w:p w:rsidR="00967561" w:rsidRDefault="002B57D3">
      <w:pPr>
        <w:spacing w:before="92" w:line="268" w:lineRule="exact"/>
        <w:textAlignment w:val="baseline"/>
        <w:rPr>
          <w:rFonts w:ascii="Arial" w:eastAsia="Arial" w:hAnsi="Arial"/>
          <w:color w:val="0000FF"/>
          <w:spacing w:val="-6"/>
          <w:sz w:val="13"/>
          <w:vertAlign w:val="superscript"/>
        </w:rPr>
      </w:pPr>
      <w:r>
        <w:rPr>
          <w:rFonts w:ascii="Arial" w:eastAsia="Arial" w:hAnsi="Arial"/>
          <w:color w:val="0000FF"/>
          <w:spacing w:val="-6"/>
          <w:sz w:val="13"/>
          <w:vertAlign w:val="superscript"/>
        </w:rPr>
        <w:t>10</w:t>
      </w:r>
      <w:r>
        <w:rPr>
          <w:rFonts w:ascii="Symbol" w:eastAsia="Symbol" w:hAnsi="Symbol"/>
          <w:color w:val="000000"/>
          <w:spacing w:val="-6"/>
        </w:rPr>
        <w:t></w:t>
      </w:r>
      <w:r>
        <w:rPr>
          <w:rFonts w:ascii="Arial" w:eastAsia="Arial" w:hAnsi="Arial"/>
          <w:color w:val="000000"/>
          <w:spacing w:val="-5"/>
          <w:sz w:val="21"/>
        </w:rPr>
        <w:t>id.</w:t>
      </w:r>
    </w:p>
    <w:p w:rsidR="00967561" w:rsidRDefault="002B57D3">
      <w:pPr>
        <w:spacing w:before="104" w:line="265" w:lineRule="exact"/>
        <w:textAlignment w:val="baseline"/>
        <w:rPr>
          <w:rFonts w:ascii="Arial" w:eastAsia="Arial" w:hAnsi="Arial"/>
          <w:color w:val="0000FF"/>
          <w:spacing w:val="-6"/>
          <w:sz w:val="13"/>
        </w:rPr>
      </w:pPr>
      <w:r>
        <w:rPr>
          <w:rFonts w:ascii="Arial" w:eastAsia="Arial" w:hAnsi="Arial"/>
          <w:color w:val="0000FF"/>
          <w:spacing w:val="-6"/>
          <w:sz w:val="13"/>
        </w:rPr>
        <w:t>11</w:t>
      </w:r>
      <w:r>
        <w:rPr>
          <w:rFonts w:ascii="Symbol" w:eastAsia="Symbol" w:hAnsi="Symbol"/>
          <w:color w:val="000000"/>
          <w:spacing w:val="-6"/>
        </w:rPr>
        <w:t></w:t>
      </w:r>
      <w:r>
        <w:rPr>
          <w:rFonts w:ascii="Arial" w:eastAsia="Arial" w:hAnsi="Arial"/>
          <w:color w:val="000000"/>
          <w:spacing w:val="-5"/>
          <w:sz w:val="21"/>
        </w:rPr>
        <w:t>id</w:t>
      </w:r>
      <w:r>
        <w:rPr>
          <w:rFonts w:ascii="Symbol" w:eastAsia="Symbol" w:hAnsi="Symbol"/>
          <w:color w:val="000000"/>
          <w:spacing w:val="-6"/>
        </w:rPr>
        <w:t></w:t>
      </w:r>
    </w:p>
    <w:p w:rsidR="00967561" w:rsidRDefault="002B57D3">
      <w:pPr>
        <w:spacing w:before="155" w:after="76" w:line="234" w:lineRule="exact"/>
        <w:textAlignment w:val="baseline"/>
        <w:rPr>
          <w:rFonts w:ascii="Arial" w:eastAsia="Arial" w:hAnsi="Arial"/>
          <w:color w:val="0000FF"/>
          <w:spacing w:val="-5"/>
          <w:sz w:val="13"/>
        </w:rPr>
      </w:pPr>
      <w:r>
        <w:rPr>
          <w:rFonts w:ascii="Arial" w:eastAsia="Arial" w:hAnsi="Arial"/>
          <w:color w:val="0000FF"/>
          <w:spacing w:val="-5"/>
          <w:sz w:val="13"/>
        </w:rPr>
        <w:t>12</w:t>
      </w:r>
      <w:r>
        <w:rPr>
          <w:rFonts w:ascii="Arial" w:eastAsia="Arial" w:hAnsi="Arial"/>
          <w:color w:val="000000"/>
          <w:spacing w:val="-5"/>
          <w:sz w:val="21"/>
        </w:rPr>
        <w:t xml:space="preserve"> DEIS at 3-60.</w:t>
      </w:r>
    </w:p>
    <w:p w:rsidR="00967561" w:rsidRDefault="002B57D3">
      <w:pPr>
        <w:spacing w:before="18" w:line="276" w:lineRule="exact"/>
        <w:jc w:val="center"/>
        <w:textAlignment w:val="baseline"/>
        <w:rPr>
          <w:rFonts w:ascii="Symbol" w:eastAsia="Symbol" w:hAnsi="Symbol"/>
          <w:color w:val="000000"/>
          <w:sz w:val="24"/>
        </w:rPr>
      </w:pPr>
      <w:r>
        <w:rPr>
          <w:rFonts w:ascii="Symbol" w:eastAsia="Symbol" w:hAnsi="Symbol"/>
          <w:color w:val="000000"/>
          <w:sz w:val="24"/>
        </w:rPr>
        <w:t></w:t>
      </w:r>
    </w:p>
    <w:p w:rsidR="00967561" w:rsidRDefault="00967561">
      <w:pPr>
        <w:sectPr w:rsidR="00967561">
          <w:pgSz w:w="12240" w:h="15840"/>
          <w:pgMar w:top="1080" w:right="1089" w:bottom="304" w:left="1071" w:header="720" w:footer="720" w:gutter="0"/>
          <w:cols w:space="720"/>
        </w:sectPr>
      </w:pPr>
    </w:p>
    <w:p w:rsidR="00967561" w:rsidRDefault="002B57D3">
      <w:pPr>
        <w:spacing w:line="276" w:lineRule="exact"/>
        <w:ind w:firstLine="720"/>
        <w:textAlignment w:val="baseline"/>
        <w:rPr>
          <w:rFonts w:ascii="Arial" w:eastAsia="Arial" w:hAnsi="Arial"/>
          <w:color w:val="000000"/>
          <w:sz w:val="24"/>
        </w:rPr>
      </w:pPr>
      <w:r>
        <w:rPr>
          <w:rFonts w:ascii="Arial" w:eastAsia="Arial" w:hAnsi="Arial"/>
          <w:color w:val="000000"/>
          <w:sz w:val="24"/>
        </w:rPr>
        <w:lastRenderedPageBreak/>
        <w:t>NEPA has two fundamental two goals: “(1) to ensure that the agency will have detailed information on significant environmental impacts when it makes decisions; and (2) to guarantee that this information will be available to a larger audience.”</w:t>
      </w:r>
      <w:r>
        <w:rPr>
          <w:rFonts w:ascii="Arial" w:eastAsia="Arial" w:hAnsi="Arial"/>
          <w:color w:val="000000"/>
          <w:sz w:val="24"/>
          <w:vertAlign w:val="superscript"/>
        </w:rPr>
        <w:t>13</w:t>
      </w:r>
      <w:r>
        <w:rPr>
          <w:rFonts w:ascii="Arial" w:eastAsia="Arial" w:hAnsi="Arial"/>
          <w:color w:val="000000"/>
          <w:sz w:val="24"/>
        </w:rPr>
        <w:t xml:space="preserve"> NEPA’s “‘action-forcing’ procedures . . . require the Forest Service to take a ‘hard look’ at environmental consequences,” </w:t>
      </w:r>
      <w:r>
        <w:rPr>
          <w:rFonts w:ascii="Arial" w:eastAsia="Arial" w:hAnsi="Arial"/>
          <w:i/>
          <w:color w:val="000000"/>
          <w:sz w:val="24"/>
        </w:rPr>
        <w:t xml:space="preserve">before </w:t>
      </w:r>
      <w:r>
        <w:rPr>
          <w:rFonts w:ascii="Arial" w:eastAsia="Arial" w:hAnsi="Arial"/>
          <w:color w:val="000000"/>
          <w:sz w:val="24"/>
        </w:rPr>
        <w:t>the agency approves an action.</w:t>
      </w:r>
      <w:r>
        <w:rPr>
          <w:rFonts w:ascii="Arial" w:eastAsia="Arial" w:hAnsi="Arial"/>
          <w:color w:val="0000FF"/>
          <w:sz w:val="24"/>
          <w:vertAlign w:val="superscript"/>
        </w:rPr>
        <w:t xml:space="preserve"> 14</w:t>
      </w:r>
      <w:r>
        <w:rPr>
          <w:rFonts w:ascii="Arial" w:eastAsia="Arial" w:hAnsi="Arial"/>
          <w:color w:val="000000"/>
          <w:sz w:val="24"/>
        </w:rPr>
        <w:t xml:space="preserve"> “By so focusing agency attention, NEPA ensures that the agency will not act on incomplete information, only to regret its decision after it is too late to correct.”</w:t>
      </w:r>
      <w:r>
        <w:rPr>
          <w:rFonts w:ascii="Arial" w:eastAsia="Arial" w:hAnsi="Arial"/>
          <w:color w:val="000000"/>
          <w:sz w:val="24"/>
          <w:vertAlign w:val="superscript"/>
        </w:rPr>
        <w:t>15</w:t>
      </w:r>
      <w:r>
        <w:rPr>
          <w:rFonts w:ascii="Arial" w:eastAsia="Arial" w:hAnsi="Arial"/>
          <w:color w:val="000000"/>
          <w:sz w:val="16"/>
        </w:rPr>
        <w:t xml:space="preserve"> </w:t>
      </w:r>
    </w:p>
    <w:p w:rsidR="00967561" w:rsidRDefault="002B57D3">
      <w:pPr>
        <w:spacing w:before="121" w:line="276" w:lineRule="exact"/>
        <w:ind w:firstLine="720"/>
        <w:textAlignment w:val="baseline"/>
        <w:rPr>
          <w:rFonts w:ascii="Arial" w:eastAsia="Arial" w:hAnsi="Arial"/>
          <w:color w:val="000000"/>
          <w:sz w:val="24"/>
        </w:rPr>
      </w:pPr>
      <w:r>
        <w:rPr>
          <w:rFonts w:ascii="Arial" w:eastAsia="Arial" w:hAnsi="Arial"/>
          <w:color w:val="000000"/>
          <w:sz w:val="24"/>
        </w:rPr>
        <w:t>The analysis in the DEIS fails to meet NEPA requirements to assess the direct, indirect and cumulative impacts of the proposed action and alternatives to it.</w:t>
      </w:r>
      <w:r>
        <w:rPr>
          <w:rFonts w:ascii="Arial" w:eastAsia="Arial" w:hAnsi="Arial"/>
          <w:color w:val="000000"/>
          <w:sz w:val="24"/>
          <w:vertAlign w:val="superscript"/>
        </w:rPr>
        <w:t>16</w:t>
      </w:r>
      <w:r>
        <w:rPr>
          <w:rFonts w:ascii="Arial" w:eastAsia="Arial" w:hAnsi="Arial"/>
          <w:color w:val="000000"/>
          <w:sz w:val="24"/>
        </w:rPr>
        <w:t xml:space="preserve"> An EIS must provide site-specific information and analysis to ensure informed </w:t>
      </w:r>
      <w:proofErr w:type="spellStart"/>
      <w:r>
        <w:rPr>
          <w:rFonts w:ascii="Arial" w:eastAsia="Arial" w:hAnsi="Arial"/>
          <w:color w:val="000000"/>
          <w:sz w:val="24"/>
        </w:rPr>
        <w:t>decisionmaking</w:t>
      </w:r>
      <w:proofErr w:type="spellEnd"/>
      <w:r>
        <w:rPr>
          <w:rFonts w:ascii="Arial" w:eastAsia="Arial" w:hAnsi="Arial"/>
          <w:color w:val="000000"/>
          <w:sz w:val="24"/>
        </w:rPr>
        <w:t xml:space="preserve"> and meaningful opportunities for public participation.</w:t>
      </w:r>
      <w:r>
        <w:rPr>
          <w:rFonts w:ascii="Arial" w:eastAsia="Arial" w:hAnsi="Arial"/>
          <w:color w:val="000000"/>
          <w:sz w:val="24"/>
          <w:vertAlign w:val="superscript"/>
        </w:rPr>
        <w:t>17</w:t>
      </w:r>
      <w:r>
        <w:rPr>
          <w:rFonts w:ascii="Arial" w:eastAsia="Arial" w:hAnsi="Arial"/>
          <w:color w:val="000000"/>
          <w:sz w:val="24"/>
        </w:rPr>
        <w:t xml:space="preserve"> The DEIS violates this standard by failing to provide an adequate level of analysis regarding the agency’s plans for timber harvesting throughout a massive project area. The two action alternatives would authorize large timber sales in multiple areas utilized by guided visitors, but the analysis lacks specificity as to when, how much, and specifically where the logging would occur. Visitor products providers plan itineraries and make bookings years in advance and need access to multiple locations across the landscape in order to disperse and provide remote recreation opportunities. The project as proposed in this DEIS would wreak havoc on our field operations and reduce the quality of the experience sought by our clientele in multiple ways.</w:t>
      </w:r>
    </w:p>
    <w:p w:rsidR="00967561" w:rsidRDefault="002B57D3">
      <w:pPr>
        <w:spacing w:before="254" w:after="1311" w:line="276" w:lineRule="exact"/>
        <w:ind w:firstLine="720"/>
        <w:textAlignment w:val="baseline"/>
        <w:rPr>
          <w:rFonts w:ascii="Arial" w:eastAsia="Arial" w:hAnsi="Arial"/>
          <w:color w:val="000000"/>
          <w:sz w:val="24"/>
        </w:rPr>
      </w:pPr>
      <w:r>
        <w:rPr>
          <w:rFonts w:ascii="Arial" w:eastAsia="Arial" w:hAnsi="Arial"/>
          <w:color w:val="000000"/>
          <w:sz w:val="24"/>
        </w:rPr>
        <w:t>We support the no-action alternative and wish to provide specific comments addressing several issues of significant concern. First, the DEIS fails to adequately explain why large timber sales are relevant to the socio-economic needs of central southeast communities – particularly because the visitor products and fishery economies are the exclusive private sector economic drivers of any local significance. The Forest Service also failed to analyze or understand the site-specific needs of many tour operators, especially those of us who operate throughout the project area. The proposal to weaken scenic qualities through a Forest Plan amendment that would authorize extensive clearcutting adjacent to designated Visual Priority Routes is unacceptable. The DEIS alternately ignores or vastly underestimates the extent to which reduced scenic values and displacement by timber operations will adversely impact commercial recreation providers. Finally, our operations rely on wildlife viewing and fishing opportunities and the absence of baseline information and site-specific and species-specific analysis of project impacts to bears and salmon is a major flaw with the DEIS. The Forest Service should cease planning on this misguided project.</w:t>
      </w:r>
    </w:p>
    <w:p w:rsidR="00967561" w:rsidRDefault="0086117B">
      <w:pPr>
        <w:spacing w:before="257" w:line="230" w:lineRule="exact"/>
        <w:ind w:right="144"/>
        <w:textAlignment w:val="baseline"/>
        <w:rPr>
          <w:rFonts w:ascii="Arial" w:eastAsia="Arial" w:hAnsi="Arial"/>
          <w:color w:val="0000FF"/>
          <w:spacing w:val="-1"/>
          <w:sz w:val="13"/>
          <w:vertAlign w:val="superscript"/>
        </w:rPr>
      </w:pPr>
      <w:r>
        <w:pict>
          <v:line id="_x0000_s1115" style="position:absolute;z-index:251667456;mso-position-horizontal-relative:page;mso-position-vertical-relative:page" from="1in,595.7pt" to="216.3pt,595.7pt" strokeweight=".7pt">
            <w10:wrap anchorx="page" anchory="page"/>
          </v:line>
        </w:pict>
      </w:r>
      <w:r w:rsidR="002B57D3">
        <w:rPr>
          <w:rFonts w:ascii="Arial" w:eastAsia="Arial" w:hAnsi="Arial"/>
          <w:color w:val="0000FF"/>
          <w:spacing w:val="-1"/>
          <w:sz w:val="13"/>
          <w:vertAlign w:val="superscript"/>
        </w:rPr>
        <w:t>13</w:t>
      </w:r>
      <w:r w:rsidR="002B57D3">
        <w:rPr>
          <w:rFonts w:ascii="Arial" w:eastAsia="Arial" w:hAnsi="Arial"/>
          <w:i/>
          <w:color w:val="000000"/>
          <w:spacing w:val="-1"/>
          <w:sz w:val="20"/>
        </w:rPr>
        <w:t xml:space="preserve"> </w:t>
      </w:r>
      <w:proofErr w:type="spellStart"/>
      <w:r w:rsidR="002B57D3">
        <w:rPr>
          <w:rFonts w:ascii="Arial" w:eastAsia="Arial" w:hAnsi="Arial"/>
          <w:i/>
          <w:color w:val="000000"/>
          <w:spacing w:val="-1"/>
          <w:sz w:val="20"/>
        </w:rPr>
        <w:t>Envtl</w:t>
      </w:r>
      <w:proofErr w:type="spellEnd"/>
      <w:r w:rsidR="002B57D3">
        <w:rPr>
          <w:rFonts w:ascii="Arial" w:eastAsia="Arial" w:hAnsi="Arial"/>
          <w:i/>
          <w:color w:val="000000"/>
          <w:spacing w:val="-1"/>
          <w:sz w:val="20"/>
        </w:rPr>
        <w:t>. Prot. Info. Ctr. v. Blackwell</w:t>
      </w:r>
      <w:r w:rsidR="002B57D3">
        <w:rPr>
          <w:rFonts w:ascii="Arial" w:eastAsia="Arial" w:hAnsi="Arial"/>
          <w:color w:val="000000"/>
          <w:spacing w:val="-1"/>
          <w:sz w:val="20"/>
        </w:rPr>
        <w:t xml:space="preserve">, 389 F. Supp. 2d 1174, 1184 (N.D. Cal. 2004) (quoting </w:t>
      </w:r>
      <w:r w:rsidR="002B57D3">
        <w:rPr>
          <w:rFonts w:ascii="Arial" w:eastAsia="Arial" w:hAnsi="Arial"/>
          <w:i/>
          <w:color w:val="000000"/>
          <w:spacing w:val="-1"/>
          <w:sz w:val="20"/>
        </w:rPr>
        <w:t>Neighbors of Cuddy Mt. v. Alexander</w:t>
      </w:r>
      <w:r w:rsidR="002B57D3">
        <w:rPr>
          <w:rFonts w:ascii="Arial" w:eastAsia="Arial" w:hAnsi="Arial"/>
          <w:color w:val="000000"/>
          <w:spacing w:val="-1"/>
          <w:sz w:val="20"/>
        </w:rPr>
        <w:t xml:space="preserve">, 303 F.3d 1059, 1063 (9th Cir. 2002)); </w:t>
      </w:r>
      <w:r w:rsidR="002B57D3">
        <w:rPr>
          <w:rFonts w:ascii="Arial" w:eastAsia="Arial" w:hAnsi="Arial"/>
          <w:i/>
          <w:color w:val="000000"/>
          <w:spacing w:val="-1"/>
          <w:sz w:val="20"/>
        </w:rPr>
        <w:t>see also Earth Island</w:t>
      </w:r>
      <w:r w:rsidR="002B57D3">
        <w:rPr>
          <w:rFonts w:ascii="Arial" w:eastAsia="Arial" w:hAnsi="Arial"/>
          <w:color w:val="000000"/>
          <w:spacing w:val="-1"/>
          <w:sz w:val="20"/>
        </w:rPr>
        <w:t>, 351 F.3d at 1300 (“NEPA requires that a federal agency ‘consider every significant aspect of the environmental impact of a proposed action ... [and] inform the public that it has indeed considered environmental concerns in its decision-making process.’”).</w:t>
      </w:r>
    </w:p>
    <w:p w:rsidR="00967561" w:rsidRDefault="002B57D3">
      <w:pPr>
        <w:spacing w:before="145" w:line="230" w:lineRule="exact"/>
        <w:ind w:right="288"/>
        <w:textAlignment w:val="baseline"/>
        <w:rPr>
          <w:rFonts w:ascii="Arial" w:eastAsia="Arial" w:hAnsi="Arial"/>
          <w:color w:val="0000FF"/>
          <w:sz w:val="13"/>
        </w:rPr>
      </w:pPr>
      <w:r>
        <w:rPr>
          <w:rFonts w:ascii="Arial" w:eastAsia="Arial" w:hAnsi="Arial"/>
          <w:color w:val="0000FF"/>
          <w:sz w:val="13"/>
        </w:rPr>
        <w:t>14</w:t>
      </w:r>
      <w:r>
        <w:rPr>
          <w:rFonts w:ascii="Arial" w:eastAsia="Arial" w:hAnsi="Arial"/>
          <w:i/>
          <w:color w:val="000000"/>
          <w:sz w:val="20"/>
        </w:rPr>
        <w:t xml:space="preserve"> Metcalf v. Daley</w:t>
      </w:r>
      <w:r>
        <w:rPr>
          <w:rFonts w:ascii="Arial" w:eastAsia="Arial" w:hAnsi="Arial"/>
          <w:color w:val="000000"/>
          <w:sz w:val="20"/>
        </w:rPr>
        <w:t xml:space="preserve">, 214 F.3d 1135, 1141 (9th Cir. 2000) (quoting </w:t>
      </w:r>
      <w:r>
        <w:rPr>
          <w:rFonts w:ascii="Arial" w:eastAsia="Arial" w:hAnsi="Arial"/>
          <w:i/>
          <w:color w:val="000000"/>
          <w:sz w:val="20"/>
        </w:rPr>
        <w:t>Robertson v. Methow Valley Citizens Council</w:t>
      </w:r>
      <w:r>
        <w:rPr>
          <w:rFonts w:ascii="Arial" w:eastAsia="Arial" w:hAnsi="Arial"/>
          <w:color w:val="000000"/>
          <w:sz w:val="20"/>
        </w:rPr>
        <w:t>, 490 U.S. 332, 348 (1989)).</w:t>
      </w:r>
    </w:p>
    <w:p w:rsidR="00967561" w:rsidRDefault="002B57D3">
      <w:pPr>
        <w:spacing w:before="141" w:line="230" w:lineRule="exact"/>
        <w:textAlignment w:val="baseline"/>
        <w:rPr>
          <w:rFonts w:ascii="Arial" w:eastAsia="Arial" w:hAnsi="Arial"/>
          <w:color w:val="0000FF"/>
          <w:sz w:val="13"/>
        </w:rPr>
      </w:pPr>
      <w:r>
        <w:rPr>
          <w:rFonts w:ascii="Arial" w:eastAsia="Arial" w:hAnsi="Arial"/>
          <w:color w:val="0000FF"/>
          <w:sz w:val="13"/>
        </w:rPr>
        <w:t>15</w:t>
      </w:r>
      <w:r>
        <w:rPr>
          <w:rFonts w:ascii="Arial" w:eastAsia="Arial" w:hAnsi="Arial"/>
          <w:i/>
          <w:color w:val="000000"/>
          <w:sz w:val="20"/>
        </w:rPr>
        <w:t xml:space="preserve"> Id</w:t>
      </w:r>
      <w:r>
        <w:rPr>
          <w:rFonts w:ascii="Arial" w:eastAsia="Arial" w:hAnsi="Arial"/>
          <w:color w:val="000000"/>
          <w:sz w:val="20"/>
        </w:rPr>
        <w:t>. (citation omitted).</w:t>
      </w:r>
    </w:p>
    <w:p w:rsidR="00967561" w:rsidRDefault="002B57D3">
      <w:pPr>
        <w:spacing w:before="145" w:line="230" w:lineRule="exact"/>
        <w:textAlignment w:val="baseline"/>
        <w:rPr>
          <w:rFonts w:ascii="Arial" w:eastAsia="Arial" w:hAnsi="Arial"/>
          <w:color w:val="0000FF"/>
          <w:sz w:val="13"/>
          <w:vertAlign w:val="superscript"/>
        </w:rPr>
      </w:pPr>
      <w:r>
        <w:rPr>
          <w:rFonts w:ascii="Arial" w:eastAsia="Arial" w:hAnsi="Arial"/>
          <w:color w:val="0000FF"/>
          <w:sz w:val="13"/>
          <w:vertAlign w:val="superscript"/>
        </w:rPr>
        <w:t>16</w:t>
      </w:r>
      <w:r>
        <w:rPr>
          <w:rFonts w:ascii="Arial" w:eastAsia="Arial" w:hAnsi="Arial"/>
          <w:color w:val="000000"/>
          <w:sz w:val="20"/>
        </w:rPr>
        <w:t xml:space="preserve"> 42 U.S.C. § 4332; 40 C.F.R. §§ 1502.16, 1508.8.</w:t>
      </w:r>
    </w:p>
    <w:p w:rsidR="00967561" w:rsidRDefault="002B57D3">
      <w:pPr>
        <w:spacing w:before="79" w:line="230" w:lineRule="exact"/>
        <w:textAlignment w:val="baseline"/>
        <w:rPr>
          <w:rFonts w:ascii="Arial" w:eastAsia="Arial" w:hAnsi="Arial"/>
          <w:color w:val="0000FF"/>
          <w:sz w:val="13"/>
        </w:rPr>
      </w:pPr>
      <w:r>
        <w:rPr>
          <w:rFonts w:ascii="Arial" w:eastAsia="Arial" w:hAnsi="Arial"/>
          <w:color w:val="0000FF"/>
          <w:sz w:val="13"/>
        </w:rPr>
        <w:t>17</w:t>
      </w:r>
      <w:r>
        <w:rPr>
          <w:rFonts w:ascii="Arial" w:eastAsia="Arial" w:hAnsi="Arial"/>
          <w:i/>
          <w:color w:val="000000"/>
          <w:sz w:val="20"/>
        </w:rPr>
        <w:t xml:space="preserve"> </w:t>
      </w:r>
      <w:proofErr w:type="spellStart"/>
      <w:r>
        <w:rPr>
          <w:rFonts w:ascii="Arial" w:eastAsia="Arial" w:hAnsi="Arial"/>
          <w:i/>
          <w:color w:val="000000"/>
          <w:sz w:val="20"/>
        </w:rPr>
        <w:t>WildEarth</w:t>
      </w:r>
      <w:proofErr w:type="spellEnd"/>
      <w:r>
        <w:rPr>
          <w:rFonts w:ascii="Arial" w:eastAsia="Arial" w:hAnsi="Arial"/>
          <w:i/>
          <w:color w:val="000000"/>
          <w:sz w:val="20"/>
        </w:rPr>
        <w:t xml:space="preserve"> Guardians v. Mont. Snowmobile </w:t>
      </w:r>
      <w:proofErr w:type="spellStart"/>
      <w:r>
        <w:rPr>
          <w:rFonts w:ascii="Arial" w:eastAsia="Arial" w:hAnsi="Arial"/>
          <w:i/>
          <w:color w:val="000000"/>
          <w:sz w:val="20"/>
        </w:rPr>
        <w:t>Ass’n</w:t>
      </w:r>
      <w:proofErr w:type="spellEnd"/>
      <w:r>
        <w:rPr>
          <w:rFonts w:ascii="Arial" w:eastAsia="Arial" w:hAnsi="Arial"/>
          <w:i/>
          <w:color w:val="000000"/>
          <w:sz w:val="20"/>
        </w:rPr>
        <w:t xml:space="preserve">, </w:t>
      </w:r>
      <w:r>
        <w:rPr>
          <w:rFonts w:ascii="Arial" w:eastAsia="Arial" w:hAnsi="Arial"/>
          <w:color w:val="000000"/>
          <w:sz w:val="20"/>
        </w:rPr>
        <w:t>790 F.3d 920, 922-25 (9</w:t>
      </w:r>
      <w:r>
        <w:rPr>
          <w:rFonts w:ascii="Arial" w:eastAsia="Arial" w:hAnsi="Arial"/>
          <w:color w:val="000000"/>
          <w:sz w:val="20"/>
          <w:vertAlign w:val="superscript"/>
        </w:rPr>
        <w:t>th</w:t>
      </w:r>
      <w:r>
        <w:rPr>
          <w:rFonts w:ascii="Arial" w:eastAsia="Arial" w:hAnsi="Arial"/>
          <w:color w:val="000000"/>
          <w:sz w:val="20"/>
        </w:rPr>
        <w:t xml:space="preserve"> Cir. 2015).</w:t>
      </w:r>
    </w:p>
    <w:p w:rsidR="00967561" w:rsidRDefault="002B57D3">
      <w:pPr>
        <w:spacing w:before="100" w:line="286" w:lineRule="exact"/>
        <w:jc w:val="center"/>
        <w:textAlignment w:val="baseline"/>
        <w:rPr>
          <w:rFonts w:ascii="Symbol" w:eastAsia="Symbol" w:hAnsi="Symbol"/>
          <w:color w:val="000000"/>
          <w:sz w:val="26"/>
        </w:rPr>
      </w:pPr>
      <w:r>
        <w:rPr>
          <w:rFonts w:ascii="Symbol" w:eastAsia="Symbol" w:hAnsi="Symbol"/>
          <w:color w:val="000000"/>
          <w:sz w:val="26"/>
        </w:rPr>
        <w:t></w:t>
      </w:r>
    </w:p>
    <w:p w:rsidR="00967561" w:rsidRDefault="00967561">
      <w:pPr>
        <w:sectPr w:rsidR="00967561">
          <w:pgSz w:w="12240" w:h="15840"/>
          <w:pgMar w:top="1100" w:right="1089" w:bottom="304" w:left="1071" w:header="720" w:footer="720" w:gutter="0"/>
          <w:cols w:space="720"/>
        </w:sectPr>
      </w:pPr>
    </w:p>
    <w:p w:rsidR="00967561" w:rsidRDefault="002B57D3">
      <w:pPr>
        <w:spacing w:before="10" w:line="273" w:lineRule="exact"/>
        <w:ind w:right="108"/>
        <w:jc w:val="right"/>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The DEIS arbitrarily fails to show how large timber sales are relevant to project </w:t>
      </w:r>
    </w:p>
    <w:p w:rsidR="00967561" w:rsidRDefault="002B57D3">
      <w:pPr>
        <w:spacing w:before="5" w:line="273"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area socio-economic purposes </w:t>
      </w:r>
    </w:p>
    <w:p w:rsidR="00967561" w:rsidRDefault="002B57D3">
      <w:pPr>
        <w:spacing w:before="115" w:line="277" w:lineRule="exact"/>
        <w:ind w:right="360" w:firstLine="720"/>
        <w:textAlignment w:val="baseline"/>
        <w:rPr>
          <w:rFonts w:ascii="Arial" w:eastAsia="Arial" w:hAnsi="Arial"/>
          <w:color w:val="000000"/>
          <w:spacing w:val="-2"/>
          <w:sz w:val="24"/>
        </w:rPr>
      </w:pPr>
      <w:r>
        <w:rPr>
          <w:rFonts w:ascii="Arial" w:eastAsia="Arial" w:hAnsi="Arial"/>
          <w:color w:val="000000"/>
          <w:spacing w:val="-2"/>
          <w:sz w:val="24"/>
        </w:rPr>
        <w:t xml:space="preserve">NEPA requires federal agencies to disclose </w:t>
      </w:r>
      <w:proofErr w:type="gramStart"/>
      <w:r>
        <w:rPr>
          <w:rFonts w:ascii="Arial" w:eastAsia="Arial" w:hAnsi="Arial"/>
          <w:color w:val="000000"/>
          <w:spacing w:val="-2"/>
          <w:sz w:val="24"/>
        </w:rPr>
        <w:t>sufficient</w:t>
      </w:r>
      <w:proofErr w:type="gramEnd"/>
      <w:r>
        <w:rPr>
          <w:rFonts w:ascii="Arial" w:eastAsia="Arial" w:hAnsi="Arial"/>
          <w:color w:val="000000"/>
          <w:spacing w:val="-2"/>
          <w:sz w:val="24"/>
        </w:rPr>
        <w:t xml:space="preserve"> information to ensure “informed </w:t>
      </w:r>
      <w:proofErr w:type="spellStart"/>
      <w:r>
        <w:rPr>
          <w:rFonts w:ascii="Arial" w:eastAsia="Arial" w:hAnsi="Arial"/>
          <w:color w:val="000000"/>
          <w:spacing w:val="-2"/>
          <w:sz w:val="24"/>
        </w:rPr>
        <w:t>decisionmaking</w:t>
      </w:r>
      <w:proofErr w:type="spellEnd"/>
      <w:r>
        <w:rPr>
          <w:rFonts w:ascii="Arial" w:eastAsia="Arial" w:hAnsi="Arial"/>
          <w:color w:val="000000"/>
          <w:spacing w:val="-2"/>
          <w:sz w:val="24"/>
        </w:rPr>
        <w:t xml:space="preserve"> and informed public participation.”</w:t>
      </w:r>
      <w:r>
        <w:rPr>
          <w:rFonts w:ascii="Arial" w:eastAsia="Arial" w:hAnsi="Arial"/>
          <w:color w:val="000000"/>
          <w:spacing w:val="-2"/>
          <w:sz w:val="24"/>
          <w:vertAlign w:val="superscript"/>
        </w:rPr>
        <w:t>18</w:t>
      </w:r>
      <w:r>
        <w:rPr>
          <w:rFonts w:ascii="Arial" w:eastAsia="Arial" w:hAnsi="Arial"/>
          <w:color w:val="000000"/>
          <w:spacing w:val="-2"/>
          <w:sz w:val="24"/>
        </w:rPr>
        <w:t xml:space="preserve"> A DEIS cannot serve this second</w:t>
      </w:r>
    </w:p>
    <w:p w:rsidR="00967561" w:rsidRDefault="002B57D3">
      <w:pPr>
        <w:spacing w:line="274" w:lineRule="exact"/>
        <w:ind w:right="432"/>
        <w:textAlignment w:val="baseline"/>
        <w:rPr>
          <w:rFonts w:ascii="Arial" w:eastAsia="Arial" w:hAnsi="Arial"/>
          <w:color w:val="000000"/>
          <w:spacing w:val="-2"/>
          <w:sz w:val="24"/>
        </w:rPr>
      </w:pPr>
      <w:r>
        <w:rPr>
          <w:rFonts w:ascii="Arial" w:eastAsia="Arial" w:hAnsi="Arial"/>
          <w:color w:val="000000"/>
          <w:spacing w:val="-2"/>
          <w:sz w:val="24"/>
        </w:rPr>
        <w:t>essential function if it reflects misleading economic assumptions “by skewing the public’s evaluation of a project.”</w:t>
      </w:r>
      <w:r>
        <w:rPr>
          <w:rFonts w:ascii="Arial" w:eastAsia="Arial" w:hAnsi="Arial"/>
          <w:color w:val="000000"/>
          <w:spacing w:val="-2"/>
          <w:sz w:val="24"/>
          <w:vertAlign w:val="superscript"/>
        </w:rPr>
        <w:t>19</w:t>
      </w:r>
      <w:r>
        <w:rPr>
          <w:rFonts w:ascii="Arial" w:eastAsia="Arial" w:hAnsi="Arial"/>
          <w:color w:val="000000"/>
          <w:spacing w:val="-2"/>
          <w:sz w:val="24"/>
        </w:rPr>
        <w:t xml:space="preserve"> NEPA thus requires that “[a]</w:t>
      </w:r>
      <w:proofErr w:type="spellStart"/>
      <w:r>
        <w:rPr>
          <w:rFonts w:ascii="Arial" w:eastAsia="Arial" w:hAnsi="Arial"/>
          <w:color w:val="000000"/>
          <w:spacing w:val="-2"/>
          <w:sz w:val="24"/>
        </w:rPr>
        <w:t>gencies</w:t>
      </w:r>
      <w:proofErr w:type="spellEnd"/>
      <w:r>
        <w:rPr>
          <w:rFonts w:ascii="Arial" w:eastAsia="Arial" w:hAnsi="Arial"/>
          <w:color w:val="000000"/>
          <w:spacing w:val="-2"/>
          <w:sz w:val="24"/>
        </w:rPr>
        <w:t xml:space="preserve"> shall insure the professional integrity ... of the discussions and analyses.”</w:t>
      </w:r>
      <w:r>
        <w:rPr>
          <w:rFonts w:ascii="Arial" w:eastAsia="Arial" w:hAnsi="Arial"/>
          <w:color w:val="000000"/>
          <w:spacing w:val="-2"/>
          <w:sz w:val="16"/>
        </w:rPr>
        <w:t xml:space="preserve">20 </w:t>
      </w:r>
      <w:r>
        <w:rPr>
          <w:rFonts w:ascii="Arial" w:eastAsia="Arial" w:hAnsi="Arial"/>
          <w:color w:val="000000"/>
          <w:spacing w:val="-2"/>
          <w:sz w:val="24"/>
        </w:rPr>
        <w:t>9</w:t>
      </w:r>
      <w:r>
        <w:rPr>
          <w:rFonts w:ascii="Arial" w:eastAsia="Arial" w:hAnsi="Arial"/>
          <w:color w:val="000000"/>
          <w:spacing w:val="-2"/>
          <w:sz w:val="24"/>
          <w:vertAlign w:val="superscript"/>
        </w:rPr>
        <w:t>th</w:t>
      </w:r>
      <w:r>
        <w:rPr>
          <w:rFonts w:ascii="Arial" w:eastAsia="Arial" w:hAnsi="Arial"/>
          <w:color w:val="000000"/>
          <w:spacing w:val="-2"/>
          <w:sz w:val="24"/>
        </w:rPr>
        <w:t xml:space="preserve"> Circuit case law makes clear that</w:t>
      </w:r>
    </w:p>
    <w:p w:rsidR="00967561" w:rsidRDefault="002B57D3">
      <w:pPr>
        <w:spacing w:line="276" w:lineRule="exact"/>
        <w:ind w:right="72"/>
        <w:textAlignment w:val="baseline"/>
        <w:rPr>
          <w:rFonts w:ascii="Arial" w:eastAsia="Arial" w:hAnsi="Arial"/>
          <w:color w:val="000000"/>
          <w:sz w:val="24"/>
        </w:rPr>
      </w:pPr>
      <w:r>
        <w:rPr>
          <w:rFonts w:ascii="Arial" w:eastAsia="Arial" w:hAnsi="Arial"/>
          <w:color w:val="000000"/>
          <w:sz w:val="24"/>
        </w:rPr>
        <w:t>“inaccurate economic information may defeat the purpose of an EIS by ‘impairing the agency’s consideration of the adverse environmental effects” and by “skewing the public’s evaluation’ of the proposed agency action.</w:t>
      </w:r>
      <w:r>
        <w:rPr>
          <w:rFonts w:ascii="Arial" w:eastAsia="Arial" w:hAnsi="Arial"/>
          <w:color w:val="000000"/>
          <w:sz w:val="24"/>
          <w:vertAlign w:val="superscript"/>
        </w:rPr>
        <w:t>21</w:t>
      </w:r>
      <w:r>
        <w:rPr>
          <w:rFonts w:ascii="Arial" w:eastAsia="Arial" w:hAnsi="Arial"/>
          <w:color w:val="000000"/>
          <w:sz w:val="16"/>
        </w:rPr>
        <w:t xml:space="preserve"> </w:t>
      </w:r>
    </w:p>
    <w:p w:rsidR="00967561" w:rsidRDefault="002B57D3">
      <w:pPr>
        <w:spacing w:before="106" w:line="277" w:lineRule="exact"/>
        <w:ind w:firstLine="720"/>
        <w:textAlignment w:val="baseline"/>
        <w:rPr>
          <w:rFonts w:ascii="Arial" w:eastAsia="Arial" w:hAnsi="Arial"/>
          <w:color w:val="000000"/>
          <w:sz w:val="24"/>
        </w:rPr>
      </w:pPr>
      <w:r>
        <w:rPr>
          <w:rFonts w:ascii="Arial" w:eastAsia="Arial" w:hAnsi="Arial"/>
          <w:color w:val="000000"/>
          <w:sz w:val="24"/>
        </w:rPr>
        <w:t>The failure of the DEIS to accurately analyze relevant information by comparing the respective socio-economic contributions of timber sale purchasers and visitor products providers subverted NEPA’s purpose of ensuring the availability of an “accurate assessment of the information” necessary to evaluate project impacts.</w:t>
      </w:r>
      <w:r>
        <w:rPr>
          <w:rFonts w:ascii="Arial" w:eastAsia="Arial" w:hAnsi="Arial"/>
          <w:color w:val="000000"/>
          <w:sz w:val="24"/>
          <w:vertAlign w:val="superscript"/>
        </w:rPr>
        <w:t>22</w:t>
      </w:r>
      <w:r>
        <w:rPr>
          <w:rFonts w:ascii="Arial" w:eastAsia="Arial" w:hAnsi="Arial"/>
          <w:color w:val="000000"/>
          <w:sz w:val="24"/>
        </w:rPr>
        <w:t xml:space="preserve"> Further, the Administrative Procedure Act (APA) requires that an agency “examine the relevant data and articulate a satisfactory explanation for its action, including a “rational connection between the facts found and the choice made.”</w:t>
      </w:r>
      <w:r>
        <w:rPr>
          <w:rFonts w:ascii="Arial" w:eastAsia="Arial" w:hAnsi="Arial"/>
          <w:color w:val="000000"/>
          <w:sz w:val="24"/>
          <w:vertAlign w:val="superscript"/>
        </w:rPr>
        <w:t>23</w:t>
      </w:r>
      <w:r>
        <w:rPr>
          <w:rFonts w:ascii="Arial" w:eastAsia="Arial" w:hAnsi="Arial"/>
          <w:color w:val="000000"/>
          <w:sz w:val="24"/>
        </w:rPr>
        <w:t xml:space="preserve"> An agency action is “arbitrary and capricious if the agency ... entirely failed to consider an important aspect of the problem, offered an explanation for its decision that runs counter to the evidence before the agency, or is so implausible that it could not be ascribed to a difference in view or the product of agency expertise.”</w:t>
      </w:r>
      <w:r>
        <w:rPr>
          <w:rFonts w:ascii="Arial" w:eastAsia="Arial" w:hAnsi="Arial"/>
          <w:color w:val="000000"/>
          <w:sz w:val="24"/>
          <w:vertAlign w:val="superscript"/>
        </w:rPr>
        <w:t>24</w:t>
      </w:r>
      <w:r>
        <w:rPr>
          <w:rFonts w:ascii="Arial" w:eastAsia="Arial" w:hAnsi="Arial"/>
          <w:color w:val="000000"/>
          <w:sz w:val="16"/>
        </w:rPr>
        <w:t xml:space="preserve"> </w:t>
      </w:r>
    </w:p>
    <w:p w:rsidR="00967561" w:rsidRDefault="002B57D3">
      <w:pPr>
        <w:spacing w:before="122" w:line="277" w:lineRule="exact"/>
        <w:ind w:firstLine="720"/>
        <w:textAlignment w:val="baseline"/>
        <w:rPr>
          <w:rFonts w:ascii="Arial" w:eastAsia="Arial" w:hAnsi="Arial"/>
          <w:color w:val="000000"/>
          <w:sz w:val="24"/>
        </w:rPr>
      </w:pPr>
      <w:r>
        <w:rPr>
          <w:rFonts w:ascii="Arial" w:eastAsia="Arial" w:hAnsi="Arial"/>
          <w:color w:val="000000"/>
          <w:sz w:val="24"/>
        </w:rPr>
        <w:t>The DEIS fails these standards because it assumes that clearcutting nearly a quarter billion board feet of timber will provide socio-economic benefits in the project area without analyzing the number of actual Alaskans employed by federal timber – or worse, the number of seafood products and visitor products providers who will suffer harm from further ecological degradation.</w:t>
      </w:r>
    </w:p>
    <w:p w:rsidR="00967561" w:rsidRDefault="002B57D3">
      <w:pPr>
        <w:spacing w:before="109" w:line="277" w:lineRule="exact"/>
        <w:ind w:right="72" w:firstLine="720"/>
        <w:textAlignment w:val="baseline"/>
        <w:rPr>
          <w:rFonts w:ascii="Arial" w:eastAsia="Arial" w:hAnsi="Arial"/>
          <w:color w:val="000000"/>
          <w:sz w:val="24"/>
        </w:rPr>
      </w:pPr>
      <w:r>
        <w:rPr>
          <w:rFonts w:ascii="Arial" w:eastAsia="Arial" w:hAnsi="Arial"/>
          <w:color w:val="000000"/>
          <w:sz w:val="24"/>
        </w:rPr>
        <w:t>The DEIS recognizes that “</w:t>
      </w:r>
      <w:r>
        <w:rPr>
          <w:rFonts w:ascii="Arial" w:eastAsia="Arial" w:hAnsi="Arial"/>
          <w:i/>
          <w:color w:val="000000"/>
          <w:sz w:val="24"/>
          <w:u w:val="single"/>
        </w:rPr>
        <w:t>a need exists to maintain quality recreation opportunities for the public and to support the recreation and tourism industry</w:t>
      </w:r>
      <w:r>
        <w:rPr>
          <w:rFonts w:ascii="Arial" w:eastAsia="Arial" w:hAnsi="Arial"/>
          <w:color w:val="000000"/>
          <w:sz w:val="24"/>
        </w:rPr>
        <w:t>.”</w:t>
      </w:r>
      <w:r>
        <w:rPr>
          <w:rFonts w:ascii="Arial" w:eastAsia="Arial" w:hAnsi="Arial"/>
          <w:color w:val="000000"/>
          <w:sz w:val="24"/>
          <w:vertAlign w:val="superscript"/>
        </w:rPr>
        <w:t>25</w:t>
      </w:r>
      <w:r>
        <w:rPr>
          <w:rFonts w:ascii="Arial" w:eastAsia="Arial" w:hAnsi="Arial"/>
          <w:color w:val="000000"/>
          <w:sz w:val="24"/>
        </w:rPr>
        <w:t xml:space="preserve"> But then it also imagines a need “to provide ... old- and young-growth timber to support jobs and income in timber and supporting industries” – particularly for the communities of </w:t>
      </w:r>
      <w:proofErr w:type="spellStart"/>
      <w:r>
        <w:rPr>
          <w:rFonts w:ascii="Arial" w:eastAsia="Arial" w:hAnsi="Arial"/>
          <w:color w:val="000000"/>
          <w:sz w:val="24"/>
        </w:rPr>
        <w:t>Kake</w:t>
      </w:r>
      <w:proofErr w:type="spellEnd"/>
      <w:r>
        <w:rPr>
          <w:rFonts w:ascii="Arial" w:eastAsia="Arial" w:hAnsi="Arial"/>
          <w:color w:val="000000"/>
          <w:sz w:val="24"/>
        </w:rPr>
        <w:t>, Petersburg and Wrangell selected as the focus of the socio-economic analysis.</w:t>
      </w:r>
      <w:r>
        <w:rPr>
          <w:rFonts w:ascii="Arial" w:eastAsia="Arial" w:hAnsi="Arial"/>
          <w:color w:val="000000"/>
          <w:sz w:val="24"/>
          <w:vertAlign w:val="superscript"/>
        </w:rPr>
        <w:t>26</w:t>
      </w:r>
      <w:r>
        <w:rPr>
          <w:rFonts w:ascii="Arial" w:eastAsia="Arial" w:hAnsi="Arial"/>
          <w:color w:val="000000"/>
          <w:sz w:val="24"/>
        </w:rPr>
        <w:t xml:space="preserve"> The description of natural resource-based industries in the socio-economic analysis states that:</w:t>
      </w:r>
    </w:p>
    <w:p w:rsidR="00967561" w:rsidRDefault="002B57D3">
      <w:pPr>
        <w:spacing w:before="121" w:line="277" w:lineRule="exact"/>
        <w:jc w:val="center"/>
        <w:textAlignment w:val="baseline"/>
        <w:rPr>
          <w:rFonts w:ascii="Arial" w:eastAsia="Arial" w:hAnsi="Arial"/>
          <w:color w:val="000000"/>
          <w:sz w:val="24"/>
        </w:rPr>
      </w:pPr>
      <w:r>
        <w:rPr>
          <w:rFonts w:ascii="Arial" w:eastAsia="Arial" w:hAnsi="Arial"/>
          <w:color w:val="000000"/>
          <w:sz w:val="24"/>
        </w:rPr>
        <w:t>Direct employment in natural resource-based industries in Southeast Alaska -</w:t>
      </w:r>
    </w:p>
    <w:p w:rsidR="00967561" w:rsidRDefault="002B57D3">
      <w:pPr>
        <w:spacing w:after="518" w:line="276" w:lineRule="exact"/>
        <w:ind w:left="720" w:right="720"/>
        <w:textAlignment w:val="baseline"/>
        <w:rPr>
          <w:rFonts w:ascii="Arial" w:eastAsia="Arial" w:hAnsi="Arial"/>
          <w:color w:val="000000"/>
          <w:sz w:val="24"/>
        </w:rPr>
      </w:pPr>
      <w:r>
        <w:rPr>
          <w:rFonts w:ascii="Arial" w:eastAsia="Arial" w:hAnsi="Arial"/>
          <w:color w:val="000000"/>
          <w:sz w:val="24"/>
        </w:rPr>
        <w:t>timber, visitor, seafood and mining – together accounted for an estimated 12,808 jobs in 2017, more than one-quarter (28%) of total employment in Southeast</w:t>
      </w:r>
    </w:p>
    <w:p w:rsidR="00967561" w:rsidRDefault="0086117B">
      <w:pPr>
        <w:spacing w:before="192" w:line="234" w:lineRule="exact"/>
        <w:textAlignment w:val="baseline"/>
        <w:rPr>
          <w:rFonts w:ascii="Arial" w:eastAsia="Arial" w:hAnsi="Arial"/>
          <w:color w:val="0000FF"/>
          <w:spacing w:val="-5"/>
          <w:sz w:val="13"/>
          <w:vertAlign w:val="superscript"/>
        </w:rPr>
      </w:pPr>
      <w:r>
        <w:pict>
          <v:line id="_x0000_s1114" style="position:absolute;z-index:251668480;mso-position-horizontal-relative:page;mso-position-vertical-relative:page" from="1in,580.8pt" to="216.3pt,580.8pt" strokeweight=".7pt">
            <w10:wrap anchorx="page" anchory="page"/>
          </v:line>
        </w:pict>
      </w:r>
      <w:r w:rsidR="002B57D3">
        <w:rPr>
          <w:rFonts w:ascii="Arial" w:eastAsia="Arial" w:hAnsi="Arial"/>
          <w:color w:val="0000FF"/>
          <w:spacing w:val="-5"/>
          <w:sz w:val="13"/>
          <w:vertAlign w:val="superscript"/>
        </w:rPr>
        <w:t>18</w:t>
      </w:r>
      <w:r w:rsidR="002B57D3">
        <w:rPr>
          <w:rFonts w:ascii="Arial" w:eastAsia="Arial" w:hAnsi="Arial"/>
          <w:color w:val="000000"/>
          <w:spacing w:val="-5"/>
          <w:sz w:val="21"/>
        </w:rPr>
        <w:t xml:space="preserve"> 40 C.F.R. § 1502.1</w:t>
      </w:r>
    </w:p>
    <w:p w:rsidR="00967561" w:rsidRDefault="002B57D3">
      <w:pPr>
        <w:spacing w:before="78" w:line="234" w:lineRule="exact"/>
        <w:textAlignment w:val="baseline"/>
        <w:rPr>
          <w:rFonts w:ascii="Arial" w:eastAsia="Arial" w:hAnsi="Arial"/>
          <w:color w:val="0000FF"/>
          <w:spacing w:val="-5"/>
          <w:sz w:val="13"/>
        </w:rPr>
      </w:pPr>
      <w:r>
        <w:rPr>
          <w:rFonts w:ascii="Arial" w:eastAsia="Arial" w:hAnsi="Arial"/>
          <w:color w:val="0000FF"/>
          <w:spacing w:val="-5"/>
          <w:sz w:val="13"/>
        </w:rPr>
        <w:t>19</w:t>
      </w:r>
      <w:r>
        <w:rPr>
          <w:rFonts w:ascii="Arial" w:eastAsia="Arial" w:hAnsi="Arial"/>
          <w:i/>
          <w:color w:val="000000"/>
          <w:spacing w:val="-5"/>
          <w:sz w:val="21"/>
        </w:rPr>
        <w:t xml:space="preserve"> Hughes River Watershed Conservancy v. Glickman, </w:t>
      </w:r>
      <w:r>
        <w:rPr>
          <w:rFonts w:ascii="Arial" w:eastAsia="Arial" w:hAnsi="Arial"/>
          <w:color w:val="000000"/>
          <w:spacing w:val="-5"/>
          <w:sz w:val="21"/>
        </w:rPr>
        <w:t>81 F.3d, 437, 446 (4</w:t>
      </w:r>
      <w:r>
        <w:rPr>
          <w:rFonts w:ascii="Arial" w:eastAsia="Arial" w:hAnsi="Arial"/>
          <w:color w:val="000000"/>
          <w:spacing w:val="-5"/>
          <w:sz w:val="21"/>
          <w:vertAlign w:val="superscript"/>
        </w:rPr>
        <w:t>th</w:t>
      </w:r>
      <w:r>
        <w:rPr>
          <w:rFonts w:ascii="Arial" w:eastAsia="Arial" w:hAnsi="Arial"/>
          <w:color w:val="000000"/>
          <w:spacing w:val="-5"/>
          <w:sz w:val="21"/>
        </w:rPr>
        <w:t xml:space="preserve"> Cir. 1996).</w:t>
      </w:r>
    </w:p>
    <w:p w:rsidR="00967561" w:rsidRDefault="002B57D3">
      <w:pPr>
        <w:spacing w:before="70" w:line="232" w:lineRule="exact"/>
        <w:textAlignment w:val="baseline"/>
        <w:rPr>
          <w:rFonts w:ascii="Arial" w:eastAsia="Arial" w:hAnsi="Arial"/>
          <w:color w:val="0000FF"/>
          <w:spacing w:val="-4"/>
          <w:sz w:val="13"/>
        </w:rPr>
      </w:pPr>
      <w:r>
        <w:rPr>
          <w:rFonts w:ascii="Arial" w:eastAsia="Arial" w:hAnsi="Arial"/>
          <w:color w:val="0000FF"/>
          <w:spacing w:val="-4"/>
          <w:sz w:val="13"/>
        </w:rPr>
        <w:t>20</w:t>
      </w:r>
      <w:r>
        <w:rPr>
          <w:rFonts w:ascii="Arial" w:eastAsia="Arial" w:hAnsi="Arial"/>
          <w:color w:val="000000"/>
          <w:spacing w:val="-4"/>
          <w:sz w:val="21"/>
        </w:rPr>
        <w:t xml:space="preserve"> 40 C.F.R. § 1502.24.</w:t>
      </w:r>
    </w:p>
    <w:p w:rsidR="00967561" w:rsidRDefault="002B57D3">
      <w:pPr>
        <w:spacing w:before="95" w:line="229" w:lineRule="exact"/>
        <w:ind w:right="72"/>
        <w:jc w:val="both"/>
        <w:textAlignment w:val="baseline"/>
        <w:rPr>
          <w:rFonts w:ascii="Arial" w:eastAsia="Arial" w:hAnsi="Arial"/>
          <w:color w:val="0000FF"/>
          <w:sz w:val="13"/>
          <w:vertAlign w:val="superscript"/>
        </w:rPr>
      </w:pPr>
      <w:r>
        <w:rPr>
          <w:rFonts w:ascii="Arial" w:eastAsia="Arial" w:hAnsi="Arial"/>
          <w:color w:val="0000FF"/>
          <w:sz w:val="13"/>
          <w:vertAlign w:val="superscript"/>
        </w:rPr>
        <w:t>21</w:t>
      </w:r>
      <w:r>
        <w:rPr>
          <w:rFonts w:ascii="Arial" w:eastAsia="Arial" w:hAnsi="Arial"/>
          <w:i/>
          <w:color w:val="000000"/>
          <w:sz w:val="21"/>
        </w:rPr>
        <w:t xml:space="preserve"> Natural Resources Defense Council v. U.S. Forest Service, </w:t>
      </w:r>
      <w:r>
        <w:rPr>
          <w:rFonts w:ascii="Arial" w:eastAsia="Arial" w:hAnsi="Arial"/>
          <w:color w:val="000000"/>
          <w:sz w:val="21"/>
        </w:rPr>
        <w:t xml:space="preserve">421 F.3d at 811 (quoting </w:t>
      </w:r>
      <w:r>
        <w:rPr>
          <w:rFonts w:ascii="Arial" w:eastAsia="Arial" w:hAnsi="Arial"/>
          <w:i/>
          <w:color w:val="000000"/>
          <w:sz w:val="21"/>
        </w:rPr>
        <w:t xml:space="preserve">Hughes River Watershed Conservancy Council v. Glickman, </w:t>
      </w:r>
      <w:r>
        <w:rPr>
          <w:rFonts w:ascii="Arial" w:eastAsia="Arial" w:hAnsi="Arial"/>
          <w:color w:val="000000"/>
          <w:sz w:val="21"/>
        </w:rPr>
        <w:t>81 F.3d 437, 446 (4</w:t>
      </w:r>
      <w:r>
        <w:rPr>
          <w:rFonts w:ascii="Arial" w:eastAsia="Arial" w:hAnsi="Arial"/>
          <w:color w:val="000000"/>
          <w:sz w:val="21"/>
          <w:vertAlign w:val="superscript"/>
        </w:rPr>
        <w:t>th</w:t>
      </w:r>
      <w:r>
        <w:rPr>
          <w:rFonts w:ascii="Arial" w:eastAsia="Arial" w:hAnsi="Arial"/>
          <w:color w:val="000000"/>
          <w:sz w:val="21"/>
        </w:rPr>
        <w:t xml:space="preserve"> Cir. 1996).</w:t>
      </w:r>
    </w:p>
    <w:p w:rsidR="00967561" w:rsidRDefault="002B57D3">
      <w:pPr>
        <w:spacing w:before="73" w:line="234" w:lineRule="exact"/>
        <w:textAlignment w:val="baseline"/>
        <w:rPr>
          <w:rFonts w:ascii="Arial" w:eastAsia="Arial" w:hAnsi="Arial"/>
          <w:color w:val="0000FF"/>
          <w:spacing w:val="-4"/>
          <w:sz w:val="13"/>
        </w:rPr>
      </w:pPr>
      <w:r>
        <w:rPr>
          <w:rFonts w:ascii="Arial" w:eastAsia="Arial" w:hAnsi="Arial"/>
          <w:color w:val="0000FF"/>
          <w:spacing w:val="-4"/>
          <w:sz w:val="13"/>
        </w:rPr>
        <w:t>22</w:t>
      </w:r>
      <w:r>
        <w:rPr>
          <w:rFonts w:ascii="Arial" w:eastAsia="Arial" w:hAnsi="Arial"/>
          <w:i/>
          <w:color w:val="000000"/>
          <w:spacing w:val="-4"/>
          <w:sz w:val="21"/>
        </w:rPr>
        <w:t xml:space="preserve"> Natural Resources Defense Council, </w:t>
      </w:r>
      <w:r>
        <w:rPr>
          <w:rFonts w:ascii="Arial" w:eastAsia="Arial" w:hAnsi="Arial"/>
          <w:color w:val="000000"/>
          <w:spacing w:val="-4"/>
          <w:sz w:val="21"/>
        </w:rPr>
        <w:t>421 F.3d at 812.</w:t>
      </w:r>
    </w:p>
    <w:p w:rsidR="00967561" w:rsidRDefault="002B57D3">
      <w:pPr>
        <w:spacing w:before="74" w:line="234" w:lineRule="exact"/>
        <w:textAlignment w:val="baseline"/>
        <w:rPr>
          <w:rFonts w:ascii="Arial" w:eastAsia="Arial" w:hAnsi="Arial"/>
          <w:color w:val="0000FF"/>
          <w:spacing w:val="-4"/>
          <w:sz w:val="13"/>
        </w:rPr>
      </w:pPr>
      <w:r>
        <w:rPr>
          <w:rFonts w:ascii="Arial" w:eastAsia="Arial" w:hAnsi="Arial"/>
          <w:color w:val="0000FF"/>
          <w:spacing w:val="-4"/>
          <w:sz w:val="13"/>
        </w:rPr>
        <w:t>23</w:t>
      </w:r>
      <w:r>
        <w:rPr>
          <w:rFonts w:ascii="Arial" w:eastAsia="Arial" w:hAnsi="Arial"/>
          <w:i/>
          <w:color w:val="000000"/>
          <w:spacing w:val="-4"/>
          <w:sz w:val="21"/>
        </w:rPr>
        <w:t xml:space="preserve"> Motor Vehicle Manufacturers </w:t>
      </w:r>
      <w:proofErr w:type="spellStart"/>
      <w:r>
        <w:rPr>
          <w:rFonts w:ascii="Arial" w:eastAsia="Arial" w:hAnsi="Arial"/>
          <w:i/>
          <w:color w:val="000000"/>
          <w:spacing w:val="-4"/>
          <w:sz w:val="21"/>
        </w:rPr>
        <w:t>Ass’n</w:t>
      </w:r>
      <w:proofErr w:type="spellEnd"/>
      <w:r>
        <w:rPr>
          <w:rFonts w:ascii="Arial" w:eastAsia="Arial" w:hAnsi="Arial"/>
          <w:i/>
          <w:color w:val="000000"/>
          <w:spacing w:val="-4"/>
          <w:sz w:val="21"/>
        </w:rPr>
        <w:t xml:space="preserve"> v. State Farm Mutual Automobile Ins. Co., </w:t>
      </w:r>
      <w:r>
        <w:rPr>
          <w:rFonts w:ascii="Arial" w:eastAsia="Arial" w:hAnsi="Arial"/>
          <w:color w:val="000000"/>
          <w:spacing w:val="-4"/>
          <w:sz w:val="21"/>
        </w:rPr>
        <w:t>463 U.S. 29, 43 (1983)</w:t>
      </w:r>
    </w:p>
    <w:p w:rsidR="00967561" w:rsidRDefault="002B57D3">
      <w:pPr>
        <w:spacing w:before="55" w:line="234"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24</w:t>
      </w:r>
      <w:r>
        <w:rPr>
          <w:rFonts w:ascii="Arial" w:eastAsia="Arial" w:hAnsi="Arial"/>
          <w:i/>
          <w:color w:val="000000"/>
          <w:spacing w:val="-4"/>
          <w:sz w:val="21"/>
        </w:rPr>
        <w:t xml:space="preserve"> Id.</w:t>
      </w:r>
    </w:p>
    <w:p w:rsidR="00967561" w:rsidRDefault="002B57D3">
      <w:pPr>
        <w:spacing w:before="92" w:line="229"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25</w:t>
      </w:r>
      <w:r>
        <w:rPr>
          <w:rFonts w:ascii="Arial" w:eastAsia="Arial" w:hAnsi="Arial"/>
          <w:color w:val="000000"/>
          <w:spacing w:val="-4"/>
          <w:sz w:val="21"/>
        </w:rPr>
        <w:t xml:space="preserve"> DEIS at 1-5.</w:t>
      </w:r>
    </w:p>
    <w:p w:rsidR="00967561" w:rsidRDefault="002B57D3">
      <w:pPr>
        <w:spacing w:before="84" w:line="234" w:lineRule="exact"/>
        <w:textAlignment w:val="baseline"/>
        <w:rPr>
          <w:rFonts w:ascii="Arial" w:eastAsia="Arial" w:hAnsi="Arial"/>
          <w:color w:val="0000FF"/>
          <w:spacing w:val="-3"/>
          <w:sz w:val="13"/>
        </w:rPr>
      </w:pPr>
      <w:r>
        <w:rPr>
          <w:rFonts w:ascii="Arial" w:eastAsia="Arial" w:hAnsi="Arial"/>
          <w:color w:val="0000FF"/>
          <w:spacing w:val="-3"/>
          <w:sz w:val="13"/>
        </w:rPr>
        <w:t>26</w:t>
      </w:r>
      <w:r>
        <w:rPr>
          <w:rFonts w:ascii="Arial" w:eastAsia="Arial" w:hAnsi="Arial"/>
          <w:i/>
          <w:color w:val="000000"/>
          <w:spacing w:val="-3"/>
          <w:sz w:val="21"/>
        </w:rPr>
        <w:t xml:space="preserve"> Id. </w:t>
      </w:r>
      <w:r>
        <w:rPr>
          <w:rFonts w:ascii="Arial" w:eastAsia="Arial" w:hAnsi="Arial"/>
          <w:color w:val="000000"/>
          <w:spacing w:val="-3"/>
          <w:sz w:val="21"/>
        </w:rPr>
        <w:t>at 1-5, 3-68, 3-297.</w:t>
      </w:r>
    </w:p>
    <w:p w:rsidR="00967561" w:rsidRDefault="002B57D3">
      <w:pPr>
        <w:spacing w:before="105" w:line="276" w:lineRule="exact"/>
        <w:jc w:val="center"/>
        <w:textAlignment w:val="baseline"/>
        <w:rPr>
          <w:rFonts w:ascii="Symbol" w:eastAsia="Symbol" w:hAnsi="Symbol"/>
          <w:color w:val="000000"/>
          <w:sz w:val="24"/>
        </w:rPr>
      </w:pPr>
      <w:r>
        <w:rPr>
          <w:rFonts w:ascii="Symbol" w:eastAsia="Symbol" w:hAnsi="Symbol"/>
          <w:color w:val="000000"/>
          <w:sz w:val="24"/>
        </w:rPr>
        <w:t></w:t>
      </w:r>
    </w:p>
    <w:p w:rsidR="00967561" w:rsidRDefault="00967561">
      <w:pPr>
        <w:sectPr w:rsidR="00967561">
          <w:pgSz w:w="12240" w:h="15840"/>
          <w:pgMar w:top="1100" w:right="1085" w:bottom="304" w:left="1075" w:header="720" w:footer="720" w:gutter="0"/>
          <w:cols w:space="720"/>
        </w:sectPr>
      </w:pPr>
    </w:p>
    <w:p w:rsidR="00967561" w:rsidRDefault="002B57D3">
      <w:pPr>
        <w:spacing w:before="5" w:line="276" w:lineRule="exact"/>
        <w:ind w:left="720" w:right="648"/>
        <w:jc w:val="both"/>
        <w:textAlignment w:val="baseline"/>
        <w:rPr>
          <w:rFonts w:ascii="Arial" w:eastAsia="Arial" w:hAnsi="Arial"/>
          <w:color w:val="000000"/>
          <w:sz w:val="24"/>
        </w:rPr>
      </w:pPr>
      <w:r>
        <w:rPr>
          <w:rFonts w:ascii="Arial" w:eastAsia="Arial" w:hAnsi="Arial"/>
          <w:color w:val="000000"/>
          <w:sz w:val="24"/>
        </w:rPr>
        <w:lastRenderedPageBreak/>
        <w:t xml:space="preserve">Alaska. The visitor industry accounted for more than half (60 percent) of this total, followed by the seafood sector, which accounted for almost one-third (30 percent). </w:t>
      </w:r>
      <w:r>
        <w:rPr>
          <w:rFonts w:ascii="Arial" w:eastAsia="Arial" w:hAnsi="Arial"/>
          <w:i/>
          <w:color w:val="000000"/>
          <w:sz w:val="24"/>
        </w:rPr>
        <w:t xml:space="preserve">Mining accounted for 7 percent and wood products made up 3 percent in Southeast Alaska but does not contribute to jobs and labor income in the project area .... </w:t>
      </w:r>
      <w:proofErr w:type="gramStart"/>
      <w:r>
        <w:rPr>
          <w:rFonts w:ascii="Arial" w:eastAsia="Arial" w:hAnsi="Arial"/>
          <w:i/>
          <w:color w:val="000000"/>
          <w:sz w:val="24"/>
        </w:rPr>
        <w:t>Therefore</w:t>
      </w:r>
      <w:proofErr w:type="gramEnd"/>
      <w:r>
        <w:rPr>
          <w:rFonts w:ascii="Arial" w:eastAsia="Arial" w:hAnsi="Arial"/>
          <w:i/>
          <w:color w:val="000000"/>
          <w:sz w:val="24"/>
        </w:rPr>
        <w:t xml:space="preserve"> mining is not considered further in this analysis</w:t>
      </w:r>
      <w:r>
        <w:rPr>
          <w:rFonts w:ascii="Arial" w:eastAsia="Arial" w:hAnsi="Arial"/>
          <w:color w:val="000000"/>
          <w:sz w:val="24"/>
        </w:rPr>
        <w:t>.</w:t>
      </w:r>
      <w:r>
        <w:rPr>
          <w:rFonts w:ascii="Arial" w:eastAsia="Arial" w:hAnsi="Arial"/>
          <w:color w:val="000000"/>
          <w:sz w:val="24"/>
          <w:vertAlign w:val="superscript"/>
        </w:rPr>
        <w:t>27</w:t>
      </w:r>
      <w:r>
        <w:rPr>
          <w:rFonts w:ascii="Arial" w:eastAsia="Arial" w:hAnsi="Arial"/>
          <w:color w:val="000000"/>
          <w:sz w:val="16"/>
        </w:rPr>
        <w:t xml:space="preserve"> </w:t>
      </w:r>
    </w:p>
    <w:p w:rsidR="00967561" w:rsidRDefault="002B57D3">
      <w:pPr>
        <w:spacing w:before="121" w:line="276" w:lineRule="exact"/>
        <w:ind w:firstLine="720"/>
        <w:textAlignment w:val="baseline"/>
        <w:rPr>
          <w:rFonts w:ascii="Arial" w:eastAsia="Arial" w:hAnsi="Arial"/>
          <w:color w:val="000000"/>
          <w:sz w:val="24"/>
        </w:rPr>
      </w:pPr>
      <w:r>
        <w:rPr>
          <w:rFonts w:ascii="Arial" w:eastAsia="Arial" w:hAnsi="Arial"/>
          <w:color w:val="000000"/>
          <w:sz w:val="24"/>
        </w:rPr>
        <w:t>The italicized sentences from the above paragraph raise serious questions about why the Forest Service is planning large timber sales in the project area. Large timber sales, like mining, do not contribute to jobs and labor income in the project area. Why proceed with this project? The Forest Service recognizes that timber sales provide very few jobs in Southeast Alaska but imagines that the distribution of these jobs in rural communities provides for economic stability, local employment and income.</w:t>
      </w:r>
      <w:r>
        <w:rPr>
          <w:rFonts w:ascii="Arial" w:eastAsia="Arial" w:hAnsi="Arial"/>
          <w:color w:val="000000"/>
          <w:sz w:val="24"/>
          <w:vertAlign w:val="superscript"/>
        </w:rPr>
        <w:t>28</w:t>
      </w:r>
      <w:r>
        <w:rPr>
          <w:rFonts w:ascii="Arial" w:eastAsia="Arial" w:hAnsi="Arial"/>
          <w:color w:val="000000"/>
          <w:sz w:val="24"/>
        </w:rPr>
        <w:t xml:space="preserve"> Our scoping comments explained that our experience working in central southeast Alaska communities over the past decade is that there are no local businesses involved even peripherally in the large timber sale program. We requested that the DEIS update assumptions about timber operators in the project area and then reconsider the purported need for large timber sales.</w:t>
      </w:r>
    </w:p>
    <w:p w:rsidR="00967561" w:rsidRDefault="002B57D3">
      <w:pPr>
        <w:spacing w:before="113" w:line="276" w:lineRule="exact"/>
        <w:ind w:firstLine="720"/>
        <w:textAlignment w:val="baseline"/>
        <w:rPr>
          <w:rFonts w:ascii="Arial" w:eastAsia="Arial" w:hAnsi="Arial"/>
          <w:color w:val="000000"/>
          <w:sz w:val="24"/>
        </w:rPr>
      </w:pPr>
      <w:r>
        <w:rPr>
          <w:rFonts w:ascii="Arial" w:eastAsia="Arial" w:hAnsi="Arial"/>
          <w:color w:val="000000"/>
          <w:sz w:val="24"/>
        </w:rPr>
        <w:t xml:space="preserve">The Forest Service’s own 2016 </w:t>
      </w:r>
      <w:proofErr w:type="spellStart"/>
      <w:r>
        <w:rPr>
          <w:rFonts w:ascii="Arial" w:eastAsia="Arial" w:hAnsi="Arial"/>
          <w:color w:val="000000"/>
          <w:sz w:val="24"/>
        </w:rPr>
        <w:t>Tongass</w:t>
      </w:r>
      <w:proofErr w:type="spellEnd"/>
      <w:r>
        <w:rPr>
          <w:rFonts w:ascii="Arial" w:eastAsia="Arial" w:hAnsi="Arial"/>
          <w:color w:val="000000"/>
          <w:sz w:val="24"/>
        </w:rPr>
        <w:t xml:space="preserve"> Land Management Plan FEIS shows that large timber sale purchasers have no role in central southeast Alaska communities. Only two of the 24 smaller rural communities in southeast Alaska have any timber activity at all, while the rest depend primarily on fishing and tourism.</w:t>
      </w:r>
      <w:r>
        <w:rPr>
          <w:rFonts w:ascii="Arial" w:eastAsia="Arial" w:hAnsi="Arial"/>
          <w:color w:val="000000"/>
          <w:sz w:val="24"/>
          <w:vertAlign w:val="superscript"/>
        </w:rPr>
        <w:t>29</w:t>
      </w:r>
      <w:r>
        <w:rPr>
          <w:rFonts w:ascii="Arial" w:eastAsia="Arial" w:hAnsi="Arial"/>
          <w:color w:val="000000"/>
          <w:sz w:val="24"/>
        </w:rPr>
        <w:t xml:space="preserve"> For example, the Forest Service’s 2016 survey of mill production showed that nearly 98% of the 2016 log processing in Southeast Alaska – 17.9 MMBF - occurred on Prince of Wales Island.</w:t>
      </w:r>
      <w:r>
        <w:rPr>
          <w:rFonts w:ascii="Arial" w:eastAsia="Arial" w:hAnsi="Arial"/>
          <w:color w:val="000000"/>
          <w:sz w:val="24"/>
          <w:vertAlign w:val="superscript"/>
        </w:rPr>
        <w:t>30</w:t>
      </w:r>
      <w:r>
        <w:rPr>
          <w:rFonts w:ascii="Arial" w:eastAsia="Arial" w:hAnsi="Arial"/>
          <w:color w:val="000000"/>
          <w:sz w:val="24"/>
        </w:rPr>
        <w:t xml:space="preserve"> Reported production from mills in Petersburg, Ketchikan and Wrangell was 38 MBF, or .002% of the total production.</w:t>
      </w:r>
      <w:r>
        <w:rPr>
          <w:rFonts w:ascii="Arial" w:eastAsia="Arial" w:hAnsi="Arial"/>
          <w:color w:val="000000"/>
          <w:sz w:val="24"/>
          <w:vertAlign w:val="superscript"/>
        </w:rPr>
        <w:t>31</w:t>
      </w:r>
      <w:r>
        <w:rPr>
          <w:rFonts w:ascii="Arial" w:eastAsia="Arial" w:hAnsi="Arial"/>
          <w:color w:val="000000"/>
          <w:sz w:val="24"/>
        </w:rPr>
        <w:t xml:space="preserve"> The 2013 survey total mill production in the communities of Ketchikan, Petersburg and Wrangell at 80 MBF out of a total regional sawmill production of 17,593 MBF.</w:t>
      </w:r>
      <w:r>
        <w:rPr>
          <w:rFonts w:ascii="Arial" w:eastAsia="Arial" w:hAnsi="Arial"/>
          <w:color w:val="000000"/>
          <w:sz w:val="24"/>
          <w:vertAlign w:val="superscript"/>
        </w:rPr>
        <w:t>32</w:t>
      </w:r>
      <w:r>
        <w:rPr>
          <w:rFonts w:ascii="Arial" w:eastAsia="Arial" w:hAnsi="Arial"/>
          <w:color w:val="000000"/>
          <w:sz w:val="16"/>
        </w:rPr>
        <w:t xml:space="preserve"> </w:t>
      </w:r>
    </w:p>
    <w:p w:rsidR="00967561" w:rsidRDefault="002B57D3">
      <w:pPr>
        <w:spacing w:before="127" w:after="1334" w:line="276" w:lineRule="exact"/>
        <w:ind w:firstLine="720"/>
        <w:textAlignment w:val="baseline"/>
        <w:rPr>
          <w:rFonts w:ascii="Arial" w:eastAsia="Arial" w:hAnsi="Arial"/>
          <w:color w:val="000000"/>
          <w:spacing w:val="-1"/>
          <w:sz w:val="24"/>
        </w:rPr>
      </w:pPr>
      <w:r>
        <w:rPr>
          <w:rFonts w:ascii="Arial" w:eastAsia="Arial" w:hAnsi="Arial"/>
          <w:color w:val="000000"/>
          <w:spacing w:val="-1"/>
          <w:sz w:val="24"/>
        </w:rPr>
        <w:t>The proposed action ignores this actual socio-economic data and the DEIS instead insists that a supply of 230 MMBF from the project area is necessary to support a variety of mill sizes and operators, provide employment and incomes in central southeast Alaska communities and contribute to regional economic stability.</w:t>
      </w:r>
      <w:r>
        <w:rPr>
          <w:rFonts w:ascii="Arial" w:eastAsia="Arial" w:hAnsi="Arial"/>
          <w:color w:val="000000"/>
          <w:spacing w:val="-1"/>
          <w:sz w:val="24"/>
          <w:vertAlign w:val="superscript"/>
        </w:rPr>
        <w:t>33</w:t>
      </w:r>
      <w:r>
        <w:rPr>
          <w:rFonts w:ascii="Arial" w:eastAsia="Arial" w:hAnsi="Arial"/>
          <w:color w:val="000000"/>
          <w:spacing w:val="-1"/>
          <w:sz w:val="24"/>
        </w:rPr>
        <w:t xml:space="preserve"> For example, the DEIS states that “Petersburg’s economy is primarily based on the commercial fishing and timber industries” and insists the project may provide as many as 582 Alaska manufacturing jobs.</w:t>
      </w:r>
      <w:r>
        <w:rPr>
          <w:rFonts w:ascii="Arial" w:eastAsia="Arial" w:hAnsi="Arial"/>
          <w:color w:val="000000"/>
          <w:spacing w:val="-1"/>
          <w:sz w:val="24"/>
          <w:vertAlign w:val="superscript"/>
        </w:rPr>
        <w:t>34</w:t>
      </w:r>
      <w:r>
        <w:rPr>
          <w:rFonts w:ascii="Arial" w:eastAsia="Arial" w:hAnsi="Arial"/>
          <w:color w:val="000000"/>
          <w:spacing w:val="-1"/>
          <w:sz w:val="24"/>
        </w:rPr>
        <w:t xml:space="preserve"> It is absurd to imply that timber has similar role to Petersburg’s fishing industry. Petersburg is the 29</w:t>
      </w:r>
      <w:r>
        <w:rPr>
          <w:rFonts w:ascii="Arial" w:eastAsia="Arial" w:hAnsi="Arial"/>
          <w:color w:val="000000"/>
          <w:spacing w:val="-1"/>
          <w:sz w:val="24"/>
          <w:vertAlign w:val="superscript"/>
        </w:rPr>
        <w:t>th</w:t>
      </w:r>
      <w:r>
        <w:rPr>
          <w:rFonts w:ascii="Arial" w:eastAsia="Arial" w:hAnsi="Arial"/>
          <w:color w:val="000000"/>
          <w:spacing w:val="-1"/>
          <w:sz w:val="16"/>
        </w:rPr>
        <w:t xml:space="preserve"> </w:t>
      </w:r>
      <w:r>
        <w:rPr>
          <w:rFonts w:ascii="Arial" w:eastAsia="Arial" w:hAnsi="Arial"/>
          <w:color w:val="000000"/>
          <w:spacing w:val="-1"/>
          <w:sz w:val="24"/>
        </w:rPr>
        <w:t>ranked port in the entire country by fishery value, with over 300 active fishing permit holders, 386 crew, 630 commercial vessels, 11 processing facilities, and 200 local and over 600 non-</w:t>
      </w:r>
      <w:r>
        <w:rPr>
          <w:rFonts w:ascii="Arial" w:eastAsia="Arial" w:hAnsi="Arial"/>
          <w:color w:val="000000"/>
          <w:sz w:val="24"/>
        </w:rPr>
        <w:t xml:space="preserve"> </w:t>
      </w:r>
    </w:p>
    <w:p w:rsidR="00967561" w:rsidRDefault="0086117B">
      <w:pPr>
        <w:spacing w:before="189" w:line="229" w:lineRule="exact"/>
        <w:textAlignment w:val="baseline"/>
        <w:rPr>
          <w:rFonts w:ascii="Arial" w:eastAsia="Arial" w:hAnsi="Arial"/>
          <w:color w:val="0000FF"/>
          <w:spacing w:val="-1"/>
          <w:sz w:val="13"/>
        </w:rPr>
      </w:pPr>
      <w:r>
        <w:pict>
          <v:line id="_x0000_s1113" style="position:absolute;z-index:251669504;mso-position-horizontal-relative:page;mso-position-vertical-relative:page" from="1in,596.4pt" to="216.3pt,596.4pt" strokeweight=".7pt">
            <w10:wrap anchorx="page" anchory="page"/>
          </v:line>
        </w:pict>
      </w:r>
      <w:r w:rsidR="002B57D3">
        <w:rPr>
          <w:rFonts w:ascii="Arial" w:eastAsia="Arial" w:hAnsi="Arial"/>
          <w:color w:val="0000FF"/>
          <w:spacing w:val="-1"/>
          <w:sz w:val="13"/>
        </w:rPr>
        <w:t>27</w:t>
      </w:r>
      <w:r w:rsidR="002B57D3">
        <w:rPr>
          <w:rFonts w:ascii="Arial" w:eastAsia="Arial" w:hAnsi="Arial"/>
          <w:i/>
          <w:color w:val="000000"/>
          <w:spacing w:val="-1"/>
          <w:sz w:val="20"/>
        </w:rPr>
        <w:t xml:space="preserve"> Id. </w:t>
      </w:r>
      <w:r w:rsidR="002B57D3">
        <w:rPr>
          <w:rFonts w:ascii="Arial" w:eastAsia="Arial" w:hAnsi="Arial"/>
          <w:color w:val="000000"/>
          <w:spacing w:val="-1"/>
          <w:sz w:val="20"/>
        </w:rPr>
        <w:t>at 3-306.</w:t>
      </w:r>
    </w:p>
    <w:p w:rsidR="00967561" w:rsidRDefault="002B57D3">
      <w:pPr>
        <w:spacing w:before="82" w:line="229" w:lineRule="exact"/>
        <w:textAlignment w:val="baseline"/>
        <w:rPr>
          <w:rFonts w:ascii="Arial" w:eastAsia="Arial" w:hAnsi="Arial"/>
          <w:color w:val="0000FF"/>
          <w:sz w:val="13"/>
        </w:rPr>
      </w:pPr>
      <w:r>
        <w:rPr>
          <w:rFonts w:ascii="Arial" w:eastAsia="Arial" w:hAnsi="Arial"/>
          <w:color w:val="0000FF"/>
          <w:sz w:val="13"/>
        </w:rPr>
        <w:t>28</w:t>
      </w:r>
      <w:r>
        <w:rPr>
          <w:rFonts w:ascii="Arial" w:eastAsia="Arial" w:hAnsi="Arial"/>
          <w:i/>
          <w:color w:val="000000"/>
          <w:sz w:val="20"/>
        </w:rPr>
        <w:t xml:space="preserve"> Id. </w:t>
      </w:r>
      <w:r>
        <w:rPr>
          <w:rFonts w:ascii="Arial" w:eastAsia="Arial" w:hAnsi="Arial"/>
          <w:color w:val="000000"/>
          <w:sz w:val="20"/>
        </w:rPr>
        <w:t>at 3-55, 3-299-3-200.</w:t>
      </w:r>
    </w:p>
    <w:p w:rsidR="00967561" w:rsidRDefault="002B57D3">
      <w:pPr>
        <w:spacing w:before="88" w:line="232" w:lineRule="exact"/>
        <w:ind w:right="576"/>
        <w:textAlignment w:val="baseline"/>
        <w:rPr>
          <w:rFonts w:ascii="Arial" w:eastAsia="Arial" w:hAnsi="Arial"/>
          <w:color w:val="0000FF"/>
          <w:sz w:val="13"/>
          <w:vertAlign w:val="superscript"/>
        </w:rPr>
      </w:pPr>
      <w:r>
        <w:rPr>
          <w:rFonts w:ascii="Arial" w:eastAsia="Arial" w:hAnsi="Arial"/>
          <w:color w:val="0000FF"/>
          <w:sz w:val="13"/>
          <w:vertAlign w:val="superscript"/>
        </w:rPr>
        <w:t>29</w:t>
      </w:r>
      <w:r>
        <w:rPr>
          <w:rFonts w:ascii="Arial" w:eastAsia="Arial" w:hAnsi="Arial"/>
          <w:color w:val="000000"/>
          <w:sz w:val="20"/>
        </w:rPr>
        <w:t xml:space="preserve"> U.S. Forest Service. 2016. </w:t>
      </w:r>
      <w:proofErr w:type="spellStart"/>
      <w:r>
        <w:rPr>
          <w:rFonts w:ascii="Arial" w:eastAsia="Arial" w:hAnsi="Arial"/>
          <w:color w:val="000000"/>
          <w:sz w:val="20"/>
        </w:rPr>
        <w:t>Tongass</w:t>
      </w:r>
      <w:proofErr w:type="spellEnd"/>
      <w:r>
        <w:rPr>
          <w:rFonts w:ascii="Arial" w:eastAsia="Arial" w:hAnsi="Arial"/>
          <w:color w:val="000000"/>
          <w:sz w:val="20"/>
        </w:rPr>
        <w:t xml:space="preserve"> Land and Resource Management Plan Final Environmental Impact Statement at 3-547-3-689. R10-MB-769e (hereinafter 2016 TLMP FEIS).</w:t>
      </w:r>
    </w:p>
    <w:p w:rsidR="00967561" w:rsidRDefault="002B57D3">
      <w:pPr>
        <w:spacing w:before="77" w:line="230" w:lineRule="exact"/>
        <w:textAlignment w:val="baseline"/>
        <w:rPr>
          <w:rFonts w:ascii="Arial" w:eastAsia="Arial" w:hAnsi="Arial"/>
          <w:color w:val="0000FF"/>
          <w:sz w:val="13"/>
        </w:rPr>
      </w:pPr>
      <w:r>
        <w:rPr>
          <w:rFonts w:ascii="Arial" w:eastAsia="Arial" w:hAnsi="Arial"/>
          <w:color w:val="0000FF"/>
          <w:sz w:val="13"/>
        </w:rPr>
        <w:t xml:space="preserve">30 </w:t>
      </w:r>
      <w:hyperlink r:id="rId8">
        <w:r>
          <w:rPr>
            <w:rFonts w:ascii="Arial" w:eastAsia="Arial" w:hAnsi="Arial"/>
            <w:color w:val="0000FF"/>
            <w:sz w:val="20"/>
            <w:u w:val="single"/>
          </w:rPr>
          <w:t>https://www.fs.usda.gov/detail/r10/landmanagement/resourcemanagement/?cid=fsbdev2_038785</w:t>
        </w:r>
      </w:hyperlink>
      <w:r>
        <w:rPr>
          <w:rFonts w:ascii="Arial" w:eastAsia="Arial" w:hAnsi="Arial"/>
          <w:color w:val="0000FF"/>
          <w:sz w:val="20"/>
          <w:u w:val="single"/>
        </w:rPr>
        <w:t xml:space="preserve"> </w:t>
      </w:r>
      <w:r>
        <w:rPr>
          <w:rFonts w:ascii="Arial" w:eastAsia="Arial" w:hAnsi="Arial"/>
          <w:color w:val="0000FF"/>
          <w:sz w:val="20"/>
        </w:rPr>
        <w:t xml:space="preserve"> </w:t>
      </w:r>
    </w:p>
    <w:p w:rsidR="00967561" w:rsidRDefault="002B57D3">
      <w:pPr>
        <w:spacing w:before="55" w:line="229" w:lineRule="exact"/>
        <w:textAlignment w:val="baseline"/>
        <w:rPr>
          <w:rFonts w:ascii="Arial" w:eastAsia="Arial" w:hAnsi="Arial"/>
          <w:color w:val="0000FF"/>
          <w:spacing w:val="-3"/>
          <w:sz w:val="13"/>
        </w:rPr>
      </w:pPr>
      <w:r>
        <w:rPr>
          <w:rFonts w:ascii="Arial" w:eastAsia="Arial" w:hAnsi="Arial"/>
          <w:color w:val="0000FF"/>
          <w:spacing w:val="-3"/>
          <w:sz w:val="13"/>
        </w:rPr>
        <w:t>31</w:t>
      </w:r>
      <w:r>
        <w:rPr>
          <w:rFonts w:ascii="Arial" w:eastAsia="Arial" w:hAnsi="Arial"/>
          <w:i/>
          <w:color w:val="000000"/>
          <w:spacing w:val="-3"/>
          <w:sz w:val="20"/>
        </w:rPr>
        <w:t xml:space="preserve"> Id.</w:t>
      </w:r>
    </w:p>
    <w:p w:rsidR="00967561" w:rsidRDefault="002B57D3">
      <w:pPr>
        <w:spacing w:before="81" w:line="229" w:lineRule="exact"/>
        <w:textAlignment w:val="baseline"/>
        <w:rPr>
          <w:rFonts w:ascii="Arial" w:eastAsia="Arial" w:hAnsi="Arial"/>
          <w:color w:val="0000FF"/>
          <w:spacing w:val="-3"/>
          <w:sz w:val="13"/>
          <w:vertAlign w:val="superscript"/>
        </w:rPr>
      </w:pPr>
      <w:r>
        <w:rPr>
          <w:rFonts w:ascii="Arial" w:eastAsia="Arial" w:hAnsi="Arial"/>
          <w:color w:val="0000FF"/>
          <w:spacing w:val="-3"/>
          <w:sz w:val="13"/>
          <w:vertAlign w:val="superscript"/>
        </w:rPr>
        <w:t>32</w:t>
      </w:r>
      <w:r>
        <w:rPr>
          <w:rFonts w:ascii="Arial" w:eastAsia="Arial" w:hAnsi="Arial"/>
          <w:i/>
          <w:color w:val="000000"/>
          <w:spacing w:val="-3"/>
          <w:sz w:val="20"/>
        </w:rPr>
        <w:t xml:space="preserve"> Id.</w:t>
      </w:r>
    </w:p>
    <w:p w:rsidR="00967561" w:rsidRDefault="002B57D3">
      <w:pPr>
        <w:spacing w:before="101" w:line="229" w:lineRule="exact"/>
        <w:textAlignment w:val="baseline"/>
        <w:rPr>
          <w:rFonts w:ascii="Arial" w:eastAsia="Arial" w:hAnsi="Arial"/>
          <w:color w:val="0000FF"/>
          <w:sz w:val="13"/>
          <w:vertAlign w:val="superscript"/>
        </w:rPr>
      </w:pPr>
      <w:r>
        <w:rPr>
          <w:rFonts w:ascii="Arial" w:eastAsia="Arial" w:hAnsi="Arial"/>
          <w:color w:val="0000FF"/>
          <w:sz w:val="13"/>
          <w:vertAlign w:val="superscript"/>
        </w:rPr>
        <w:t>33</w:t>
      </w:r>
      <w:r>
        <w:rPr>
          <w:rFonts w:ascii="Arial" w:eastAsia="Arial" w:hAnsi="Arial"/>
          <w:color w:val="000000"/>
          <w:sz w:val="20"/>
        </w:rPr>
        <w:t xml:space="preserve"> DEIS at 3-55, 3-296.</w:t>
      </w:r>
    </w:p>
    <w:p w:rsidR="00967561" w:rsidRDefault="002B57D3">
      <w:pPr>
        <w:spacing w:before="79" w:line="229" w:lineRule="exact"/>
        <w:textAlignment w:val="baseline"/>
        <w:rPr>
          <w:rFonts w:ascii="Arial" w:eastAsia="Arial" w:hAnsi="Arial"/>
          <w:color w:val="0000FF"/>
          <w:spacing w:val="-1"/>
          <w:sz w:val="13"/>
        </w:rPr>
      </w:pPr>
      <w:r>
        <w:rPr>
          <w:rFonts w:ascii="Arial" w:eastAsia="Arial" w:hAnsi="Arial"/>
          <w:color w:val="0000FF"/>
          <w:spacing w:val="-1"/>
          <w:sz w:val="13"/>
        </w:rPr>
        <w:t>34</w:t>
      </w:r>
      <w:r>
        <w:rPr>
          <w:rFonts w:ascii="Arial" w:eastAsia="Arial" w:hAnsi="Arial"/>
          <w:i/>
          <w:color w:val="000000"/>
          <w:spacing w:val="-1"/>
          <w:sz w:val="20"/>
        </w:rPr>
        <w:t xml:space="preserve"> Id. </w:t>
      </w:r>
      <w:r>
        <w:rPr>
          <w:rFonts w:ascii="Arial" w:eastAsia="Arial" w:hAnsi="Arial"/>
          <w:color w:val="000000"/>
          <w:spacing w:val="-1"/>
          <w:sz w:val="20"/>
        </w:rPr>
        <w:t>at 2-31, 3-303.</w:t>
      </w:r>
    </w:p>
    <w:p w:rsidR="00967561" w:rsidRDefault="002B57D3">
      <w:pPr>
        <w:spacing w:before="106" w:line="281" w:lineRule="exact"/>
        <w:jc w:val="center"/>
        <w:textAlignment w:val="baseline"/>
        <w:rPr>
          <w:rFonts w:ascii="Symbol" w:eastAsia="Symbol" w:hAnsi="Symbol"/>
          <w:color w:val="000000"/>
          <w:sz w:val="25"/>
        </w:rPr>
      </w:pPr>
      <w:r>
        <w:rPr>
          <w:rFonts w:ascii="Symbol" w:eastAsia="Symbol" w:hAnsi="Symbol"/>
          <w:color w:val="000000"/>
          <w:sz w:val="25"/>
        </w:rPr>
        <w:t></w:t>
      </w:r>
    </w:p>
    <w:p w:rsidR="00967561" w:rsidRDefault="00967561">
      <w:pPr>
        <w:sectPr w:rsidR="00967561">
          <w:pgSz w:w="12240" w:h="15840"/>
          <w:pgMar w:top="1100" w:right="1106" w:bottom="304" w:left="1054" w:header="720" w:footer="720" w:gutter="0"/>
          <w:cols w:space="720"/>
        </w:sectPr>
      </w:pPr>
    </w:p>
    <w:p w:rsidR="00967561" w:rsidRDefault="002B57D3">
      <w:pPr>
        <w:spacing w:before="24" w:line="277" w:lineRule="exact"/>
        <w:textAlignment w:val="baseline"/>
        <w:rPr>
          <w:rFonts w:ascii="Arial" w:eastAsia="Arial" w:hAnsi="Arial"/>
          <w:color w:val="000000"/>
          <w:sz w:val="24"/>
        </w:rPr>
      </w:pPr>
      <w:r>
        <w:rPr>
          <w:rFonts w:ascii="Arial" w:eastAsia="Arial" w:hAnsi="Arial"/>
          <w:color w:val="000000"/>
          <w:sz w:val="24"/>
        </w:rPr>
        <w:lastRenderedPageBreak/>
        <w:t>resident processing workers.</w:t>
      </w:r>
      <w:r>
        <w:rPr>
          <w:rFonts w:ascii="Arial" w:eastAsia="Arial" w:hAnsi="Arial"/>
          <w:color w:val="000000"/>
          <w:sz w:val="24"/>
          <w:vertAlign w:val="superscript"/>
        </w:rPr>
        <w:t>35</w:t>
      </w:r>
      <w:r>
        <w:rPr>
          <w:rFonts w:ascii="Arial" w:eastAsia="Arial" w:hAnsi="Arial"/>
          <w:color w:val="000000"/>
          <w:sz w:val="24"/>
        </w:rPr>
        <w:t xml:space="preserve"> Wrangell’s fishery economy similarly support over 500 resident fishing vessel owners and permit holders, crew, and processing workers.</w:t>
      </w:r>
      <w:r>
        <w:rPr>
          <w:rFonts w:ascii="Arial" w:eastAsia="Arial" w:hAnsi="Arial"/>
          <w:color w:val="000000"/>
          <w:sz w:val="24"/>
          <w:vertAlign w:val="superscript"/>
        </w:rPr>
        <w:t>36</w:t>
      </w:r>
      <w:r>
        <w:rPr>
          <w:rFonts w:ascii="Arial" w:eastAsia="Arial" w:hAnsi="Arial"/>
          <w:color w:val="000000"/>
          <w:sz w:val="16"/>
        </w:rPr>
        <w:t xml:space="preserve"> </w:t>
      </w:r>
    </w:p>
    <w:p w:rsidR="00967561" w:rsidRDefault="002B57D3">
      <w:pPr>
        <w:spacing w:before="109" w:line="277" w:lineRule="exact"/>
        <w:ind w:firstLine="720"/>
        <w:textAlignment w:val="baseline"/>
        <w:rPr>
          <w:rFonts w:ascii="Arial" w:eastAsia="Arial" w:hAnsi="Arial"/>
          <w:color w:val="000000"/>
          <w:sz w:val="24"/>
        </w:rPr>
      </w:pPr>
      <w:r>
        <w:rPr>
          <w:rFonts w:ascii="Arial" w:eastAsia="Arial" w:hAnsi="Arial"/>
          <w:color w:val="000000"/>
          <w:sz w:val="24"/>
        </w:rPr>
        <w:t>In contrast, the Forest Service’s 2017 annual mill survey identifies only two small operations in Petersburg which are the smallest in southeast Alaska and combined have an estimated production of 34 MBF.</w:t>
      </w:r>
      <w:r>
        <w:rPr>
          <w:rFonts w:ascii="Arial" w:eastAsia="Arial" w:hAnsi="Arial"/>
          <w:color w:val="000000"/>
          <w:sz w:val="24"/>
          <w:vertAlign w:val="superscript"/>
        </w:rPr>
        <w:t>37</w:t>
      </w:r>
      <w:r>
        <w:rPr>
          <w:rFonts w:ascii="Arial" w:eastAsia="Arial" w:hAnsi="Arial"/>
          <w:color w:val="000000"/>
          <w:sz w:val="24"/>
        </w:rPr>
        <w:t xml:space="preserve"> According to the Forest Service’s annual mill survey in the project record, these two mills account for </w:t>
      </w:r>
      <w:r>
        <w:rPr>
          <w:rFonts w:ascii="Courier New" w:eastAsia="Courier New" w:hAnsi="Courier New"/>
          <w:b/>
          <w:color w:val="000000"/>
          <w:sz w:val="26"/>
          <w:u w:val="single"/>
        </w:rPr>
        <w:t>0.2</w:t>
      </w:r>
      <w:r>
        <w:rPr>
          <w:rFonts w:ascii="Arial" w:eastAsia="Arial" w:hAnsi="Arial"/>
          <w:color w:val="000000"/>
          <w:sz w:val="24"/>
        </w:rPr>
        <w:t xml:space="preserve"> full-time equivalent jobs.</w:t>
      </w:r>
      <w:r>
        <w:rPr>
          <w:rFonts w:ascii="Arial" w:eastAsia="Arial" w:hAnsi="Arial"/>
          <w:color w:val="000000"/>
          <w:sz w:val="24"/>
          <w:vertAlign w:val="superscript"/>
        </w:rPr>
        <w:t>38</w:t>
      </w:r>
      <w:r>
        <w:rPr>
          <w:rFonts w:ascii="Arial" w:eastAsia="Arial" w:hAnsi="Arial"/>
          <w:color w:val="000000"/>
          <w:sz w:val="24"/>
        </w:rPr>
        <w:t xml:space="preserve"> The survey does not identify any other mill operators in central southeast Alaska, although there is another small community mill in Wrangell, which has enough federal timber already available to meet its modest needs for years.</w:t>
      </w:r>
      <w:r>
        <w:rPr>
          <w:rFonts w:ascii="Arial" w:eastAsia="Arial" w:hAnsi="Arial"/>
          <w:color w:val="000000"/>
          <w:sz w:val="24"/>
          <w:vertAlign w:val="superscript"/>
        </w:rPr>
        <w:t>39</w:t>
      </w:r>
      <w:r>
        <w:rPr>
          <w:rFonts w:ascii="Arial" w:eastAsia="Arial" w:hAnsi="Arial"/>
          <w:color w:val="000000"/>
          <w:sz w:val="24"/>
        </w:rPr>
        <w:t xml:space="preserve"> Despite these facts, the DEIS claims that 230 MMBF of project area timber is necessary to maintain most sawmills in the project area.</w:t>
      </w:r>
      <w:r>
        <w:rPr>
          <w:rFonts w:ascii="Arial" w:eastAsia="Arial" w:hAnsi="Arial"/>
          <w:color w:val="000000"/>
          <w:sz w:val="24"/>
          <w:vertAlign w:val="superscript"/>
        </w:rPr>
        <w:t>40</w:t>
      </w:r>
      <w:r>
        <w:rPr>
          <w:rFonts w:ascii="Arial" w:eastAsia="Arial" w:hAnsi="Arial"/>
          <w:color w:val="000000"/>
          <w:sz w:val="24"/>
        </w:rPr>
        <w:t xml:space="preserve"> </w:t>
      </w:r>
      <w:proofErr w:type="spellStart"/>
      <w:r>
        <w:rPr>
          <w:rFonts w:ascii="Arial" w:eastAsia="Arial" w:hAnsi="Arial"/>
          <w:color w:val="000000"/>
          <w:sz w:val="24"/>
        </w:rPr>
        <w:t>Tongass</w:t>
      </w:r>
      <w:proofErr w:type="spellEnd"/>
      <w:r>
        <w:rPr>
          <w:rFonts w:ascii="Arial" w:eastAsia="Arial" w:hAnsi="Arial"/>
          <w:color w:val="000000"/>
          <w:sz w:val="24"/>
        </w:rPr>
        <w:t xml:space="preserve"> timber (2017) supports a total of 24 loggers of unknown residency in Alaska (15 MMBF).</w:t>
      </w:r>
      <w:r>
        <w:rPr>
          <w:rFonts w:ascii="Arial" w:eastAsia="Arial" w:hAnsi="Arial"/>
          <w:color w:val="000000"/>
          <w:sz w:val="24"/>
          <w:vertAlign w:val="superscript"/>
        </w:rPr>
        <w:t>41</w:t>
      </w:r>
      <w:r>
        <w:rPr>
          <w:rFonts w:ascii="Arial" w:eastAsia="Arial" w:hAnsi="Arial"/>
          <w:color w:val="000000"/>
          <w:sz w:val="16"/>
        </w:rPr>
        <w:t xml:space="preserve"> </w:t>
      </w:r>
    </w:p>
    <w:p w:rsidR="00967561" w:rsidRDefault="002B57D3">
      <w:pPr>
        <w:spacing w:before="264" w:line="277" w:lineRule="exact"/>
        <w:ind w:firstLine="720"/>
        <w:textAlignment w:val="baseline"/>
        <w:rPr>
          <w:rFonts w:ascii="Arial" w:eastAsia="Arial" w:hAnsi="Arial"/>
          <w:color w:val="000000"/>
          <w:spacing w:val="1"/>
          <w:sz w:val="24"/>
        </w:rPr>
      </w:pPr>
      <w:r>
        <w:rPr>
          <w:rFonts w:ascii="Arial" w:eastAsia="Arial" w:hAnsi="Arial"/>
          <w:color w:val="000000"/>
          <w:spacing w:val="1"/>
          <w:sz w:val="24"/>
        </w:rPr>
        <w:t>Current economic data show that the visitor products industry is southeast Alaska’s strongest and growing economic sector, with consistent annual increases in industry employment and earnings.</w:t>
      </w:r>
      <w:r>
        <w:rPr>
          <w:rFonts w:ascii="Arial" w:eastAsia="Arial" w:hAnsi="Arial"/>
          <w:color w:val="000000"/>
          <w:spacing w:val="1"/>
          <w:sz w:val="24"/>
          <w:vertAlign w:val="superscript"/>
        </w:rPr>
        <w:t>42</w:t>
      </w:r>
      <w:r>
        <w:rPr>
          <w:rFonts w:ascii="Arial" w:eastAsia="Arial" w:hAnsi="Arial"/>
          <w:color w:val="000000"/>
          <w:spacing w:val="1"/>
          <w:sz w:val="24"/>
        </w:rPr>
        <w:t xml:space="preserve"> The Southeast Conference’s 2018 annual economic report identifies the visitor products industry as the region’s top private sector industry in terms of both jobs and wages.</w:t>
      </w:r>
      <w:r>
        <w:rPr>
          <w:rFonts w:ascii="Arial" w:eastAsia="Arial" w:hAnsi="Arial"/>
          <w:color w:val="000000"/>
          <w:spacing w:val="1"/>
          <w:sz w:val="24"/>
          <w:vertAlign w:val="superscript"/>
        </w:rPr>
        <w:t>43</w:t>
      </w:r>
      <w:r>
        <w:rPr>
          <w:rFonts w:ascii="Arial" w:eastAsia="Arial" w:hAnsi="Arial"/>
          <w:color w:val="000000"/>
          <w:spacing w:val="1"/>
          <w:sz w:val="24"/>
        </w:rPr>
        <w:t xml:space="preserve"> The vitality of visitor products businesses reflects the growing popularity of Alaska and particularly southeast Alaska which hosts two-thirds of all state visitors, making it the most visited region of the state.</w:t>
      </w:r>
      <w:r>
        <w:rPr>
          <w:rFonts w:ascii="Arial" w:eastAsia="Arial" w:hAnsi="Arial"/>
          <w:color w:val="000000"/>
          <w:spacing w:val="1"/>
          <w:sz w:val="24"/>
          <w:vertAlign w:val="superscript"/>
        </w:rPr>
        <w:t>44</w:t>
      </w:r>
      <w:r>
        <w:rPr>
          <w:rFonts w:ascii="Arial" w:eastAsia="Arial" w:hAnsi="Arial"/>
          <w:color w:val="000000"/>
          <w:spacing w:val="1"/>
          <w:sz w:val="24"/>
        </w:rPr>
        <w:t xml:space="preserve"> Forest Service data identify the outfitter/guide industry as a significant part of this growth trend. The total number of guided clients on the </w:t>
      </w:r>
      <w:proofErr w:type="spellStart"/>
      <w:r>
        <w:rPr>
          <w:rFonts w:ascii="Arial" w:eastAsia="Arial" w:hAnsi="Arial"/>
          <w:color w:val="000000"/>
          <w:spacing w:val="1"/>
          <w:sz w:val="24"/>
        </w:rPr>
        <w:t>Tongass</w:t>
      </w:r>
      <w:proofErr w:type="spellEnd"/>
      <w:r>
        <w:rPr>
          <w:rFonts w:ascii="Arial" w:eastAsia="Arial" w:hAnsi="Arial"/>
          <w:color w:val="000000"/>
          <w:spacing w:val="1"/>
          <w:sz w:val="24"/>
        </w:rPr>
        <w:t xml:space="preserve"> National Forest is increasing at a high rate - from 533,388 clients during the recession in 2011 to 624,667 clients in 2015 - a 15 percent increase.</w:t>
      </w:r>
      <w:r>
        <w:rPr>
          <w:rFonts w:ascii="Arial" w:eastAsia="Arial" w:hAnsi="Arial"/>
          <w:color w:val="000000"/>
          <w:spacing w:val="1"/>
          <w:sz w:val="24"/>
          <w:vertAlign w:val="superscript"/>
        </w:rPr>
        <w:t>45</w:t>
      </w:r>
      <w:r>
        <w:rPr>
          <w:rFonts w:ascii="Arial" w:eastAsia="Arial" w:hAnsi="Arial"/>
          <w:color w:val="000000"/>
          <w:spacing w:val="1"/>
          <w:sz w:val="24"/>
        </w:rPr>
        <w:t xml:space="preserve"> The primary activities sought by the guided public are remote outdoor hiking and wildlife viewing opportunities such as the experiences provided by our companies.</w:t>
      </w:r>
    </w:p>
    <w:p w:rsidR="00967561" w:rsidRDefault="002B57D3">
      <w:pPr>
        <w:spacing w:before="111" w:after="332" w:line="277" w:lineRule="exact"/>
        <w:ind w:right="144" w:firstLine="720"/>
        <w:textAlignment w:val="baseline"/>
        <w:rPr>
          <w:rFonts w:ascii="Arial" w:eastAsia="Arial" w:hAnsi="Arial"/>
          <w:color w:val="000000"/>
          <w:spacing w:val="-1"/>
          <w:sz w:val="24"/>
        </w:rPr>
      </w:pPr>
      <w:r>
        <w:rPr>
          <w:rFonts w:ascii="Arial" w:eastAsia="Arial" w:hAnsi="Arial"/>
          <w:color w:val="000000"/>
          <w:spacing w:val="-1"/>
          <w:sz w:val="24"/>
        </w:rPr>
        <w:t>Our companies are part of the small cruise vessel fleet - a diverse group of overnight commercial passenger vessels including yachts and smaller motor vessels that carry between 6 and 250 passengers. Passenger capacity in southeast Alaska alone increased to over 16,200 passengers in 2015, up from a statewide passenger capacity of 8,800 passengers in 2011.</w:t>
      </w:r>
      <w:r>
        <w:rPr>
          <w:rFonts w:ascii="Arial" w:eastAsia="Arial" w:hAnsi="Arial"/>
          <w:color w:val="000000"/>
          <w:spacing w:val="-1"/>
          <w:sz w:val="24"/>
          <w:vertAlign w:val="superscript"/>
        </w:rPr>
        <w:t>46</w:t>
      </w:r>
      <w:r>
        <w:rPr>
          <w:rFonts w:ascii="Arial" w:eastAsia="Arial" w:hAnsi="Arial"/>
          <w:color w:val="000000"/>
          <w:spacing w:val="-1"/>
          <w:sz w:val="24"/>
        </w:rPr>
        <w:t xml:space="preserve"> Twenty-four small cruise vessels carrying more than 20 passengers each operated in</w:t>
      </w:r>
    </w:p>
    <w:p w:rsidR="00967561" w:rsidRDefault="0086117B">
      <w:pPr>
        <w:spacing w:before="199" w:line="235" w:lineRule="exact"/>
        <w:textAlignment w:val="baseline"/>
        <w:rPr>
          <w:rFonts w:ascii="Bookman Old Style" w:eastAsia="Bookman Old Style" w:hAnsi="Bookman Old Style"/>
          <w:color w:val="0000FF"/>
          <w:sz w:val="13"/>
        </w:rPr>
      </w:pPr>
      <w:r>
        <w:pict>
          <v:line id="_x0000_s1112" style="position:absolute;z-index:251670528;mso-position-horizontal-relative:page;mso-position-vertical-relative:page" from="1in,484.3pt" to="216.3pt,484.3pt" strokeweight=".7pt">
            <w10:wrap anchorx="page" anchory="page"/>
          </v:line>
        </w:pict>
      </w:r>
      <w:r w:rsidR="002B57D3">
        <w:rPr>
          <w:rFonts w:ascii="Bookman Old Style" w:eastAsia="Bookman Old Style" w:hAnsi="Bookman Old Style"/>
          <w:color w:val="0000FF"/>
          <w:sz w:val="13"/>
        </w:rPr>
        <w:t xml:space="preserve">35 </w:t>
      </w:r>
      <w:hyperlink r:id="rId9">
        <w:r w:rsidR="002B57D3">
          <w:rPr>
            <w:rFonts w:ascii="Bookman Old Style" w:eastAsia="Bookman Old Style" w:hAnsi="Bookman Old Style"/>
            <w:color w:val="0000FF"/>
            <w:sz w:val="20"/>
            <w:u w:val="single"/>
          </w:rPr>
          <w:t>http://www.ufafish.org/wp-content/uploads/2018/09/Petersburg-2016-v7.0.pdf</w:t>
        </w:r>
      </w:hyperlink>
      <w:r w:rsidR="002B57D3">
        <w:rPr>
          <w:rFonts w:ascii="Bookman Old Style" w:eastAsia="Bookman Old Style" w:hAnsi="Bookman Old Style"/>
          <w:color w:val="0000FF"/>
          <w:sz w:val="20"/>
        </w:rPr>
        <w:t xml:space="preserve"> </w:t>
      </w:r>
    </w:p>
    <w:p w:rsidR="00967561" w:rsidRDefault="002B57D3">
      <w:pPr>
        <w:spacing w:before="82" w:line="235" w:lineRule="exact"/>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 xml:space="preserve">36 </w:t>
      </w:r>
      <w:hyperlink r:id="rId10">
        <w:r>
          <w:rPr>
            <w:rFonts w:ascii="Bookman Old Style" w:eastAsia="Bookman Old Style" w:hAnsi="Bookman Old Style"/>
            <w:color w:val="0000FF"/>
            <w:sz w:val="20"/>
            <w:u w:val="single"/>
          </w:rPr>
          <w:t>http://www.ufafish.org/wp-content/uploads/2018/09/Wrangell-2016-v7.0.pdf</w:t>
        </w:r>
      </w:hyperlink>
      <w:r>
        <w:rPr>
          <w:rFonts w:ascii="Bookman Old Style" w:eastAsia="Bookman Old Style" w:hAnsi="Bookman Old Style"/>
          <w:color w:val="0000FF"/>
          <w:sz w:val="20"/>
        </w:rPr>
        <w:t xml:space="preserve"> </w:t>
      </w:r>
    </w:p>
    <w:p w:rsidR="00967561" w:rsidRDefault="002B57D3">
      <w:pPr>
        <w:spacing w:before="67" w:line="235" w:lineRule="exact"/>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37</w:t>
      </w:r>
      <w:r>
        <w:rPr>
          <w:rFonts w:ascii="Bookman Old Style" w:eastAsia="Bookman Old Style" w:hAnsi="Bookman Old Style"/>
          <w:color w:val="000000"/>
          <w:sz w:val="20"/>
        </w:rPr>
        <w:t xml:space="preserve"> DEIS at 3-310.</w:t>
      </w:r>
    </w:p>
    <w:p w:rsidR="00967561" w:rsidRDefault="002B57D3">
      <w:pPr>
        <w:spacing w:before="89" w:line="235" w:lineRule="exact"/>
        <w:ind w:right="144"/>
        <w:textAlignment w:val="baseline"/>
        <w:rPr>
          <w:rFonts w:ascii="Bookman Old Style" w:eastAsia="Bookman Old Style" w:hAnsi="Bookman Old Style"/>
          <w:color w:val="0000FF"/>
          <w:spacing w:val="-1"/>
          <w:sz w:val="13"/>
        </w:rPr>
      </w:pPr>
      <w:r>
        <w:rPr>
          <w:rFonts w:ascii="Bookman Old Style" w:eastAsia="Bookman Old Style" w:hAnsi="Bookman Old Style"/>
          <w:color w:val="0000FF"/>
          <w:spacing w:val="-1"/>
          <w:sz w:val="13"/>
        </w:rPr>
        <w:t>38</w:t>
      </w:r>
      <w:r>
        <w:rPr>
          <w:rFonts w:ascii="Bookman Old Style" w:eastAsia="Bookman Old Style" w:hAnsi="Bookman Old Style"/>
          <w:color w:val="000000"/>
          <w:spacing w:val="-1"/>
          <w:sz w:val="20"/>
        </w:rPr>
        <w:t xml:space="preserve"> </w:t>
      </w:r>
      <w:proofErr w:type="spellStart"/>
      <w:r>
        <w:rPr>
          <w:rFonts w:ascii="Bookman Old Style" w:eastAsia="Bookman Old Style" w:hAnsi="Bookman Old Style"/>
          <w:color w:val="000000"/>
          <w:spacing w:val="-1"/>
          <w:sz w:val="20"/>
        </w:rPr>
        <w:t>Parrent</w:t>
      </w:r>
      <w:proofErr w:type="spellEnd"/>
      <w:r>
        <w:rPr>
          <w:rFonts w:ascii="Bookman Old Style" w:eastAsia="Bookman Old Style" w:hAnsi="Bookman Old Style"/>
          <w:color w:val="000000"/>
          <w:spacing w:val="-1"/>
          <w:sz w:val="20"/>
        </w:rPr>
        <w:t xml:space="preserve">, D. &amp; N. </w:t>
      </w:r>
      <w:proofErr w:type="spellStart"/>
      <w:r>
        <w:rPr>
          <w:rFonts w:ascii="Bookman Old Style" w:eastAsia="Bookman Old Style" w:hAnsi="Bookman Old Style"/>
          <w:color w:val="000000"/>
          <w:spacing w:val="-1"/>
          <w:sz w:val="20"/>
        </w:rPr>
        <w:t>Grewe</w:t>
      </w:r>
      <w:proofErr w:type="spellEnd"/>
      <w:r>
        <w:rPr>
          <w:rFonts w:ascii="Bookman Old Style" w:eastAsia="Bookman Old Style" w:hAnsi="Bookman Old Style"/>
          <w:color w:val="000000"/>
          <w:spacing w:val="-1"/>
          <w:sz w:val="20"/>
        </w:rPr>
        <w:t xml:space="preserve">. 2018. Report to Ecosystem Planning and Budget USDA Forest Service, Alaska Region, </w:t>
      </w:r>
      <w:proofErr w:type="spellStart"/>
      <w:r>
        <w:rPr>
          <w:rFonts w:ascii="Bookman Old Style" w:eastAsia="Bookman Old Style" w:hAnsi="Bookman Old Style"/>
          <w:color w:val="000000"/>
          <w:spacing w:val="-1"/>
          <w:sz w:val="20"/>
        </w:rPr>
        <w:t>Tongass</w:t>
      </w:r>
      <w:proofErr w:type="spellEnd"/>
      <w:r>
        <w:rPr>
          <w:rFonts w:ascii="Bookman Old Style" w:eastAsia="Bookman Old Style" w:hAnsi="Bookman Old Style"/>
          <w:color w:val="000000"/>
          <w:spacing w:val="-1"/>
          <w:sz w:val="20"/>
        </w:rPr>
        <w:t xml:space="preserve"> National Forest: 2017 Sawmill Capacity and Production Report at 4, Table 4.</w:t>
      </w:r>
    </w:p>
    <w:p w:rsidR="00967561" w:rsidRDefault="002B57D3">
      <w:pPr>
        <w:spacing w:before="78" w:line="235" w:lineRule="exact"/>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39</w:t>
      </w:r>
      <w:r>
        <w:rPr>
          <w:rFonts w:ascii="Bookman Old Style" w:eastAsia="Bookman Old Style" w:hAnsi="Bookman Old Style"/>
          <w:color w:val="000000"/>
          <w:sz w:val="20"/>
        </w:rPr>
        <w:t xml:space="preserve"> DEIS at 3-57, 3-70-71, 3-304.</w:t>
      </w:r>
    </w:p>
    <w:p w:rsidR="00967561" w:rsidRDefault="002B57D3">
      <w:pPr>
        <w:spacing w:before="77" w:line="235" w:lineRule="exact"/>
        <w:textAlignment w:val="baseline"/>
        <w:rPr>
          <w:rFonts w:ascii="Bookman Old Style" w:eastAsia="Bookman Old Style" w:hAnsi="Bookman Old Style"/>
          <w:color w:val="0000FF"/>
          <w:spacing w:val="1"/>
          <w:sz w:val="13"/>
        </w:rPr>
      </w:pPr>
      <w:r>
        <w:rPr>
          <w:rFonts w:ascii="Bookman Old Style" w:eastAsia="Bookman Old Style" w:hAnsi="Bookman Old Style"/>
          <w:color w:val="0000FF"/>
          <w:spacing w:val="1"/>
          <w:sz w:val="13"/>
        </w:rPr>
        <w:t>40</w:t>
      </w:r>
      <w:r>
        <w:rPr>
          <w:rFonts w:eastAsia="Times New Roman"/>
          <w:i/>
          <w:color w:val="000000"/>
          <w:spacing w:val="1"/>
        </w:rPr>
        <w:t xml:space="preserve"> Id. </w:t>
      </w:r>
      <w:r>
        <w:rPr>
          <w:rFonts w:ascii="Bookman Old Style" w:eastAsia="Bookman Old Style" w:hAnsi="Bookman Old Style"/>
          <w:color w:val="000000"/>
          <w:spacing w:val="1"/>
          <w:sz w:val="20"/>
        </w:rPr>
        <w:t>at 3-70.</w:t>
      </w:r>
    </w:p>
    <w:p w:rsidR="00967561" w:rsidRDefault="002B57D3">
      <w:pPr>
        <w:spacing w:before="79" w:line="235" w:lineRule="exact"/>
        <w:textAlignment w:val="baseline"/>
        <w:rPr>
          <w:rFonts w:ascii="Bookman Old Style" w:eastAsia="Bookman Old Style" w:hAnsi="Bookman Old Style"/>
          <w:color w:val="0000FF"/>
          <w:spacing w:val="-1"/>
          <w:sz w:val="13"/>
        </w:rPr>
      </w:pPr>
      <w:r>
        <w:rPr>
          <w:rFonts w:ascii="Bookman Old Style" w:eastAsia="Bookman Old Style" w:hAnsi="Bookman Old Style"/>
          <w:color w:val="0000FF"/>
          <w:spacing w:val="-1"/>
          <w:sz w:val="13"/>
        </w:rPr>
        <w:t>41</w:t>
      </w:r>
      <w:r>
        <w:rPr>
          <w:rFonts w:ascii="Bookman Old Style" w:eastAsia="Bookman Old Style" w:hAnsi="Bookman Old Style"/>
          <w:color w:val="000000"/>
          <w:spacing w:val="-1"/>
          <w:sz w:val="20"/>
        </w:rPr>
        <w:t xml:space="preserve"> PR 832_0614.</w:t>
      </w:r>
    </w:p>
    <w:p w:rsidR="00967561" w:rsidRDefault="002B57D3">
      <w:pPr>
        <w:spacing w:before="85" w:line="235" w:lineRule="exact"/>
        <w:textAlignment w:val="baseline"/>
        <w:rPr>
          <w:rFonts w:ascii="Bookman Old Style" w:eastAsia="Bookman Old Style" w:hAnsi="Bookman Old Style"/>
          <w:color w:val="0000FF"/>
          <w:spacing w:val="2"/>
          <w:sz w:val="13"/>
        </w:rPr>
      </w:pPr>
      <w:r>
        <w:rPr>
          <w:rFonts w:ascii="Bookman Old Style" w:eastAsia="Bookman Old Style" w:hAnsi="Bookman Old Style"/>
          <w:color w:val="0000FF"/>
          <w:spacing w:val="2"/>
          <w:sz w:val="13"/>
        </w:rPr>
        <w:t>42</w:t>
      </w:r>
      <w:r>
        <w:rPr>
          <w:rFonts w:ascii="Bookman Old Style" w:eastAsia="Bookman Old Style" w:hAnsi="Bookman Old Style"/>
          <w:color w:val="000000"/>
          <w:spacing w:val="2"/>
          <w:sz w:val="20"/>
        </w:rPr>
        <w:t xml:space="preserve"> </w:t>
      </w:r>
      <w:proofErr w:type="spellStart"/>
      <w:r>
        <w:rPr>
          <w:rFonts w:ascii="Bookman Old Style" w:eastAsia="Bookman Old Style" w:hAnsi="Bookman Old Style"/>
          <w:color w:val="000000"/>
          <w:spacing w:val="2"/>
          <w:sz w:val="20"/>
        </w:rPr>
        <w:t>Raincoast</w:t>
      </w:r>
      <w:proofErr w:type="spellEnd"/>
      <w:r>
        <w:rPr>
          <w:rFonts w:ascii="Bookman Old Style" w:eastAsia="Bookman Old Style" w:hAnsi="Bookman Old Style"/>
          <w:color w:val="000000"/>
          <w:spacing w:val="2"/>
          <w:sz w:val="20"/>
        </w:rPr>
        <w:t xml:space="preserve"> Data 2018 at 3. </w:t>
      </w:r>
      <w:r>
        <w:rPr>
          <w:rFonts w:eastAsia="Times New Roman"/>
          <w:i/>
          <w:color w:val="000000"/>
          <w:spacing w:val="2"/>
        </w:rPr>
        <w:t>Available at</w:t>
      </w:r>
    </w:p>
    <w:p w:rsidR="00967561" w:rsidRDefault="0086117B">
      <w:pPr>
        <w:spacing w:before="4" w:line="235" w:lineRule="exact"/>
        <w:ind w:right="72"/>
        <w:jc w:val="both"/>
        <w:textAlignment w:val="baseline"/>
        <w:rPr>
          <w:rFonts w:ascii="Bookman Old Style" w:eastAsia="Bookman Old Style" w:hAnsi="Bookman Old Style"/>
          <w:color w:val="0000FF"/>
          <w:spacing w:val="-1"/>
          <w:sz w:val="20"/>
          <w:u w:val="single"/>
        </w:rPr>
      </w:pPr>
      <w:hyperlink r:id="rId11">
        <w:r w:rsidR="002B57D3">
          <w:rPr>
            <w:rFonts w:ascii="Bookman Old Style" w:eastAsia="Bookman Old Style" w:hAnsi="Bookman Old Style"/>
            <w:color w:val="0000FF"/>
            <w:spacing w:val="-1"/>
            <w:sz w:val="20"/>
            <w:u w:val="single"/>
          </w:rPr>
          <w:t>http://raincoastdata.com/sites/default/files/Southeast%20Alaska%20by%20the%20numbers%2020</w:t>
        </w:r>
      </w:hyperlink>
      <w:r w:rsidR="002B57D3">
        <w:rPr>
          <w:rFonts w:ascii="Bookman Old Style" w:eastAsia="Bookman Old Style" w:hAnsi="Bookman Old Style"/>
          <w:color w:val="0000FF"/>
          <w:spacing w:val="-1"/>
          <w:sz w:val="20"/>
          <w:u w:val="single"/>
        </w:rPr>
        <w:t xml:space="preserve">  18%20updated%20Sept%2025.pdf</w:t>
      </w:r>
      <w:r w:rsidR="002B57D3">
        <w:rPr>
          <w:rFonts w:ascii="Bookman Old Style" w:eastAsia="Bookman Old Style" w:hAnsi="Bookman Old Style"/>
          <w:color w:val="0000FF"/>
          <w:spacing w:val="-1"/>
          <w:sz w:val="20"/>
        </w:rPr>
        <w:t xml:space="preserve"> </w:t>
      </w:r>
    </w:p>
    <w:p w:rsidR="00967561" w:rsidRDefault="002B57D3">
      <w:pPr>
        <w:spacing w:before="71" w:line="235" w:lineRule="exact"/>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43</w:t>
      </w:r>
      <w:r>
        <w:rPr>
          <w:rFonts w:eastAsia="Times New Roman"/>
          <w:i/>
          <w:color w:val="000000"/>
        </w:rPr>
        <w:t xml:space="preserve"> Id. </w:t>
      </w:r>
      <w:r>
        <w:rPr>
          <w:rFonts w:ascii="Bookman Old Style" w:eastAsia="Bookman Old Style" w:hAnsi="Bookman Old Style"/>
          <w:color w:val="000000"/>
          <w:sz w:val="20"/>
        </w:rPr>
        <w:t>at 1.</w:t>
      </w:r>
    </w:p>
    <w:p w:rsidR="00967561" w:rsidRDefault="002B57D3">
      <w:pPr>
        <w:spacing w:before="82" w:line="235" w:lineRule="exact"/>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44</w:t>
      </w:r>
      <w:r>
        <w:rPr>
          <w:rFonts w:eastAsia="Times New Roman"/>
          <w:i/>
          <w:color w:val="000000"/>
        </w:rPr>
        <w:t xml:space="preserve"> Id. </w:t>
      </w:r>
      <w:r>
        <w:rPr>
          <w:rFonts w:ascii="Bookman Old Style" w:eastAsia="Bookman Old Style" w:hAnsi="Bookman Old Style"/>
          <w:color w:val="000000"/>
          <w:sz w:val="20"/>
        </w:rPr>
        <w:t>at 1, 5.</w:t>
      </w:r>
    </w:p>
    <w:p w:rsidR="00967561" w:rsidRDefault="002B57D3">
      <w:pPr>
        <w:spacing w:before="79" w:line="235" w:lineRule="exact"/>
        <w:textAlignment w:val="baseline"/>
        <w:rPr>
          <w:rFonts w:eastAsia="Times New Roman"/>
          <w:i/>
          <w:color w:val="0000FF"/>
          <w:sz w:val="15"/>
        </w:rPr>
      </w:pPr>
      <w:r>
        <w:rPr>
          <w:rFonts w:eastAsia="Times New Roman"/>
          <w:i/>
          <w:color w:val="0000FF"/>
          <w:sz w:val="15"/>
        </w:rPr>
        <w:t>45</w:t>
      </w:r>
      <w:r>
        <w:rPr>
          <w:rFonts w:ascii="Bookman Old Style" w:eastAsia="Bookman Old Style" w:hAnsi="Bookman Old Style"/>
          <w:color w:val="000000"/>
          <w:sz w:val="20"/>
        </w:rPr>
        <w:t xml:space="preserve"> Shoreline II FEIS at 3-12, Table 3-5.</w:t>
      </w:r>
    </w:p>
    <w:p w:rsidR="00967561" w:rsidRDefault="002B57D3">
      <w:pPr>
        <w:spacing w:before="86" w:line="235" w:lineRule="exact"/>
        <w:ind w:right="288"/>
        <w:textAlignment w:val="baseline"/>
        <w:rPr>
          <w:rFonts w:ascii="Bookman Old Style" w:eastAsia="Bookman Old Style" w:hAnsi="Bookman Old Style"/>
          <w:color w:val="0000FF"/>
          <w:sz w:val="13"/>
        </w:rPr>
      </w:pPr>
      <w:r>
        <w:rPr>
          <w:rFonts w:ascii="Bookman Old Style" w:eastAsia="Bookman Old Style" w:hAnsi="Bookman Old Style"/>
          <w:color w:val="0000FF"/>
          <w:sz w:val="13"/>
        </w:rPr>
        <w:t>46</w:t>
      </w:r>
      <w:r>
        <w:rPr>
          <w:rFonts w:eastAsia="Times New Roman"/>
          <w:i/>
          <w:color w:val="000000"/>
        </w:rPr>
        <w:t xml:space="preserve"> See </w:t>
      </w:r>
      <w:r>
        <w:rPr>
          <w:rFonts w:ascii="Bookman Old Style" w:eastAsia="Bookman Old Style" w:hAnsi="Bookman Old Style"/>
          <w:color w:val="000000"/>
          <w:sz w:val="20"/>
        </w:rPr>
        <w:t xml:space="preserve">Alaska Division of Economic Development. 2016. Trends and opportunities in Alaska’s small cruise vessel market (hereinafter Alaska 2016 Small Cruise Market). </w:t>
      </w:r>
      <w:r>
        <w:rPr>
          <w:rFonts w:eastAsia="Times New Roman"/>
          <w:i/>
          <w:color w:val="000000"/>
        </w:rPr>
        <w:t xml:space="preserve">Available at: </w:t>
      </w:r>
      <w:hyperlink r:id="rId12">
        <w:r>
          <w:rPr>
            <w:rFonts w:ascii="Bookman Old Style" w:eastAsia="Bookman Old Style" w:hAnsi="Bookman Old Style"/>
            <w:color w:val="0000FF"/>
            <w:sz w:val="20"/>
            <w:u w:val="single"/>
          </w:rPr>
          <w:t>https://www.fs.usda.gov/Internet/FSE_DOCUMENTS/fseprd530432.pdf</w:t>
        </w:r>
      </w:hyperlink>
      <w:r>
        <w:rPr>
          <w:rFonts w:ascii="Bookman Old Style" w:eastAsia="Bookman Old Style" w:hAnsi="Bookman Old Style"/>
          <w:color w:val="000000"/>
          <w:sz w:val="20"/>
        </w:rPr>
        <w:t xml:space="preserve"> .</w:t>
      </w:r>
    </w:p>
    <w:p w:rsidR="00967561" w:rsidRDefault="002B57D3">
      <w:pPr>
        <w:spacing w:before="137" w:line="240" w:lineRule="exact"/>
        <w:jc w:val="center"/>
        <w:textAlignment w:val="baseline"/>
        <w:rPr>
          <w:rFonts w:ascii="Bookman Old Style" w:eastAsia="Bookman Old Style" w:hAnsi="Bookman Old Style"/>
          <w:color w:val="000000"/>
          <w:sz w:val="20"/>
        </w:rPr>
      </w:pPr>
      <w:r>
        <w:rPr>
          <w:rFonts w:ascii="Bookman Old Style" w:eastAsia="Bookman Old Style" w:hAnsi="Bookman Old Style"/>
          <w:color w:val="000000"/>
          <w:sz w:val="20"/>
        </w:rPr>
        <w:t>6</w:t>
      </w:r>
    </w:p>
    <w:p w:rsidR="00967561" w:rsidRDefault="00967561">
      <w:pPr>
        <w:sectPr w:rsidR="00967561">
          <w:pgSz w:w="12240" w:h="15840"/>
          <w:pgMar w:top="1080" w:right="1087" w:bottom="304" w:left="1073" w:header="720" w:footer="720" w:gutter="0"/>
          <w:cols w:space="720"/>
        </w:sectPr>
      </w:pPr>
    </w:p>
    <w:p w:rsidR="00967561" w:rsidRDefault="002B57D3">
      <w:pPr>
        <w:spacing w:before="21" w:line="277" w:lineRule="exact"/>
        <w:ind w:right="72"/>
        <w:textAlignment w:val="baseline"/>
        <w:rPr>
          <w:rFonts w:ascii="Arial" w:eastAsia="Arial" w:hAnsi="Arial"/>
          <w:color w:val="000000"/>
          <w:sz w:val="24"/>
        </w:rPr>
      </w:pPr>
      <w:r>
        <w:rPr>
          <w:rFonts w:ascii="Arial" w:eastAsia="Arial" w:hAnsi="Arial"/>
          <w:color w:val="000000"/>
          <w:sz w:val="24"/>
        </w:rPr>
        <w:lastRenderedPageBreak/>
        <w:t>southeast Alaska in 2015.</w:t>
      </w:r>
      <w:r>
        <w:rPr>
          <w:rFonts w:ascii="Arial" w:eastAsia="Arial" w:hAnsi="Arial"/>
          <w:color w:val="000000"/>
          <w:sz w:val="24"/>
          <w:vertAlign w:val="superscript"/>
        </w:rPr>
        <w:t>47</w:t>
      </w:r>
      <w:r>
        <w:rPr>
          <w:rFonts w:ascii="Arial" w:eastAsia="Arial" w:hAnsi="Arial"/>
          <w:color w:val="000000"/>
          <w:sz w:val="24"/>
        </w:rPr>
        <w:t xml:space="preserve"> Since then, three companies have added four more vessels and considerable additional passenger capacity to the southeast Alaska fleet.</w:t>
      </w:r>
      <w:r>
        <w:rPr>
          <w:rFonts w:ascii="Arial" w:eastAsia="Arial" w:hAnsi="Arial"/>
          <w:color w:val="000000"/>
          <w:sz w:val="24"/>
          <w:vertAlign w:val="superscript"/>
        </w:rPr>
        <w:t>48</w:t>
      </w:r>
      <w:r>
        <w:rPr>
          <w:rFonts w:ascii="Arial" w:eastAsia="Arial" w:hAnsi="Arial"/>
          <w:color w:val="000000"/>
          <w:sz w:val="24"/>
        </w:rPr>
        <w:t xml:space="preserve"> Almost </w:t>
      </w:r>
      <w:proofErr w:type="gramStart"/>
      <w:r>
        <w:rPr>
          <w:rFonts w:ascii="Arial" w:eastAsia="Arial" w:hAnsi="Arial"/>
          <w:color w:val="000000"/>
          <w:sz w:val="24"/>
        </w:rPr>
        <w:t>all of</w:t>
      </w:r>
      <w:proofErr w:type="gramEnd"/>
      <w:r>
        <w:rPr>
          <w:rFonts w:ascii="Arial" w:eastAsia="Arial" w:hAnsi="Arial"/>
          <w:color w:val="000000"/>
          <w:sz w:val="24"/>
        </w:rPr>
        <w:t xml:space="preserve"> these vessels operate along central southeast Alaska marine travel routes.</w:t>
      </w:r>
      <w:r>
        <w:rPr>
          <w:rFonts w:ascii="Arial" w:eastAsia="Arial" w:hAnsi="Arial"/>
          <w:color w:val="000000"/>
          <w:sz w:val="24"/>
          <w:vertAlign w:val="superscript"/>
        </w:rPr>
        <w:t>49</w:t>
      </w:r>
      <w:r>
        <w:rPr>
          <w:rFonts w:ascii="Arial" w:eastAsia="Arial" w:hAnsi="Arial"/>
          <w:color w:val="000000"/>
          <w:sz w:val="24"/>
        </w:rPr>
        <w:t xml:space="preserve"> Many of the small cruise companies have Forest Service special use permits and provide visitors with unique wildlife viewing, hiking and other recreational opportunities.</w:t>
      </w:r>
    </w:p>
    <w:p w:rsidR="00967561" w:rsidRDefault="002B57D3">
      <w:pPr>
        <w:spacing w:before="99" w:line="277" w:lineRule="exact"/>
        <w:ind w:firstLine="720"/>
        <w:textAlignment w:val="baseline"/>
        <w:rPr>
          <w:rFonts w:ascii="Arial" w:eastAsia="Arial" w:hAnsi="Arial"/>
          <w:color w:val="000000"/>
          <w:sz w:val="24"/>
        </w:rPr>
      </w:pPr>
      <w:r>
        <w:rPr>
          <w:rFonts w:ascii="Arial" w:eastAsia="Arial" w:hAnsi="Arial"/>
          <w:color w:val="000000"/>
          <w:sz w:val="24"/>
        </w:rPr>
        <w:t xml:space="preserve">Small cruise vessel operators are working to build on recent growth through initiatives to increase the number of multi-day visitors to the region and bring visitors to wider range of communities, including </w:t>
      </w:r>
      <w:proofErr w:type="spellStart"/>
      <w:r>
        <w:rPr>
          <w:rFonts w:ascii="Arial" w:eastAsia="Arial" w:hAnsi="Arial"/>
          <w:color w:val="000000"/>
          <w:sz w:val="24"/>
        </w:rPr>
        <w:t>Kake</w:t>
      </w:r>
      <w:proofErr w:type="spellEnd"/>
      <w:r>
        <w:rPr>
          <w:rFonts w:ascii="Arial" w:eastAsia="Arial" w:hAnsi="Arial"/>
          <w:color w:val="000000"/>
          <w:sz w:val="24"/>
        </w:rPr>
        <w:t>, Petersburg and Wrangell.</w:t>
      </w:r>
      <w:r>
        <w:rPr>
          <w:rFonts w:ascii="Arial" w:eastAsia="Arial" w:hAnsi="Arial"/>
          <w:color w:val="000000"/>
          <w:sz w:val="24"/>
          <w:vertAlign w:val="superscript"/>
        </w:rPr>
        <w:t>50</w:t>
      </w:r>
      <w:r>
        <w:rPr>
          <w:rFonts w:ascii="Arial" w:eastAsia="Arial" w:hAnsi="Arial"/>
          <w:color w:val="000000"/>
          <w:sz w:val="24"/>
        </w:rPr>
        <w:t xml:space="preserve"> The Forest Service has recognized that small cruise vessels “ha[</w:t>
      </w:r>
      <w:proofErr w:type="spellStart"/>
      <w:r>
        <w:rPr>
          <w:rFonts w:ascii="Arial" w:eastAsia="Arial" w:hAnsi="Arial"/>
          <w:color w:val="000000"/>
          <w:sz w:val="24"/>
        </w:rPr>
        <w:t>ve</w:t>
      </w:r>
      <w:proofErr w:type="spellEnd"/>
      <w:r>
        <w:rPr>
          <w:rFonts w:ascii="Arial" w:eastAsia="Arial" w:hAnsi="Arial"/>
          <w:color w:val="000000"/>
          <w:sz w:val="24"/>
        </w:rPr>
        <w:t>] the potential to yield significant benefit because small ships visit communities of all sizes.”</w:t>
      </w:r>
      <w:r>
        <w:rPr>
          <w:rFonts w:ascii="Arial" w:eastAsia="Arial" w:hAnsi="Arial"/>
          <w:color w:val="000000"/>
          <w:sz w:val="24"/>
          <w:vertAlign w:val="superscript"/>
        </w:rPr>
        <w:t>51</w:t>
      </w:r>
      <w:r>
        <w:rPr>
          <w:rFonts w:ascii="Arial" w:eastAsia="Arial" w:hAnsi="Arial"/>
          <w:color w:val="000000"/>
          <w:sz w:val="24"/>
        </w:rPr>
        <w:t xml:space="preserve"> Un-Cruise Adventures’ “Alaska Yacht, Bears, Bergs and Bushwhacking” tour operates exclusively out of </w:t>
      </w:r>
      <w:proofErr w:type="spellStart"/>
      <w:r>
        <w:rPr>
          <w:rFonts w:ascii="Arial" w:eastAsia="Arial" w:hAnsi="Arial"/>
          <w:color w:val="000000"/>
          <w:sz w:val="24"/>
        </w:rPr>
        <w:t>Kake</w:t>
      </w:r>
      <w:proofErr w:type="spellEnd"/>
      <w:r>
        <w:rPr>
          <w:rFonts w:ascii="Arial" w:eastAsia="Arial" w:hAnsi="Arial"/>
          <w:color w:val="000000"/>
          <w:sz w:val="24"/>
        </w:rPr>
        <w:t xml:space="preserve"> and Petersburg.</w:t>
      </w:r>
      <w:r>
        <w:rPr>
          <w:rFonts w:ascii="Arial" w:eastAsia="Arial" w:hAnsi="Arial"/>
          <w:color w:val="000000"/>
          <w:sz w:val="24"/>
          <w:vertAlign w:val="superscript"/>
        </w:rPr>
        <w:t>52</w:t>
      </w:r>
      <w:r>
        <w:rPr>
          <w:rFonts w:ascii="Arial" w:eastAsia="Arial" w:hAnsi="Arial"/>
          <w:color w:val="000000"/>
          <w:sz w:val="24"/>
        </w:rPr>
        <w:t xml:space="preserve"> In 2015, 10 small cruise operators offered 28 itineraries that included a minimum of 136 cumulative visits to the central southeast Alaska communities of </w:t>
      </w:r>
      <w:proofErr w:type="spellStart"/>
      <w:r>
        <w:rPr>
          <w:rFonts w:ascii="Arial" w:eastAsia="Arial" w:hAnsi="Arial"/>
          <w:color w:val="000000"/>
          <w:sz w:val="24"/>
        </w:rPr>
        <w:t>Kake</w:t>
      </w:r>
      <w:proofErr w:type="spellEnd"/>
      <w:r>
        <w:rPr>
          <w:rFonts w:ascii="Arial" w:eastAsia="Arial" w:hAnsi="Arial"/>
          <w:color w:val="000000"/>
          <w:sz w:val="24"/>
        </w:rPr>
        <w:t>, Petersburg and Wrangell.</w:t>
      </w:r>
      <w:r>
        <w:rPr>
          <w:rFonts w:ascii="Arial" w:eastAsia="Arial" w:hAnsi="Arial"/>
          <w:color w:val="000000"/>
          <w:sz w:val="24"/>
          <w:vertAlign w:val="superscript"/>
        </w:rPr>
        <w:t>53</w:t>
      </w:r>
      <w:r>
        <w:rPr>
          <w:rFonts w:ascii="Arial" w:eastAsia="Arial" w:hAnsi="Arial"/>
          <w:color w:val="000000"/>
          <w:sz w:val="24"/>
        </w:rPr>
        <w:t xml:space="preserve"> The three communities have developed targeted marketing strategies accompanied by additional infrastructure and new local economies, including small business development.</w:t>
      </w:r>
      <w:r>
        <w:rPr>
          <w:rFonts w:ascii="Arial" w:eastAsia="Arial" w:hAnsi="Arial"/>
          <w:color w:val="000000"/>
          <w:sz w:val="24"/>
          <w:vertAlign w:val="superscript"/>
        </w:rPr>
        <w:t>54</w:t>
      </w:r>
      <w:r>
        <w:rPr>
          <w:rFonts w:ascii="Arial" w:eastAsia="Arial" w:hAnsi="Arial"/>
          <w:color w:val="000000"/>
          <w:sz w:val="24"/>
        </w:rPr>
        <w:t xml:space="preserve"> For example, the </w:t>
      </w:r>
      <w:proofErr w:type="spellStart"/>
      <w:r>
        <w:rPr>
          <w:rFonts w:ascii="Arial" w:eastAsia="Arial" w:hAnsi="Arial"/>
          <w:color w:val="000000"/>
          <w:sz w:val="24"/>
        </w:rPr>
        <w:t>Kake</w:t>
      </w:r>
      <w:proofErr w:type="spellEnd"/>
      <w:r>
        <w:rPr>
          <w:rFonts w:ascii="Arial" w:eastAsia="Arial" w:hAnsi="Arial"/>
          <w:color w:val="000000"/>
          <w:sz w:val="24"/>
        </w:rPr>
        <w:t xml:space="preserve"> and other partners are investing in reconstruction of the historic cannery so that it will provide space for artisans, vendors and other activities.</w:t>
      </w:r>
      <w:r>
        <w:rPr>
          <w:rFonts w:ascii="Arial" w:eastAsia="Arial" w:hAnsi="Arial"/>
          <w:color w:val="000000"/>
          <w:sz w:val="24"/>
          <w:vertAlign w:val="superscript"/>
        </w:rPr>
        <w:t>55</w:t>
      </w:r>
      <w:r>
        <w:rPr>
          <w:rFonts w:ascii="Arial" w:eastAsia="Arial" w:hAnsi="Arial"/>
          <w:color w:val="000000"/>
          <w:sz w:val="24"/>
        </w:rPr>
        <w:t xml:space="preserve"> These local investments in the visitor products economy reflect market demand trends for rural Alaska community experiences and an economic development model proven to be successful over the past decade in terms of increasing local jobs, municipal revenues and visitor spending.</w:t>
      </w:r>
      <w:r>
        <w:rPr>
          <w:rFonts w:ascii="Arial" w:eastAsia="Arial" w:hAnsi="Arial"/>
          <w:color w:val="000000"/>
          <w:sz w:val="24"/>
          <w:vertAlign w:val="superscript"/>
        </w:rPr>
        <w:t>56</w:t>
      </w:r>
      <w:r>
        <w:rPr>
          <w:rFonts w:ascii="Arial" w:eastAsia="Arial" w:hAnsi="Arial"/>
          <w:color w:val="000000"/>
          <w:sz w:val="16"/>
        </w:rPr>
        <w:t xml:space="preserve"> </w:t>
      </w:r>
    </w:p>
    <w:p w:rsidR="00967561" w:rsidRDefault="002B57D3">
      <w:pPr>
        <w:spacing w:before="116" w:after="679" w:line="277" w:lineRule="exact"/>
        <w:ind w:right="72" w:firstLine="720"/>
        <w:textAlignment w:val="baseline"/>
        <w:rPr>
          <w:rFonts w:ascii="Arial" w:eastAsia="Arial" w:hAnsi="Arial"/>
          <w:color w:val="000000"/>
          <w:spacing w:val="-1"/>
          <w:sz w:val="24"/>
        </w:rPr>
      </w:pPr>
      <w:r>
        <w:rPr>
          <w:rFonts w:ascii="Arial" w:eastAsia="Arial" w:hAnsi="Arial"/>
          <w:color w:val="000000"/>
          <w:spacing w:val="-1"/>
          <w:sz w:val="24"/>
        </w:rPr>
        <w:t>The DEIS to some extent acknowledges this growth, identifying 75 small cruise vessel port calls to Wrangell annually with over 7,350 visitors and an overall 26 percent growth in tourism from 2011-2014.</w:t>
      </w:r>
      <w:r>
        <w:rPr>
          <w:rFonts w:ascii="Arial" w:eastAsia="Arial" w:hAnsi="Arial"/>
          <w:color w:val="000000"/>
          <w:spacing w:val="-1"/>
          <w:sz w:val="24"/>
          <w:vertAlign w:val="superscript"/>
        </w:rPr>
        <w:t>57</w:t>
      </w:r>
      <w:r>
        <w:rPr>
          <w:rFonts w:ascii="Arial" w:eastAsia="Arial" w:hAnsi="Arial"/>
          <w:color w:val="000000"/>
          <w:spacing w:val="-1"/>
          <w:sz w:val="24"/>
        </w:rPr>
        <w:t xml:space="preserve"> Visitors spent $4 million during the summer of 2014, including $2.0</w:t>
      </w:r>
    </w:p>
    <w:p w:rsidR="00967561" w:rsidRDefault="0086117B">
      <w:pPr>
        <w:spacing w:before="177" w:line="229" w:lineRule="exact"/>
        <w:textAlignment w:val="baseline"/>
        <w:rPr>
          <w:rFonts w:ascii="Arial" w:eastAsia="Arial" w:hAnsi="Arial"/>
          <w:color w:val="0000FF"/>
          <w:spacing w:val="-2"/>
          <w:sz w:val="13"/>
          <w:vertAlign w:val="superscript"/>
        </w:rPr>
      </w:pPr>
      <w:r>
        <w:pict>
          <v:line id="_x0000_s1111" style="position:absolute;z-index:251671552;mso-position-horizontal-relative:page;mso-position-vertical-relative:page" from="1in,419.3pt" to="216.3pt,419.3pt" strokeweight=".7pt">
            <w10:wrap anchorx="page" anchory="page"/>
          </v:line>
        </w:pict>
      </w:r>
      <w:r w:rsidR="002B57D3">
        <w:rPr>
          <w:rFonts w:ascii="Arial" w:eastAsia="Arial" w:hAnsi="Arial"/>
          <w:color w:val="0000FF"/>
          <w:spacing w:val="-2"/>
          <w:sz w:val="13"/>
          <w:vertAlign w:val="superscript"/>
        </w:rPr>
        <w:t>47</w:t>
      </w:r>
      <w:r w:rsidR="002B57D3">
        <w:rPr>
          <w:rFonts w:ascii="Arial" w:eastAsia="Arial" w:hAnsi="Arial"/>
          <w:i/>
          <w:color w:val="000000"/>
          <w:spacing w:val="-2"/>
          <w:sz w:val="20"/>
        </w:rPr>
        <w:t xml:space="preserve"> Id.</w:t>
      </w:r>
    </w:p>
    <w:p w:rsidR="00967561" w:rsidRDefault="002B57D3">
      <w:pPr>
        <w:spacing w:before="106" w:line="231" w:lineRule="exact"/>
        <w:ind w:right="576"/>
        <w:textAlignment w:val="baseline"/>
        <w:rPr>
          <w:rFonts w:ascii="Arial" w:eastAsia="Arial" w:hAnsi="Arial"/>
          <w:color w:val="0000FF"/>
          <w:sz w:val="13"/>
          <w:vertAlign w:val="superscript"/>
        </w:rPr>
      </w:pPr>
      <w:r>
        <w:rPr>
          <w:rFonts w:ascii="Arial" w:eastAsia="Arial" w:hAnsi="Arial"/>
          <w:color w:val="0000FF"/>
          <w:sz w:val="13"/>
          <w:vertAlign w:val="superscript"/>
        </w:rPr>
        <w:t>48</w:t>
      </w:r>
      <w:r>
        <w:rPr>
          <w:rFonts w:ascii="Arial" w:eastAsia="Arial" w:hAnsi="Arial"/>
          <w:i/>
          <w:color w:val="000000"/>
          <w:sz w:val="20"/>
        </w:rPr>
        <w:t xml:space="preserve"> See</w:t>
      </w:r>
      <w:r>
        <w:rPr>
          <w:rFonts w:ascii="Arial" w:eastAsia="Arial" w:hAnsi="Arial"/>
          <w:color w:val="0000FF"/>
          <w:sz w:val="20"/>
          <w:u w:val="single"/>
        </w:rPr>
        <w:t xml:space="preserve"> </w:t>
      </w:r>
      <w:hyperlink r:id="rId13">
        <w:r>
          <w:rPr>
            <w:rFonts w:ascii="Arial" w:eastAsia="Arial" w:hAnsi="Arial"/>
            <w:color w:val="0000FF"/>
            <w:sz w:val="20"/>
            <w:u w:val="single"/>
          </w:rPr>
          <w:t>http://uncruise-alaska.com/ships/s-s-legacy/</w:t>
        </w:r>
      </w:hyperlink>
      <w:r>
        <w:rPr>
          <w:rFonts w:ascii="Arial" w:eastAsia="Arial" w:hAnsi="Arial"/>
          <w:color w:val="000000"/>
          <w:sz w:val="20"/>
        </w:rPr>
        <w:t xml:space="preserve"> ;</w:t>
      </w:r>
      <w:r>
        <w:rPr>
          <w:rFonts w:ascii="Arial" w:eastAsia="Arial" w:hAnsi="Arial"/>
          <w:color w:val="0000FF"/>
          <w:sz w:val="20"/>
          <w:u w:val="single"/>
        </w:rPr>
        <w:t xml:space="preserve"> </w:t>
      </w:r>
      <w:hyperlink r:id="rId14">
        <w:r>
          <w:rPr>
            <w:rFonts w:ascii="Arial" w:eastAsia="Arial" w:hAnsi="Arial"/>
            <w:color w:val="0000FF"/>
            <w:sz w:val="20"/>
            <w:u w:val="single"/>
          </w:rPr>
          <w:t>https://www.expeditions.com/why-us/our-fleet/national-geographic-quest/overview/</w:t>
        </w:r>
      </w:hyperlink>
      <w:r>
        <w:rPr>
          <w:rFonts w:ascii="Arial" w:eastAsia="Arial" w:hAnsi="Arial"/>
          <w:color w:val="000000"/>
          <w:sz w:val="20"/>
        </w:rPr>
        <w:t xml:space="preserve"> ;</w:t>
      </w:r>
      <w:r>
        <w:rPr>
          <w:rFonts w:ascii="Arial" w:eastAsia="Arial" w:hAnsi="Arial"/>
          <w:color w:val="0000FF"/>
          <w:sz w:val="20"/>
          <w:u w:val="single"/>
        </w:rPr>
        <w:t xml:space="preserve"> </w:t>
      </w:r>
      <w:hyperlink r:id="rId15">
        <w:r>
          <w:rPr>
            <w:rFonts w:ascii="Arial" w:eastAsia="Arial" w:hAnsi="Arial"/>
            <w:color w:val="0000FF"/>
            <w:sz w:val="20"/>
            <w:u w:val="single"/>
          </w:rPr>
          <w:t>https://www.alaskandreamcruises.com/fleet/chichagof-dream</w:t>
        </w:r>
      </w:hyperlink>
      <w:r>
        <w:rPr>
          <w:rFonts w:ascii="Arial" w:eastAsia="Arial" w:hAnsi="Arial"/>
          <w:color w:val="0000FF"/>
          <w:sz w:val="20"/>
          <w:u w:val="single"/>
        </w:rPr>
        <w:t>.</w:t>
      </w:r>
      <w:r>
        <w:rPr>
          <w:rFonts w:ascii="Arial" w:eastAsia="Arial" w:hAnsi="Arial"/>
          <w:color w:val="0000FF"/>
          <w:sz w:val="20"/>
        </w:rPr>
        <w:t xml:space="preserve"> </w:t>
      </w:r>
    </w:p>
    <w:p w:rsidR="00967561" w:rsidRDefault="002B57D3">
      <w:pPr>
        <w:spacing w:before="76" w:line="231" w:lineRule="exact"/>
        <w:ind w:right="576"/>
        <w:textAlignment w:val="baseline"/>
        <w:rPr>
          <w:rFonts w:ascii="Arial" w:eastAsia="Arial" w:hAnsi="Arial"/>
          <w:color w:val="0000FF"/>
          <w:sz w:val="13"/>
        </w:rPr>
      </w:pPr>
      <w:r>
        <w:rPr>
          <w:rFonts w:ascii="Arial" w:eastAsia="Arial" w:hAnsi="Arial"/>
          <w:color w:val="0000FF"/>
          <w:sz w:val="13"/>
        </w:rPr>
        <w:t>49</w:t>
      </w:r>
      <w:r>
        <w:rPr>
          <w:rFonts w:ascii="Arial" w:eastAsia="Arial" w:hAnsi="Arial"/>
          <w:color w:val="000000"/>
          <w:sz w:val="20"/>
        </w:rPr>
        <w:t xml:space="preserve"> Alaska 2016 Small Cruise Market; </w:t>
      </w:r>
      <w:r>
        <w:rPr>
          <w:rFonts w:ascii="Arial" w:eastAsia="Arial" w:hAnsi="Arial"/>
          <w:i/>
          <w:color w:val="000000"/>
          <w:sz w:val="20"/>
        </w:rPr>
        <w:t>see also</w:t>
      </w:r>
      <w:r>
        <w:rPr>
          <w:rFonts w:ascii="Arial" w:eastAsia="Arial" w:hAnsi="Arial"/>
          <w:color w:val="0000FF"/>
          <w:sz w:val="20"/>
          <w:u w:val="single"/>
        </w:rPr>
        <w:t xml:space="preserve"> </w:t>
      </w:r>
      <w:hyperlink r:id="rId16">
        <w:r>
          <w:rPr>
            <w:rFonts w:ascii="Arial" w:eastAsia="Arial" w:hAnsi="Arial"/>
            <w:color w:val="0000FF"/>
            <w:sz w:val="20"/>
            <w:u w:val="single"/>
          </w:rPr>
          <w:t>https://www.uncruise.com/destinations/alaska-cruises/alaska-experience-guide</w:t>
        </w:r>
      </w:hyperlink>
      <w:r>
        <w:rPr>
          <w:rFonts w:ascii="Arial" w:eastAsia="Arial" w:hAnsi="Arial"/>
          <w:color w:val="000000"/>
          <w:sz w:val="20"/>
        </w:rPr>
        <w:t xml:space="preserve"> (showing representative cruise routes and destinations ).</w:t>
      </w:r>
    </w:p>
    <w:p w:rsidR="00967561" w:rsidRDefault="002B57D3">
      <w:pPr>
        <w:spacing w:before="79" w:line="231" w:lineRule="exact"/>
        <w:ind w:right="432"/>
        <w:textAlignment w:val="baseline"/>
        <w:rPr>
          <w:rFonts w:ascii="Arial" w:eastAsia="Arial" w:hAnsi="Arial"/>
          <w:color w:val="0000FF"/>
          <w:sz w:val="13"/>
          <w:vertAlign w:val="superscript"/>
        </w:rPr>
      </w:pPr>
      <w:r>
        <w:rPr>
          <w:rFonts w:ascii="Arial" w:eastAsia="Arial" w:hAnsi="Arial"/>
          <w:color w:val="0000FF"/>
          <w:sz w:val="13"/>
          <w:vertAlign w:val="superscript"/>
        </w:rPr>
        <w:t>50</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12 at 116 (Juneau Economic Development Council. 2011. Southeast Alaska action initiatives for key economic clusters – Southeast Alaska Visitor Products).</w:t>
      </w:r>
    </w:p>
    <w:p w:rsidR="00967561" w:rsidRDefault="002B57D3">
      <w:pPr>
        <w:spacing w:before="72" w:line="231" w:lineRule="exact"/>
        <w:textAlignment w:val="baseline"/>
        <w:rPr>
          <w:rFonts w:ascii="Arial" w:eastAsia="Arial" w:hAnsi="Arial"/>
          <w:color w:val="0000FF"/>
          <w:sz w:val="13"/>
        </w:rPr>
      </w:pPr>
      <w:r>
        <w:rPr>
          <w:rFonts w:ascii="Arial" w:eastAsia="Arial" w:hAnsi="Arial"/>
          <w:color w:val="0000FF"/>
          <w:sz w:val="13"/>
        </w:rPr>
        <w:t>51</w:t>
      </w:r>
      <w:r>
        <w:rPr>
          <w:rFonts w:ascii="Arial" w:eastAsia="Arial" w:hAnsi="Arial"/>
          <w:color w:val="000000"/>
          <w:sz w:val="20"/>
        </w:rPr>
        <w:t xml:space="preserve"> Shoreline II FEIS at 3-11.</w:t>
      </w:r>
    </w:p>
    <w:p w:rsidR="00967561" w:rsidRDefault="002B57D3">
      <w:pPr>
        <w:spacing w:before="83" w:line="231" w:lineRule="exact"/>
        <w:textAlignment w:val="baseline"/>
        <w:rPr>
          <w:rFonts w:ascii="Arial" w:eastAsia="Arial" w:hAnsi="Arial"/>
          <w:color w:val="0000FF"/>
          <w:sz w:val="13"/>
          <w:vertAlign w:val="superscript"/>
        </w:rPr>
      </w:pPr>
      <w:r>
        <w:rPr>
          <w:rFonts w:ascii="Arial" w:eastAsia="Arial" w:hAnsi="Arial"/>
          <w:color w:val="0000FF"/>
          <w:sz w:val="13"/>
          <w:vertAlign w:val="superscript"/>
        </w:rPr>
        <w:t>52</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xml:space="preserve">. 5 (this is the most expensive tour </w:t>
      </w:r>
      <w:proofErr w:type="gramStart"/>
      <w:r>
        <w:rPr>
          <w:rFonts w:ascii="Arial" w:eastAsia="Arial" w:hAnsi="Arial"/>
          <w:color w:val="000000"/>
          <w:sz w:val="20"/>
        </w:rPr>
        <w:t>on the basis of</w:t>
      </w:r>
      <w:proofErr w:type="gramEnd"/>
      <w:r>
        <w:rPr>
          <w:rFonts w:ascii="Arial" w:eastAsia="Arial" w:hAnsi="Arial"/>
          <w:color w:val="000000"/>
          <w:sz w:val="20"/>
        </w:rPr>
        <w:t xml:space="preserve"> daily rate).</w:t>
      </w:r>
    </w:p>
    <w:p w:rsidR="00967561" w:rsidRDefault="002B57D3">
      <w:pPr>
        <w:spacing w:before="73" w:line="231" w:lineRule="exact"/>
        <w:textAlignment w:val="baseline"/>
        <w:rPr>
          <w:rFonts w:ascii="Arial" w:eastAsia="Arial" w:hAnsi="Arial"/>
          <w:color w:val="0000FF"/>
          <w:spacing w:val="-1"/>
          <w:sz w:val="13"/>
          <w:vertAlign w:val="superscript"/>
        </w:rPr>
      </w:pPr>
      <w:r>
        <w:rPr>
          <w:rFonts w:ascii="Arial" w:eastAsia="Arial" w:hAnsi="Arial"/>
          <w:color w:val="0000FF"/>
          <w:spacing w:val="-1"/>
          <w:sz w:val="13"/>
          <w:vertAlign w:val="superscript"/>
        </w:rPr>
        <w:t>53</w:t>
      </w:r>
      <w:r>
        <w:rPr>
          <w:rFonts w:ascii="Arial" w:eastAsia="Arial" w:hAnsi="Arial"/>
          <w:color w:val="000000"/>
          <w:spacing w:val="-1"/>
          <w:sz w:val="20"/>
        </w:rPr>
        <w:t xml:space="preserve"> </w:t>
      </w:r>
      <w:proofErr w:type="spellStart"/>
      <w:r>
        <w:rPr>
          <w:rFonts w:ascii="Arial" w:eastAsia="Arial" w:hAnsi="Arial"/>
          <w:color w:val="000000"/>
          <w:spacing w:val="-1"/>
          <w:sz w:val="20"/>
        </w:rPr>
        <w:t>Exh</w:t>
      </w:r>
      <w:proofErr w:type="spellEnd"/>
      <w:r>
        <w:rPr>
          <w:rFonts w:ascii="Arial" w:eastAsia="Arial" w:hAnsi="Arial"/>
          <w:color w:val="000000"/>
          <w:spacing w:val="-1"/>
          <w:sz w:val="20"/>
        </w:rPr>
        <w:t>. 2, Appx. A.</w:t>
      </w:r>
    </w:p>
    <w:p w:rsidR="00967561" w:rsidRDefault="002B57D3">
      <w:pPr>
        <w:spacing w:before="86" w:line="230" w:lineRule="exact"/>
        <w:ind w:right="72"/>
        <w:textAlignment w:val="baseline"/>
        <w:rPr>
          <w:rFonts w:ascii="Arial" w:eastAsia="Arial" w:hAnsi="Arial"/>
          <w:color w:val="0000FF"/>
          <w:sz w:val="13"/>
        </w:rPr>
      </w:pPr>
      <w:r>
        <w:rPr>
          <w:rFonts w:ascii="Arial" w:eastAsia="Arial" w:hAnsi="Arial"/>
          <w:color w:val="0000FF"/>
          <w:sz w:val="13"/>
        </w:rPr>
        <w:t>54</w:t>
      </w:r>
      <w:r>
        <w:rPr>
          <w:rFonts w:ascii="Arial" w:eastAsia="Arial" w:hAnsi="Arial"/>
          <w:color w:val="000000"/>
          <w:sz w:val="20"/>
        </w:rPr>
        <w:t xml:space="preserve"> Goodrich, B. 2015. Rebuilding Alaska: Breathing new life into </w:t>
      </w:r>
      <w:proofErr w:type="spellStart"/>
      <w:r>
        <w:rPr>
          <w:rFonts w:ascii="Arial" w:eastAsia="Arial" w:hAnsi="Arial"/>
          <w:color w:val="000000"/>
          <w:sz w:val="20"/>
        </w:rPr>
        <w:t>Kake’s</w:t>
      </w:r>
      <w:proofErr w:type="spellEnd"/>
      <w:r>
        <w:rPr>
          <w:rFonts w:ascii="Arial" w:eastAsia="Arial" w:hAnsi="Arial"/>
          <w:color w:val="000000"/>
          <w:sz w:val="20"/>
        </w:rPr>
        <w:t xml:space="preserve"> historic cannery, Reconstruction Project to incubate business and stimulate rural Alaska economy. In: Alaska Business Monthly, December 10, 2015. </w:t>
      </w:r>
      <w:r>
        <w:rPr>
          <w:rFonts w:ascii="Arial" w:eastAsia="Arial" w:hAnsi="Arial"/>
          <w:i/>
          <w:color w:val="000000"/>
          <w:sz w:val="20"/>
        </w:rPr>
        <w:t>Available at:</w:t>
      </w:r>
      <w:r>
        <w:rPr>
          <w:rFonts w:ascii="Arial" w:eastAsia="Arial" w:hAnsi="Arial"/>
          <w:color w:val="0000FF"/>
          <w:sz w:val="20"/>
          <w:u w:val="single"/>
        </w:rPr>
        <w:t xml:space="preserve"> </w:t>
      </w:r>
      <w:hyperlink r:id="rId17">
        <w:r>
          <w:rPr>
            <w:rFonts w:ascii="Arial" w:eastAsia="Arial" w:hAnsi="Arial"/>
            <w:color w:val="0000FF"/>
            <w:sz w:val="20"/>
            <w:u w:val="single"/>
          </w:rPr>
          <w:t>www.bethany-goodrich.com/blog/2015/12/breathing-new-life-into-kakes-historic-cannery-reconstruction-project-to-stimulate-rural-alaskan-economy</w:t>
        </w:r>
      </w:hyperlink>
      <w:r>
        <w:rPr>
          <w:rFonts w:ascii="Arial" w:eastAsia="Arial" w:hAnsi="Arial"/>
          <w:color w:val="0000FF"/>
          <w:sz w:val="20"/>
          <w:u w:val="single"/>
        </w:rPr>
        <w:t>;</w:t>
      </w:r>
      <w:r>
        <w:rPr>
          <w:rFonts w:ascii="Arial" w:eastAsia="Arial" w:hAnsi="Arial"/>
          <w:i/>
          <w:color w:val="000000"/>
          <w:sz w:val="20"/>
        </w:rPr>
        <w:t xml:space="preserve"> see also </w:t>
      </w:r>
      <w:hyperlink r:id="rId18">
        <w:r>
          <w:rPr>
            <w:rFonts w:ascii="Arial" w:eastAsia="Arial" w:hAnsi="Arial"/>
            <w:color w:val="0000FF"/>
            <w:sz w:val="20"/>
            <w:u w:val="single"/>
          </w:rPr>
          <w:t>http://www.wrangell.com/sites/default/files/fileattachments/economic_development/page/3360/2016_profile.pdf</w:t>
        </w:r>
      </w:hyperlink>
      <w:r>
        <w:rPr>
          <w:rFonts w:ascii="Arial" w:eastAsia="Arial" w:hAnsi="Arial"/>
          <w:color w:val="000000"/>
          <w:sz w:val="20"/>
        </w:rPr>
        <w:t xml:space="preserve"> ; </w:t>
      </w:r>
      <w:hyperlink r:id="rId19">
        <w:r>
          <w:rPr>
            <w:rFonts w:ascii="Arial" w:eastAsia="Arial" w:hAnsi="Arial"/>
            <w:color w:val="0000FF"/>
            <w:sz w:val="20"/>
            <w:u w:val="single"/>
          </w:rPr>
          <w:t>http://kaketribalcorporation.com/tourism.html</w:t>
        </w:r>
      </w:hyperlink>
      <w:r>
        <w:rPr>
          <w:rFonts w:ascii="Arial" w:eastAsia="Arial" w:hAnsi="Arial"/>
          <w:color w:val="0000FF"/>
          <w:sz w:val="20"/>
          <w:u w:val="single"/>
        </w:rPr>
        <w:t xml:space="preserve">; </w:t>
      </w:r>
    </w:p>
    <w:p w:rsidR="00967561" w:rsidRDefault="0086117B">
      <w:pPr>
        <w:spacing w:before="83" w:line="230" w:lineRule="exact"/>
        <w:textAlignment w:val="baseline"/>
        <w:rPr>
          <w:rFonts w:ascii="Arial" w:eastAsia="Arial" w:hAnsi="Arial"/>
          <w:color w:val="0000FF"/>
          <w:sz w:val="20"/>
          <w:u w:val="single"/>
        </w:rPr>
      </w:pPr>
      <w:hyperlink r:id="rId20">
        <w:r w:rsidR="002B57D3">
          <w:rPr>
            <w:rFonts w:ascii="Arial" w:eastAsia="Arial" w:hAnsi="Arial"/>
            <w:color w:val="0000FF"/>
            <w:sz w:val="20"/>
            <w:u w:val="single"/>
          </w:rPr>
          <w:t>https://www.petersburgak.org/vertical/sites/%7B4767CF81-336B-467E-95E0-</w:t>
        </w:r>
      </w:hyperlink>
      <w:r w:rsidR="002B57D3">
        <w:rPr>
          <w:rFonts w:ascii="Arial" w:eastAsia="Arial" w:hAnsi="Arial"/>
          <w:color w:val="000000"/>
          <w:sz w:val="24"/>
        </w:rPr>
        <w:t xml:space="preserve"> </w:t>
      </w:r>
      <w:r w:rsidR="002B57D3">
        <w:rPr>
          <w:rFonts w:ascii="Arial" w:eastAsia="Arial" w:hAnsi="Arial"/>
          <w:color w:val="000000"/>
          <w:sz w:val="24"/>
        </w:rPr>
        <w:br/>
      </w:r>
      <w:r w:rsidR="002B57D3">
        <w:rPr>
          <w:rFonts w:ascii="Arial" w:eastAsia="Arial" w:hAnsi="Arial"/>
          <w:color w:val="0000FF"/>
          <w:sz w:val="20"/>
          <w:u w:val="single"/>
        </w:rPr>
        <w:t>0AA7DA2030AC%7D/uploads/small_</w:t>
      </w:r>
      <w:proofErr w:type="gramStart"/>
      <w:r w:rsidR="002B57D3">
        <w:rPr>
          <w:rFonts w:ascii="Arial" w:eastAsia="Arial" w:hAnsi="Arial"/>
          <w:color w:val="0000FF"/>
          <w:sz w:val="20"/>
          <w:u w:val="single"/>
        </w:rPr>
        <w:t>cruise(</w:t>
      </w:r>
      <w:proofErr w:type="gramEnd"/>
      <w:r w:rsidR="002B57D3">
        <w:rPr>
          <w:rFonts w:ascii="Arial" w:eastAsia="Arial" w:hAnsi="Arial"/>
          <w:color w:val="0000FF"/>
          <w:sz w:val="20"/>
          <w:u w:val="single"/>
        </w:rPr>
        <w:t>1).pdf</w:t>
      </w:r>
      <w:r w:rsidR="002B57D3">
        <w:rPr>
          <w:rFonts w:ascii="Arial" w:eastAsia="Arial" w:hAnsi="Arial"/>
          <w:color w:val="000000"/>
          <w:sz w:val="20"/>
        </w:rPr>
        <w:t xml:space="preserve"> .</w:t>
      </w:r>
    </w:p>
    <w:p w:rsidR="00967561" w:rsidRDefault="002B57D3">
      <w:pPr>
        <w:spacing w:before="68" w:line="231" w:lineRule="exact"/>
        <w:textAlignment w:val="baseline"/>
        <w:rPr>
          <w:rFonts w:ascii="Arial" w:eastAsia="Arial" w:hAnsi="Arial"/>
          <w:color w:val="0000FF"/>
          <w:spacing w:val="-1"/>
          <w:sz w:val="13"/>
        </w:rPr>
      </w:pPr>
      <w:r>
        <w:rPr>
          <w:rFonts w:ascii="Arial" w:eastAsia="Arial" w:hAnsi="Arial"/>
          <w:color w:val="0000FF"/>
          <w:spacing w:val="-1"/>
          <w:sz w:val="13"/>
        </w:rPr>
        <w:t>55</w:t>
      </w:r>
      <w:r>
        <w:rPr>
          <w:rFonts w:ascii="Arial" w:eastAsia="Arial" w:hAnsi="Arial"/>
          <w:color w:val="000000"/>
          <w:spacing w:val="-1"/>
          <w:sz w:val="20"/>
        </w:rPr>
        <w:t xml:space="preserve"> Goodrich, B. 2015.</w:t>
      </w:r>
    </w:p>
    <w:p w:rsidR="00967561" w:rsidRDefault="002B57D3">
      <w:pPr>
        <w:spacing w:before="81" w:line="231" w:lineRule="exact"/>
        <w:textAlignment w:val="baseline"/>
        <w:rPr>
          <w:rFonts w:ascii="Arial" w:eastAsia="Arial" w:hAnsi="Arial"/>
          <w:color w:val="0000FF"/>
          <w:sz w:val="13"/>
        </w:rPr>
      </w:pPr>
      <w:r>
        <w:rPr>
          <w:rFonts w:ascii="Arial" w:eastAsia="Arial" w:hAnsi="Arial"/>
          <w:color w:val="0000FF"/>
          <w:sz w:val="13"/>
        </w:rPr>
        <w:t>56</w:t>
      </w:r>
      <w:r>
        <w:rPr>
          <w:rFonts w:ascii="Arial" w:eastAsia="Arial" w:hAnsi="Arial"/>
          <w:color w:val="000000"/>
          <w:sz w:val="20"/>
        </w:rPr>
        <w:t xml:space="preserve"> </w:t>
      </w:r>
      <w:proofErr w:type="spellStart"/>
      <w:r>
        <w:rPr>
          <w:rFonts w:ascii="Arial" w:eastAsia="Arial" w:hAnsi="Arial"/>
          <w:color w:val="000000"/>
          <w:sz w:val="20"/>
        </w:rPr>
        <w:t>D’Oro</w:t>
      </w:r>
      <w:proofErr w:type="spellEnd"/>
      <w:r>
        <w:rPr>
          <w:rFonts w:ascii="Arial" w:eastAsia="Arial" w:hAnsi="Arial"/>
          <w:color w:val="000000"/>
          <w:sz w:val="20"/>
        </w:rPr>
        <w:t xml:space="preserve">, R. 2011. Alaska natives gain foothold in tourism. </w:t>
      </w:r>
      <w:r>
        <w:rPr>
          <w:rFonts w:ascii="Arial" w:eastAsia="Arial" w:hAnsi="Arial"/>
          <w:i/>
          <w:color w:val="000000"/>
          <w:sz w:val="20"/>
        </w:rPr>
        <w:t>Available at:</w:t>
      </w:r>
    </w:p>
    <w:p w:rsidR="00967561" w:rsidRDefault="0086117B">
      <w:pPr>
        <w:spacing w:before="8" w:line="230" w:lineRule="exact"/>
        <w:ind w:right="1512"/>
        <w:textAlignment w:val="baseline"/>
        <w:rPr>
          <w:rFonts w:ascii="Arial" w:eastAsia="Arial" w:hAnsi="Arial"/>
          <w:color w:val="0000FF"/>
          <w:sz w:val="20"/>
          <w:u w:val="single"/>
        </w:rPr>
      </w:pPr>
      <w:hyperlink r:id="rId21" w:anchor=".Wq6ilpch3IV">
        <w:r w:rsidR="002B57D3">
          <w:rPr>
            <w:rFonts w:ascii="Arial" w:eastAsia="Arial" w:hAnsi="Arial"/>
            <w:color w:val="0000FF"/>
            <w:sz w:val="20"/>
            <w:u w:val="single"/>
          </w:rPr>
          <w:t>http://www.nbcnews.com/id/42414829/ns/travel-destination_travel/t/alaska-natives-gain-foothold-tourism/#.Wq6ilpch3IV</w:t>
        </w:r>
      </w:hyperlink>
      <w:r w:rsidR="002B57D3">
        <w:rPr>
          <w:rFonts w:ascii="Arial" w:eastAsia="Arial" w:hAnsi="Arial"/>
          <w:color w:val="0000FF"/>
          <w:sz w:val="20"/>
        </w:rPr>
        <w:t xml:space="preserve"> </w:t>
      </w:r>
    </w:p>
    <w:p w:rsidR="00967561" w:rsidRDefault="002B57D3">
      <w:pPr>
        <w:spacing w:before="67" w:line="231" w:lineRule="exact"/>
        <w:textAlignment w:val="baseline"/>
        <w:rPr>
          <w:rFonts w:ascii="Arial" w:eastAsia="Arial" w:hAnsi="Arial"/>
          <w:color w:val="0000FF"/>
          <w:spacing w:val="-1"/>
          <w:sz w:val="13"/>
        </w:rPr>
      </w:pPr>
      <w:r>
        <w:rPr>
          <w:rFonts w:ascii="Arial" w:eastAsia="Arial" w:hAnsi="Arial"/>
          <w:color w:val="0000FF"/>
          <w:spacing w:val="-1"/>
          <w:sz w:val="13"/>
        </w:rPr>
        <w:t>57</w:t>
      </w:r>
      <w:r>
        <w:rPr>
          <w:rFonts w:ascii="Arial" w:eastAsia="Arial" w:hAnsi="Arial"/>
          <w:color w:val="000000"/>
          <w:spacing w:val="-1"/>
          <w:sz w:val="20"/>
        </w:rPr>
        <w:t xml:space="preserve"> DEIS at 3-275.</w:t>
      </w:r>
    </w:p>
    <w:p w:rsidR="00967561" w:rsidRDefault="002B57D3">
      <w:pPr>
        <w:spacing w:before="108" w:line="281" w:lineRule="exact"/>
        <w:jc w:val="center"/>
        <w:textAlignment w:val="baseline"/>
        <w:rPr>
          <w:rFonts w:ascii="Symbol" w:eastAsia="Symbol" w:hAnsi="Symbol"/>
          <w:color w:val="000000"/>
          <w:sz w:val="25"/>
        </w:rPr>
      </w:pPr>
      <w:r>
        <w:rPr>
          <w:rFonts w:ascii="Symbol" w:eastAsia="Symbol" w:hAnsi="Symbol"/>
          <w:color w:val="000000"/>
          <w:sz w:val="25"/>
        </w:rPr>
        <w:t></w:t>
      </w:r>
    </w:p>
    <w:p w:rsidR="00967561" w:rsidRDefault="00967561">
      <w:pPr>
        <w:sectPr w:rsidR="00967561">
          <w:pgSz w:w="12240" w:h="15840"/>
          <w:pgMar w:top="1080" w:right="1099" w:bottom="304" w:left="1061" w:header="720" w:footer="720" w:gutter="0"/>
          <w:cols w:space="720"/>
        </w:sectPr>
      </w:pPr>
    </w:p>
    <w:p w:rsidR="00967561" w:rsidRDefault="002B57D3">
      <w:pPr>
        <w:spacing w:line="276" w:lineRule="exact"/>
        <w:ind w:right="72"/>
        <w:textAlignment w:val="baseline"/>
        <w:rPr>
          <w:rFonts w:ascii="Arial" w:eastAsia="Arial" w:hAnsi="Arial"/>
          <w:color w:val="000000"/>
          <w:sz w:val="24"/>
        </w:rPr>
      </w:pPr>
      <w:r>
        <w:rPr>
          <w:rFonts w:ascii="Arial" w:eastAsia="Arial" w:hAnsi="Arial"/>
          <w:color w:val="000000"/>
          <w:sz w:val="24"/>
        </w:rPr>
        <w:lastRenderedPageBreak/>
        <w:t>million on excursions and $1.5 million on lodging and restaurants.</w:t>
      </w:r>
      <w:r>
        <w:rPr>
          <w:rFonts w:ascii="Arial" w:eastAsia="Arial" w:hAnsi="Arial"/>
          <w:color w:val="000000"/>
          <w:sz w:val="24"/>
          <w:vertAlign w:val="superscript"/>
        </w:rPr>
        <w:t>58</w:t>
      </w:r>
      <w:r>
        <w:rPr>
          <w:rFonts w:ascii="Arial" w:eastAsia="Arial" w:hAnsi="Arial"/>
          <w:color w:val="000000"/>
          <w:sz w:val="24"/>
        </w:rPr>
        <w:t xml:space="preserve"> Interestingly, more recent data in the project record indicates an even more significant growth trend, with 13,604 visitors arriving in Wrangell via small cruise vessel in 2017 with an expected increase to 22,000 visitors in 2019.</w:t>
      </w:r>
      <w:r>
        <w:rPr>
          <w:rFonts w:ascii="Arial" w:eastAsia="Arial" w:hAnsi="Arial"/>
          <w:color w:val="0000FF"/>
          <w:sz w:val="24"/>
          <w:vertAlign w:val="superscript"/>
        </w:rPr>
        <w:t xml:space="preserve"> 59</w:t>
      </w:r>
      <w:r>
        <w:rPr>
          <w:rFonts w:ascii="Arial" w:eastAsia="Arial" w:hAnsi="Arial"/>
          <w:color w:val="000000"/>
          <w:sz w:val="24"/>
        </w:rPr>
        <w:t xml:space="preserve"> There was a 40 percent increase in summer visitor spending from 2014 – 2017.</w:t>
      </w:r>
      <w:r>
        <w:rPr>
          <w:rFonts w:ascii="Arial" w:eastAsia="Arial" w:hAnsi="Arial"/>
          <w:color w:val="000000"/>
          <w:sz w:val="24"/>
          <w:vertAlign w:val="superscript"/>
        </w:rPr>
        <w:t>60</w:t>
      </w:r>
      <w:r>
        <w:rPr>
          <w:rFonts w:ascii="Arial" w:eastAsia="Arial" w:hAnsi="Arial"/>
          <w:color w:val="000000"/>
          <w:sz w:val="24"/>
        </w:rPr>
        <w:t xml:space="preserve"> There are 37 visitor industry businesses in Wrangell.</w:t>
      </w:r>
      <w:r>
        <w:rPr>
          <w:rFonts w:ascii="Arial" w:eastAsia="Arial" w:hAnsi="Arial"/>
          <w:color w:val="0000FF"/>
          <w:sz w:val="24"/>
          <w:vertAlign w:val="superscript"/>
        </w:rPr>
        <w:t xml:space="preserve"> 61</w:t>
      </w:r>
      <w:r>
        <w:rPr>
          <w:rFonts w:ascii="Arial" w:eastAsia="Arial" w:hAnsi="Arial"/>
          <w:color w:val="000000"/>
          <w:sz w:val="24"/>
        </w:rPr>
        <w:t xml:space="preserve"> Small cruise vessels with 50 – 150 passenger capacities, make roughly 150 port calls to Petersburg.</w:t>
      </w:r>
      <w:r>
        <w:rPr>
          <w:rFonts w:ascii="Arial" w:eastAsia="Arial" w:hAnsi="Arial"/>
          <w:color w:val="000000"/>
          <w:sz w:val="24"/>
          <w:vertAlign w:val="superscript"/>
        </w:rPr>
        <w:t>62</w:t>
      </w:r>
      <w:r>
        <w:rPr>
          <w:rFonts w:ascii="Arial" w:eastAsia="Arial" w:hAnsi="Arial"/>
          <w:color w:val="000000"/>
          <w:sz w:val="16"/>
        </w:rPr>
        <w:t xml:space="preserve"> </w:t>
      </w:r>
    </w:p>
    <w:p w:rsidR="00967561" w:rsidRDefault="002B57D3">
      <w:pPr>
        <w:spacing w:before="104" w:line="277" w:lineRule="exact"/>
        <w:ind w:right="72" w:firstLine="720"/>
        <w:textAlignment w:val="baseline"/>
        <w:rPr>
          <w:rFonts w:ascii="Arial" w:eastAsia="Arial" w:hAnsi="Arial"/>
          <w:color w:val="000000"/>
          <w:sz w:val="24"/>
        </w:rPr>
      </w:pPr>
      <w:r>
        <w:rPr>
          <w:rFonts w:ascii="Arial" w:eastAsia="Arial" w:hAnsi="Arial"/>
          <w:color w:val="000000"/>
          <w:sz w:val="24"/>
        </w:rPr>
        <w:t xml:space="preserve">The socio-economic analysis in the DEIS, which purports to focus on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area communities, failed to recognize that because of visitor products industry growth, tourism has become an “economic priority” for Kake.</w:t>
      </w:r>
      <w:r>
        <w:rPr>
          <w:rFonts w:ascii="Arial" w:eastAsia="Arial" w:hAnsi="Arial"/>
          <w:color w:val="000000"/>
          <w:sz w:val="24"/>
          <w:vertAlign w:val="superscript"/>
        </w:rPr>
        <w:t>63</w:t>
      </w:r>
      <w:r>
        <w:rPr>
          <w:rFonts w:ascii="Arial" w:eastAsia="Arial" w:hAnsi="Arial"/>
          <w:color w:val="000000"/>
          <w:sz w:val="24"/>
        </w:rPr>
        <w:t xml:space="preserve"> The </w:t>
      </w:r>
      <w:proofErr w:type="spellStart"/>
      <w:r>
        <w:rPr>
          <w:rFonts w:ascii="Arial" w:eastAsia="Arial" w:hAnsi="Arial"/>
          <w:color w:val="000000"/>
          <w:sz w:val="24"/>
        </w:rPr>
        <w:t>Kake</w:t>
      </w:r>
      <w:proofErr w:type="spellEnd"/>
      <w:r>
        <w:rPr>
          <w:rFonts w:ascii="Arial" w:eastAsia="Arial" w:hAnsi="Arial"/>
          <w:color w:val="000000"/>
          <w:sz w:val="24"/>
        </w:rPr>
        <w:t xml:space="preserve"> Tribal Corporation’s current website identifies tourism as “the growth area in terms of jobs and businesses.”</w:t>
      </w:r>
      <w:r>
        <w:rPr>
          <w:rFonts w:ascii="Arial" w:eastAsia="Arial" w:hAnsi="Arial"/>
          <w:color w:val="000000"/>
          <w:sz w:val="24"/>
          <w:vertAlign w:val="superscript"/>
        </w:rPr>
        <w:t>64</w:t>
      </w:r>
      <w:r>
        <w:rPr>
          <w:rFonts w:ascii="Arial" w:eastAsia="Arial" w:hAnsi="Arial"/>
          <w:color w:val="000000"/>
          <w:sz w:val="24"/>
        </w:rPr>
        <w:t xml:space="preserve"> The effort to increase the community’s attraction to the visitor industry recognizes that it is “ideally located” to take advantage of easy marine access and natural surroundings that are “conducive to developing a versatile variety of tourist attractions.”</w:t>
      </w:r>
      <w:r>
        <w:rPr>
          <w:rFonts w:ascii="Arial" w:eastAsia="Arial" w:hAnsi="Arial"/>
          <w:color w:val="000000"/>
          <w:sz w:val="24"/>
          <w:vertAlign w:val="superscript"/>
        </w:rPr>
        <w:t>65</w:t>
      </w:r>
      <w:r>
        <w:rPr>
          <w:rFonts w:ascii="Arial" w:eastAsia="Arial" w:hAnsi="Arial"/>
          <w:color w:val="000000"/>
          <w:sz w:val="24"/>
        </w:rPr>
        <w:t xml:space="preserve"> The community and other partners are investing in reconstruction of </w:t>
      </w:r>
      <w:proofErr w:type="spellStart"/>
      <w:r>
        <w:rPr>
          <w:rFonts w:ascii="Arial" w:eastAsia="Arial" w:hAnsi="Arial"/>
          <w:color w:val="000000"/>
          <w:sz w:val="24"/>
        </w:rPr>
        <w:t>Kake’s</w:t>
      </w:r>
      <w:proofErr w:type="spellEnd"/>
      <w:r>
        <w:rPr>
          <w:rFonts w:ascii="Arial" w:eastAsia="Arial" w:hAnsi="Arial"/>
          <w:color w:val="000000"/>
          <w:sz w:val="24"/>
        </w:rPr>
        <w:t xml:space="preserve"> cannery so that it will provide space for artisans, vendors and other activities.</w:t>
      </w:r>
      <w:r>
        <w:rPr>
          <w:rFonts w:ascii="Arial" w:eastAsia="Arial" w:hAnsi="Arial"/>
          <w:color w:val="000000"/>
          <w:sz w:val="24"/>
          <w:vertAlign w:val="superscript"/>
        </w:rPr>
        <w:t>66</w:t>
      </w:r>
      <w:r>
        <w:rPr>
          <w:rFonts w:ascii="Arial" w:eastAsia="Arial" w:hAnsi="Arial"/>
          <w:color w:val="000000"/>
          <w:sz w:val="16"/>
        </w:rPr>
        <w:t xml:space="preserve"> </w:t>
      </w:r>
    </w:p>
    <w:p w:rsidR="00967561" w:rsidRDefault="002B57D3">
      <w:pPr>
        <w:spacing w:before="118" w:line="277" w:lineRule="exact"/>
        <w:ind w:right="72" w:firstLine="720"/>
        <w:textAlignment w:val="baseline"/>
        <w:rPr>
          <w:rFonts w:ascii="Arial" w:eastAsia="Arial" w:hAnsi="Arial"/>
          <w:color w:val="000000"/>
          <w:sz w:val="24"/>
        </w:rPr>
      </w:pPr>
      <w:proofErr w:type="spellStart"/>
      <w:r>
        <w:rPr>
          <w:rFonts w:ascii="Arial" w:eastAsia="Arial" w:hAnsi="Arial"/>
          <w:color w:val="000000"/>
          <w:sz w:val="24"/>
        </w:rPr>
        <w:t>Kake’s</w:t>
      </w:r>
      <w:proofErr w:type="spellEnd"/>
      <w:r>
        <w:rPr>
          <w:rFonts w:ascii="Arial" w:eastAsia="Arial" w:hAnsi="Arial"/>
          <w:color w:val="000000"/>
          <w:sz w:val="24"/>
        </w:rPr>
        <w:t xml:space="preserve"> effort to integrate tourism into the local economy reflects market demand trends for rural Alaska community experiences and a business model proven to be successful over the past decade.</w:t>
      </w:r>
      <w:r>
        <w:rPr>
          <w:rFonts w:ascii="Arial" w:eastAsia="Arial" w:hAnsi="Arial"/>
          <w:color w:val="000000"/>
          <w:sz w:val="24"/>
          <w:vertAlign w:val="superscript"/>
        </w:rPr>
        <w:t>67</w:t>
      </w:r>
      <w:r>
        <w:rPr>
          <w:rFonts w:ascii="Arial" w:eastAsia="Arial" w:hAnsi="Arial"/>
          <w:color w:val="000000"/>
          <w:sz w:val="24"/>
        </w:rPr>
        <w:t xml:space="preserve"> In 2004, the Huna Totem Corporation developed Icy Strait Point, a tourism complex near Hoonah.</w:t>
      </w:r>
      <w:r>
        <w:rPr>
          <w:rFonts w:ascii="Arial" w:eastAsia="Arial" w:hAnsi="Arial"/>
          <w:color w:val="000000"/>
          <w:sz w:val="24"/>
          <w:vertAlign w:val="superscript"/>
        </w:rPr>
        <w:t>68</w:t>
      </w:r>
      <w:r>
        <w:rPr>
          <w:rFonts w:ascii="Arial" w:eastAsia="Arial" w:hAnsi="Arial"/>
          <w:color w:val="000000"/>
          <w:sz w:val="24"/>
        </w:rPr>
        <w:t xml:space="preserve"> This development now provides 130 seasonal and permanent jobs each year, mostly to Hoonah residents.</w:t>
      </w:r>
      <w:r>
        <w:rPr>
          <w:rFonts w:ascii="Arial" w:eastAsia="Arial" w:hAnsi="Arial"/>
          <w:color w:val="000000"/>
          <w:sz w:val="24"/>
          <w:vertAlign w:val="superscript"/>
        </w:rPr>
        <w:t>69</w:t>
      </w:r>
      <w:r>
        <w:rPr>
          <w:rFonts w:ascii="Arial" w:eastAsia="Arial" w:hAnsi="Arial"/>
          <w:color w:val="000000"/>
          <w:sz w:val="24"/>
        </w:rPr>
        <w:t xml:space="preserve"> In 2010, wages, taxes and visitor spending injected $3.6 million into the Hoonah economy.</w:t>
      </w:r>
      <w:r>
        <w:rPr>
          <w:rFonts w:ascii="Arial" w:eastAsia="Arial" w:hAnsi="Arial"/>
          <w:color w:val="000000"/>
          <w:sz w:val="24"/>
          <w:vertAlign w:val="superscript"/>
        </w:rPr>
        <w:t>70</w:t>
      </w:r>
      <w:r>
        <w:rPr>
          <w:rFonts w:ascii="Arial" w:eastAsia="Arial" w:hAnsi="Arial"/>
          <w:color w:val="000000"/>
          <w:sz w:val="16"/>
        </w:rPr>
        <w:t xml:space="preserve"> </w:t>
      </w:r>
    </w:p>
    <w:p w:rsidR="00967561" w:rsidRDefault="002B57D3">
      <w:pPr>
        <w:spacing w:before="116" w:after="490" w:line="277" w:lineRule="exact"/>
        <w:ind w:firstLine="720"/>
        <w:textAlignment w:val="baseline"/>
        <w:rPr>
          <w:rFonts w:ascii="Arial" w:eastAsia="Arial" w:hAnsi="Arial"/>
          <w:color w:val="000000"/>
          <w:spacing w:val="-1"/>
          <w:sz w:val="24"/>
        </w:rPr>
      </w:pPr>
      <w:r>
        <w:rPr>
          <w:rFonts w:ascii="Arial" w:eastAsia="Arial" w:hAnsi="Arial"/>
          <w:color w:val="000000"/>
          <w:spacing w:val="-1"/>
          <w:sz w:val="24"/>
        </w:rPr>
        <w:t>The small cruise vessel economy provides significant returns on these private and municipal investments in tourism businesses and infrastructure. Cruise companies market tours to a specific type of clientele that seek unique cultural and environmental experiences and are willing to pay premium prices.</w:t>
      </w:r>
      <w:r>
        <w:rPr>
          <w:rFonts w:ascii="Arial" w:eastAsia="Arial" w:hAnsi="Arial"/>
          <w:color w:val="000000"/>
          <w:spacing w:val="-1"/>
          <w:sz w:val="24"/>
          <w:vertAlign w:val="superscript"/>
        </w:rPr>
        <w:t>71</w:t>
      </w:r>
      <w:r>
        <w:rPr>
          <w:rFonts w:ascii="Arial" w:eastAsia="Arial" w:hAnsi="Arial"/>
          <w:color w:val="000000"/>
          <w:spacing w:val="-1"/>
          <w:sz w:val="24"/>
        </w:rPr>
        <w:t xml:space="preserve"> Conservative estimates show that one small cruise vessel operating from May to September with a seasonal total of 700 passengers can generate</w:t>
      </w:r>
    </w:p>
    <w:p w:rsidR="00967561" w:rsidRDefault="0086117B">
      <w:pPr>
        <w:spacing w:before="191" w:line="232" w:lineRule="exact"/>
        <w:ind w:right="648"/>
        <w:textAlignment w:val="baseline"/>
        <w:rPr>
          <w:rFonts w:ascii="Arial" w:eastAsia="Arial" w:hAnsi="Arial"/>
          <w:color w:val="0000FF"/>
          <w:sz w:val="13"/>
          <w:vertAlign w:val="superscript"/>
        </w:rPr>
      </w:pPr>
      <w:r>
        <w:pict>
          <v:line id="_x0000_s1110" style="position:absolute;z-index:251672576;mso-position-horizontal-relative:page;mso-position-vertical-relative:page" from="1in,457.45pt" to="216.3pt,457.45pt" strokeweight=".7pt">
            <w10:wrap anchorx="page" anchory="page"/>
          </v:line>
        </w:pict>
      </w:r>
      <w:r w:rsidR="002B57D3">
        <w:rPr>
          <w:rFonts w:ascii="Arial" w:eastAsia="Arial" w:hAnsi="Arial"/>
          <w:color w:val="0000FF"/>
          <w:sz w:val="13"/>
          <w:vertAlign w:val="superscript"/>
        </w:rPr>
        <w:t>58</w:t>
      </w:r>
      <w:r w:rsidR="002B57D3">
        <w:rPr>
          <w:rFonts w:ascii="Arial" w:eastAsia="Arial" w:hAnsi="Arial"/>
          <w:color w:val="000000"/>
          <w:sz w:val="20"/>
        </w:rPr>
        <w:t xml:space="preserve"> Rain Coast Data 2015 (PR 0535); p 6 – Ana </w:t>
      </w:r>
      <w:proofErr w:type="spellStart"/>
      <w:r w:rsidR="002B57D3">
        <w:rPr>
          <w:rFonts w:ascii="Arial" w:eastAsia="Arial" w:hAnsi="Arial"/>
          <w:color w:val="000000"/>
          <w:sz w:val="20"/>
        </w:rPr>
        <w:t>supporst</w:t>
      </w:r>
      <w:proofErr w:type="spellEnd"/>
      <w:r w:rsidR="002B57D3">
        <w:rPr>
          <w:rFonts w:ascii="Arial" w:eastAsia="Arial" w:hAnsi="Arial"/>
          <w:color w:val="000000"/>
          <w:sz w:val="20"/>
        </w:rPr>
        <w:t xml:space="preserve"> ten </w:t>
      </w:r>
      <w:proofErr w:type="spellStart"/>
      <w:r w:rsidR="002B57D3">
        <w:rPr>
          <w:rFonts w:ascii="Arial" w:eastAsia="Arial" w:hAnsi="Arial"/>
          <w:color w:val="000000"/>
          <w:sz w:val="20"/>
        </w:rPr>
        <w:t>busineses</w:t>
      </w:r>
      <w:proofErr w:type="spellEnd"/>
      <w:r w:rsidR="002B57D3">
        <w:rPr>
          <w:rFonts w:ascii="Arial" w:eastAsia="Arial" w:hAnsi="Arial"/>
          <w:color w:val="000000"/>
          <w:sz w:val="20"/>
        </w:rPr>
        <w:t xml:space="preserve"> alone; $1,050 in spending per Anan traveler).</w:t>
      </w:r>
    </w:p>
    <w:p w:rsidR="00967561" w:rsidRDefault="002B57D3">
      <w:pPr>
        <w:spacing w:before="73" w:line="232" w:lineRule="exact"/>
        <w:textAlignment w:val="baseline"/>
        <w:rPr>
          <w:rFonts w:ascii="Arial" w:eastAsia="Arial" w:hAnsi="Arial"/>
          <w:color w:val="0000FF"/>
          <w:sz w:val="13"/>
        </w:rPr>
      </w:pPr>
      <w:r>
        <w:rPr>
          <w:rFonts w:ascii="Arial" w:eastAsia="Arial" w:hAnsi="Arial"/>
          <w:color w:val="0000FF"/>
          <w:sz w:val="13"/>
        </w:rPr>
        <w:t>59</w:t>
      </w:r>
      <w:r>
        <w:rPr>
          <w:rFonts w:ascii="Arial" w:eastAsia="Arial" w:hAnsi="Arial"/>
          <w:i/>
          <w:color w:val="000000"/>
          <w:sz w:val="20"/>
        </w:rPr>
        <w:t xml:space="preserve"> See </w:t>
      </w:r>
      <w:r>
        <w:rPr>
          <w:rFonts w:ascii="Arial" w:eastAsia="Arial" w:hAnsi="Arial"/>
          <w:color w:val="000000"/>
          <w:sz w:val="20"/>
        </w:rPr>
        <w:t>PR 832-0566. It is unclear why the Forest Service used the older data in the DEIS.</w:t>
      </w:r>
    </w:p>
    <w:p w:rsidR="00967561" w:rsidRDefault="002B57D3">
      <w:pPr>
        <w:spacing w:before="63" w:line="216" w:lineRule="exact"/>
        <w:textAlignment w:val="baseline"/>
        <w:rPr>
          <w:rFonts w:ascii="Arial" w:eastAsia="Arial" w:hAnsi="Arial"/>
          <w:color w:val="0000FF"/>
          <w:spacing w:val="-3"/>
          <w:sz w:val="13"/>
        </w:rPr>
      </w:pPr>
      <w:r>
        <w:rPr>
          <w:rFonts w:ascii="Arial" w:eastAsia="Arial" w:hAnsi="Arial"/>
          <w:color w:val="0000FF"/>
          <w:spacing w:val="-3"/>
          <w:sz w:val="13"/>
        </w:rPr>
        <w:t>60</w:t>
      </w:r>
      <w:r>
        <w:rPr>
          <w:rFonts w:ascii="Arial" w:eastAsia="Arial" w:hAnsi="Arial"/>
          <w:i/>
          <w:color w:val="000000"/>
          <w:spacing w:val="-3"/>
          <w:sz w:val="20"/>
        </w:rPr>
        <w:t xml:space="preserve"> Id.</w:t>
      </w:r>
    </w:p>
    <w:p w:rsidR="00967561" w:rsidRDefault="002B57D3">
      <w:pPr>
        <w:spacing w:before="95" w:line="216" w:lineRule="exact"/>
        <w:textAlignment w:val="baseline"/>
        <w:rPr>
          <w:rFonts w:ascii="Arial" w:eastAsia="Arial" w:hAnsi="Arial"/>
          <w:color w:val="0000FF"/>
          <w:spacing w:val="-3"/>
          <w:sz w:val="13"/>
          <w:vertAlign w:val="superscript"/>
        </w:rPr>
      </w:pPr>
      <w:r>
        <w:rPr>
          <w:rFonts w:ascii="Arial" w:eastAsia="Arial" w:hAnsi="Arial"/>
          <w:color w:val="0000FF"/>
          <w:spacing w:val="-3"/>
          <w:sz w:val="13"/>
          <w:vertAlign w:val="superscript"/>
        </w:rPr>
        <w:t>61</w:t>
      </w:r>
      <w:r>
        <w:rPr>
          <w:rFonts w:ascii="Arial" w:eastAsia="Arial" w:hAnsi="Arial"/>
          <w:i/>
          <w:color w:val="000000"/>
          <w:spacing w:val="-3"/>
          <w:sz w:val="20"/>
        </w:rPr>
        <w:t xml:space="preserve"> Id.</w:t>
      </w:r>
    </w:p>
    <w:p w:rsidR="00967561" w:rsidRDefault="002B57D3">
      <w:pPr>
        <w:spacing w:before="107" w:line="232" w:lineRule="exact"/>
        <w:textAlignment w:val="baseline"/>
        <w:rPr>
          <w:rFonts w:ascii="Arial" w:eastAsia="Arial" w:hAnsi="Arial"/>
          <w:color w:val="0000FF"/>
          <w:spacing w:val="-1"/>
          <w:sz w:val="13"/>
          <w:vertAlign w:val="superscript"/>
        </w:rPr>
      </w:pPr>
      <w:r>
        <w:rPr>
          <w:rFonts w:ascii="Arial" w:eastAsia="Arial" w:hAnsi="Arial"/>
          <w:color w:val="0000FF"/>
          <w:spacing w:val="-1"/>
          <w:sz w:val="13"/>
          <w:vertAlign w:val="superscript"/>
        </w:rPr>
        <w:t>62</w:t>
      </w:r>
      <w:r>
        <w:rPr>
          <w:rFonts w:ascii="Arial" w:eastAsia="Arial" w:hAnsi="Arial"/>
          <w:color w:val="000000"/>
          <w:spacing w:val="-1"/>
          <w:sz w:val="20"/>
        </w:rPr>
        <w:t xml:space="preserve"> DEIS at 3-275.</w:t>
      </w:r>
    </w:p>
    <w:p w:rsidR="00967561" w:rsidRDefault="002B57D3">
      <w:pPr>
        <w:spacing w:before="80" w:line="232" w:lineRule="exact"/>
        <w:textAlignment w:val="baseline"/>
        <w:rPr>
          <w:rFonts w:ascii="Arial" w:eastAsia="Arial" w:hAnsi="Arial"/>
          <w:color w:val="0000FF"/>
          <w:sz w:val="13"/>
        </w:rPr>
      </w:pPr>
      <w:r>
        <w:rPr>
          <w:rFonts w:ascii="Arial" w:eastAsia="Arial" w:hAnsi="Arial"/>
          <w:color w:val="0000FF"/>
          <w:sz w:val="13"/>
        </w:rPr>
        <w:t>63</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8 (</w:t>
      </w:r>
      <w:proofErr w:type="spellStart"/>
      <w:r>
        <w:rPr>
          <w:rFonts w:ascii="Arial" w:eastAsia="Arial" w:hAnsi="Arial"/>
          <w:color w:val="000000"/>
          <w:sz w:val="20"/>
        </w:rPr>
        <w:t>Kake</w:t>
      </w:r>
      <w:proofErr w:type="spellEnd"/>
      <w:r>
        <w:rPr>
          <w:rFonts w:ascii="Arial" w:eastAsia="Arial" w:hAnsi="Arial"/>
          <w:color w:val="000000"/>
          <w:sz w:val="20"/>
        </w:rPr>
        <w:t xml:space="preserve"> Tribal Corporation 2018).</w:t>
      </w:r>
    </w:p>
    <w:p w:rsidR="00967561" w:rsidRDefault="002B57D3">
      <w:pPr>
        <w:spacing w:before="81" w:line="232" w:lineRule="exact"/>
        <w:ind w:right="216"/>
        <w:textAlignment w:val="baseline"/>
        <w:rPr>
          <w:rFonts w:ascii="Arial" w:eastAsia="Arial" w:hAnsi="Arial"/>
          <w:color w:val="0000FF"/>
          <w:sz w:val="13"/>
        </w:rPr>
      </w:pPr>
      <w:r>
        <w:rPr>
          <w:rFonts w:ascii="Arial" w:eastAsia="Arial" w:hAnsi="Arial"/>
          <w:color w:val="0000FF"/>
          <w:sz w:val="13"/>
        </w:rPr>
        <w:t>64</w:t>
      </w:r>
      <w:r>
        <w:rPr>
          <w:rFonts w:ascii="Arial" w:eastAsia="Arial" w:hAnsi="Arial"/>
          <w:i/>
          <w:color w:val="000000"/>
          <w:sz w:val="20"/>
        </w:rPr>
        <w:t xml:space="preserve"> Id.; </w:t>
      </w:r>
      <w:proofErr w:type="spellStart"/>
      <w:r>
        <w:rPr>
          <w:rFonts w:ascii="Arial" w:eastAsia="Arial" w:hAnsi="Arial"/>
          <w:color w:val="000000"/>
          <w:sz w:val="20"/>
        </w:rPr>
        <w:t>Exh</w:t>
      </w:r>
      <w:proofErr w:type="spellEnd"/>
      <w:r>
        <w:rPr>
          <w:rFonts w:ascii="Arial" w:eastAsia="Arial" w:hAnsi="Arial"/>
          <w:color w:val="000000"/>
          <w:sz w:val="20"/>
        </w:rPr>
        <w:t xml:space="preserve">. 10 (Goodrich, B. 2015. Rebuilding Alaska: Breathing new life into </w:t>
      </w:r>
      <w:proofErr w:type="spellStart"/>
      <w:r>
        <w:rPr>
          <w:rFonts w:ascii="Arial" w:eastAsia="Arial" w:hAnsi="Arial"/>
          <w:color w:val="000000"/>
          <w:sz w:val="20"/>
        </w:rPr>
        <w:t>Kake’s</w:t>
      </w:r>
      <w:proofErr w:type="spellEnd"/>
      <w:r>
        <w:rPr>
          <w:rFonts w:ascii="Arial" w:eastAsia="Arial" w:hAnsi="Arial"/>
          <w:color w:val="000000"/>
          <w:sz w:val="20"/>
        </w:rPr>
        <w:t xml:space="preserve"> historic cannery, Reconstruction Project to incubate business and stimulate rural Alaska economy. In: Alaska Business Monthly, December 10, 2015.</w:t>
      </w:r>
    </w:p>
    <w:p w:rsidR="00967561" w:rsidRDefault="002B57D3">
      <w:pPr>
        <w:spacing w:before="60" w:line="232" w:lineRule="exact"/>
        <w:textAlignment w:val="baseline"/>
        <w:rPr>
          <w:rFonts w:ascii="Arial" w:eastAsia="Arial" w:hAnsi="Arial"/>
          <w:color w:val="0000FF"/>
          <w:spacing w:val="-2"/>
          <w:sz w:val="13"/>
        </w:rPr>
      </w:pPr>
      <w:r>
        <w:rPr>
          <w:rFonts w:ascii="Arial" w:eastAsia="Arial" w:hAnsi="Arial"/>
          <w:color w:val="0000FF"/>
          <w:spacing w:val="-2"/>
          <w:sz w:val="13"/>
        </w:rPr>
        <w:t>65</w:t>
      </w:r>
      <w:r>
        <w:rPr>
          <w:rFonts w:ascii="Arial" w:eastAsia="Arial" w:hAnsi="Arial"/>
          <w:color w:val="000000"/>
          <w:spacing w:val="-2"/>
          <w:sz w:val="20"/>
        </w:rPr>
        <w:t xml:space="preserve"> </w:t>
      </w:r>
      <w:proofErr w:type="spellStart"/>
      <w:r>
        <w:rPr>
          <w:rFonts w:ascii="Arial" w:eastAsia="Arial" w:hAnsi="Arial"/>
          <w:color w:val="000000"/>
          <w:spacing w:val="-2"/>
          <w:sz w:val="20"/>
        </w:rPr>
        <w:t>Exh</w:t>
      </w:r>
      <w:proofErr w:type="spellEnd"/>
      <w:r>
        <w:rPr>
          <w:rFonts w:ascii="Arial" w:eastAsia="Arial" w:hAnsi="Arial"/>
          <w:color w:val="000000"/>
          <w:spacing w:val="-2"/>
          <w:sz w:val="20"/>
        </w:rPr>
        <w:t>. 8.</w:t>
      </w:r>
    </w:p>
    <w:p w:rsidR="00967561" w:rsidRDefault="002B57D3">
      <w:pPr>
        <w:spacing w:before="77" w:line="232" w:lineRule="exact"/>
        <w:textAlignment w:val="baseline"/>
        <w:rPr>
          <w:rFonts w:ascii="Arial" w:eastAsia="Arial" w:hAnsi="Arial"/>
          <w:color w:val="0000FF"/>
          <w:spacing w:val="-2"/>
          <w:sz w:val="13"/>
        </w:rPr>
      </w:pPr>
      <w:r>
        <w:rPr>
          <w:rFonts w:ascii="Arial" w:eastAsia="Arial" w:hAnsi="Arial"/>
          <w:color w:val="0000FF"/>
          <w:spacing w:val="-2"/>
          <w:sz w:val="13"/>
        </w:rPr>
        <w:t>66</w:t>
      </w:r>
      <w:r>
        <w:rPr>
          <w:rFonts w:ascii="Arial" w:eastAsia="Arial" w:hAnsi="Arial"/>
          <w:color w:val="000000"/>
          <w:spacing w:val="-2"/>
          <w:sz w:val="20"/>
        </w:rPr>
        <w:t xml:space="preserve"> </w:t>
      </w:r>
      <w:proofErr w:type="spellStart"/>
      <w:r>
        <w:rPr>
          <w:rFonts w:ascii="Arial" w:eastAsia="Arial" w:hAnsi="Arial"/>
          <w:color w:val="000000"/>
          <w:spacing w:val="-2"/>
          <w:sz w:val="20"/>
        </w:rPr>
        <w:t>Exh</w:t>
      </w:r>
      <w:proofErr w:type="spellEnd"/>
      <w:r>
        <w:rPr>
          <w:rFonts w:ascii="Arial" w:eastAsia="Arial" w:hAnsi="Arial"/>
          <w:color w:val="000000"/>
          <w:spacing w:val="-2"/>
          <w:sz w:val="20"/>
        </w:rPr>
        <w:t>. 10.</w:t>
      </w:r>
    </w:p>
    <w:p w:rsidR="00967561" w:rsidRDefault="002B57D3">
      <w:pPr>
        <w:spacing w:before="93" w:line="232" w:lineRule="exact"/>
        <w:ind w:right="1512"/>
        <w:textAlignment w:val="baseline"/>
        <w:rPr>
          <w:rFonts w:ascii="Arial" w:eastAsia="Arial" w:hAnsi="Arial"/>
          <w:color w:val="0000FF"/>
          <w:sz w:val="13"/>
          <w:vertAlign w:val="superscript"/>
        </w:rPr>
      </w:pPr>
      <w:r>
        <w:rPr>
          <w:rFonts w:ascii="Arial" w:eastAsia="Arial" w:hAnsi="Arial"/>
          <w:color w:val="0000FF"/>
          <w:sz w:val="13"/>
          <w:vertAlign w:val="superscript"/>
        </w:rPr>
        <w:t>67</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11 (</w:t>
      </w:r>
      <w:proofErr w:type="spellStart"/>
      <w:r>
        <w:rPr>
          <w:rFonts w:ascii="Arial" w:eastAsia="Arial" w:hAnsi="Arial"/>
          <w:color w:val="000000"/>
          <w:sz w:val="20"/>
        </w:rPr>
        <w:t>D’Oro</w:t>
      </w:r>
      <w:proofErr w:type="spellEnd"/>
      <w:r>
        <w:rPr>
          <w:rFonts w:ascii="Arial" w:eastAsia="Arial" w:hAnsi="Arial"/>
          <w:color w:val="000000"/>
          <w:sz w:val="20"/>
        </w:rPr>
        <w:t xml:space="preserve">, R. 2011. Alaska natives gain foothold in tourism. </w:t>
      </w:r>
      <w:r>
        <w:rPr>
          <w:rFonts w:ascii="Arial" w:eastAsia="Arial" w:hAnsi="Arial"/>
          <w:i/>
          <w:color w:val="000000"/>
          <w:sz w:val="20"/>
        </w:rPr>
        <w:t xml:space="preserve">Available at: </w:t>
      </w:r>
      <w:hyperlink r:id="rId22" w:anchor=".Wq6ilpch3IV">
        <w:r>
          <w:rPr>
            <w:rFonts w:ascii="Arial" w:eastAsia="Arial" w:hAnsi="Arial"/>
            <w:color w:val="0000FF"/>
            <w:sz w:val="20"/>
            <w:u w:val="single"/>
          </w:rPr>
          <w:t>http://www.nbcnews.com/id/42414829/ns/travel-destination_travel/t/alaska-natives-gain-foothold-tourism/#.Wq6ilpch3IV</w:t>
        </w:r>
      </w:hyperlink>
      <w:r>
        <w:rPr>
          <w:rFonts w:ascii="Arial" w:eastAsia="Arial" w:hAnsi="Arial"/>
          <w:color w:val="000000"/>
          <w:sz w:val="20"/>
        </w:rPr>
        <w:t xml:space="preserve"> (last accessed March 18, 2018).</w:t>
      </w:r>
    </w:p>
    <w:p w:rsidR="00967561" w:rsidRDefault="002B57D3">
      <w:pPr>
        <w:spacing w:before="54" w:line="216" w:lineRule="exact"/>
        <w:textAlignment w:val="baseline"/>
        <w:rPr>
          <w:rFonts w:ascii="Arial" w:eastAsia="Arial" w:hAnsi="Arial"/>
          <w:color w:val="0000FF"/>
          <w:spacing w:val="-3"/>
          <w:sz w:val="13"/>
        </w:rPr>
      </w:pPr>
      <w:r>
        <w:rPr>
          <w:rFonts w:ascii="Arial" w:eastAsia="Arial" w:hAnsi="Arial"/>
          <w:color w:val="0000FF"/>
          <w:spacing w:val="-3"/>
          <w:sz w:val="13"/>
        </w:rPr>
        <w:t>68</w:t>
      </w:r>
      <w:r>
        <w:rPr>
          <w:rFonts w:ascii="Arial" w:eastAsia="Arial" w:hAnsi="Arial"/>
          <w:i/>
          <w:color w:val="000000"/>
          <w:spacing w:val="-3"/>
          <w:sz w:val="20"/>
        </w:rPr>
        <w:t xml:space="preserve"> Id.</w:t>
      </w:r>
    </w:p>
    <w:p w:rsidR="00967561" w:rsidRDefault="002B57D3">
      <w:pPr>
        <w:spacing w:before="94" w:line="216" w:lineRule="exact"/>
        <w:textAlignment w:val="baseline"/>
        <w:rPr>
          <w:rFonts w:ascii="Arial" w:eastAsia="Arial" w:hAnsi="Arial"/>
          <w:color w:val="0000FF"/>
          <w:spacing w:val="-3"/>
          <w:sz w:val="13"/>
          <w:vertAlign w:val="superscript"/>
        </w:rPr>
      </w:pPr>
      <w:r>
        <w:rPr>
          <w:rFonts w:ascii="Arial" w:eastAsia="Arial" w:hAnsi="Arial"/>
          <w:color w:val="0000FF"/>
          <w:spacing w:val="-3"/>
          <w:sz w:val="13"/>
          <w:vertAlign w:val="superscript"/>
        </w:rPr>
        <w:t>69</w:t>
      </w:r>
      <w:r>
        <w:rPr>
          <w:rFonts w:ascii="Arial" w:eastAsia="Arial" w:hAnsi="Arial"/>
          <w:i/>
          <w:color w:val="000000"/>
          <w:spacing w:val="-3"/>
          <w:sz w:val="20"/>
        </w:rPr>
        <w:t xml:space="preserve"> Id.</w:t>
      </w:r>
    </w:p>
    <w:p w:rsidR="00967561" w:rsidRDefault="002B57D3">
      <w:pPr>
        <w:spacing w:before="96" w:line="216" w:lineRule="exact"/>
        <w:textAlignment w:val="baseline"/>
        <w:rPr>
          <w:rFonts w:ascii="Arial" w:eastAsia="Arial" w:hAnsi="Arial"/>
          <w:color w:val="0000FF"/>
          <w:spacing w:val="-3"/>
          <w:sz w:val="13"/>
          <w:vertAlign w:val="superscript"/>
        </w:rPr>
      </w:pPr>
      <w:r>
        <w:rPr>
          <w:rFonts w:ascii="Arial" w:eastAsia="Arial" w:hAnsi="Arial"/>
          <w:color w:val="0000FF"/>
          <w:spacing w:val="-3"/>
          <w:sz w:val="13"/>
          <w:vertAlign w:val="superscript"/>
        </w:rPr>
        <w:t>70</w:t>
      </w:r>
      <w:r>
        <w:rPr>
          <w:rFonts w:ascii="Arial" w:eastAsia="Arial" w:hAnsi="Arial"/>
          <w:i/>
          <w:color w:val="000000"/>
          <w:spacing w:val="-3"/>
          <w:sz w:val="20"/>
        </w:rPr>
        <w:t xml:space="preserve"> Id.</w:t>
      </w:r>
    </w:p>
    <w:p w:rsidR="00967561" w:rsidRDefault="002B57D3">
      <w:pPr>
        <w:spacing w:before="108" w:line="232" w:lineRule="exact"/>
        <w:textAlignment w:val="baseline"/>
        <w:rPr>
          <w:rFonts w:ascii="Arial" w:eastAsia="Arial" w:hAnsi="Arial"/>
          <w:color w:val="0000FF"/>
          <w:sz w:val="13"/>
        </w:rPr>
      </w:pPr>
      <w:r>
        <w:rPr>
          <w:rFonts w:ascii="Arial" w:eastAsia="Arial" w:hAnsi="Arial"/>
          <w:color w:val="0000FF"/>
          <w:sz w:val="13"/>
        </w:rPr>
        <w:t>71</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2 at 8 – 10 (Alaska 2016).</w:t>
      </w:r>
    </w:p>
    <w:p w:rsidR="00967561" w:rsidRDefault="002B57D3">
      <w:pPr>
        <w:spacing w:before="102" w:line="286" w:lineRule="exact"/>
        <w:jc w:val="center"/>
        <w:textAlignment w:val="baseline"/>
        <w:rPr>
          <w:rFonts w:ascii="Symbol" w:eastAsia="Symbol" w:hAnsi="Symbol"/>
          <w:color w:val="000000"/>
          <w:sz w:val="26"/>
        </w:rPr>
      </w:pPr>
      <w:r>
        <w:rPr>
          <w:rFonts w:ascii="Symbol" w:eastAsia="Symbol" w:hAnsi="Symbol"/>
          <w:color w:val="000000"/>
          <w:sz w:val="26"/>
        </w:rPr>
        <w:t></w:t>
      </w:r>
    </w:p>
    <w:p w:rsidR="00967561" w:rsidRDefault="00967561">
      <w:pPr>
        <w:sectPr w:rsidR="00967561">
          <w:pgSz w:w="12240" w:h="15840"/>
          <w:pgMar w:top="1100" w:right="1092" w:bottom="304" w:left="1068" w:header="720" w:footer="720" w:gutter="0"/>
          <w:cols w:space="720"/>
        </w:sectPr>
      </w:pPr>
    </w:p>
    <w:p w:rsidR="00967561" w:rsidRDefault="002B57D3">
      <w:pPr>
        <w:spacing w:before="2"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$1.3 million in combined company spending on fuel, moorage, supplies, services and taxes and client spending on shopping, lodging, meals, transportation and activities.</w:t>
      </w:r>
      <w:r>
        <w:rPr>
          <w:rFonts w:ascii="Arial" w:eastAsia="Arial" w:hAnsi="Arial"/>
          <w:color w:val="000000"/>
          <w:spacing w:val="-1"/>
          <w:sz w:val="24"/>
          <w:vertAlign w:val="superscript"/>
        </w:rPr>
        <w:t>72</w:t>
      </w:r>
      <w:r>
        <w:rPr>
          <w:rFonts w:ascii="Arial" w:eastAsia="Arial" w:hAnsi="Arial"/>
          <w:color w:val="000000"/>
          <w:spacing w:val="-1"/>
          <w:sz w:val="24"/>
        </w:rPr>
        <w:t xml:space="preserve"> The $1,857 value per passenger estimate is conservative; actual spending data for small cruise passengers is not available so the estimate reflects data based on per person spending from all Alaska cruise passengers and is likely lower than per visitor spending by small cruise vessel clientele.</w:t>
      </w:r>
      <w:r>
        <w:rPr>
          <w:rFonts w:ascii="Arial" w:eastAsia="Arial" w:hAnsi="Arial"/>
          <w:color w:val="000000"/>
          <w:spacing w:val="-1"/>
          <w:sz w:val="24"/>
          <w:vertAlign w:val="superscript"/>
        </w:rPr>
        <w:t>73</w:t>
      </w:r>
      <w:r>
        <w:rPr>
          <w:rFonts w:ascii="Arial" w:eastAsia="Arial" w:hAnsi="Arial"/>
          <w:color w:val="000000"/>
          <w:spacing w:val="-1"/>
          <w:sz w:val="24"/>
        </w:rPr>
        <w:t xml:space="preserve"> The 20,000 passenger volume estimated for 2019 would thus generate over $37 million in direct spending dispersed between larger ports and more rural communities such as </w:t>
      </w:r>
      <w:proofErr w:type="spellStart"/>
      <w:r>
        <w:rPr>
          <w:rFonts w:ascii="Arial" w:eastAsia="Arial" w:hAnsi="Arial"/>
          <w:color w:val="000000"/>
          <w:spacing w:val="-1"/>
          <w:sz w:val="24"/>
        </w:rPr>
        <w:t>Kake</w:t>
      </w:r>
      <w:proofErr w:type="spellEnd"/>
      <w:r>
        <w:rPr>
          <w:rFonts w:ascii="Arial" w:eastAsia="Arial" w:hAnsi="Arial"/>
          <w:color w:val="000000"/>
          <w:spacing w:val="-1"/>
          <w:sz w:val="24"/>
        </w:rPr>
        <w:t>, Petersburg, Wrangell and Hoonah. This economic output rises to $60 million in total economic impact when using economic models that include multiplier effects.</w:t>
      </w:r>
      <w:r>
        <w:rPr>
          <w:rFonts w:ascii="Arial" w:eastAsia="Arial" w:hAnsi="Arial"/>
          <w:color w:val="000000"/>
          <w:spacing w:val="-1"/>
          <w:sz w:val="24"/>
          <w:vertAlign w:val="superscript"/>
        </w:rPr>
        <w:t>74</w:t>
      </w:r>
      <w:r>
        <w:rPr>
          <w:rFonts w:ascii="Arial" w:eastAsia="Arial" w:hAnsi="Arial"/>
          <w:color w:val="000000"/>
          <w:spacing w:val="-1"/>
          <w:sz w:val="16"/>
        </w:rPr>
        <w:t xml:space="preserve"> </w:t>
      </w:r>
    </w:p>
    <w:p w:rsidR="00967561" w:rsidRDefault="002B57D3">
      <w:pPr>
        <w:spacing w:before="120" w:line="276" w:lineRule="exact"/>
        <w:ind w:right="144" w:firstLine="720"/>
        <w:textAlignment w:val="baseline"/>
        <w:rPr>
          <w:rFonts w:ascii="Arial" w:eastAsia="Arial" w:hAnsi="Arial"/>
          <w:color w:val="000000"/>
          <w:sz w:val="24"/>
        </w:rPr>
      </w:pPr>
      <w:r>
        <w:rPr>
          <w:rFonts w:ascii="Arial" w:eastAsia="Arial" w:hAnsi="Arial"/>
          <w:color w:val="000000"/>
          <w:sz w:val="24"/>
        </w:rPr>
        <w:t>Moreover, visitor spending directly contributes to the development of another important regional economic driver – the arts economy.</w:t>
      </w:r>
      <w:r>
        <w:rPr>
          <w:rFonts w:ascii="Arial" w:eastAsia="Arial" w:hAnsi="Arial"/>
          <w:color w:val="000000"/>
          <w:sz w:val="24"/>
          <w:vertAlign w:val="superscript"/>
        </w:rPr>
        <w:t>75</w:t>
      </w:r>
      <w:r>
        <w:rPr>
          <w:rFonts w:ascii="Arial" w:eastAsia="Arial" w:hAnsi="Arial"/>
          <w:color w:val="000000"/>
          <w:sz w:val="24"/>
        </w:rPr>
        <w:t xml:space="preserve"> There are over 2,340 artists residing in southeast Alaska who earn $29.9 million and have a total economic impact of $57.8 million through retail sales and events that rely to a substantial extent on visitor spending.</w:t>
      </w:r>
      <w:r>
        <w:rPr>
          <w:rFonts w:ascii="Arial" w:eastAsia="Arial" w:hAnsi="Arial"/>
          <w:color w:val="000000"/>
          <w:sz w:val="24"/>
          <w:vertAlign w:val="superscript"/>
        </w:rPr>
        <w:t>76</w:t>
      </w:r>
      <w:r>
        <w:rPr>
          <w:rFonts w:ascii="Arial" w:eastAsia="Arial" w:hAnsi="Arial"/>
          <w:color w:val="000000"/>
          <w:sz w:val="24"/>
        </w:rPr>
        <w:t xml:space="preserve"> Indeed, the regional arts sector is nearly twice the size of the timber industry.</w:t>
      </w:r>
    </w:p>
    <w:p w:rsidR="00967561" w:rsidRDefault="002B57D3">
      <w:pPr>
        <w:spacing w:before="396" w:line="276" w:lineRule="exact"/>
        <w:ind w:firstLine="720"/>
        <w:textAlignment w:val="baseline"/>
        <w:rPr>
          <w:rFonts w:ascii="Arial" w:eastAsia="Arial" w:hAnsi="Arial"/>
          <w:color w:val="000000"/>
          <w:sz w:val="24"/>
        </w:rPr>
      </w:pPr>
      <w:r>
        <w:rPr>
          <w:rFonts w:ascii="Arial" w:eastAsia="Arial" w:hAnsi="Arial"/>
          <w:color w:val="000000"/>
          <w:sz w:val="24"/>
        </w:rPr>
        <w:t xml:space="preserve">Finally, it is hard to see how the Forest Service will implement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activities related to recreation infrastructure due to funding constraints. At an average taxpayer cost of $771,000 per million board feet, public losses accruing from the timber sales fully implemented by this project will likely exceed $150 million.</w:t>
      </w:r>
      <w:r>
        <w:rPr>
          <w:rFonts w:ascii="Arial" w:eastAsia="Arial" w:hAnsi="Arial"/>
          <w:color w:val="000000"/>
          <w:sz w:val="24"/>
          <w:vertAlign w:val="superscript"/>
        </w:rPr>
        <w:t>77</w:t>
      </w:r>
      <w:r>
        <w:rPr>
          <w:rFonts w:ascii="Arial" w:eastAsia="Arial" w:hAnsi="Arial"/>
          <w:color w:val="000000"/>
          <w:sz w:val="24"/>
        </w:rPr>
        <w:t xml:space="preserve"> The Forest Service spends in excess of $20 million per year administering the timber sale program yet revenue returns average less than $2 million.</w:t>
      </w:r>
      <w:r>
        <w:rPr>
          <w:rFonts w:ascii="Arial" w:eastAsia="Arial" w:hAnsi="Arial"/>
          <w:color w:val="000000"/>
          <w:sz w:val="24"/>
          <w:vertAlign w:val="superscript"/>
        </w:rPr>
        <w:t>78</w:t>
      </w:r>
      <w:r>
        <w:rPr>
          <w:rFonts w:ascii="Arial" w:eastAsia="Arial" w:hAnsi="Arial"/>
          <w:color w:val="000000"/>
          <w:sz w:val="24"/>
        </w:rPr>
        <w:t xml:space="preserve"> In contrast, recreation fee receipts average over $3 million annually – or three quarters of the total allocated budget for recreation, heritage and wilderness resources.</w:t>
      </w:r>
      <w:r>
        <w:rPr>
          <w:rFonts w:ascii="Arial" w:eastAsia="Arial" w:hAnsi="Arial"/>
          <w:color w:val="000000"/>
          <w:sz w:val="24"/>
          <w:vertAlign w:val="superscript"/>
        </w:rPr>
        <w:t>79</w:t>
      </w:r>
      <w:r>
        <w:rPr>
          <w:rFonts w:ascii="Arial" w:eastAsia="Arial" w:hAnsi="Arial"/>
          <w:color w:val="000000"/>
          <w:sz w:val="24"/>
        </w:rPr>
        <w:t xml:space="preserve"> This leaves at best a $1 million recreation budget per ranger district. How can the agency meet the project’s stated needs for recreational uses?</w:t>
      </w:r>
    </w:p>
    <w:p w:rsidR="00967561" w:rsidRDefault="002B57D3">
      <w:pPr>
        <w:spacing w:before="120" w:after="698" w:line="276" w:lineRule="exact"/>
        <w:ind w:firstLine="720"/>
        <w:textAlignment w:val="baseline"/>
        <w:rPr>
          <w:rFonts w:ascii="Arial" w:eastAsia="Arial" w:hAnsi="Arial"/>
          <w:color w:val="000000"/>
          <w:sz w:val="24"/>
        </w:rPr>
      </w:pPr>
      <w:r>
        <w:rPr>
          <w:rFonts w:ascii="Arial" w:eastAsia="Arial" w:hAnsi="Arial"/>
          <w:color w:val="000000"/>
          <w:sz w:val="24"/>
        </w:rPr>
        <w:t xml:space="preserve">In sum, a robust new market-based economic sector has replaced a heavily subsidized, declining and mostly absent timber economy in central southeast Alaska communities. The growth in small cruise vessel passenger capacity and corresponding increase in guided public use of the project area warrants a recreation priority because it provides substantial economic benefits for project area communities such as </w:t>
      </w:r>
      <w:proofErr w:type="spellStart"/>
      <w:r>
        <w:rPr>
          <w:rFonts w:ascii="Arial" w:eastAsia="Arial" w:hAnsi="Arial"/>
          <w:color w:val="000000"/>
          <w:sz w:val="24"/>
        </w:rPr>
        <w:t>Kake</w:t>
      </w:r>
      <w:proofErr w:type="spellEnd"/>
      <w:r>
        <w:rPr>
          <w:rFonts w:ascii="Arial" w:eastAsia="Arial" w:hAnsi="Arial"/>
          <w:color w:val="000000"/>
          <w:sz w:val="24"/>
        </w:rPr>
        <w:t>, Petersburg and Wrangell. These economic impacts extend to communities outside the project area such as Sitka and Juneau which function as home ports for the small cruise vessels that depend on Petersburg and Wrangell Ranger District beaches, uplands, old-growth forests and recovering second-growth forests. The action alternatives in the DEIS failed to respond to actual socio-economic data and analyze whether a shift in Forest Service budget and staffing resources toward recreation management and away from the timber sale program would better meet socio-economic needs in project area communities.</w:t>
      </w:r>
    </w:p>
    <w:p w:rsidR="00967561" w:rsidRDefault="0086117B">
      <w:pPr>
        <w:spacing w:before="215" w:line="234" w:lineRule="exact"/>
        <w:textAlignment w:val="baseline"/>
        <w:rPr>
          <w:rFonts w:ascii="Arial" w:eastAsia="Arial" w:hAnsi="Arial"/>
          <w:color w:val="0000FF"/>
          <w:spacing w:val="-5"/>
          <w:sz w:val="13"/>
        </w:rPr>
      </w:pPr>
      <w:r>
        <w:pict>
          <v:line id="_x0000_s1109" style="position:absolute;z-index:251673600;mso-position-horizontal-relative:page;mso-position-vertical-relative:page" from="1in,605.75pt" to="216.3pt,605.75pt" strokeweight=".7pt">
            <w10:wrap anchorx="page" anchory="page"/>
          </v:line>
        </w:pict>
      </w:r>
      <w:r w:rsidR="002B57D3">
        <w:rPr>
          <w:rFonts w:ascii="Arial" w:eastAsia="Arial" w:hAnsi="Arial"/>
          <w:color w:val="0000FF"/>
          <w:spacing w:val="-5"/>
          <w:sz w:val="13"/>
        </w:rPr>
        <w:t>72</w:t>
      </w:r>
      <w:r w:rsidR="002B57D3">
        <w:rPr>
          <w:rFonts w:ascii="Arial" w:eastAsia="Arial" w:hAnsi="Arial"/>
          <w:i/>
          <w:color w:val="000000"/>
          <w:spacing w:val="-5"/>
          <w:sz w:val="21"/>
        </w:rPr>
        <w:t xml:space="preserve"> Id.</w:t>
      </w:r>
    </w:p>
    <w:p w:rsidR="00967561" w:rsidRDefault="002B57D3">
      <w:pPr>
        <w:spacing w:before="77" w:line="234" w:lineRule="exact"/>
        <w:textAlignment w:val="baseline"/>
        <w:rPr>
          <w:rFonts w:ascii="Arial" w:eastAsia="Arial" w:hAnsi="Arial"/>
          <w:color w:val="0000FF"/>
          <w:spacing w:val="-5"/>
          <w:sz w:val="13"/>
          <w:vertAlign w:val="superscript"/>
        </w:rPr>
      </w:pPr>
      <w:r>
        <w:rPr>
          <w:rFonts w:ascii="Arial" w:eastAsia="Arial" w:hAnsi="Arial"/>
          <w:color w:val="0000FF"/>
          <w:spacing w:val="-5"/>
          <w:sz w:val="13"/>
          <w:vertAlign w:val="superscript"/>
        </w:rPr>
        <w:t>73</w:t>
      </w:r>
      <w:r>
        <w:rPr>
          <w:rFonts w:ascii="Arial" w:eastAsia="Arial" w:hAnsi="Arial"/>
          <w:i/>
          <w:color w:val="000000"/>
          <w:spacing w:val="-5"/>
          <w:sz w:val="21"/>
        </w:rPr>
        <w:t xml:space="preserve"> Id.</w:t>
      </w:r>
    </w:p>
    <w:p w:rsidR="00967561" w:rsidRDefault="002B57D3">
      <w:pPr>
        <w:spacing w:before="96" w:line="234"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74</w:t>
      </w:r>
      <w:r>
        <w:rPr>
          <w:rFonts w:ascii="Arial" w:eastAsia="Arial" w:hAnsi="Arial"/>
          <w:i/>
          <w:color w:val="000000"/>
          <w:spacing w:val="-4"/>
          <w:sz w:val="21"/>
        </w:rPr>
        <w:t xml:space="preserve"> See </w:t>
      </w:r>
      <w:proofErr w:type="spellStart"/>
      <w:r>
        <w:rPr>
          <w:rFonts w:ascii="Arial" w:eastAsia="Arial" w:hAnsi="Arial"/>
          <w:color w:val="000000"/>
          <w:spacing w:val="-4"/>
          <w:sz w:val="21"/>
        </w:rPr>
        <w:t>Exh</w:t>
      </w:r>
      <w:proofErr w:type="spellEnd"/>
      <w:r>
        <w:rPr>
          <w:rFonts w:ascii="Arial" w:eastAsia="Arial" w:hAnsi="Arial"/>
          <w:color w:val="000000"/>
          <w:spacing w:val="-4"/>
          <w:sz w:val="21"/>
        </w:rPr>
        <w:t xml:space="preserve">. 20 (McDowell Group </w:t>
      </w:r>
      <w:proofErr w:type="gramStart"/>
      <w:r>
        <w:rPr>
          <w:rFonts w:ascii="Arial" w:eastAsia="Arial" w:hAnsi="Arial"/>
          <w:color w:val="000000"/>
          <w:spacing w:val="-4"/>
          <w:sz w:val="21"/>
        </w:rPr>
        <w:t>2016)(</w:t>
      </w:r>
      <w:proofErr w:type="gramEnd"/>
      <w:r>
        <w:rPr>
          <w:rFonts w:ascii="Arial" w:eastAsia="Arial" w:hAnsi="Arial"/>
          <w:color w:val="000000"/>
          <w:spacing w:val="-4"/>
          <w:sz w:val="21"/>
        </w:rPr>
        <w:t>using a visitor direct spending multiplier of 1.62).</w:t>
      </w:r>
    </w:p>
    <w:p w:rsidR="00967561" w:rsidRDefault="002B57D3">
      <w:pPr>
        <w:spacing w:before="77" w:line="230" w:lineRule="exact"/>
        <w:textAlignment w:val="baseline"/>
        <w:rPr>
          <w:rFonts w:ascii="Arial" w:eastAsia="Arial" w:hAnsi="Arial"/>
          <w:color w:val="0000FF"/>
          <w:spacing w:val="-4"/>
          <w:sz w:val="13"/>
        </w:rPr>
      </w:pPr>
      <w:r>
        <w:rPr>
          <w:rFonts w:ascii="Arial" w:eastAsia="Arial" w:hAnsi="Arial"/>
          <w:color w:val="0000FF"/>
          <w:spacing w:val="-4"/>
          <w:sz w:val="13"/>
        </w:rPr>
        <w:t>75</w:t>
      </w:r>
      <w:r>
        <w:rPr>
          <w:rFonts w:ascii="Arial" w:eastAsia="Arial" w:hAnsi="Arial"/>
          <w:color w:val="000000"/>
          <w:spacing w:val="-4"/>
          <w:sz w:val="21"/>
        </w:rPr>
        <w:t xml:space="preserve"> </w:t>
      </w:r>
      <w:proofErr w:type="spellStart"/>
      <w:r>
        <w:rPr>
          <w:rFonts w:ascii="Arial" w:eastAsia="Arial" w:hAnsi="Arial"/>
          <w:color w:val="000000"/>
          <w:spacing w:val="-4"/>
          <w:sz w:val="21"/>
        </w:rPr>
        <w:t>Exh</w:t>
      </w:r>
      <w:proofErr w:type="spellEnd"/>
      <w:r>
        <w:rPr>
          <w:rFonts w:ascii="Arial" w:eastAsia="Arial" w:hAnsi="Arial"/>
          <w:color w:val="000000"/>
          <w:spacing w:val="-4"/>
          <w:sz w:val="21"/>
        </w:rPr>
        <w:t>. 30 (</w:t>
      </w:r>
      <w:proofErr w:type="spellStart"/>
      <w:r>
        <w:rPr>
          <w:rFonts w:ascii="Arial" w:eastAsia="Arial" w:hAnsi="Arial"/>
          <w:color w:val="000000"/>
          <w:spacing w:val="-4"/>
          <w:sz w:val="21"/>
        </w:rPr>
        <w:t>RainCoast</w:t>
      </w:r>
      <w:proofErr w:type="spellEnd"/>
      <w:r>
        <w:rPr>
          <w:rFonts w:ascii="Arial" w:eastAsia="Arial" w:hAnsi="Arial"/>
          <w:color w:val="000000"/>
          <w:spacing w:val="-4"/>
          <w:sz w:val="21"/>
        </w:rPr>
        <w:t xml:space="preserve"> Data 2014); </w:t>
      </w:r>
      <w:proofErr w:type="spellStart"/>
      <w:r>
        <w:rPr>
          <w:rFonts w:ascii="Arial" w:eastAsia="Arial" w:hAnsi="Arial"/>
          <w:color w:val="000000"/>
          <w:spacing w:val="-4"/>
          <w:sz w:val="21"/>
        </w:rPr>
        <w:t>Exh</w:t>
      </w:r>
      <w:proofErr w:type="spellEnd"/>
      <w:r>
        <w:rPr>
          <w:rFonts w:ascii="Arial" w:eastAsia="Arial" w:hAnsi="Arial"/>
          <w:color w:val="000000"/>
          <w:spacing w:val="-4"/>
          <w:sz w:val="21"/>
        </w:rPr>
        <w:t>. 31 (</w:t>
      </w:r>
      <w:proofErr w:type="spellStart"/>
      <w:r>
        <w:rPr>
          <w:rFonts w:ascii="Arial" w:eastAsia="Arial" w:hAnsi="Arial"/>
          <w:color w:val="000000"/>
          <w:spacing w:val="-4"/>
          <w:sz w:val="21"/>
        </w:rPr>
        <w:t>SitNews</w:t>
      </w:r>
      <w:proofErr w:type="spellEnd"/>
      <w:r>
        <w:rPr>
          <w:rFonts w:ascii="Arial" w:eastAsia="Arial" w:hAnsi="Arial"/>
          <w:color w:val="000000"/>
          <w:spacing w:val="-4"/>
          <w:sz w:val="21"/>
        </w:rPr>
        <w:t xml:space="preserve"> 2014).</w:t>
      </w:r>
    </w:p>
    <w:p w:rsidR="00967561" w:rsidRDefault="002B57D3">
      <w:pPr>
        <w:spacing w:before="57" w:line="234" w:lineRule="exact"/>
        <w:textAlignment w:val="baseline"/>
        <w:rPr>
          <w:rFonts w:ascii="Arial" w:eastAsia="Arial" w:hAnsi="Arial"/>
          <w:color w:val="0000FF"/>
          <w:spacing w:val="-5"/>
          <w:sz w:val="13"/>
        </w:rPr>
      </w:pPr>
      <w:r>
        <w:rPr>
          <w:rFonts w:ascii="Arial" w:eastAsia="Arial" w:hAnsi="Arial"/>
          <w:color w:val="0000FF"/>
          <w:spacing w:val="-5"/>
          <w:sz w:val="13"/>
        </w:rPr>
        <w:t>76</w:t>
      </w:r>
      <w:r>
        <w:rPr>
          <w:rFonts w:ascii="Arial" w:eastAsia="Arial" w:hAnsi="Arial"/>
          <w:i/>
          <w:color w:val="000000"/>
          <w:spacing w:val="-5"/>
          <w:sz w:val="21"/>
        </w:rPr>
        <w:t xml:space="preserve"> Id.</w:t>
      </w:r>
    </w:p>
    <w:p w:rsidR="00967561" w:rsidRDefault="002B57D3">
      <w:pPr>
        <w:spacing w:before="99" w:line="234" w:lineRule="exact"/>
        <w:textAlignment w:val="baseline"/>
        <w:rPr>
          <w:rFonts w:ascii="Arial" w:eastAsia="Arial" w:hAnsi="Arial"/>
          <w:color w:val="0000FF"/>
          <w:spacing w:val="-3"/>
          <w:sz w:val="13"/>
          <w:vertAlign w:val="superscript"/>
        </w:rPr>
      </w:pPr>
      <w:r>
        <w:rPr>
          <w:rFonts w:ascii="Arial" w:eastAsia="Arial" w:hAnsi="Arial"/>
          <w:color w:val="0000FF"/>
          <w:spacing w:val="-3"/>
          <w:sz w:val="13"/>
          <w:vertAlign w:val="superscript"/>
        </w:rPr>
        <w:t>77</w:t>
      </w:r>
      <w:r>
        <w:rPr>
          <w:rFonts w:ascii="Arial" w:eastAsia="Arial" w:hAnsi="Arial"/>
          <w:i/>
          <w:color w:val="000000"/>
          <w:spacing w:val="-3"/>
          <w:sz w:val="21"/>
        </w:rPr>
        <w:t xml:space="preserve"> See</w:t>
      </w:r>
      <w:r>
        <w:rPr>
          <w:rFonts w:ascii="Arial" w:eastAsia="Arial" w:hAnsi="Arial"/>
          <w:color w:val="0000FF"/>
          <w:spacing w:val="-3"/>
          <w:sz w:val="21"/>
          <w:u w:val="single"/>
        </w:rPr>
        <w:t xml:space="preserve"> </w:t>
      </w:r>
      <w:hyperlink r:id="rId23">
        <w:r>
          <w:rPr>
            <w:rFonts w:ascii="Arial" w:eastAsia="Arial" w:hAnsi="Arial"/>
            <w:color w:val="0000FF"/>
            <w:spacing w:val="-3"/>
            <w:sz w:val="21"/>
            <w:u w:val="single"/>
          </w:rPr>
          <w:t>https://headwaterseconomics.org/wp-content/uploads/Tongass_Report.pdf</w:t>
        </w:r>
      </w:hyperlink>
      <w:r>
        <w:rPr>
          <w:rFonts w:ascii="Arial" w:eastAsia="Arial" w:hAnsi="Arial"/>
          <w:color w:val="0000FF"/>
          <w:spacing w:val="-3"/>
          <w:sz w:val="21"/>
          <w:u w:val="single"/>
        </w:rPr>
        <w:t xml:space="preserve"> </w:t>
      </w:r>
      <w:r>
        <w:rPr>
          <w:rFonts w:ascii="Arial" w:eastAsia="Arial" w:hAnsi="Arial"/>
          <w:color w:val="0000FF"/>
          <w:spacing w:val="-3"/>
          <w:sz w:val="21"/>
        </w:rPr>
        <w:t xml:space="preserve"> </w:t>
      </w:r>
    </w:p>
    <w:p w:rsidR="00967561" w:rsidRDefault="002B57D3">
      <w:pPr>
        <w:spacing w:before="55" w:line="234" w:lineRule="exact"/>
        <w:textAlignment w:val="baseline"/>
        <w:rPr>
          <w:rFonts w:ascii="Arial" w:eastAsia="Arial" w:hAnsi="Arial"/>
          <w:color w:val="0000FF"/>
          <w:spacing w:val="-5"/>
          <w:sz w:val="13"/>
          <w:vertAlign w:val="superscript"/>
        </w:rPr>
      </w:pPr>
      <w:r>
        <w:rPr>
          <w:rFonts w:ascii="Arial" w:eastAsia="Arial" w:hAnsi="Arial"/>
          <w:color w:val="0000FF"/>
          <w:spacing w:val="-5"/>
          <w:sz w:val="13"/>
          <w:vertAlign w:val="superscript"/>
        </w:rPr>
        <w:t>78</w:t>
      </w:r>
      <w:r>
        <w:rPr>
          <w:rFonts w:ascii="Arial" w:eastAsia="Arial" w:hAnsi="Arial"/>
          <w:i/>
          <w:color w:val="000000"/>
          <w:spacing w:val="-5"/>
          <w:sz w:val="21"/>
        </w:rPr>
        <w:t xml:space="preserve"> Id.</w:t>
      </w:r>
    </w:p>
    <w:p w:rsidR="00967561" w:rsidRDefault="002B57D3">
      <w:pPr>
        <w:spacing w:before="75" w:line="234" w:lineRule="exact"/>
        <w:textAlignment w:val="baseline"/>
        <w:rPr>
          <w:rFonts w:ascii="Arial" w:eastAsia="Arial" w:hAnsi="Arial"/>
          <w:color w:val="0000FF"/>
          <w:spacing w:val="-5"/>
          <w:sz w:val="13"/>
        </w:rPr>
      </w:pPr>
      <w:r>
        <w:rPr>
          <w:rFonts w:ascii="Arial" w:eastAsia="Arial" w:hAnsi="Arial"/>
          <w:color w:val="0000FF"/>
          <w:spacing w:val="-5"/>
          <w:sz w:val="13"/>
        </w:rPr>
        <w:t>79</w:t>
      </w:r>
      <w:r>
        <w:rPr>
          <w:rFonts w:ascii="Arial" w:eastAsia="Arial" w:hAnsi="Arial"/>
          <w:i/>
          <w:color w:val="000000"/>
          <w:spacing w:val="-5"/>
          <w:sz w:val="21"/>
        </w:rPr>
        <w:t xml:space="preserve"> Id.</w:t>
      </w:r>
    </w:p>
    <w:p w:rsidR="00967561" w:rsidRDefault="002B57D3">
      <w:pPr>
        <w:spacing w:before="120" w:line="281" w:lineRule="exact"/>
        <w:jc w:val="center"/>
        <w:textAlignment w:val="baseline"/>
        <w:rPr>
          <w:rFonts w:ascii="Symbol" w:eastAsia="Symbol" w:hAnsi="Symbol"/>
          <w:color w:val="000000"/>
          <w:sz w:val="25"/>
        </w:rPr>
      </w:pPr>
      <w:r>
        <w:rPr>
          <w:rFonts w:ascii="Symbol" w:eastAsia="Symbol" w:hAnsi="Symbol"/>
          <w:color w:val="000000"/>
          <w:sz w:val="25"/>
        </w:rPr>
        <w:t></w:t>
      </w:r>
    </w:p>
    <w:p w:rsidR="00967561" w:rsidRDefault="00967561">
      <w:pPr>
        <w:sectPr w:rsidR="00967561">
          <w:pgSz w:w="12240" w:h="15840"/>
          <w:pgMar w:top="1100" w:right="1089" w:bottom="304" w:left="1071" w:header="720" w:footer="720" w:gutter="0"/>
          <w:cols w:space="720"/>
        </w:sectPr>
      </w:pPr>
    </w:p>
    <w:p w:rsidR="00967561" w:rsidRDefault="002B57D3">
      <w:pPr>
        <w:spacing w:before="6" w:line="278" w:lineRule="exact"/>
        <w:ind w:left="2592" w:right="72" w:hanging="2592"/>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Central </w:t>
      </w:r>
      <w:proofErr w:type="spellStart"/>
      <w:r>
        <w:rPr>
          <w:rFonts w:ascii="Arial" w:eastAsia="Arial" w:hAnsi="Arial"/>
          <w:b/>
          <w:color w:val="000000"/>
          <w:sz w:val="24"/>
          <w:u w:val="single"/>
        </w:rPr>
        <w:t>Tongass</w:t>
      </w:r>
      <w:proofErr w:type="spellEnd"/>
      <w:r>
        <w:rPr>
          <w:rFonts w:ascii="Arial" w:eastAsia="Arial" w:hAnsi="Arial"/>
          <w:b/>
          <w:color w:val="000000"/>
          <w:sz w:val="24"/>
          <w:u w:val="single"/>
        </w:rPr>
        <w:t xml:space="preserve"> Project timber sales will have adverse impacts on small cruise </w:t>
      </w:r>
      <w:proofErr w:type="gramStart"/>
      <w:r>
        <w:rPr>
          <w:rFonts w:ascii="Arial" w:eastAsia="Arial" w:hAnsi="Arial"/>
          <w:b/>
          <w:color w:val="000000"/>
          <w:sz w:val="24"/>
          <w:u w:val="single"/>
        </w:rPr>
        <w:t>vessel  tours</w:t>
      </w:r>
      <w:proofErr w:type="gramEnd"/>
      <w:r>
        <w:rPr>
          <w:rFonts w:ascii="Arial" w:eastAsia="Arial" w:hAnsi="Arial"/>
          <w:b/>
          <w:color w:val="000000"/>
          <w:sz w:val="24"/>
          <w:u w:val="single"/>
        </w:rPr>
        <w:t xml:space="preserve">, outfitter/guides and local economies </w:t>
      </w:r>
    </w:p>
    <w:p w:rsidR="00967561" w:rsidRDefault="002B57D3">
      <w:pPr>
        <w:spacing w:before="368" w:line="276" w:lineRule="exact"/>
        <w:ind w:right="72" w:firstLine="720"/>
        <w:textAlignment w:val="baseline"/>
        <w:rPr>
          <w:rFonts w:ascii="Arial" w:eastAsia="Arial" w:hAnsi="Arial"/>
          <w:color w:val="000000"/>
          <w:sz w:val="24"/>
        </w:rPr>
      </w:pPr>
      <w:r>
        <w:rPr>
          <w:rFonts w:ascii="Arial" w:eastAsia="Arial" w:hAnsi="Arial"/>
          <w:color w:val="000000"/>
          <w:sz w:val="24"/>
        </w:rPr>
        <w:t xml:space="preserve">The DEIS offers little more than bare conclusions with no supporting data regarding the Central Project’s impacts on visitor products providers and other recreational users over the next 15 years. The direct, indirect and cumulative impacts conclusions are inconsistent or plainly wrong. On one hand, the DEIS concludes that action alternatives “may result in minor to moderate impacts” on recreational uses as </w:t>
      </w:r>
      <w:proofErr w:type="spellStart"/>
      <w:r>
        <w:rPr>
          <w:rFonts w:ascii="Arial" w:eastAsia="Arial" w:hAnsi="Arial"/>
          <w:color w:val="000000"/>
          <w:sz w:val="24"/>
        </w:rPr>
        <w:t>clearcuts</w:t>
      </w:r>
      <w:proofErr w:type="spellEnd"/>
      <w:r>
        <w:rPr>
          <w:rFonts w:ascii="Arial" w:eastAsia="Arial" w:hAnsi="Arial"/>
          <w:color w:val="000000"/>
          <w:sz w:val="24"/>
        </w:rPr>
        <w:t xml:space="preserve"> impact visual quality and remoteness over an extended period of time.</w:t>
      </w:r>
      <w:r>
        <w:rPr>
          <w:rFonts w:ascii="Arial" w:eastAsia="Arial" w:hAnsi="Arial"/>
          <w:color w:val="000000"/>
          <w:sz w:val="24"/>
          <w:vertAlign w:val="superscript"/>
        </w:rPr>
        <w:t>80</w:t>
      </w:r>
      <w:r>
        <w:rPr>
          <w:rFonts w:ascii="Arial" w:eastAsia="Arial" w:hAnsi="Arial"/>
          <w:color w:val="000000"/>
          <w:sz w:val="24"/>
        </w:rPr>
        <w:t xml:space="preserve"> But then, the DEIS makes the bizarre claim that clearcutting in or adjacent to remote recreation hotspots such as Thomas Bay or Saginaw and Security Bay or waiving scenery standards along cruise routes would be benign:</w:t>
      </w:r>
    </w:p>
    <w:p w:rsidR="00967561" w:rsidRDefault="002B57D3">
      <w:pPr>
        <w:spacing w:before="120" w:line="276" w:lineRule="exact"/>
        <w:ind w:left="720" w:right="720" w:firstLine="720"/>
        <w:jc w:val="both"/>
        <w:textAlignment w:val="baseline"/>
        <w:rPr>
          <w:rFonts w:ascii="Arial" w:eastAsia="Arial" w:hAnsi="Arial"/>
          <w:color w:val="000000"/>
          <w:sz w:val="24"/>
        </w:rPr>
      </w:pPr>
      <w:r>
        <w:rPr>
          <w:rFonts w:ascii="Arial" w:eastAsia="Arial" w:hAnsi="Arial"/>
          <w:color w:val="000000"/>
          <w:sz w:val="24"/>
        </w:rPr>
        <w:t xml:space="preserve">Tourism associated with ... small and medium cruise boat opportunities will not likely be substantially affected by the proposed activities. It is possible that harvest activities may be seen when access these remote sites. Small- and medium-sized cruise boat tours are likely to continue at current levels, therefore, nonresident use will not likely be affected by the activities proposed in Alternatives 2 and 3. ... Sites within TAAs may experience temporary decreases in use during harvest </w:t>
      </w:r>
      <w:proofErr w:type="gramStart"/>
      <w:r>
        <w:rPr>
          <w:rFonts w:ascii="Arial" w:eastAsia="Arial" w:hAnsi="Arial"/>
          <w:color w:val="000000"/>
          <w:sz w:val="24"/>
        </w:rPr>
        <w:t>activities, but</w:t>
      </w:r>
      <w:proofErr w:type="gramEnd"/>
      <w:r>
        <w:rPr>
          <w:rFonts w:ascii="Arial" w:eastAsia="Arial" w:hAnsi="Arial"/>
          <w:color w:val="000000"/>
          <w:sz w:val="24"/>
        </w:rPr>
        <w:t xml:space="preserve"> would resume after timber harvest activities are completed (1 to 3 years).</w:t>
      </w:r>
    </w:p>
    <w:p w:rsidR="00967561" w:rsidRDefault="002B57D3">
      <w:pPr>
        <w:spacing w:before="117" w:line="276" w:lineRule="exact"/>
        <w:ind w:left="720" w:right="720" w:firstLine="720"/>
        <w:jc w:val="both"/>
        <w:textAlignment w:val="baseline"/>
        <w:rPr>
          <w:rFonts w:ascii="Arial" w:eastAsia="Arial" w:hAnsi="Arial"/>
          <w:color w:val="000000"/>
          <w:sz w:val="24"/>
        </w:rPr>
      </w:pPr>
      <w:r>
        <w:rPr>
          <w:rFonts w:ascii="Arial" w:eastAsia="Arial" w:hAnsi="Arial"/>
          <w:color w:val="000000"/>
          <w:sz w:val="24"/>
        </w:rPr>
        <w:t>... The proposed activities are not anticipated to directly affect outfitter and guide activities in the project area. Outfitter and guide use would continue at current levels. Based on tourism trends and continued demand for Alaska tours, outfitter and guide requests for use in the project area are likely to increase.</w:t>
      </w:r>
      <w:r>
        <w:rPr>
          <w:rFonts w:ascii="Arial" w:eastAsia="Arial" w:hAnsi="Arial"/>
          <w:color w:val="000000"/>
          <w:sz w:val="24"/>
          <w:vertAlign w:val="superscript"/>
        </w:rPr>
        <w:t>81</w:t>
      </w:r>
      <w:r>
        <w:rPr>
          <w:rFonts w:ascii="Arial" w:eastAsia="Arial" w:hAnsi="Arial"/>
          <w:color w:val="000000"/>
          <w:sz w:val="16"/>
        </w:rPr>
        <w:t xml:space="preserve"> </w:t>
      </w:r>
    </w:p>
    <w:p w:rsidR="00967561" w:rsidRDefault="002B57D3">
      <w:pPr>
        <w:spacing w:before="120" w:line="276" w:lineRule="exact"/>
        <w:ind w:right="72" w:firstLine="720"/>
        <w:textAlignment w:val="baseline"/>
        <w:rPr>
          <w:rFonts w:ascii="Arial" w:eastAsia="Arial" w:hAnsi="Arial"/>
          <w:color w:val="000000"/>
          <w:sz w:val="24"/>
        </w:rPr>
      </w:pPr>
      <w:r>
        <w:rPr>
          <w:rFonts w:ascii="Arial" w:eastAsia="Arial" w:hAnsi="Arial"/>
          <w:color w:val="000000"/>
          <w:sz w:val="24"/>
        </w:rPr>
        <w:t xml:space="preserve">The one consistency in the analysis of impacts to recreation is an approach which fails to provide an adequate level of site-specific analysis or consider readily available information on guided visitor use in specific areas – particularly </w:t>
      </w:r>
      <w:proofErr w:type="gramStart"/>
      <w:r>
        <w:rPr>
          <w:rFonts w:ascii="Arial" w:eastAsia="Arial" w:hAnsi="Arial"/>
          <w:color w:val="000000"/>
          <w:sz w:val="24"/>
        </w:rPr>
        <w:t>with regard to</w:t>
      </w:r>
      <w:proofErr w:type="gramEnd"/>
      <w:r>
        <w:rPr>
          <w:rFonts w:ascii="Arial" w:eastAsia="Arial" w:hAnsi="Arial"/>
          <w:color w:val="000000"/>
          <w:sz w:val="24"/>
        </w:rPr>
        <w:t xml:space="preserve"> the adverse impacts of timber sales. This analytical approach deprives visitor products providers and other recreational users of the opportunity for meaningful information and input and makes it impossible to understand the adverse impacts on specific recreation users and locations. In particular, the DEIS fails to recognize the significant overlap between commercial recreation uses and proposed Timber Analysis Areas. As a result, the analysis fails to disclose that timber sale activities will displace commercial recreation activities for decades. The DEIS thus violates NEPA by providing misleading and incomplete information regarding the Project’s adverse impacts on commercial and non-commercial recreation users and resources.</w:t>
      </w:r>
    </w:p>
    <w:p w:rsidR="00967561" w:rsidRDefault="002B57D3">
      <w:pPr>
        <w:spacing w:before="125" w:line="276" w:lineRule="exact"/>
        <w:ind w:right="72" w:firstLine="720"/>
        <w:textAlignment w:val="baseline"/>
        <w:rPr>
          <w:rFonts w:ascii="Arial" w:eastAsia="Arial" w:hAnsi="Arial"/>
          <w:color w:val="000000"/>
          <w:sz w:val="24"/>
        </w:rPr>
      </w:pPr>
      <w:r>
        <w:rPr>
          <w:rFonts w:ascii="Arial" w:eastAsia="Arial" w:hAnsi="Arial"/>
          <w:color w:val="000000"/>
          <w:sz w:val="24"/>
        </w:rPr>
        <w:t>The DEIS measures recreation impacts based on three metrics: (1) acres of affected Recreation Opportunity Spectrum (ROS) class; (2) recreation assets, and (3) quantitative determinations of visitor use.</w:t>
      </w:r>
      <w:r>
        <w:rPr>
          <w:rFonts w:ascii="Arial" w:eastAsia="Arial" w:hAnsi="Arial"/>
          <w:color w:val="000000"/>
          <w:sz w:val="24"/>
          <w:vertAlign w:val="superscript"/>
        </w:rPr>
        <w:t>82</w:t>
      </w:r>
      <w:r>
        <w:rPr>
          <w:rFonts w:ascii="Arial" w:eastAsia="Arial" w:hAnsi="Arial"/>
          <w:color w:val="000000"/>
          <w:sz w:val="24"/>
        </w:rPr>
        <w:t xml:space="preserve"> These measurements do not provide an adequate level of site-specific information, particularly with regard to actual use patterns and the need to assess impacts to remote recreation activities that overlap with Timber Analysis Areas, such as Thomas Bay and north </w:t>
      </w:r>
      <w:proofErr w:type="spellStart"/>
      <w:r>
        <w:rPr>
          <w:rFonts w:ascii="Arial" w:eastAsia="Arial" w:hAnsi="Arial"/>
          <w:color w:val="000000"/>
          <w:sz w:val="24"/>
        </w:rPr>
        <w:t>Kuiu</w:t>
      </w:r>
      <w:proofErr w:type="spellEnd"/>
      <w:r>
        <w:rPr>
          <w:rFonts w:ascii="Arial" w:eastAsia="Arial" w:hAnsi="Arial"/>
          <w:color w:val="000000"/>
          <w:sz w:val="24"/>
        </w:rPr>
        <w:t xml:space="preserve"> Island.</w:t>
      </w:r>
    </w:p>
    <w:p w:rsidR="00967561" w:rsidRDefault="002B57D3">
      <w:pPr>
        <w:spacing w:before="115" w:after="303" w:line="276" w:lineRule="exact"/>
        <w:ind w:firstLine="720"/>
        <w:textAlignment w:val="baseline"/>
        <w:rPr>
          <w:rFonts w:ascii="Arial" w:eastAsia="Arial" w:hAnsi="Arial"/>
          <w:color w:val="000000"/>
          <w:spacing w:val="-1"/>
          <w:sz w:val="24"/>
        </w:rPr>
      </w:pPr>
      <w:r>
        <w:rPr>
          <w:rFonts w:ascii="Arial" w:eastAsia="Arial" w:hAnsi="Arial"/>
          <w:color w:val="000000"/>
          <w:spacing w:val="-1"/>
          <w:sz w:val="24"/>
        </w:rPr>
        <w:t>The ROS class change metric that focuses on the availability of Primitive and Semi-Primitive recreation opportunities is not a meaningful way to evaluate adverse impacts to larger</w:t>
      </w:r>
    </w:p>
    <w:p w:rsidR="00967561" w:rsidRDefault="0086117B">
      <w:pPr>
        <w:spacing w:before="186" w:line="234" w:lineRule="exact"/>
        <w:textAlignment w:val="baseline"/>
        <w:rPr>
          <w:rFonts w:ascii="Arial" w:eastAsia="Arial" w:hAnsi="Arial"/>
          <w:color w:val="0000FF"/>
          <w:spacing w:val="-4"/>
          <w:sz w:val="13"/>
          <w:vertAlign w:val="superscript"/>
        </w:rPr>
      </w:pPr>
      <w:r>
        <w:pict>
          <v:line id="_x0000_s1108" style="position:absolute;z-index:251674624;mso-position-horizontal-relative:page;mso-position-vertical-relative:page" from="1in,685.45pt" to="216.3pt,685.45pt" strokeweight=".7pt">
            <w10:wrap anchorx="page" anchory="page"/>
          </v:line>
        </w:pict>
      </w:r>
      <w:r w:rsidR="002B57D3">
        <w:rPr>
          <w:rFonts w:ascii="Arial" w:eastAsia="Arial" w:hAnsi="Arial"/>
          <w:color w:val="0000FF"/>
          <w:spacing w:val="-4"/>
          <w:sz w:val="13"/>
          <w:vertAlign w:val="superscript"/>
        </w:rPr>
        <w:t>80</w:t>
      </w:r>
      <w:r w:rsidR="002B57D3">
        <w:rPr>
          <w:rFonts w:ascii="Arial" w:eastAsia="Arial" w:hAnsi="Arial"/>
          <w:color w:val="000000"/>
          <w:spacing w:val="-4"/>
          <w:sz w:val="21"/>
        </w:rPr>
        <w:t xml:space="preserve"> DEIS at 3-263.</w:t>
      </w:r>
    </w:p>
    <w:p w:rsidR="00967561" w:rsidRDefault="002B57D3">
      <w:pPr>
        <w:spacing w:before="49" w:line="268" w:lineRule="exact"/>
        <w:textAlignment w:val="baseline"/>
        <w:rPr>
          <w:rFonts w:ascii="Arial" w:eastAsia="Arial" w:hAnsi="Arial"/>
          <w:color w:val="0000FF"/>
          <w:spacing w:val="-4"/>
          <w:sz w:val="13"/>
          <w:vertAlign w:val="superscript"/>
        </w:rPr>
      </w:pPr>
      <w:r>
        <w:rPr>
          <w:rFonts w:ascii="Arial" w:eastAsia="Arial" w:hAnsi="Arial"/>
          <w:color w:val="0000FF"/>
          <w:spacing w:val="-4"/>
          <w:sz w:val="13"/>
          <w:vertAlign w:val="superscript"/>
        </w:rPr>
        <w:t>81</w:t>
      </w:r>
      <w:r>
        <w:rPr>
          <w:rFonts w:ascii="Symbol" w:eastAsia="Symbol" w:hAnsi="Symbol"/>
          <w:color w:val="000000"/>
          <w:spacing w:val="-4"/>
        </w:rPr>
        <w:t></w:t>
      </w:r>
      <w:r>
        <w:rPr>
          <w:rFonts w:ascii="Arial" w:eastAsia="Arial" w:hAnsi="Arial"/>
          <w:color w:val="000000"/>
          <w:spacing w:val="-5"/>
          <w:sz w:val="21"/>
        </w:rPr>
        <w:t>id</w:t>
      </w:r>
      <w:r>
        <w:rPr>
          <w:rFonts w:ascii="Symbol" w:eastAsia="Symbol" w:hAnsi="Symbol"/>
          <w:color w:val="000000"/>
          <w:spacing w:val="-4"/>
        </w:rPr>
        <w:t></w:t>
      </w:r>
      <w:r>
        <w:rPr>
          <w:rFonts w:ascii="Arial" w:eastAsia="Arial" w:hAnsi="Arial"/>
          <w:color w:val="000000"/>
          <w:spacing w:val="-4"/>
          <w:sz w:val="21"/>
        </w:rPr>
        <w:t xml:space="preserve"> at 3-287-3-288.</w:t>
      </w:r>
    </w:p>
    <w:p w:rsidR="00967561" w:rsidRDefault="002B57D3">
      <w:pPr>
        <w:spacing w:before="38" w:after="73" w:line="268" w:lineRule="exact"/>
        <w:textAlignment w:val="baseline"/>
        <w:rPr>
          <w:rFonts w:ascii="Arial" w:eastAsia="Arial" w:hAnsi="Arial"/>
          <w:color w:val="0000FF"/>
          <w:spacing w:val="-4"/>
          <w:sz w:val="13"/>
        </w:rPr>
      </w:pPr>
      <w:r>
        <w:rPr>
          <w:rFonts w:ascii="Arial" w:eastAsia="Arial" w:hAnsi="Arial"/>
          <w:color w:val="0000FF"/>
          <w:spacing w:val="-4"/>
          <w:sz w:val="13"/>
        </w:rPr>
        <w:t>82</w:t>
      </w:r>
      <w:r>
        <w:rPr>
          <w:rFonts w:ascii="Symbol" w:eastAsia="Symbol" w:hAnsi="Symbol"/>
          <w:color w:val="000000"/>
          <w:spacing w:val="-4"/>
        </w:rPr>
        <w:t></w:t>
      </w:r>
      <w:r>
        <w:rPr>
          <w:rFonts w:ascii="Arial" w:eastAsia="Arial" w:hAnsi="Arial"/>
          <w:color w:val="000000"/>
          <w:spacing w:val="-5"/>
          <w:sz w:val="21"/>
        </w:rPr>
        <w:t>id</w:t>
      </w:r>
      <w:r>
        <w:rPr>
          <w:rFonts w:ascii="Symbol" w:eastAsia="Symbol" w:hAnsi="Symbol"/>
          <w:color w:val="000000"/>
          <w:spacing w:val="-4"/>
        </w:rPr>
        <w:t></w:t>
      </w:r>
      <w:r>
        <w:rPr>
          <w:rFonts w:ascii="Arial" w:eastAsia="Arial" w:hAnsi="Arial"/>
          <w:color w:val="000000"/>
          <w:spacing w:val="-4"/>
          <w:sz w:val="21"/>
        </w:rPr>
        <w:t xml:space="preserve"> at 3-264.</w:t>
      </w:r>
    </w:p>
    <w:p w:rsidR="00967561" w:rsidRDefault="002B57D3">
      <w:pPr>
        <w:spacing w:before="25" w:line="281" w:lineRule="exact"/>
        <w:jc w:val="center"/>
        <w:textAlignment w:val="baseline"/>
        <w:rPr>
          <w:rFonts w:ascii="Symbol" w:eastAsia="Symbol" w:hAnsi="Symbol"/>
          <w:color w:val="000000"/>
          <w:spacing w:val="37"/>
          <w:sz w:val="25"/>
        </w:rPr>
      </w:pPr>
      <w:r>
        <w:rPr>
          <w:rFonts w:ascii="Symbol" w:eastAsia="Symbol" w:hAnsi="Symbol"/>
          <w:color w:val="000000"/>
          <w:spacing w:val="37"/>
          <w:sz w:val="25"/>
        </w:rPr>
        <w:t></w:t>
      </w:r>
      <w:r>
        <w:rPr>
          <w:rFonts w:ascii="Symbol" w:eastAsia="Symbol" w:hAnsi="Symbol"/>
          <w:color w:val="000000"/>
          <w:spacing w:val="37"/>
          <w:sz w:val="25"/>
        </w:rPr>
        <w:t></w:t>
      </w:r>
    </w:p>
    <w:p w:rsidR="00967561" w:rsidRDefault="00967561">
      <w:pPr>
        <w:sectPr w:rsidR="00967561">
          <w:pgSz w:w="12240" w:h="15840"/>
          <w:pgMar w:top="1100" w:right="1085" w:bottom="304" w:left="1075" w:header="720" w:footer="720" w:gutter="0"/>
          <w:cols w:space="720"/>
        </w:sectPr>
      </w:pPr>
    </w:p>
    <w:p w:rsidR="00967561" w:rsidRDefault="002B57D3">
      <w:pPr>
        <w:spacing w:before="2" w:line="276" w:lineRule="exact"/>
        <w:ind w:right="72"/>
        <w:textAlignment w:val="baseline"/>
        <w:rPr>
          <w:rFonts w:ascii="Arial" w:eastAsia="Arial" w:hAnsi="Arial"/>
          <w:color w:val="000000"/>
          <w:sz w:val="24"/>
        </w:rPr>
      </w:pPr>
      <w:r>
        <w:rPr>
          <w:rFonts w:ascii="Arial" w:eastAsia="Arial" w:hAnsi="Arial"/>
          <w:color w:val="000000"/>
          <w:sz w:val="24"/>
        </w:rPr>
        <w:lastRenderedPageBreak/>
        <w:t>commercial recreation businesses because they operate extensively in areas with more developed classifications due to accessibility, group size limits, and other restrictions. The DEIS states that the majority of guided visitor use occurs outside of timber development areas but provides no data to support that conclusion.</w:t>
      </w:r>
      <w:r>
        <w:rPr>
          <w:rFonts w:ascii="Arial" w:eastAsia="Arial" w:hAnsi="Arial"/>
          <w:color w:val="000000"/>
          <w:sz w:val="24"/>
          <w:vertAlign w:val="superscript"/>
        </w:rPr>
        <w:t>83</w:t>
      </w:r>
      <w:r>
        <w:rPr>
          <w:rFonts w:ascii="Arial" w:eastAsia="Arial" w:hAnsi="Arial"/>
          <w:color w:val="000000"/>
          <w:sz w:val="24"/>
        </w:rPr>
        <w:t xml:space="preserve"> Even though the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area is vast, there is a limited supply of recreation places that combine desirable tourism resources (scenery, wildlife, accessible terrain) with safe anchorages and landing beaches.</w:t>
      </w:r>
      <w:r>
        <w:rPr>
          <w:rFonts w:ascii="Arial" w:eastAsia="Arial" w:hAnsi="Arial"/>
          <w:color w:val="000000"/>
          <w:sz w:val="24"/>
          <w:vertAlign w:val="superscript"/>
        </w:rPr>
        <w:t>84</w:t>
      </w:r>
      <w:r>
        <w:rPr>
          <w:rFonts w:ascii="Arial" w:eastAsia="Arial" w:hAnsi="Arial"/>
          <w:color w:val="000000"/>
          <w:sz w:val="16"/>
        </w:rPr>
        <w:t xml:space="preserve"> </w:t>
      </w:r>
      <w:r>
        <w:rPr>
          <w:rFonts w:ascii="Arial" w:eastAsia="Arial" w:hAnsi="Arial"/>
          <w:color w:val="000000"/>
          <w:sz w:val="24"/>
        </w:rPr>
        <w:t xml:space="preserve">Many cruise operators already face access limitations that allow for guided public use in just a handful of permitted access points along their routes – including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Timber Analysis Areas.</w:t>
      </w:r>
      <w:r>
        <w:rPr>
          <w:rFonts w:ascii="Arial" w:eastAsia="Arial" w:hAnsi="Arial"/>
          <w:color w:val="000000"/>
          <w:sz w:val="24"/>
          <w:vertAlign w:val="superscript"/>
        </w:rPr>
        <w:t>85</w:t>
      </w:r>
      <w:r>
        <w:rPr>
          <w:rFonts w:ascii="Arial" w:eastAsia="Arial" w:hAnsi="Arial"/>
          <w:color w:val="000000"/>
          <w:sz w:val="24"/>
        </w:rPr>
        <w:t xml:space="preserve"> There are locations within the Timber Analysis areas that are particularly critical to small cruise vessels because of specific ROS settings that allow for higher levels of guided public use.</w:t>
      </w:r>
      <w:r>
        <w:rPr>
          <w:rFonts w:ascii="Arial" w:eastAsia="Arial" w:hAnsi="Arial"/>
          <w:color w:val="000000"/>
          <w:sz w:val="24"/>
          <w:vertAlign w:val="superscript"/>
        </w:rPr>
        <w:t>86</w:t>
      </w:r>
      <w:r>
        <w:rPr>
          <w:rFonts w:ascii="Arial" w:eastAsia="Arial" w:hAnsi="Arial"/>
          <w:color w:val="000000"/>
          <w:sz w:val="24"/>
        </w:rPr>
        <w:t xml:space="preserve"> Allowable levels of guided public access are much lower in adjacent Congressionally designated Wilderness Areas and other areas zoned for Primitive and Semi-Primitive remote recreation opportunities.</w:t>
      </w:r>
    </w:p>
    <w:p w:rsidR="00967561" w:rsidRDefault="002B57D3">
      <w:pPr>
        <w:spacing w:before="117" w:line="276" w:lineRule="exact"/>
        <w:ind w:firstLine="720"/>
        <w:textAlignment w:val="baseline"/>
        <w:rPr>
          <w:rFonts w:ascii="Arial" w:eastAsia="Arial" w:hAnsi="Arial"/>
          <w:color w:val="000000"/>
          <w:sz w:val="24"/>
        </w:rPr>
      </w:pPr>
      <w:r>
        <w:rPr>
          <w:rFonts w:ascii="Arial" w:eastAsia="Arial" w:hAnsi="Arial"/>
          <w:color w:val="000000"/>
          <w:sz w:val="24"/>
        </w:rPr>
        <w:t xml:space="preserve">For example, the DEIS insists changes such as the conversion of nearly 7,000 acres on </w:t>
      </w:r>
      <w:proofErr w:type="spellStart"/>
      <w:r>
        <w:rPr>
          <w:rFonts w:ascii="Arial" w:eastAsia="Arial" w:hAnsi="Arial"/>
          <w:color w:val="000000"/>
          <w:sz w:val="24"/>
        </w:rPr>
        <w:t>Kuiu</w:t>
      </w:r>
      <w:proofErr w:type="spellEnd"/>
      <w:r>
        <w:rPr>
          <w:rFonts w:ascii="Arial" w:eastAsia="Arial" w:hAnsi="Arial"/>
          <w:color w:val="000000"/>
          <w:sz w:val="24"/>
        </w:rPr>
        <w:t xml:space="preserve"> and </w:t>
      </w:r>
      <w:proofErr w:type="spellStart"/>
      <w:r>
        <w:rPr>
          <w:rFonts w:ascii="Arial" w:eastAsia="Arial" w:hAnsi="Arial"/>
          <w:color w:val="000000"/>
          <w:sz w:val="24"/>
        </w:rPr>
        <w:t>Mitkof</w:t>
      </w:r>
      <w:proofErr w:type="spellEnd"/>
      <w:r>
        <w:rPr>
          <w:rFonts w:ascii="Arial" w:eastAsia="Arial" w:hAnsi="Arial"/>
          <w:color w:val="000000"/>
          <w:sz w:val="24"/>
        </w:rPr>
        <w:t xml:space="preserve"> Islands from “</w:t>
      </w:r>
      <w:proofErr w:type="spellStart"/>
      <w:r>
        <w:rPr>
          <w:rFonts w:ascii="Arial" w:eastAsia="Arial" w:hAnsi="Arial"/>
          <w:color w:val="000000"/>
          <w:sz w:val="24"/>
        </w:rPr>
        <w:t>Roaded</w:t>
      </w:r>
      <w:proofErr w:type="spellEnd"/>
      <w:r>
        <w:rPr>
          <w:rFonts w:ascii="Arial" w:eastAsia="Arial" w:hAnsi="Arial"/>
          <w:color w:val="000000"/>
          <w:sz w:val="24"/>
        </w:rPr>
        <w:t xml:space="preserve"> Natural” to “</w:t>
      </w:r>
      <w:proofErr w:type="spellStart"/>
      <w:r>
        <w:rPr>
          <w:rFonts w:ascii="Arial" w:eastAsia="Arial" w:hAnsi="Arial"/>
          <w:color w:val="000000"/>
          <w:sz w:val="24"/>
        </w:rPr>
        <w:t>Roaded</w:t>
      </w:r>
      <w:proofErr w:type="spellEnd"/>
      <w:r>
        <w:rPr>
          <w:rFonts w:ascii="Arial" w:eastAsia="Arial" w:hAnsi="Arial"/>
          <w:color w:val="000000"/>
          <w:sz w:val="24"/>
        </w:rPr>
        <w:t xml:space="preserve"> Modified” would be insignificant for guided visitors due to past timber harvests.</w:t>
      </w:r>
      <w:r>
        <w:rPr>
          <w:rFonts w:ascii="Arial" w:eastAsia="Arial" w:hAnsi="Arial"/>
          <w:color w:val="0000FF"/>
          <w:sz w:val="24"/>
          <w:vertAlign w:val="superscript"/>
        </w:rPr>
        <w:t xml:space="preserve"> 87</w:t>
      </w:r>
      <w:r>
        <w:rPr>
          <w:rFonts w:ascii="Arial" w:eastAsia="Arial" w:hAnsi="Arial"/>
          <w:color w:val="000000"/>
          <w:sz w:val="24"/>
        </w:rPr>
        <w:t xml:space="preserve"> This conclusion is wrong. The critical missing piece from the DEIS is site-specific information showing whether guided visitors are now using areas classified as “</w:t>
      </w:r>
      <w:proofErr w:type="spellStart"/>
      <w:r>
        <w:rPr>
          <w:rFonts w:ascii="Arial" w:eastAsia="Arial" w:hAnsi="Arial"/>
          <w:color w:val="000000"/>
          <w:sz w:val="24"/>
        </w:rPr>
        <w:t>Roaded</w:t>
      </w:r>
      <w:proofErr w:type="spellEnd"/>
      <w:r>
        <w:rPr>
          <w:rFonts w:ascii="Arial" w:eastAsia="Arial" w:hAnsi="Arial"/>
          <w:color w:val="000000"/>
          <w:sz w:val="24"/>
        </w:rPr>
        <w:t xml:space="preserve"> Natural” and whether timber sale activities would displace them. The Forest Service could have easily consulted its outfitter/guide database to determine levels of guided visitor use in Timber Analysis Areas, but the DEIS instead relied on incorrect assumptions. Indeed, almost half of existing recreation assets that the agency inventoried are within Timber Analysis Areas.</w:t>
      </w:r>
      <w:r>
        <w:rPr>
          <w:rFonts w:ascii="Arial" w:eastAsia="Arial" w:hAnsi="Arial"/>
          <w:color w:val="000000"/>
          <w:sz w:val="24"/>
          <w:vertAlign w:val="superscript"/>
        </w:rPr>
        <w:t>88</w:t>
      </w:r>
      <w:r>
        <w:rPr>
          <w:rFonts w:ascii="Arial" w:eastAsia="Arial" w:hAnsi="Arial"/>
          <w:color w:val="000000"/>
          <w:sz w:val="16"/>
        </w:rPr>
        <w:t xml:space="preserve"> </w:t>
      </w:r>
    </w:p>
    <w:p w:rsidR="00967561" w:rsidRDefault="002B57D3">
      <w:pPr>
        <w:spacing w:before="125" w:line="276" w:lineRule="exact"/>
        <w:ind w:firstLine="720"/>
        <w:textAlignment w:val="baseline"/>
        <w:rPr>
          <w:rFonts w:ascii="Arial" w:eastAsia="Arial" w:hAnsi="Arial"/>
          <w:color w:val="000000"/>
          <w:sz w:val="24"/>
        </w:rPr>
      </w:pPr>
      <w:r>
        <w:rPr>
          <w:rFonts w:ascii="Arial" w:eastAsia="Arial" w:hAnsi="Arial"/>
          <w:color w:val="000000"/>
          <w:sz w:val="24"/>
        </w:rPr>
        <w:t>The recreation asset metric also does not adequately measure adverse impacts to guided visitor use but instead primarily inventories Forest Service cabins, trails and facilities. while arbitrarily omitting critical recreation assets such as remote recreation hotspots utilized by guided visitors. The DEIS anticipates “low to moderate” indirect effects on recreation infrastructure and users such as temporary displacement.</w:t>
      </w:r>
      <w:r>
        <w:rPr>
          <w:rFonts w:ascii="Arial" w:eastAsia="Arial" w:hAnsi="Arial"/>
          <w:color w:val="000000"/>
          <w:sz w:val="24"/>
          <w:vertAlign w:val="superscript"/>
        </w:rPr>
        <w:t>89</w:t>
      </w:r>
      <w:r>
        <w:rPr>
          <w:rFonts w:ascii="Arial" w:eastAsia="Arial" w:hAnsi="Arial"/>
          <w:color w:val="000000"/>
          <w:sz w:val="24"/>
        </w:rPr>
        <w:t xml:space="preserve"> This conclusion is wrong; displacement of guided visitors will be long-term rather than temporary. Further, the DEIS fails to recognize that proposed timber sales will have </w:t>
      </w:r>
      <w:r>
        <w:rPr>
          <w:rFonts w:ascii="Arial" w:eastAsia="Arial" w:hAnsi="Arial"/>
          <w:i/>
          <w:color w:val="000000"/>
          <w:sz w:val="24"/>
          <w:u w:val="single"/>
        </w:rPr>
        <w:t xml:space="preserve">direct </w:t>
      </w:r>
      <w:r>
        <w:rPr>
          <w:rFonts w:ascii="Arial" w:eastAsia="Arial" w:hAnsi="Arial"/>
          <w:color w:val="000000"/>
          <w:sz w:val="24"/>
        </w:rPr>
        <w:t>adverse impacts on guided visitors and visitor products providers because remote recreation experiences extend well beyond inventoried recreation assets such as specific trails and cabins and instead encompasses entire bays and landscapes.</w:t>
      </w:r>
    </w:p>
    <w:p w:rsidR="00967561" w:rsidRDefault="002B57D3">
      <w:pPr>
        <w:spacing w:before="276" w:after="398" w:line="276" w:lineRule="exact"/>
        <w:ind w:right="216" w:firstLine="720"/>
        <w:textAlignment w:val="baseline"/>
        <w:rPr>
          <w:rFonts w:ascii="Arial" w:eastAsia="Arial" w:hAnsi="Arial"/>
          <w:color w:val="000000"/>
          <w:spacing w:val="-1"/>
          <w:sz w:val="24"/>
        </w:rPr>
      </w:pPr>
      <w:r>
        <w:rPr>
          <w:rFonts w:ascii="Arial" w:eastAsia="Arial" w:hAnsi="Arial"/>
          <w:color w:val="000000"/>
          <w:spacing w:val="-1"/>
          <w:sz w:val="24"/>
        </w:rPr>
        <w:t>The project record shows that the Forest Service quantified the total number of guided clients using the project area.</w:t>
      </w:r>
      <w:r>
        <w:rPr>
          <w:rFonts w:ascii="Arial" w:eastAsia="Arial" w:hAnsi="Arial"/>
          <w:color w:val="000000"/>
          <w:spacing w:val="-1"/>
          <w:sz w:val="24"/>
          <w:vertAlign w:val="superscript"/>
        </w:rPr>
        <w:t>90</w:t>
      </w:r>
      <w:r>
        <w:rPr>
          <w:rFonts w:ascii="Arial" w:eastAsia="Arial" w:hAnsi="Arial"/>
          <w:color w:val="000000"/>
          <w:spacing w:val="-1"/>
          <w:sz w:val="24"/>
        </w:rPr>
        <w:t xml:space="preserve"> The DEIS identifies outfitter and guide use as a major component of project area visitation, with 20,000 service days utilized annually for hunting,</w:t>
      </w:r>
    </w:p>
    <w:p w:rsidR="00967561" w:rsidRDefault="0086117B">
      <w:pPr>
        <w:spacing w:before="188" w:line="231" w:lineRule="exact"/>
        <w:textAlignment w:val="baseline"/>
        <w:rPr>
          <w:rFonts w:ascii="Arial" w:eastAsia="Arial" w:hAnsi="Arial"/>
          <w:color w:val="0000FF"/>
          <w:sz w:val="13"/>
          <w:vertAlign w:val="superscript"/>
        </w:rPr>
      </w:pPr>
      <w:r>
        <w:pict>
          <v:line id="_x0000_s1107" style="position:absolute;z-index:251675648;mso-position-horizontal-relative:page;mso-position-vertical-relative:page" from="1in,584.9pt" to="216.3pt,584.9pt" strokeweight=".7pt">
            <w10:wrap anchorx="page" anchory="page"/>
          </v:line>
        </w:pict>
      </w:r>
      <w:r w:rsidR="002B57D3">
        <w:rPr>
          <w:rFonts w:ascii="Arial" w:eastAsia="Arial" w:hAnsi="Arial"/>
          <w:color w:val="0000FF"/>
          <w:sz w:val="13"/>
          <w:vertAlign w:val="superscript"/>
        </w:rPr>
        <w:t>83</w:t>
      </w:r>
      <w:r w:rsidR="002B57D3">
        <w:rPr>
          <w:rFonts w:ascii="Arial" w:eastAsia="Arial" w:hAnsi="Arial"/>
          <w:color w:val="000000"/>
          <w:sz w:val="20"/>
        </w:rPr>
        <w:t xml:space="preserve"> DEIS at 3-287-3-288.</w:t>
      </w:r>
    </w:p>
    <w:p w:rsidR="00967561" w:rsidRDefault="002B57D3">
      <w:pPr>
        <w:spacing w:before="87" w:line="231" w:lineRule="exact"/>
        <w:ind w:right="648"/>
        <w:textAlignment w:val="baseline"/>
        <w:rPr>
          <w:rFonts w:ascii="Arial" w:eastAsia="Arial" w:hAnsi="Arial"/>
          <w:color w:val="0000FF"/>
          <w:sz w:val="13"/>
        </w:rPr>
      </w:pPr>
      <w:r>
        <w:rPr>
          <w:rFonts w:ascii="Arial" w:eastAsia="Arial" w:hAnsi="Arial"/>
          <w:color w:val="0000FF"/>
          <w:sz w:val="13"/>
        </w:rPr>
        <w:t>84</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xml:space="preserve">. 22. Southeast Alaska Cluster Initiative. 2017. An Open Letter to Congress and Forest Service Leadership about the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Recreation Program from Tourism Businesses and Industry Supporters at 4. May 25, 2017.</w:t>
      </w:r>
    </w:p>
    <w:p w:rsidR="00967561" w:rsidRDefault="002B57D3">
      <w:pPr>
        <w:spacing w:before="62" w:line="231" w:lineRule="exact"/>
        <w:textAlignment w:val="baseline"/>
        <w:rPr>
          <w:rFonts w:ascii="Arial" w:eastAsia="Arial" w:hAnsi="Arial"/>
          <w:color w:val="0000FF"/>
          <w:spacing w:val="-2"/>
          <w:sz w:val="13"/>
          <w:vertAlign w:val="superscript"/>
        </w:rPr>
      </w:pPr>
      <w:r>
        <w:rPr>
          <w:rFonts w:ascii="Arial" w:eastAsia="Arial" w:hAnsi="Arial"/>
          <w:color w:val="0000FF"/>
          <w:spacing w:val="-2"/>
          <w:sz w:val="13"/>
          <w:vertAlign w:val="superscript"/>
        </w:rPr>
        <w:t>85</w:t>
      </w:r>
      <w:r>
        <w:rPr>
          <w:rFonts w:ascii="Arial" w:eastAsia="Arial" w:hAnsi="Arial"/>
          <w:i/>
          <w:color w:val="000000"/>
          <w:spacing w:val="-2"/>
          <w:sz w:val="20"/>
        </w:rPr>
        <w:t xml:space="preserve"> Id. </w:t>
      </w:r>
      <w:r>
        <w:rPr>
          <w:rFonts w:ascii="Arial" w:eastAsia="Arial" w:hAnsi="Arial"/>
          <w:color w:val="000000"/>
          <w:spacing w:val="-2"/>
          <w:sz w:val="20"/>
        </w:rPr>
        <w:t>at 4.</w:t>
      </w:r>
    </w:p>
    <w:p w:rsidR="00967561" w:rsidRDefault="002B57D3">
      <w:pPr>
        <w:spacing w:before="90" w:line="231" w:lineRule="exact"/>
        <w:textAlignment w:val="baseline"/>
        <w:rPr>
          <w:rFonts w:ascii="Arial" w:eastAsia="Arial" w:hAnsi="Arial"/>
          <w:color w:val="0000FF"/>
          <w:sz w:val="13"/>
        </w:rPr>
      </w:pPr>
      <w:r>
        <w:rPr>
          <w:rFonts w:ascii="Arial" w:eastAsia="Arial" w:hAnsi="Arial"/>
          <w:color w:val="0000FF"/>
          <w:sz w:val="13"/>
        </w:rPr>
        <w:t>86</w:t>
      </w:r>
      <w:r>
        <w:rPr>
          <w:rFonts w:ascii="Arial" w:eastAsia="Arial" w:hAnsi="Arial"/>
          <w:color w:val="000000"/>
          <w:sz w:val="20"/>
        </w:rPr>
        <w:t xml:space="preserve"> </w:t>
      </w:r>
      <w:proofErr w:type="spellStart"/>
      <w:r>
        <w:rPr>
          <w:rFonts w:ascii="Arial" w:eastAsia="Arial" w:hAnsi="Arial"/>
          <w:color w:val="000000"/>
          <w:sz w:val="20"/>
        </w:rPr>
        <w:t>Kuiu</w:t>
      </w:r>
      <w:proofErr w:type="spellEnd"/>
      <w:r>
        <w:rPr>
          <w:rFonts w:ascii="Arial" w:eastAsia="Arial" w:hAnsi="Arial"/>
          <w:color w:val="000000"/>
          <w:sz w:val="20"/>
        </w:rPr>
        <w:t xml:space="preserve"> Timber Sale FEIS at 3-207.</w:t>
      </w:r>
    </w:p>
    <w:p w:rsidR="00967561" w:rsidRDefault="002B57D3">
      <w:pPr>
        <w:spacing w:before="74" w:line="231" w:lineRule="exact"/>
        <w:textAlignment w:val="baseline"/>
        <w:rPr>
          <w:rFonts w:ascii="Arial" w:eastAsia="Arial" w:hAnsi="Arial"/>
          <w:color w:val="0000FF"/>
          <w:spacing w:val="-1"/>
          <w:sz w:val="13"/>
        </w:rPr>
      </w:pPr>
      <w:r>
        <w:rPr>
          <w:rFonts w:ascii="Arial" w:eastAsia="Arial" w:hAnsi="Arial"/>
          <w:color w:val="0000FF"/>
          <w:spacing w:val="-1"/>
          <w:sz w:val="13"/>
        </w:rPr>
        <w:t>87</w:t>
      </w:r>
      <w:r>
        <w:rPr>
          <w:rFonts w:ascii="Arial" w:eastAsia="Arial" w:hAnsi="Arial"/>
          <w:i/>
          <w:color w:val="000000"/>
          <w:spacing w:val="-1"/>
          <w:sz w:val="20"/>
        </w:rPr>
        <w:t xml:space="preserve"> Id. </w:t>
      </w:r>
      <w:r>
        <w:rPr>
          <w:rFonts w:ascii="Arial" w:eastAsia="Arial" w:hAnsi="Arial"/>
          <w:color w:val="000000"/>
          <w:spacing w:val="-1"/>
          <w:sz w:val="20"/>
        </w:rPr>
        <w:t>at 3-279-281.</w:t>
      </w:r>
    </w:p>
    <w:p w:rsidR="00967561" w:rsidRDefault="002B57D3">
      <w:pPr>
        <w:spacing w:before="78" w:line="231" w:lineRule="exact"/>
        <w:textAlignment w:val="baseline"/>
        <w:rPr>
          <w:rFonts w:ascii="Arial" w:eastAsia="Arial" w:hAnsi="Arial"/>
          <w:color w:val="0000FF"/>
          <w:spacing w:val="-1"/>
          <w:sz w:val="13"/>
          <w:vertAlign w:val="superscript"/>
        </w:rPr>
      </w:pPr>
      <w:r>
        <w:rPr>
          <w:rFonts w:ascii="Arial" w:eastAsia="Arial" w:hAnsi="Arial"/>
          <w:color w:val="0000FF"/>
          <w:spacing w:val="-1"/>
          <w:sz w:val="13"/>
          <w:vertAlign w:val="superscript"/>
        </w:rPr>
        <w:t>88</w:t>
      </w:r>
      <w:r>
        <w:rPr>
          <w:rFonts w:ascii="Arial" w:eastAsia="Arial" w:hAnsi="Arial"/>
          <w:i/>
          <w:color w:val="000000"/>
          <w:spacing w:val="-1"/>
          <w:sz w:val="20"/>
        </w:rPr>
        <w:t xml:space="preserve"> Id. </w:t>
      </w:r>
      <w:r>
        <w:rPr>
          <w:rFonts w:ascii="Arial" w:eastAsia="Arial" w:hAnsi="Arial"/>
          <w:color w:val="000000"/>
          <w:spacing w:val="-1"/>
          <w:sz w:val="20"/>
        </w:rPr>
        <w:t>at 3-282.</w:t>
      </w:r>
    </w:p>
    <w:p w:rsidR="00967561" w:rsidRDefault="002B57D3">
      <w:pPr>
        <w:spacing w:before="84" w:line="231" w:lineRule="exact"/>
        <w:textAlignment w:val="baseline"/>
        <w:rPr>
          <w:rFonts w:ascii="Arial" w:eastAsia="Arial" w:hAnsi="Arial"/>
          <w:color w:val="0000FF"/>
          <w:spacing w:val="-1"/>
          <w:sz w:val="13"/>
          <w:vertAlign w:val="superscript"/>
        </w:rPr>
      </w:pPr>
      <w:r>
        <w:rPr>
          <w:rFonts w:ascii="Arial" w:eastAsia="Arial" w:hAnsi="Arial"/>
          <w:color w:val="0000FF"/>
          <w:spacing w:val="-1"/>
          <w:sz w:val="13"/>
          <w:vertAlign w:val="superscript"/>
        </w:rPr>
        <w:t>89</w:t>
      </w:r>
      <w:r>
        <w:rPr>
          <w:rFonts w:ascii="Arial" w:eastAsia="Arial" w:hAnsi="Arial"/>
          <w:color w:val="000000"/>
          <w:spacing w:val="-1"/>
          <w:sz w:val="20"/>
        </w:rPr>
        <w:t xml:space="preserve"> DEIS at 3-282-283.</w:t>
      </w:r>
    </w:p>
    <w:p w:rsidR="00967561" w:rsidRDefault="002B57D3">
      <w:pPr>
        <w:spacing w:before="75" w:line="231" w:lineRule="exact"/>
        <w:textAlignment w:val="baseline"/>
        <w:rPr>
          <w:rFonts w:ascii="Arial" w:eastAsia="Arial" w:hAnsi="Arial"/>
          <w:color w:val="0000FF"/>
          <w:spacing w:val="-1"/>
          <w:sz w:val="13"/>
        </w:rPr>
      </w:pPr>
      <w:r>
        <w:rPr>
          <w:rFonts w:ascii="Arial" w:eastAsia="Arial" w:hAnsi="Arial"/>
          <w:color w:val="0000FF"/>
          <w:spacing w:val="-1"/>
          <w:sz w:val="13"/>
        </w:rPr>
        <w:t>90</w:t>
      </w:r>
      <w:r>
        <w:rPr>
          <w:rFonts w:ascii="Arial" w:eastAsia="Arial" w:hAnsi="Arial"/>
          <w:color w:val="000000"/>
          <w:spacing w:val="-1"/>
          <w:sz w:val="20"/>
        </w:rPr>
        <w:t xml:space="preserve"> PR 833-0993.</w:t>
      </w:r>
    </w:p>
    <w:p w:rsidR="00967561" w:rsidRDefault="002B57D3">
      <w:pPr>
        <w:spacing w:before="108" w:line="281" w:lineRule="exact"/>
        <w:jc w:val="center"/>
        <w:textAlignment w:val="baseline"/>
        <w:rPr>
          <w:rFonts w:ascii="Symbol" w:eastAsia="Symbol" w:hAnsi="Symbol"/>
          <w:color w:val="000000"/>
          <w:spacing w:val="30"/>
          <w:sz w:val="25"/>
        </w:rPr>
      </w:pPr>
      <w:r>
        <w:rPr>
          <w:rFonts w:ascii="Symbol" w:eastAsia="Symbol" w:hAnsi="Symbol"/>
          <w:color w:val="000000"/>
          <w:spacing w:val="30"/>
          <w:sz w:val="25"/>
        </w:rPr>
        <w:t></w:t>
      </w:r>
      <w:r>
        <w:rPr>
          <w:rFonts w:ascii="Symbol" w:eastAsia="Symbol" w:hAnsi="Symbol"/>
          <w:color w:val="000000"/>
          <w:spacing w:val="30"/>
          <w:sz w:val="25"/>
        </w:rPr>
        <w:t></w:t>
      </w:r>
    </w:p>
    <w:p w:rsidR="00967561" w:rsidRDefault="00967561">
      <w:pPr>
        <w:sectPr w:rsidR="00967561">
          <w:pgSz w:w="12240" w:h="15840"/>
          <w:pgMar w:top="1100" w:right="1099" w:bottom="304" w:left="1061" w:header="720" w:footer="720" w:gutter="0"/>
          <w:cols w:space="720"/>
        </w:sectPr>
      </w:pPr>
    </w:p>
    <w:p w:rsidR="00967561" w:rsidRDefault="002B57D3">
      <w:pPr>
        <w:spacing w:before="21" w:line="276" w:lineRule="exact"/>
        <w:ind w:right="72"/>
        <w:textAlignment w:val="baseline"/>
        <w:rPr>
          <w:rFonts w:ascii="Arial" w:eastAsia="Arial" w:hAnsi="Arial"/>
          <w:color w:val="000000"/>
          <w:sz w:val="24"/>
        </w:rPr>
      </w:pPr>
      <w:r>
        <w:rPr>
          <w:rFonts w:ascii="Arial" w:eastAsia="Arial" w:hAnsi="Arial"/>
          <w:color w:val="000000"/>
          <w:sz w:val="24"/>
        </w:rPr>
        <w:lastRenderedPageBreak/>
        <w:t>freshwater fishing, hiking and sightseeing.</w:t>
      </w:r>
      <w:r>
        <w:rPr>
          <w:rFonts w:ascii="Arial" w:eastAsia="Arial" w:hAnsi="Arial"/>
          <w:color w:val="000000"/>
          <w:sz w:val="24"/>
          <w:vertAlign w:val="superscript"/>
        </w:rPr>
        <w:t>91</w:t>
      </w:r>
      <w:r>
        <w:rPr>
          <w:rFonts w:ascii="Arial" w:eastAsia="Arial" w:hAnsi="Arial"/>
          <w:color w:val="000000"/>
          <w:sz w:val="24"/>
        </w:rPr>
        <w:t xml:space="preserve"> But in order to understand the impacts of timber sales on visitor products providers, NEPA required the Forest Service to take the simple, additional step of reviewing the Forest Service’s outfitter/guide actual use database and assess </w:t>
      </w:r>
      <w:proofErr w:type="gramStart"/>
      <w:r>
        <w:rPr>
          <w:rFonts w:ascii="Arial" w:eastAsia="Arial" w:hAnsi="Arial"/>
          <w:color w:val="000000"/>
          <w:sz w:val="24"/>
        </w:rPr>
        <w:t>particular locations</w:t>
      </w:r>
      <w:proofErr w:type="gramEnd"/>
      <w:r>
        <w:rPr>
          <w:rFonts w:ascii="Arial" w:eastAsia="Arial" w:hAnsi="Arial"/>
          <w:color w:val="000000"/>
          <w:sz w:val="24"/>
        </w:rPr>
        <w:t xml:space="preserve"> where timber sale activities would displace guided visitors. Instead of investigating guided uses of specific locations within the project area, the DEIS measures recreation visitation and use by the number of visitors to the communities of Wrangell and Petersburg and broadly quantifying the total number of visitor service days without any site-specific reference to remote locations on the forest used by those visitors.</w:t>
      </w:r>
      <w:r>
        <w:rPr>
          <w:rFonts w:ascii="Arial" w:eastAsia="Arial" w:hAnsi="Arial"/>
          <w:color w:val="000000"/>
          <w:sz w:val="24"/>
          <w:vertAlign w:val="superscript"/>
        </w:rPr>
        <w:t>92</w:t>
      </w:r>
      <w:r>
        <w:rPr>
          <w:rFonts w:ascii="Arial" w:eastAsia="Arial" w:hAnsi="Arial"/>
          <w:color w:val="000000"/>
          <w:sz w:val="16"/>
        </w:rPr>
        <w:t xml:space="preserve"> </w:t>
      </w:r>
    </w:p>
    <w:p w:rsidR="00967561" w:rsidRDefault="002B57D3">
      <w:pPr>
        <w:spacing w:before="123" w:line="276" w:lineRule="exact"/>
        <w:ind w:right="216" w:firstLine="720"/>
        <w:textAlignment w:val="baseline"/>
        <w:rPr>
          <w:rFonts w:ascii="Arial" w:eastAsia="Arial" w:hAnsi="Arial"/>
          <w:color w:val="000000"/>
          <w:sz w:val="24"/>
        </w:rPr>
      </w:pPr>
      <w:r>
        <w:rPr>
          <w:rFonts w:ascii="Arial" w:eastAsia="Arial" w:hAnsi="Arial"/>
          <w:color w:val="000000"/>
          <w:sz w:val="24"/>
        </w:rPr>
        <w:t xml:space="preserve">Increased guided public use of North </w:t>
      </w:r>
      <w:proofErr w:type="spellStart"/>
      <w:r>
        <w:rPr>
          <w:rFonts w:ascii="Arial" w:eastAsia="Arial" w:hAnsi="Arial"/>
          <w:color w:val="000000"/>
          <w:sz w:val="24"/>
        </w:rPr>
        <w:t>Kuiu</w:t>
      </w:r>
      <w:proofErr w:type="spellEnd"/>
      <w:r>
        <w:rPr>
          <w:rFonts w:ascii="Arial" w:eastAsia="Arial" w:hAnsi="Arial"/>
          <w:color w:val="000000"/>
          <w:sz w:val="24"/>
        </w:rPr>
        <w:t xml:space="preserve"> Island exemplifies how the DEIS relies on unsupported assumptions about the spatial distribution of guided recreational use that in turn resulted in a failure to identify adverse socio-economic impacts. Timber operations on North </w:t>
      </w:r>
      <w:proofErr w:type="spellStart"/>
      <w:r>
        <w:rPr>
          <w:rFonts w:ascii="Arial" w:eastAsia="Arial" w:hAnsi="Arial"/>
          <w:color w:val="000000"/>
          <w:sz w:val="24"/>
        </w:rPr>
        <w:t>Kuiu</w:t>
      </w:r>
      <w:proofErr w:type="spellEnd"/>
      <w:r>
        <w:rPr>
          <w:rFonts w:ascii="Arial" w:eastAsia="Arial" w:hAnsi="Arial"/>
          <w:color w:val="000000"/>
          <w:sz w:val="24"/>
        </w:rPr>
        <w:t xml:space="preserve"> Island ceased in 2000.</w:t>
      </w:r>
      <w:r>
        <w:rPr>
          <w:rFonts w:ascii="Arial" w:eastAsia="Arial" w:hAnsi="Arial"/>
          <w:color w:val="000000"/>
          <w:sz w:val="24"/>
          <w:vertAlign w:val="superscript"/>
        </w:rPr>
        <w:t>93</w:t>
      </w:r>
      <w:r>
        <w:rPr>
          <w:rFonts w:ascii="Arial" w:eastAsia="Arial" w:hAnsi="Arial"/>
          <w:color w:val="000000"/>
          <w:sz w:val="24"/>
        </w:rPr>
        <w:t xml:space="preserve"> The small cruise vessel industry restructured following the 2009-2010 recession to meet increased market demand for quality remote recreation experiences.</w:t>
      </w:r>
      <w:r>
        <w:rPr>
          <w:rFonts w:ascii="Arial" w:eastAsia="Arial" w:hAnsi="Arial"/>
          <w:color w:val="000000"/>
          <w:sz w:val="24"/>
          <w:vertAlign w:val="superscript"/>
        </w:rPr>
        <w:t>94</w:t>
      </w:r>
      <w:r>
        <w:rPr>
          <w:rFonts w:ascii="Arial" w:eastAsia="Arial" w:hAnsi="Arial"/>
          <w:color w:val="000000"/>
          <w:sz w:val="24"/>
        </w:rPr>
        <w:t xml:space="preserve"> The </w:t>
      </w:r>
      <w:proofErr w:type="spellStart"/>
      <w:r>
        <w:rPr>
          <w:rFonts w:ascii="Arial" w:eastAsia="Arial" w:hAnsi="Arial"/>
          <w:color w:val="000000"/>
          <w:sz w:val="24"/>
        </w:rPr>
        <w:t>Kuiu</w:t>
      </w:r>
      <w:proofErr w:type="spellEnd"/>
      <w:r>
        <w:rPr>
          <w:rFonts w:ascii="Arial" w:eastAsia="Arial" w:hAnsi="Arial"/>
          <w:color w:val="000000"/>
          <w:sz w:val="24"/>
        </w:rPr>
        <w:t xml:space="preserve"> Timber Analysis Area has since become a recreational hotspot. Because of proximity to north </w:t>
      </w:r>
      <w:proofErr w:type="spellStart"/>
      <w:r>
        <w:rPr>
          <w:rFonts w:ascii="Arial" w:eastAsia="Arial" w:hAnsi="Arial"/>
          <w:color w:val="000000"/>
          <w:sz w:val="24"/>
        </w:rPr>
        <w:t>Kuiu</w:t>
      </w:r>
      <w:proofErr w:type="spellEnd"/>
      <w:r>
        <w:rPr>
          <w:rFonts w:ascii="Arial" w:eastAsia="Arial" w:hAnsi="Arial"/>
          <w:color w:val="000000"/>
          <w:sz w:val="24"/>
        </w:rPr>
        <w:t xml:space="preserve"> Island and other sightseeing opportunities in Frederick Sound, small cruise vessels now make more frequent visits to the communities of </w:t>
      </w:r>
      <w:proofErr w:type="spellStart"/>
      <w:r>
        <w:rPr>
          <w:rFonts w:ascii="Arial" w:eastAsia="Arial" w:hAnsi="Arial"/>
          <w:color w:val="000000"/>
          <w:sz w:val="24"/>
        </w:rPr>
        <w:t>Kake</w:t>
      </w:r>
      <w:proofErr w:type="spellEnd"/>
      <w:r>
        <w:rPr>
          <w:rFonts w:ascii="Arial" w:eastAsia="Arial" w:hAnsi="Arial"/>
          <w:color w:val="000000"/>
          <w:sz w:val="24"/>
        </w:rPr>
        <w:t xml:space="preserve"> and Petersburg. These port calls further disperse tourism-based economic benefits provided to southeast Alaska communities.</w:t>
      </w:r>
    </w:p>
    <w:p w:rsidR="00967561" w:rsidRDefault="002B57D3">
      <w:pPr>
        <w:spacing w:before="116" w:line="276" w:lineRule="exact"/>
        <w:ind w:firstLine="720"/>
        <w:textAlignment w:val="baseline"/>
        <w:rPr>
          <w:rFonts w:ascii="Arial" w:eastAsia="Arial" w:hAnsi="Arial"/>
          <w:color w:val="000000"/>
          <w:spacing w:val="-2"/>
          <w:sz w:val="24"/>
        </w:rPr>
      </w:pPr>
      <w:r>
        <w:rPr>
          <w:rFonts w:ascii="Arial" w:eastAsia="Arial" w:hAnsi="Arial"/>
          <w:color w:val="000000"/>
          <w:spacing w:val="-2"/>
          <w:sz w:val="24"/>
        </w:rPr>
        <w:t xml:space="preserve">Small cruise vessels now market access to </w:t>
      </w:r>
      <w:proofErr w:type="spellStart"/>
      <w:r>
        <w:rPr>
          <w:rFonts w:ascii="Arial" w:eastAsia="Arial" w:hAnsi="Arial"/>
          <w:color w:val="000000"/>
          <w:spacing w:val="-2"/>
          <w:sz w:val="24"/>
        </w:rPr>
        <w:t>Kake</w:t>
      </w:r>
      <w:proofErr w:type="spellEnd"/>
      <w:r>
        <w:rPr>
          <w:rFonts w:ascii="Arial" w:eastAsia="Arial" w:hAnsi="Arial"/>
          <w:color w:val="000000"/>
          <w:spacing w:val="-2"/>
          <w:sz w:val="24"/>
        </w:rPr>
        <w:t>, Saginaw Bay and Security Bay.</w:t>
      </w:r>
      <w:r>
        <w:rPr>
          <w:rFonts w:ascii="Arial" w:eastAsia="Arial" w:hAnsi="Arial"/>
          <w:color w:val="000000"/>
          <w:spacing w:val="-2"/>
          <w:sz w:val="24"/>
          <w:vertAlign w:val="superscript"/>
        </w:rPr>
        <w:t>95</w:t>
      </w:r>
      <w:r>
        <w:rPr>
          <w:rFonts w:ascii="Arial" w:eastAsia="Arial" w:hAnsi="Arial"/>
          <w:color w:val="000000"/>
          <w:spacing w:val="-2"/>
          <w:sz w:val="16"/>
        </w:rPr>
        <w:t xml:space="preserve"> </w:t>
      </w:r>
      <w:r>
        <w:rPr>
          <w:rFonts w:ascii="Arial" w:eastAsia="Arial" w:hAnsi="Arial"/>
          <w:color w:val="000000"/>
          <w:spacing w:val="-2"/>
          <w:sz w:val="24"/>
        </w:rPr>
        <w:t>Scheduled cruises provide the guided public with the opportunity to “[e]</w:t>
      </w:r>
      <w:proofErr w:type="spellStart"/>
      <w:r>
        <w:rPr>
          <w:rFonts w:ascii="Arial" w:eastAsia="Arial" w:hAnsi="Arial"/>
          <w:color w:val="000000"/>
          <w:spacing w:val="-2"/>
          <w:sz w:val="24"/>
        </w:rPr>
        <w:t>njoy</w:t>
      </w:r>
      <w:proofErr w:type="spellEnd"/>
      <w:r>
        <w:rPr>
          <w:rFonts w:ascii="Arial" w:eastAsia="Arial" w:hAnsi="Arial"/>
          <w:color w:val="000000"/>
          <w:spacing w:val="-2"/>
          <w:sz w:val="24"/>
        </w:rPr>
        <w:t xml:space="preserve"> kayak and DIB (shallow water expedition craft) exploration in northern </w:t>
      </w:r>
      <w:proofErr w:type="spellStart"/>
      <w:r>
        <w:rPr>
          <w:rFonts w:ascii="Arial" w:eastAsia="Arial" w:hAnsi="Arial"/>
          <w:color w:val="000000"/>
          <w:spacing w:val="-2"/>
          <w:sz w:val="24"/>
        </w:rPr>
        <w:t>Kuiu’s</w:t>
      </w:r>
      <w:proofErr w:type="spellEnd"/>
      <w:r>
        <w:rPr>
          <w:rFonts w:ascii="Arial" w:eastAsia="Arial" w:hAnsi="Arial"/>
          <w:color w:val="000000"/>
          <w:spacing w:val="-2"/>
          <w:sz w:val="24"/>
        </w:rPr>
        <w:t xml:space="preserve"> Saginaw Bay” where clients “beachcomb or hike along the beautiful secluded coastline of the area.”</w:t>
      </w:r>
      <w:r>
        <w:rPr>
          <w:rFonts w:ascii="Arial" w:eastAsia="Arial" w:hAnsi="Arial"/>
          <w:color w:val="000000"/>
          <w:spacing w:val="-2"/>
          <w:sz w:val="24"/>
          <w:vertAlign w:val="superscript"/>
        </w:rPr>
        <w:t>96</w:t>
      </w:r>
      <w:r>
        <w:rPr>
          <w:rFonts w:ascii="Arial" w:eastAsia="Arial" w:hAnsi="Arial"/>
          <w:color w:val="000000"/>
          <w:spacing w:val="-2"/>
          <w:sz w:val="24"/>
        </w:rPr>
        <w:t xml:space="preserve"> Visitors then arrive in </w:t>
      </w:r>
      <w:proofErr w:type="spellStart"/>
      <w:r>
        <w:rPr>
          <w:rFonts w:ascii="Arial" w:eastAsia="Arial" w:hAnsi="Arial"/>
          <w:color w:val="000000"/>
          <w:spacing w:val="-2"/>
          <w:sz w:val="24"/>
        </w:rPr>
        <w:t>Kake</w:t>
      </w:r>
      <w:proofErr w:type="spellEnd"/>
      <w:r>
        <w:rPr>
          <w:rFonts w:ascii="Arial" w:eastAsia="Arial" w:hAnsi="Arial"/>
          <w:color w:val="000000"/>
          <w:spacing w:val="-2"/>
          <w:sz w:val="24"/>
        </w:rPr>
        <w:t xml:space="preserve"> to “[v]</w:t>
      </w:r>
      <w:proofErr w:type="spellStart"/>
      <w:r>
        <w:rPr>
          <w:rFonts w:ascii="Arial" w:eastAsia="Arial" w:hAnsi="Arial"/>
          <w:color w:val="000000"/>
          <w:spacing w:val="-2"/>
          <w:sz w:val="24"/>
        </w:rPr>
        <w:t>iew</w:t>
      </w:r>
      <w:proofErr w:type="spellEnd"/>
      <w:r>
        <w:rPr>
          <w:rFonts w:ascii="Arial" w:eastAsia="Arial" w:hAnsi="Arial"/>
          <w:color w:val="000000"/>
          <w:spacing w:val="-2"/>
          <w:sz w:val="24"/>
        </w:rPr>
        <w:t xml:space="preserve"> the world’s tallest totem pole, a carving demonstration, and experience the intriguing culture of the Tlingit in the Native village of Kake.”</w:t>
      </w:r>
      <w:r>
        <w:rPr>
          <w:rFonts w:ascii="Arial" w:eastAsia="Arial" w:hAnsi="Arial"/>
          <w:color w:val="000000"/>
          <w:spacing w:val="-2"/>
          <w:sz w:val="24"/>
          <w:vertAlign w:val="superscript"/>
        </w:rPr>
        <w:t>97</w:t>
      </w:r>
      <w:r>
        <w:rPr>
          <w:rFonts w:ascii="Arial" w:eastAsia="Arial" w:hAnsi="Arial"/>
          <w:color w:val="000000"/>
          <w:spacing w:val="-2"/>
          <w:sz w:val="24"/>
        </w:rPr>
        <w:t xml:space="preserve"> Un-Cruise Adventures also offers multiple itineraries with north </w:t>
      </w:r>
      <w:proofErr w:type="spellStart"/>
      <w:r>
        <w:rPr>
          <w:rFonts w:ascii="Arial" w:eastAsia="Arial" w:hAnsi="Arial"/>
          <w:color w:val="000000"/>
          <w:spacing w:val="-2"/>
          <w:sz w:val="24"/>
        </w:rPr>
        <w:t>Kuiu</w:t>
      </w:r>
      <w:proofErr w:type="spellEnd"/>
      <w:r>
        <w:rPr>
          <w:rFonts w:ascii="Arial" w:eastAsia="Arial" w:hAnsi="Arial"/>
          <w:color w:val="000000"/>
          <w:spacing w:val="-2"/>
          <w:sz w:val="24"/>
        </w:rPr>
        <w:t xml:space="preserve"> and </w:t>
      </w:r>
      <w:proofErr w:type="spellStart"/>
      <w:r>
        <w:rPr>
          <w:rFonts w:ascii="Arial" w:eastAsia="Arial" w:hAnsi="Arial"/>
          <w:color w:val="000000"/>
          <w:spacing w:val="-2"/>
          <w:sz w:val="24"/>
        </w:rPr>
        <w:t>Kake</w:t>
      </w:r>
      <w:proofErr w:type="spellEnd"/>
      <w:r>
        <w:rPr>
          <w:rFonts w:ascii="Arial" w:eastAsia="Arial" w:hAnsi="Arial"/>
          <w:color w:val="000000"/>
          <w:spacing w:val="-2"/>
          <w:sz w:val="24"/>
        </w:rPr>
        <w:t xml:space="preserve"> visits that feature morning tours in </w:t>
      </w:r>
      <w:proofErr w:type="spellStart"/>
      <w:r>
        <w:rPr>
          <w:rFonts w:ascii="Arial" w:eastAsia="Arial" w:hAnsi="Arial"/>
          <w:color w:val="000000"/>
          <w:spacing w:val="-2"/>
          <w:sz w:val="24"/>
        </w:rPr>
        <w:t>Kake</w:t>
      </w:r>
      <w:proofErr w:type="spellEnd"/>
      <w:r>
        <w:rPr>
          <w:rFonts w:ascii="Arial" w:eastAsia="Arial" w:hAnsi="Arial"/>
          <w:color w:val="000000"/>
          <w:spacing w:val="-2"/>
          <w:sz w:val="24"/>
        </w:rPr>
        <w:t xml:space="preserve"> experiencing local cultural events and totem pole viewing prior to kayaking Saginaw Bay for black bear and eagle viewing and forest hikes.</w:t>
      </w:r>
      <w:r>
        <w:rPr>
          <w:rFonts w:ascii="Arial" w:eastAsia="Arial" w:hAnsi="Arial"/>
          <w:color w:val="000000"/>
          <w:spacing w:val="-2"/>
          <w:sz w:val="24"/>
          <w:vertAlign w:val="superscript"/>
        </w:rPr>
        <w:t>98</w:t>
      </w:r>
      <w:r>
        <w:rPr>
          <w:rFonts w:ascii="Arial" w:eastAsia="Arial" w:hAnsi="Arial"/>
          <w:color w:val="000000"/>
          <w:spacing w:val="-2"/>
          <w:sz w:val="24"/>
        </w:rPr>
        <w:t xml:space="preserve"> The Boat Company’s clients kayak among marine mammals amidst the “beautiful scenery” of Security Bay prior to hiking logging roads or sport fishing interior lakes.</w:t>
      </w:r>
      <w:r>
        <w:rPr>
          <w:rFonts w:ascii="Arial" w:eastAsia="Arial" w:hAnsi="Arial"/>
          <w:color w:val="000000"/>
          <w:spacing w:val="-2"/>
          <w:sz w:val="24"/>
          <w:vertAlign w:val="superscript"/>
        </w:rPr>
        <w:t>99</w:t>
      </w:r>
      <w:r>
        <w:rPr>
          <w:rFonts w:ascii="Arial" w:eastAsia="Arial" w:hAnsi="Arial"/>
          <w:color w:val="000000"/>
          <w:spacing w:val="-2"/>
          <w:sz w:val="24"/>
        </w:rPr>
        <w:t xml:space="preserve"> Lindblad Expeditions accesses </w:t>
      </w:r>
      <w:proofErr w:type="spellStart"/>
      <w:r>
        <w:rPr>
          <w:rFonts w:ascii="Arial" w:eastAsia="Arial" w:hAnsi="Arial"/>
          <w:color w:val="000000"/>
          <w:spacing w:val="-2"/>
          <w:sz w:val="24"/>
        </w:rPr>
        <w:t>Kuiu</w:t>
      </w:r>
      <w:proofErr w:type="spellEnd"/>
      <w:r>
        <w:rPr>
          <w:rFonts w:ascii="Arial" w:eastAsia="Arial" w:hAnsi="Arial"/>
          <w:color w:val="000000"/>
          <w:spacing w:val="-2"/>
          <w:sz w:val="24"/>
        </w:rPr>
        <w:t xml:space="preserve"> Island’s interior forests via Security Bay for hiking opportunities and perhaps an occasional glimpse of a black bear.</w:t>
      </w:r>
      <w:r>
        <w:rPr>
          <w:rFonts w:ascii="Arial" w:eastAsia="Arial" w:hAnsi="Arial"/>
          <w:color w:val="000000"/>
          <w:spacing w:val="-2"/>
          <w:sz w:val="24"/>
          <w:vertAlign w:val="superscript"/>
        </w:rPr>
        <w:t>100</w:t>
      </w:r>
      <w:r>
        <w:rPr>
          <w:rFonts w:ascii="Arial" w:eastAsia="Arial" w:hAnsi="Arial"/>
          <w:color w:val="000000"/>
          <w:spacing w:val="-2"/>
          <w:sz w:val="16"/>
        </w:rPr>
        <w:t xml:space="preserve"> </w:t>
      </w:r>
    </w:p>
    <w:p w:rsidR="00967561" w:rsidRDefault="002B57D3">
      <w:pPr>
        <w:spacing w:before="124" w:after="532" w:line="276" w:lineRule="exact"/>
        <w:ind w:right="72" w:firstLine="720"/>
        <w:textAlignment w:val="baseline"/>
        <w:rPr>
          <w:rFonts w:ascii="Arial" w:eastAsia="Arial" w:hAnsi="Arial"/>
          <w:color w:val="000000"/>
          <w:sz w:val="24"/>
        </w:rPr>
      </w:pPr>
      <w:r>
        <w:rPr>
          <w:rFonts w:ascii="Arial" w:eastAsia="Arial" w:hAnsi="Arial"/>
          <w:color w:val="000000"/>
          <w:sz w:val="24"/>
        </w:rPr>
        <w:t xml:space="preserve">Forest Service records from the 2007 </w:t>
      </w:r>
      <w:proofErr w:type="spellStart"/>
      <w:r>
        <w:rPr>
          <w:rFonts w:ascii="Arial" w:eastAsia="Arial" w:hAnsi="Arial"/>
          <w:color w:val="000000"/>
          <w:sz w:val="24"/>
        </w:rPr>
        <w:t>Kuiu</w:t>
      </w:r>
      <w:proofErr w:type="spellEnd"/>
      <w:r>
        <w:rPr>
          <w:rFonts w:ascii="Arial" w:eastAsia="Arial" w:hAnsi="Arial"/>
          <w:color w:val="000000"/>
          <w:sz w:val="24"/>
        </w:rPr>
        <w:t xml:space="preserve"> Timber Sale project show that guided public use of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area recreation places Saginaw Bay and Security Bay</w:t>
      </w:r>
    </w:p>
    <w:p w:rsidR="00967561" w:rsidRDefault="0086117B">
      <w:pPr>
        <w:spacing w:before="186" w:line="232" w:lineRule="exact"/>
        <w:textAlignment w:val="baseline"/>
        <w:rPr>
          <w:rFonts w:ascii="Arial" w:eastAsia="Arial" w:hAnsi="Arial"/>
          <w:color w:val="0000FF"/>
          <w:spacing w:val="-1"/>
          <w:sz w:val="13"/>
        </w:rPr>
      </w:pPr>
      <w:r>
        <w:pict>
          <v:line id="_x0000_s1106" style="position:absolute;z-index:251676672;mso-position-horizontal-relative:page;mso-position-vertical-relative:page" from="1in,542.4pt" to="216.3pt,542.4pt" strokeweight=".7pt">
            <w10:wrap anchorx="page" anchory="page"/>
          </v:line>
        </w:pict>
      </w:r>
      <w:r w:rsidR="002B57D3">
        <w:rPr>
          <w:rFonts w:ascii="Arial" w:eastAsia="Arial" w:hAnsi="Arial"/>
          <w:color w:val="0000FF"/>
          <w:spacing w:val="-1"/>
          <w:sz w:val="13"/>
        </w:rPr>
        <w:t>91</w:t>
      </w:r>
      <w:r w:rsidR="002B57D3">
        <w:rPr>
          <w:rFonts w:ascii="Arial" w:eastAsia="Arial" w:hAnsi="Arial"/>
          <w:color w:val="000000"/>
          <w:spacing w:val="-1"/>
          <w:sz w:val="20"/>
        </w:rPr>
        <w:t xml:space="preserve"> DEIS at 3-277.</w:t>
      </w:r>
    </w:p>
    <w:p w:rsidR="00967561" w:rsidRDefault="002B57D3">
      <w:pPr>
        <w:spacing w:before="79" w:line="232" w:lineRule="exact"/>
        <w:textAlignment w:val="baseline"/>
        <w:rPr>
          <w:rFonts w:ascii="Arial" w:eastAsia="Arial" w:hAnsi="Arial"/>
          <w:color w:val="0000FF"/>
          <w:sz w:val="13"/>
        </w:rPr>
      </w:pPr>
      <w:r>
        <w:rPr>
          <w:rFonts w:ascii="Arial" w:eastAsia="Arial" w:hAnsi="Arial"/>
          <w:color w:val="0000FF"/>
          <w:sz w:val="13"/>
        </w:rPr>
        <w:t>92</w:t>
      </w:r>
      <w:r>
        <w:rPr>
          <w:rFonts w:ascii="Arial" w:eastAsia="Arial" w:hAnsi="Arial"/>
          <w:i/>
          <w:color w:val="000000"/>
          <w:sz w:val="20"/>
        </w:rPr>
        <w:t xml:space="preserve"> Id. </w:t>
      </w:r>
      <w:r>
        <w:rPr>
          <w:rFonts w:ascii="Arial" w:eastAsia="Arial" w:hAnsi="Arial"/>
          <w:color w:val="000000"/>
          <w:sz w:val="20"/>
        </w:rPr>
        <w:t>at 3-275; PR 833-0535, 566.</w:t>
      </w:r>
    </w:p>
    <w:p w:rsidR="00967561" w:rsidRDefault="002B57D3">
      <w:pPr>
        <w:spacing w:before="88" w:line="232" w:lineRule="exact"/>
        <w:textAlignment w:val="baseline"/>
        <w:rPr>
          <w:rFonts w:ascii="Arial" w:eastAsia="Arial" w:hAnsi="Arial"/>
          <w:color w:val="0000FF"/>
          <w:sz w:val="13"/>
          <w:vertAlign w:val="superscript"/>
        </w:rPr>
      </w:pPr>
      <w:r>
        <w:rPr>
          <w:rFonts w:ascii="Arial" w:eastAsia="Arial" w:hAnsi="Arial"/>
          <w:color w:val="0000FF"/>
          <w:sz w:val="13"/>
          <w:vertAlign w:val="superscript"/>
        </w:rPr>
        <w:t>93</w:t>
      </w:r>
      <w:r>
        <w:rPr>
          <w:rFonts w:ascii="Arial" w:eastAsia="Arial" w:hAnsi="Arial"/>
          <w:color w:val="000000"/>
          <w:sz w:val="20"/>
        </w:rPr>
        <w:t xml:space="preserve"> </w:t>
      </w:r>
      <w:proofErr w:type="spellStart"/>
      <w:r>
        <w:rPr>
          <w:rFonts w:ascii="Arial" w:eastAsia="Arial" w:hAnsi="Arial"/>
          <w:color w:val="000000"/>
          <w:sz w:val="20"/>
        </w:rPr>
        <w:t>Kuiu</w:t>
      </w:r>
      <w:proofErr w:type="spellEnd"/>
      <w:r>
        <w:rPr>
          <w:rFonts w:ascii="Arial" w:eastAsia="Arial" w:hAnsi="Arial"/>
          <w:color w:val="000000"/>
          <w:sz w:val="20"/>
        </w:rPr>
        <w:t xml:space="preserve"> Island Timber Sale Planning Record Document # (PR#) 00000516 (Catalog of Events).</w:t>
      </w:r>
    </w:p>
    <w:p w:rsidR="00967561" w:rsidRDefault="002B57D3">
      <w:pPr>
        <w:spacing w:before="75" w:line="232" w:lineRule="exact"/>
        <w:ind w:right="360"/>
        <w:textAlignment w:val="baseline"/>
        <w:rPr>
          <w:rFonts w:ascii="Arial" w:eastAsia="Arial" w:hAnsi="Arial"/>
          <w:color w:val="0000FF"/>
          <w:sz w:val="13"/>
          <w:vertAlign w:val="superscript"/>
        </w:rPr>
      </w:pPr>
      <w:r>
        <w:rPr>
          <w:rFonts w:ascii="Arial" w:eastAsia="Arial" w:hAnsi="Arial"/>
          <w:color w:val="0000FF"/>
          <w:sz w:val="13"/>
          <w:vertAlign w:val="superscript"/>
        </w:rPr>
        <w:t>94</w:t>
      </w:r>
      <w:r>
        <w:rPr>
          <w:rFonts w:ascii="Arial" w:eastAsia="Arial" w:hAnsi="Arial"/>
          <w:color w:val="000000"/>
          <w:sz w:val="20"/>
        </w:rPr>
        <w:t xml:space="preserve"> </w:t>
      </w:r>
      <w:proofErr w:type="spellStart"/>
      <w:r>
        <w:rPr>
          <w:rFonts w:ascii="Arial" w:eastAsia="Arial" w:hAnsi="Arial"/>
          <w:color w:val="000000"/>
          <w:sz w:val="20"/>
        </w:rPr>
        <w:t>Exh</w:t>
      </w:r>
      <w:proofErr w:type="spellEnd"/>
      <w:r>
        <w:rPr>
          <w:rFonts w:ascii="Arial" w:eastAsia="Arial" w:hAnsi="Arial"/>
          <w:color w:val="000000"/>
          <w:sz w:val="20"/>
        </w:rPr>
        <w:t>. 2, Alaska Division of Economic Development. 2016. Trends and opportunities in Alaska’s small cruise vessel market.</w:t>
      </w:r>
    </w:p>
    <w:p w:rsidR="00967561" w:rsidRDefault="002B57D3">
      <w:pPr>
        <w:spacing w:before="77" w:line="232" w:lineRule="exact"/>
        <w:ind w:right="72"/>
        <w:jc w:val="both"/>
        <w:textAlignment w:val="baseline"/>
        <w:rPr>
          <w:rFonts w:ascii="Arial" w:eastAsia="Arial" w:hAnsi="Arial"/>
          <w:color w:val="0000FF"/>
          <w:sz w:val="13"/>
        </w:rPr>
      </w:pPr>
      <w:r>
        <w:rPr>
          <w:rFonts w:ascii="Arial" w:eastAsia="Arial" w:hAnsi="Arial"/>
          <w:color w:val="0000FF"/>
          <w:sz w:val="13"/>
        </w:rPr>
        <w:t>95</w:t>
      </w:r>
      <w:r>
        <w:rPr>
          <w:rFonts w:ascii="Arial" w:eastAsia="Arial" w:hAnsi="Arial"/>
          <w:i/>
          <w:color w:val="000000"/>
          <w:sz w:val="20"/>
        </w:rPr>
        <w:t xml:space="preserve"> See, e.g. </w:t>
      </w:r>
      <w:proofErr w:type="spellStart"/>
      <w:r>
        <w:rPr>
          <w:rFonts w:ascii="Arial" w:eastAsia="Arial" w:hAnsi="Arial"/>
          <w:color w:val="000000"/>
          <w:sz w:val="20"/>
        </w:rPr>
        <w:t>Exh</w:t>
      </w:r>
      <w:proofErr w:type="spellEnd"/>
      <w:r>
        <w:rPr>
          <w:rFonts w:ascii="Arial" w:eastAsia="Arial" w:hAnsi="Arial"/>
          <w:color w:val="000000"/>
          <w:sz w:val="20"/>
        </w:rPr>
        <w:t xml:space="preserve">. 3 (Alaska Dream Island Adventure tour itinerary); </w:t>
      </w:r>
      <w:proofErr w:type="spellStart"/>
      <w:r>
        <w:rPr>
          <w:rFonts w:ascii="Arial" w:eastAsia="Arial" w:hAnsi="Arial"/>
          <w:color w:val="000000"/>
          <w:sz w:val="20"/>
        </w:rPr>
        <w:t>Exh</w:t>
      </w:r>
      <w:proofErr w:type="spellEnd"/>
      <w:r>
        <w:rPr>
          <w:rFonts w:ascii="Arial" w:eastAsia="Arial" w:hAnsi="Arial"/>
          <w:color w:val="000000"/>
          <w:sz w:val="20"/>
        </w:rPr>
        <w:t xml:space="preserve">. 4 (Alaska Dream Wilderness and Wildlife Safari Adventure); </w:t>
      </w:r>
      <w:proofErr w:type="spellStart"/>
      <w:r>
        <w:rPr>
          <w:rFonts w:ascii="Arial" w:eastAsia="Arial" w:hAnsi="Arial"/>
          <w:color w:val="000000"/>
          <w:sz w:val="20"/>
        </w:rPr>
        <w:t>Exh</w:t>
      </w:r>
      <w:proofErr w:type="spellEnd"/>
      <w:r>
        <w:rPr>
          <w:rFonts w:ascii="Arial" w:eastAsia="Arial" w:hAnsi="Arial"/>
          <w:color w:val="000000"/>
          <w:sz w:val="20"/>
        </w:rPr>
        <w:t xml:space="preserve">. 5 (Un-Cruise Adventures’ Alaska tour packages); </w:t>
      </w:r>
      <w:proofErr w:type="spellStart"/>
      <w:r>
        <w:rPr>
          <w:rFonts w:ascii="Arial" w:eastAsia="Arial" w:hAnsi="Arial"/>
          <w:color w:val="000000"/>
          <w:sz w:val="20"/>
        </w:rPr>
        <w:t>Exh</w:t>
      </w:r>
      <w:proofErr w:type="spellEnd"/>
      <w:r>
        <w:rPr>
          <w:rFonts w:ascii="Arial" w:eastAsia="Arial" w:hAnsi="Arial"/>
          <w:color w:val="000000"/>
          <w:sz w:val="20"/>
        </w:rPr>
        <w:t xml:space="preserve">. 6 (Un-Cruise Adventures Glaciers and Whales Tour); </w:t>
      </w:r>
      <w:proofErr w:type="spellStart"/>
      <w:r>
        <w:rPr>
          <w:rFonts w:ascii="Arial" w:eastAsia="Arial" w:hAnsi="Arial"/>
          <w:color w:val="000000"/>
          <w:sz w:val="20"/>
        </w:rPr>
        <w:t>Exh</w:t>
      </w:r>
      <w:proofErr w:type="spellEnd"/>
      <w:r>
        <w:rPr>
          <w:rFonts w:ascii="Arial" w:eastAsia="Arial" w:hAnsi="Arial"/>
          <w:color w:val="000000"/>
          <w:sz w:val="20"/>
        </w:rPr>
        <w:t>. 7 (The Boat Company, M/V Mist Cove Captain’s Trip Log, July 2017).</w:t>
      </w:r>
    </w:p>
    <w:p w:rsidR="00967561" w:rsidRDefault="002B57D3">
      <w:pPr>
        <w:spacing w:before="66" w:line="232" w:lineRule="exact"/>
        <w:textAlignment w:val="baseline"/>
        <w:rPr>
          <w:rFonts w:ascii="Arial" w:eastAsia="Arial" w:hAnsi="Arial"/>
          <w:color w:val="0000FF"/>
          <w:spacing w:val="-1"/>
          <w:sz w:val="13"/>
        </w:rPr>
      </w:pPr>
      <w:r>
        <w:rPr>
          <w:rFonts w:ascii="Arial" w:eastAsia="Arial" w:hAnsi="Arial"/>
          <w:color w:val="0000FF"/>
          <w:spacing w:val="-1"/>
          <w:sz w:val="13"/>
        </w:rPr>
        <w:t>96</w:t>
      </w:r>
      <w:r>
        <w:rPr>
          <w:rFonts w:ascii="Arial" w:eastAsia="Arial" w:hAnsi="Arial"/>
          <w:color w:val="000000"/>
          <w:spacing w:val="-1"/>
          <w:sz w:val="20"/>
        </w:rPr>
        <w:t xml:space="preserve"> </w:t>
      </w:r>
      <w:proofErr w:type="spellStart"/>
      <w:r>
        <w:rPr>
          <w:rFonts w:ascii="Arial" w:eastAsia="Arial" w:hAnsi="Arial"/>
          <w:color w:val="000000"/>
          <w:spacing w:val="-1"/>
          <w:sz w:val="20"/>
        </w:rPr>
        <w:t>Exh</w:t>
      </w:r>
      <w:proofErr w:type="spellEnd"/>
      <w:r>
        <w:rPr>
          <w:rFonts w:ascii="Arial" w:eastAsia="Arial" w:hAnsi="Arial"/>
          <w:color w:val="000000"/>
          <w:spacing w:val="-1"/>
          <w:sz w:val="20"/>
        </w:rPr>
        <w:t xml:space="preserve">. 3; </w:t>
      </w:r>
      <w:proofErr w:type="spellStart"/>
      <w:r>
        <w:rPr>
          <w:rFonts w:ascii="Arial" w:eastAsia="Arial" w:hAnsi="Arial"/>
          <w:color w:val="000000"/>
          <w:spacing w:val="-1"/>
          <w:sz w:val="20"/>
        </w:rPr>
        <w:t>Exh</w:t>
      </w:r>
      <w:proofErr w:type="spellEnd"/>
      <w:r>
        <w:rPr>
          <w:rFonts w:ascii="Arial" w:eastAsia="Arial" w:hAnsi="Arial"/>
          <w:color w:val="000000"/>
          <w:spacing w:val="-1"/>
          <w:sz w:val="20"/>
        </w:rPr>
        <w:t>. 4.</w:t>
      </w:r>
    </w:p>
    <w:p w:rsidR="00967561" w:rsidRDefault="002B57D3">
      <w:pPr>
        <w:spacing w:before="69" w:line="232" w:lineRule="exact"/>
        <w:textAlignment w:val="baseline"/>
        <w:rPr>
          <w:rFonts w:ascii="Arial" w:eastAsia="Arial" w:hAnsi="Arial"/>
          <w:color w:val="0000FF"/>
          <w:spacing w:val="-2"/>
          <w:sz w:val="13"/>
        </w:rPr>
      </w:pPr>
      <w:r>
        <w:rPr>
          <w:rFonts w:ascii="Arial" w:eastAsia="Arial" w:hAnsi="Arial"/>
          <w:color w:val="0000FF"/>
          <w:spacing w:val="-2"/>
          <w:sz w:val="13"/>
        </w:rPr>
        <w:t>97</w:t>
      </w:r>
      <w:r>
        <w:rPr>
          <w:rFonts w:ascii="Arial" w:eastAsia="Arial" w:hAnsi="Arial"/>
          <w:color w:val="000000"/>
          <w:spacing w:val="-2"/>
          <w:sz w:val="20"/>
        </w:rPr>
        <w:t xml:space="preserve"> </w:t>
      </w:r>
      <w:proofErr w:type="spellStart"/>
      <w:r>
        <w:rPr>
          <w:rFonts w:ascii="Arial" w:eastAsia="Arial" w:hAnsi="Arial"/>
          <w:color w:val="000000"/>
          <w:spacing w:val="-2"/>
          <w:sz w:val="20"/>
        </w:rPr>
        <w:t>Exh</w:t>
      </w:r>
      <w:proofErr w:type="spellEnd"/>
      <w:r>
        <w:rPr>
          <w:rFonts w:ascii="Arial" w:eastAsia="Arial" w:hAnsi="Arial"/>
          <w:color w:val="000000"/>
          <w:spacing w:val="-2"/>
          <w:sz w:val="20"/>
        </w:rPr>
        <w:t>. 3.</w:t>
      </w:r>
    </w:p>
    <w:p w:rsidR="00967561" w:rsidRDefault="002B57D3">
      <w:pPr>
        <w:spacing w:before="82" w:line="232" w:lineRule="exact"/>
        <w:textAlignment w:val="baseline"/>
        <w:rPr>
          <w:rFonts w:ascii="Arial" w:eastAsia="Arial" w:hAnsi="Arial"/>
          <w:color w:val="0000FF"/>
          <w:spacing w:val="-2"/>
          <w:sz w:val="13"/>
          <w:vertAlign w:val="superscript"/>
        </w:rPr>
      </w:pPr>
      <w:r>
        <w:rPr>
          <w:rFonts w:ascii="Arial" w:eastAsia="Arial" w:hAnsi="Arial"/>
          <w:color w:val="0000FF"/>
          <w:spacing w:val="-2"/>
          <w:sz w:val="13"/>
          <w:vertAlign w:val="superscript"/>
        </w:rPr>
        <w:t>98</w:t>
      </w:r>
      <w:r>
        <w:rPr>
          <w:rFonts w:ascii="Arial" w:eastAsia="Arial" w:hAnsi="Arial"/>
          <w:color w:val="000000"/>
          <w:spacing w:val="-2"/>
          <w:sz w:val="20"/>
        </w:rPr>
        <w:t xml:space="preserve"> </w:t>
      </w:r>
      <w:proofErr w:type="spellStart"/>
      <w:r>
        <w:rPr>
          <w:rFonts w:ascii="Arial" w:eastAsia="Arial" w:hAnsi="Arial"/>
          <w:color w:val="000000"/>
          <w:spacing w:val="-2"/>
          <w:sz w:val="20"/>
        </w:rPr>
        <w:t>Exh</w:t>
      </w:r>
      <w:proofErr w:type="spellEnd"/>
      <w:r>
        <w:rPr>
          <w:rFonts w:ascii="Arial" w:eastAsia="Arial" w:hAnsi="Arial"/>
          <w:color w:val="000000"/>
          <w:spacing w:val="-2"/>
          <w:sz w:val="20"/>
        </w:rPr>
        <w:t>. 5, 6.</w:t>
      </w:r>
    </w:p>
    <w:p w:rsidR="00967561" w:rsidRDefault="002B57D3">
      <w:pPr>
        <w:spacing w:before="77" w:line="232" w:lineRule="exact"/>
        <w:textAlignment w:val="baseline"/>
        <w:rPr>
          <w:rFonts w:ascii="Arial" w:eastAsia="Arial" w:hAnsi="Arial"/>
          <w:color w:val="0000FF"/>
          <w:spacing w:val="-2"/>
          <w:sz w:val="13"/>
          <w:vertAlign w:val="superscript"/>
        </w:rPr>
      </w:pPr>
      <w:r>
        <w:rPr>
          <w:rFonts w:ascii="Arial" w:eastAsia="Arial" w:hAnsi="Arial"/>
          <w:color w:val="0000FF"/>
          <w:spacing w:val="-2"/>
          <w:sz w:val="13"/>
          <w:vertAlign w:val="superscript"/>
        </w:rPr>
        <w:t>99</w:t>
      </w:r>
      <w:r>
        <w:rPr>
          <w:rFonts w:ascii="Arial" w:eastAsia="Arial" w:hAnsi="Arial"/>
          <w:color w:val="000000"/>
          <w:spacing w:val="-2"/>
          <w:sz w:val="20"/>
        </w:rPr>
        <w:t xml:space="preserve"> </w:t>
      </w:r>
      <w:proofErr w:type="spellStart"/>
      <w:r>
        <w:rPr>
          <w:rFonts w:ascii="Arial" w:eastAsia="Arial" w:hAnsi="Arial"/>
          <w:color w:val="000000"/>
          <w:spacing w:val="-2"/>
          <w:sz w:val="20"/>
        </w:rPr>
        <w:t>Exh</w:t>
      </w:r>
      <w:proofErr w:type="spellEnd"/>
      <w:r>
        <w:rPr>
          <w:rFonts w:ascii="Arial" w:eastAsia="Arial" w:hAnsi="Arial"/>
          <w:color w:val="000000"/>
          <w:spacing w:val="-2"/>
          <w:sz w:val="20"/>
        </w:rPr>
        <w:t>. 7.</w:t>
      </w:r>
    </w:p>
    <w:p w:rsidR="00967561" w:rsidRDefault="002B57D3">
      <w:pPr>
        <w:spacing w:before="89" w:line="232" w:lineRule="exact"/>
        <w:textAlignment w:val="baseline"/>
        <w:rPr>
          <w:rFonts w:ascii="Arial" w:eastAsia="Arial" w:hAnsi="Arial"/>
          <w:color w:val="0000FF"/>
          <w:sz w:val="13"/>
        </w:rPr>
      </w:pPr>
      <w:r>
        <w:rPr>
          <w:rFonts w:ascii="Arial" w:eastAsia="Arial" w:hAnsi="Arial"/>
          <w:color w:val="0000FF"/>
          <w:sz w:val="13"/>
        </w:rPr>
        <w:t xml:space="preserve">100 </w:t>
      </w:r>
      <w:hyperlink r:id="rId24">
        <w:r>
          <w:rPr>
            <w:rFonts w:ascii="Arial" w:eastAsia="Arial" w:hAnsi="Arial"/>
            <w:color w:val="0000FF"/>
            <w:sz w:val="20"/>
            <w:u w:val="single"/>
          </w:rPr>
          <w:t>https://www.expeditions.com/daily-expedition-reports/190767/</w:t>
        </w:r>
      </w:hyperlink>
      <w:r>
        <w:rPr>
          <w:rFonts w:ascii="Arial" w:eastAsia="Arial" w:hAnsi="Arial"/>
          <w:color w:val="000000"/>
          <w:sz w:val="20"/>
        </w:rPr>
        <w:t xml:space="preserve"> </w:t>
      </w:r>
    </w:p>
    <w:p w:rsidR="00967561" w:rsidRDefault="002B57D3">
      <w:pPr>
        <w:spacing w:before="102" w:line="281" w:lineRule="exact"/>
        <w:jc w:val="center"/>
        <w:textAlignment w:val="baseline"/>
        <w:rPr>
          <w:rFonts w:ascii="Symbol" w:eastAsia="Symbol" w:hAnsi="Symbol"/>
          <w:color w:val="000000"/>
          <w:spacing w:val="35"/>
          <w:sz w:val="25"/>
        </w:rPr>
      </w:pPr>
      <w:r>
        <w:rPr>
          <w:rFonts w:ascii="Symbol" w:eastAsia="Symbol" w:hAnsi="Symbol"/>
          <w:color w:val="000000"/>
          <w:spacing w:val="35"/>
          <w:sz w:val="25"/>
        </w:rPr>
        <w:t></w:t>
      </w:r>
      <w:r>
        <w:rPr>
          <w:rFonts w:ascii="Symbol" w:eastAsia="Symbol" w:hAnsi="Symbol"/>
          <w:color w:val="000000"/>
          <w:spacing w:val="35"/>
          <w:sz w:val="25"/>
        </w:rPr>
        <w:t></w:t>
      </w:r>
    </w:p>
    <w:p w:rsidR="00967561" w:rsidRDefault="00967561">
      <w:pPr>
        <w:sectPr w:rsidR="00967561">
          <w:pgSz w:w="12240" w:h="15840"/>
          <w:pgMar w:top="1080" w:right="1104" w:bottom="304" w:left="1056" w:header="720" w:footer="720" w:gutter="0"/>
          <w:cols w:space="720"/>
        </w:sectPr>
      </w:pPr>
    </w:p>
    <w:p w:rsidR="00967561" w:rsidRPr="0086117B" w:rsidRDefault="002B57D3">
      <w:pPr>
        <w:spacing w:before="19" w:line="276" w:lineRule="exact"/>
        <w:textAlignment w:val="baseline"/>
        <w:rPr>
          <w:rFonts w:ascii="Arial" w:eastAsia="Arial" w:hAnsi="Arial"/>
          <w:color w:val="000000"/>
          <w:spacing w:val="-8"/>
          <w:sz w:val="24"/>
        </w:rPr>
      </w:pPr>
      <w:r w:rsidRPr="0086117B">
        <w:rPr>
          <w:rFonts w:ascii="Arial" w:eastAsia="Arial" w:hAnsi="Arial"/>
          <w:color w:val="000000"/>
          <w:spacing w:val="-8"/>
          <w:sz w:val="24"/>
        </w:rPr>
        <w:lastRenderedPageBreak/>
        <w:t>averaged 169 visitors per year from 1994 - 2004.</w:t>
      </w:r>
      <w:r w:rsidRPr="0086117B">
        <w:rPr>
          <w:rFonts w:ascii="Arial" w:eastAsia="Arial" w:hAnsi="Arial"/>
          <w:color w:val="000000"/>
          <w:spacing w:val="-8"/>
          <w:sz w:val="24"/>
          <w:vertAlign w:val="superscript"/>
        </w:rPr>
        <w:t>101</w:t>
      </w:r>
      <w:r w:rsidRPr="0086117B">
        <w:rPr>
          <w:rFonts w:ascii="Arial" w:eastAsia="Arial" w:hAnsi="Arial"/>
          <w:color w:val="000000"/>
          <w:spacing w:val="-8"/>
          <w:sz w:val="24"/>
        </w:rPr>
        <w:t xml:space="preserve"> Updated Forest Service actual use data show that average guided public use from 2008 through 2016 tripled to 558 visitors per year.</w:t>
      </w:r>
      <w:r w:rsidRPr="0086117B">
        <w:rPr>
          <w:rFonts w:ascii="Arial" w:eastAsia="Arial" w:hAnsi="Arial"/>
          <w:color w:val="0000FF"/>
          <w:spacing w:val="-8"/>
          <w:sz w:val="16"/>
        </w:rPr>
        <w:t xml:space="preserve"> 102 </w:t>
      </w:r>
      <w:r w:rsidRPr="0086117B">
        <w:rPr>
          <w:rFonts w:ascii="Arial" w:eastAsia="Arial" w:hAnsi="Arial"/>
          <w:color w:val="000000"/>
          <w:spacing w:val="-8"/>
          <w:sz w:val="24"/>
        </w:rPr>
        <w:t>Guided public use is even higher now - the number of guided visitors increased to Saginaw Bay and Security Bay increased to 696 visitors in 2014, 808 visitors in 2015 and then to 1,225 visitors in 2016.</w:t>
      </w:r>
      <w:r w:rsidRPr="0086117B">
        <w:rPr>
          <w:rFonts w:ascii="Arial" w:eastAsia="Arial" w:hAnsi="Arial"/>
          <w:color w:val="000000"/>
          <w:spacing w:val="-8"/>
          <w:sz w:val="24"/>
          <w:vertAlign w:val="superscript"/>
        </w:rPr>
        <w:t>103</w:t>
      </w:r>
      <w:r w:rsidRPr="0086117B">
        <w:rPr>
          <w:rFonts w:ascii="Arial" w:eastAsia="Arial" w:hAnsi="Arial"/>
          <w:color w:val="000000"/>
          <w:spacing w:val="-8"/>
          <w:sz w:val="24"/>
        </w:rPr>
        <w:t xml:space="preserve"> There is an even more compelling upward trend in actual guided public use of an adjacent recreation place, Rowan Bay. The </w:t>
      </w:r>
      <w:proofErr w:type="spellStart"/>
      <w:r w:rsidRPr="0086117B">
        <w:rPr>
          <w:rFonts w:ascii="Arial" w:eastAsia="Arial" w:hAnsi="Arial"/>
          <w:color w:val="000000"/>
          <w:spacing w:val="-8"/>
          <w:sz w:val="24"/>
        </w:rPr>
        <w:t>Kuiu</w:t>
      </w:r>
      <w:proofErr w:type="spellEnd"/>
      <w:r w:rsidRPr="0086117B">
        <w:rPr>
          <w:rFonts w:ascii="Arial" w:eastAsia="Arial" w:hAnsi="Arial"/>
          <w:color w:val="000000"/>
          <w:spacing w:val="-8"/>
          <w:sz w:val="24"/>
        </w:rPr>
        <w:t xml:space="preserve"> Timber Sale FEIS planning record showed average guided public use of 35 visitors per year.</w:t>
      </w:r>
      <w:r w:rsidRPr="0086117B">
        <w:rPr>
          <w:rFonts w:ascii="Arial" w:eastAsia="Arial" w:hAnsi="Arial"/>
          <w:color w:val="000000"/>
          <w:spacing w:val="-8"/>
          <w:sz w:val="24"/>
          <w:vertAlign w:val="superscript"/>
        </w:rPr>
        <w:t>104</w:t>
      </w:r>
      <w:r w:rsidRPr="0086117B">
        <w:rPr>
          <w:rFonts w:ascii="Arial" w:eastAsia="Arial" w:hAnsi="Arial"/>
          <w:color w:val="000000"/>
          <w:spacing w:val="-8"/>
          <w:sz w:val="24"/>
        </w:rPr>
        <w:t xml:space="preserve"> Annual average guided public use was 217 visitors per year from 2008 through 2011.</w:t>
      </w:r>
      <w:r w:rsidRPr="0086117B">
        <w:rPr>
          <w:rFonts w:ascii="Arial" w:eastAsia="Arial" w:hAnsi="Arial"/>
          <w:color w:val="000000"/>
          <w:spacing w:val="-8"/>
          <w:sz w:val="24"/>
          <w:vertAlign w:val="superscript"/>
        </w:rPr>
        <w:t>105</w:t>
      </w:r>
      <w:r w:rsidRPr="0086117B">
        <w:rPr>
          <w:rFonts w:ascii="Arial" w:eastAsia="Arial" w:hAnsi="Arial"/>
          <w:color w:val="000000"/>
          <w:spacing w:val="-8"/>
          <w:sz w:val="24"/>
        </w:rPr>
        <w:t xml:space="preserve"> After the recession and industry restructuring, guided public use has increased to an average of 634 visitors per year from 2012 through 2016.</w:t>
      </w:r>
      <w:r w:rsidRPr="0086117B">
        <w:rPr>
          <w:rFonts w:ascii="Arial" w:eastAsia="Arial" w:hAnsi="Arial"/>
          <w:color w:val="000000"/>
          <w:spacing w:val="-8"/>
          <w:sz w:val="24"/>
          <w:vertAlign w:val="superscript"/>
        </w:rPr>
        <w:t>106</w:t>
      </w:r>
      <w:r w:rsidRPr="0086117B">
        <w:rPr>
          <w:rFonts w:ascii="Arial" w:eastAsia="Arial" w:hAnsi="Arial"/>
          <w:color w:val="000000"/>
          <w:spacing w:val="-8"/>
          <w:sz w:val="24"/>
        </w:rPr>
        <w:t xml:space="preserve"> Even during the recession, guided public use of North </w:t>
      </w:r>
      <w:proofErr w:type="spellStart"/>
      <w:r w:rsidRPr="0086117B">
        <w:rPr>
          <w:rFonts w:ascii="Arial" w:eastAsia="Arial" w:hAnsi="Arial"/>
          <w:color w:val="000000"/>
          <w:spacing w:val="-8"/>
          <w:sz w:val="24"/>
        </w:rPr>
        <w:t>Kuiu</w:t>
      </w:r>
      <w:proofErr w:type="spellEnd"/>
      <w:r w:rsidRPr="0086117B">
        <w:rPr>
          <w:rFonts w:ascii="Arial" w:eastAsia="Arial" w:hAnsi="Arial"/>
          <w:color w:val="000000"/>
          <w:spacing w:val="-8"/>
          <w:sz w:val="24"/>
        </w:rPr>
        <w:t xml:space="preserve"> Island had ballooned relative to data from the previous decade when recent </w:t>
      </w:r>
      <w:proofErr w:type="spellStart"/>
      <w:r w:rsidRPr="0086117B">
        <w:rPr>
          <w:rFonts w:ascii="Arial" w:eastAsia="Arial" w:hAnsi="Arial"/>
          <w:color w:val="000000"/>
          <w:spacing w:val="-8"/>
          <w:sz w:val="24"/>
        </w:rPr>
        <w:t>clearcuts</w:t>
      </w:r>
      <w:proofErr w:type="spellEnd"/>
      <w:r w:rsidRPr="0086117B">
        <w:rPr>
          <w:rFonts w:ascii="Arial" w:eastAsia="Arial" w:hAnsi="Arial"/>
          <w:color w:val="000000"/>
          <w:spacing w:val="-8"/>
          <w:sz w:val="24"/>
        </w:rPr>
        <w:t xml:space="preserve"> characterized the landscape. Guided public use averaged 735 visitors annually to the Petersburg Ranger District’s recreation Study Areas 12A (Security Bay and Saginaw Bay) and 11 (Ro</w:t>
      </w:r>
      <w:bookmarkStart w:id="0" w:name="_GoBack"/>
      <w:bookmarkEnd w:id="0"/>
      <w:r w:rsidRPr="0086117B">
        <w:rPr>
          <w:rFonts w:ascii="Arial" w:eastAsia="Arial" w:hAnsi="Arial"/>
          <w:color w:val="000000"/>
          <w:spacing w:val="-8"/>
          <w:sz w:val="24"/>
        </w:rPr>
        <w:t>wan Bay/Bay of Pillars) from 2008 – 2011.</w:t>
      </w:r>
      <w:r w:rsidRPr="0086117B">
        <w:rPr>
          <w:rFonts w:ascii="Arial" w:eastAsia="Arial" w:hAnsi="Arial"/>
          <w:color w:val="000000"/>
          <w:spacing w:val="-8"/>
          <w:sz w:val="24"/>
          <w:vertAlign w:val="superscript"/>
        </w:rPr>
        <w:t>107</w:t>
      </w:r>
      <w:r w:rsidRPr="0086117B">
        <w:rPr>
          <w:rFonts w:ascii="Arial" w:eastAsia="Arial" w:hAnsi="Arial"/>
          <w:color w:val="000000"/>
          <w:spacing w:val="-8"/>
          <w:sz w:val="16"/>
        </w:rPr>
        <w:t xml:space="preserve"> </w:t>
      </w:r>
    </w:p>
    <w:p w:rsidR="00967561" w:rsidRPr="0086117B" w:rsidRDefault="002B57D3">
      <w:pPr>
        <w:spacing w:before="125" w:line="276" w:lineRule="exact"/>
        <w:ind w:firstLine="720"/>
        <w:textAlignment w:val="baseline"/>
        <w:rPr>
          <w:rFonts w:ascii="Arial" w:eastAsia="Arial" w:hAnsi="Arial"/>
          <w:color w:val="000000"/>
          <w:spacing w:val="-8"/>
          <w:sz w:val="24"/>
        </w:rPr>
      </w:pPr>
      <w:r w:rsidRPr="0086117B">
        <w:rPr>
          <w:rFonts w:ascii="Arial" w:eastAsia="Arial" w:hAnsi="Arial"/>
          <w:color w:val="000000"/>
          <w:spacing w:val="-8"/>
          <w:sz w:val="24"/>
        </w:rPr>
        <w:t xml:space="preserve">Access to North </w:t>
      </w:r>
      <w:proofErr w:type="spellStart"/>
      <w:r w:rsidRPr="0086117B">
        <w:rPr>
          <w:rFonts w:ascii="Arial" w:eastAsia="Arial" w:hAnsi="Arial"/>
          <w:color w:val="000000"/>
          <w:spacing w:val="-8"/>
          <w:sz w:val="24"/>
        </w:rPr>
        <w:t>Kuiu</w:t>
      </w:r>
      <w:proofErr w:type="spellEnd"/>
      <w:r w:rsidRPr="0086117B">
        <w:rPr>
          <w:rFonts w:ascii="Arial" w:eastAsia="Arial" w:hAnsi="Arial"/>
          <w:color w:val="000000"/>
          <w:spacing w:val="-8"/>
          <w:sz w:val="24"/>
        </w:rPr>
        <w:t xml:space="preserve"> bays is essential in large part because they provide high quality recreation experiences at the intersection of Chatham Straits and Frederick Sound, which is a critical location in terms small cruise vessel marine travel routes. Also, there are more stringent guided public access restrictions in surrounding areas along cruise routes – only vessels with small passenger capacities can access adjacent locations such as Admiralty Island, the </w:t>
      </w:r>
      <w:proofErr w:type="spellStart"/>
      <w:r w:rsidRPr="0086117B">
        <w:rPr>
          <w:rFonts w:ascii="Arial" w:eastAsia="Arial" w:hAnsi="Arial"/>
          <w:color w:val="000000"/>
          <w:spacing w:val="-8"/>
          <w:sz w:val="24"/>
        </w:rPr>
        <w:t>Tebenkof</w:t>
      </w:r>
      <w:proofErr w:type="spellEnd"/>
      <w:r w:rsidRPr="0086117B">
        <w:rPr>
          <w:rFonts w:ascii="Arial" w:eastAsia="Arial" w:hAnsi="Arial"/>
          <w:color w:val="000000"/>
          <w:spacing w:val="-8"/>
          <w:sz w:val="24"/>
        </w:rPr>
        <w:t xml:space="preserve"> Bay and </w:t>
      </w:r>
      <w:proofErr w:type="spellStart"/>
      <w:r w:rsidRPr="0086117B">
        <w:rPr>
          <w:rFonts w:ascii="Arial" w:eastAsia="Arial" w:hAnsi="Arial"/>
          <w:color w:val="000000"/>
          <w:spacing w:val="-8"/>
          <w:sz w:val="24"/>
        </w:rPr>
        <w:t>Kuiu</w:t>
      </w:r>
      <w:proofErr w:type="spellEnd"/>
      <w:r w:rsidRPr="0086117B">
        <w:rPr>
          <w:rFonts w:ascii="Arial" w:eastAsia="Arial" w:hAnsi="Arial"/>
          <w:color w:val="000000"/>
          <w:spacing w:val="-8"/>
          <w:sz w:val="24"/>
        </w:rPr>
        <w:t xml:space="preserve"> Island Wilderness and southeastern Baranof Island. These restrictions make access to North </w:t>
      </w:r>
      <w:proofErr w:type="spellStart"/>
      <w:r w:rsidRPr="0086117B">
        <w:rPr>
          <w:rFonts w:ascii="Arial" w:eastAsia="Arial" w:hAnsi="Arial"/>
          <w:color w:val="000000"/>
          <w:spacing w:val="-8"/>
          <w:sz w:val="24"/>
        </w:rPr>
        <w:t>Kuiu</w:t>
      </w:r>
      <w:proofErr w:type="spellEnd"/>
      <w:r w:rsidRPr="0086117B">
        <w:rPr>
          <w:rFonts w:ascii="Arial" w:eastAsia="Arial" w:hAnsi="Arial"/>
          <w:color w:val="000000"/>
          <w:spacing w:val="-8"/>
          <w:sz w:val="24"/>
        </w:rPr>
        <w:t xml:space="preserve"> Island even more critical to the operational feasibility of small cruise vessel operators.</w:t>
      </w:r>
    </w:p>
    <w:p w:rsidR="00967561" w:rsidRDefault="002B57D3">
      <w:pPr>
        <w:spacing w:before="120" w:after="715" w:line="276" w:lineRule="exact"/>
        <w:ind w:firstLine="720"/>
        <w:textAlignment w:val="baseline"/>
        <w:rPr>
          <w:rFonts w:ascii="Arial" w:eastAsia="Arial" w:hAnsi="Arial"/>
          <w:b/>
          <w:color w:val="000000"/>
          <w:spacing w:val="-9"/>
          <w:sz w:val="24"/>
        </w:rPr>
      </w:pPr>
      <w:r w:rsidRPr="0086117B">
        <w:rPr>
          <w:rFonts w:ascii="Arial" w:eastAsia="Arial" w:hAnsi="Arial"/>
          <w:color w:val="000000"/>
          <w:spacing w:val="-9"/>
          <w:sz w:val="24"/>
        </w:rPr>
        <w:t>Timber sale activities such as log transfer operations at the Rowan Bay and Saginaw Bay Log Transfer Facilities and upland timber extraction will destroy the currently remote, non</w:t>
      </w:r>
      <w:r w:rsidRPr="0086117B">
        <w:rPr>
          <w:rFonts w:ascii="Arial" w:eastAsia="Arial" w:hAnsi="Arial"/>
          <w:color w:val="000000"/>
          <w:spacing w:val="-9"/>
          <w:sz w:val="24"/>
        </w:rPr>
        <w:softHyphen/>
        <w:t xml:space="preserve">industrial character of the area and displace successful businesses, causing significant adverse economic impacts to southeast Alaska communities. But the DEIS arbitrarily failed to consider the significant growth in guided public recreational use of North </w:t>
      </w:r>
      <w:proofErr w:type="spellStart"/>
      <w:r w:rsidRPr="0086117B">
        <w:rPr>
          <w:rFonts w:ascii="Arial" w:eastAsia="Arial" w:hAnsi="Arial"/>
          <w:color w:val="000000"/>
          <w:spacing w:val="-9"/>
          <w:sz w:val="24"/>
        </w:rPr>
        <w:t>Kuiu</w:t>
      </w:r>
      <w:proofErr w:type="spellEnd"/>
      <w:r w:rsidRPr="0086117B">
        <w:rPr>
          <w:rFonts w:ascii="Arial" w:eastAsia="Arial" w:hAnsi="Arial"/>
          <w:color w:val="000000"/>
          <w:spacing w:val="-9"/>
          <w:sz w:val="24"/>
        </w:rPr>
        <w:t xml:space="preserve"> Island or similar site-specific trends for other previously developed areas now proposed for clearcutting. The Forest Service’s own data from the outfitter/guide use database show massive recent increases in guided public use. The failure of the DEIS to identify and analyze significant changes in project area resource values missed widely available data demonstrating the growth of the small cruise vessel economic sector and ignored the agency’s own data. The positive economic impact from small cruise vessel and visitor spending in </w:t>
      </w:r>
      <w:proofErr w:type="spellStart"/>
      <w:r w:rsidRPr="0086117B">
        <w:rPr>
          <w:rFonts w:ascii="Arial" w:eastAsia="Arial" w:hAnsi="Arial"/>
          <w:color w:val="000000"/>
          <w:spacing w:val="-9"/>
          <w:sz w:val="24"/>
        </w:rPr>
        <w:t>Kake</w:t>
      </w:r>
      <w:proofErr w:type="spellEnd"/>
      <w:r w:rsidRPr="0086117B">
        <w:rPr>
          <w:rFonts w:ascii="Arial" w:eastAsia="Arial" w:hAnsi="Arial"/>
          <w:color w:val="000000"/>
          <w:spacing w:val="-9"/>
          <w:sz w:val="24"/>
        </w:rPr>
        <w:t>, Petersburg and Wrangell flows from their proximity to small cruise vessel travel routes and the industry’s ability to provide specific types of visitors with quality experiences in environments where there are not overlapping timber extraction operations.</w:t>
      </w:r>
    </w:p>
    <w:p w:rsidR="00967561" w:rsidRDefault="0086117B">
      <w:pPr>
        <w:spacing w:before="186" w:line="233" w:lineRule="exact"/>
        <w:textAlignment w:val="baseline"/>
        <w:rPr>
          <w:rFonts w:ascii="Arial" w:eastAsia="Arial" w:hAnsi="Arial"/>
          <w:b/>
          <w:color w:val="0000FF"/>
          <w:spacing w:val="2"/>
          <w:sz w:val="13"/>
        </w:rPr>
      </w:pPr>
      <w:r>
        <w:pict>
          <v:line id="_x0000_s1105" style="position:absolute;z-index:251677696;mso-position-horizontal-relative:page;mso-position-vertical-relative:page" from="1in,600.5pt" to="216.3pt,600.5pt" strokeweight=".7pt">
            <w10:wrap anchorx="page" anchory="page"/>
          </v:line>
        </w:pict>
      </w:r>
      <w:r w:rsidR="002B57D3">
        <w:rPr>
          <w:rFonts w:ascii="Arial" w:eastAsia="Arial" w:hAnsi="Arial"/>
          <w:b/>
          <w:color w:val="0000FF"/>
          <w:spacing w:val="2"/>
          <w:sz w:val="13"/>
        </w:rPr>
        <w:t>101</w:t>
      </w:r>
      <w:r w:rsidR="002B57D3">
        <w:rPr>
          <w:rFonts w:ascii="Arial" w:eastAsia="Arial" w:hAnsi="Arial"/>
          <w:b/>
          <w:color w:val="000000"/>
          <w:spacing w:val="2"/>
          <w:sz w:val="19"/>
        </w:rPr>
        <w:t xml:space="preserve"> </w:t>
      </w:r>
      <w:proofErr w:type="spellStart"/>
      <w:r w:rsidR="002B57D3">
        <w:rPr>
          <w:rFonts w:ascii="Arial" w:eastAsia="Arial" w:hAnsi="Arial"/>
          <w:b/>
          <w:color w:val="000000"/>
          <w:spacing w:val="2"/>
          <w:sz w:val="19"/>
        </w:rPr>
        <w:t>Kuiu</w:t>
      </w:r>
      <w:proofErr w:type="spellEnd"/>
      <w:r w:rsidR="002B57D3">
        <w:rPr>
          <w:rFonts w:ascii="Arial" w:eastAsia="Arial" w:hAnsi="Arial"/>
          <w:b/>
          <w:color w:val="000000"/>
          <w:spacing w:val="2"/>
          <w:sz w:val="19"/>
        </w:rPr>
        <w:t xml:space="preserve"> Timber Sale FEIS PR# 00000011; PR#00000545 at 8.</w:t>
      </w:r>
    </w:p>
    <w:p w:rsidR="00967561" w:rsidRDefault="002B57D3">
      <w:pPr>
        <w:spacing w:before="78" w:line="233" w:lineRule="exact"/>
        <w:ind w:right="792"/>
        <w:textAlignment w:val="baseline"/>
        <w:rPr>
          <w:rFonts w:ascii="Arial" w:eastAsia="Arial" w:hAnsi="Arial"/>
          <w:b/>
          <w:color w:val="0000FF"/>
          <w:sz w:val="13"/>
        </w:rPr>
      </w:pPr>
      <w:r>
        <w:rPr>
          <w:rFonts w:ascii="Arial" w:eastAsia="Arial" w:hAnsi="Arial"/>
          <w:b/>
          <w:color w:val="0000FF"/>
          <w:sz w:val="13"/>
        </w:rPr>
        <w:t>102</w:t>
      </w:r>
      <w:r>
        <w:rPr>
          <w:rFonts w:ascii="Arial" w:eastAsia="Arial" w:hAnsi="Arial"/>
          <w:b/>
          <w:color w:val="000000"/>
          <w:sz w:val="19"/>
        </w:rPr>
        <w:t xml:space="preserve"> </w:t>
      </w:r>
      <w:proofErr w:type="spellStart"/>
      <w:r>
        <w:rPr>
          <w:rFonts w:ascii="Arial" w:eastAsia="Arial" w:hAnsi="Arial"/>
          <w:b/>
          <w:color w:val="000000"/>
          <w:sz w:val="19"/>
        </w:rPr>
        <w:t>Exh</w:t>
      </w:r>
      <w:proofErr w:type="spellEnd"/>
      <w:r>
        <w:rPr>
          <w:rFonts w:ascii="Arial" w:eastAsia="Arial" w:hAnsi="Arial"/>
          <w:b/>
          <w:color w:val="000000"/>
          <w:sz w:val="19"/>
        </w:rPr>
        <w:t xml:space="preserve">. 1. Beers, R. 2017. Outfitter/Guide Use (service days*) within study areas 11, 12A, 12B on the Petersburg Ranger District, </w:t>
      </w:r>
      <w:proofErr w:type="spellStart"/>
      <w:r>
        <w:rPr>
          <w:rFonts w:ascii="Arial" w:eastAsia="Arial" w:hAnsi="Arial"/>
          <w:b/>
          <w:color w:val="000000"/>
          <w:sz w:val="19"/>
        </w:rPr>
        <w:t>Tongass</w:t>
      </w:r>
      <w:proofErr w:type="spellEnd"/>
      <w:r>
        <w:rPr>
          <w:rFonts w:ascii="Arial" w:eastAsia="Arial" w:hAnsi="Arial"/>
          <w:b/>
          <w:color w:val="000000"/>
          <w:sz w:val="19"/>
        </w:rPr>
        <w:t xml:space="preserve"> National Forest. Security Bay and Saginaw Bay are now one single recreation use area, Study Area 12A.</w:t>
      </w:r>
    </w:p>
    <w:p w:rsidR="00967561" w:rsidRDefault="002B57D3">
      <w:pPr>
        <w:spacing w:before="71" w:line="233" w:lineRule="exact"/>
        <w:textAlignment w:val="baseline"/>
        <w:rPr>
          <w:rFonts w:ascii="Arial" w:eastAsia="Arial" w:hAnsi="Arial"/>
          <w:b/>
          <w:color w:val="0000FF"/>
          <w:sz w:val="13"/>
        </w:rPr>
      </w:pPr>
      <w:r>
        <w:rPr>
          <w:rFonts w:ascii="Arial" w:eastAsia="Arial" w:hAnsi="Arial"/>
          <w:b/>
          <w:color w:val="0000FF"/>
          <w:sz w:val="13"/>
        </w:rPr>
        <w:t>103</w:t>
      </w:r>
      <w:r>
        <w:rPr>
          <w:rFonts w:ascii="Arial" w:eastAsia="Arial" w:hAnsi="Arial"/>
          <w:b/>
          <w:color w:val="000000"/>
          <w:sz w:val="19"/>
        </w:rPr>
        <w:t xml:space="preserve"> </w:t>
      </w:r>
      <w:proofErr w:type="spellStart"/>
      <w:r>
        <w:rPr>
          <w:rFonts w:ascii="Arial" w:eastAsia="Arial" w:hAnsi="Arial"/>
          <w:b/>
          <w:color w:val="000000"/>
          <w:sz w:val="19"/>
        </w:rPr>
        <w:t>Exh</w:t>
      </w:r>
      <w:proofErr w:type="spellEnd"/>
      <w:r>
        <w:rPr>
          <w:rFonts w:ascii="Arial" w:eastAsia="Arial" w:hAnsi="Arial"/>
          <w:b/>
          <w:color w:val="000000"/>
          <w:sz w:val="19"/>
        </w:rPr>
        <w:t>. 1 (Beers 2017).</w:t>
      </w:r>
    </w:p>
    <w:p w:rsidR="00967561" w:rsidRDefault="002B57D3">
      <w:pPr>
        <w:spacing w:before="73" w:line="233" w:lineRule="exact"/>
        <w:textAlignment w:val="baseline"/>
        <w:rPr>
          <w:rFonts w:ascii="Arial" w:eastAsia="Arial" w:hAnsi="Arial"/>
          <w:b/>
          <w:color w:val="0000FF"/>
          <w:spacing w:val="2"/>
          <w:sz w:val="13"/>
        </w:rPr>
      </w:pPr>
      <w:r>
        <w:rPr>
          <w:rFonts w:ascii="Arial" w:eastAsia="Arial" w:hAnsi="Arial"/>
          <w:b/>
          <w:color w:val="0000FF"/>
          <w:spacing w:val="2"/>
          <w:sz w:val="13"/>
        </w:rPr>
        <w:t>104</w:t>
      </w:r>
      <w:r>
        <w:rPr>
          <w:rFonts w:ascii="Arial" w:eastAsia="Arial" w:hAnsi="Arial"/>
          <w:b/>
          <w:color w:val="000000"/>
          <w:spacing w:val="2"/>
          <w:sz w:val="19"/>
        </w:rPr>
        <w:t xml:space="preserve"> </w:t>
      </w:r>
      <w:proofErr w:type="spellStart"/>
      <w:r>
        <w:rPr>
          <w:rFonts w:ascii="Arial" w:eastAsia="Arial" w:hAnsi="Arial"/>
          <w:b/>
          <w:color w:val="000000"/>
          <w:spacing w:val="2"/>
          <w:sz w:val="19"/>
        </w:rPr>
        <w:t>Kuiu</w:t>
      </w:r>
      <w:proofErr w:type="spellEnd"/>
      <w:r>
        <w:rPr>
          <w:rFonts w:ascii="Arial" w:eastAsia="Arial" w:hAnsi="Arial"/>
          <w:b/>
          <w:color w:val="000000"/>
          <w:spacing w:val="2"/>
          <w:sz w:val="19"/>
        </w:rPr>
        <w:t xml:space="preserve"> Timber Sale FEIS PR# 00000011; PR# 00000545 at 8.</w:t>
      </w:r>
    </w:p>
    <w:p w:rsidR="00967561" w:rsidRDefault="002B57D3">
      <w:pPr>
        <w:spacing w:before="62" w:line="233" w:lineRule="exact"/>
        <w:textAlignment w:val="baseline"/>
        <w:rPr>
          <w:rFonts w:ascii="Arial" w:eastAsia="Arial" w:hAnsi="Arial"/>
          <w:b/>
          <w:color w:val="0000FF"/>
          <w:spacing w:val="-1"/>
          <w:sz w:val="13"/>
        </w:rPr>
      </w:pPr>
      <w:r>
        <w:rPr>
          <w:rFonts w:ascii="Arial" w:eastAsia="Arial" w:hAnsi="Arial"/>
          <w:b/>
          <w:color w:val="0000FF"/>
          <w:spacing w:val="-1"/>
          <w:sz w:val="13"/>
        </w:rPr>
        <w:t>105</w:t>
      </w:r>
      <w:r>
        <w:rPr>
          <w:rFonts w:ascii="Arial" w:eastAsia="Arial" w:hAnsi="Arial"/>
          <w:b/>
          <w:color w:val="000000"/>
          <w:spacing w:val="-1"/>
          <w:sz w:val="19"/>
        </w:rPr>
        <w:t xml:space="preserve"> </w:t>
      </w:r>
      <w:proofErr w:type="spellStart"/>
      <w:r>
        <w:rPr>
          <w:rFonts w:ascii="Arial" w:eastAsia="Arial" w:hAnsi="Arial"/>
          <w:b/>
          <w:color w:val="000000"/>
          <w:spacing w:val="-1"/>
          <w:sz w:val="19"/>
        </w:rPr>
        <w:t>Exh</w:t>
      </w:r>
      <w:proofErr w:type="spellEnd"/>
      <w:r>
        <w:rPr>
          <w:rFonts w:ascii="Arial" w:eastAsia="Arial" w:hAnsi="Arial"/>
          <w:b/>
          <w:color w:val="000000"/>
          <w:spacing w:val="-1"/>
          <w:sz w:val="19"/>
        </w:rPr>
        <w:t>. 1.</w:t>
      </w:r>
    </w:p>
    <w:p w:rsidR="00967561" w:rsidRDefault="002B57D3">
      <w:pPr>
        <w:spacing w:before="43" w:line="265" w:lineRule="exact"/>
        <w:textAlignment w:val="baseline"/>
        <w:rPr>
          <w:rFonts w:ascii="Arial" w:eastAsia="Arial" w:hAnsi="Arial"/>
          <w:b/>
          <w:color w:val="0000FF"/>
          <w:spacing w:val="-5"/>
          <w:sz w:val="13"/>
        </w:rPr>
      </w:pPr>
      <w:r>
        <w:rPr>
          <w:rFonts w:ascii="Arial" w:eastAsia="Arial" w:hAnsi="Arial"/>
          <w:b/>
          <w:color w:val="0000FF"/>
          <w:spacing w:val="-5"/>
          <w:sz w:val="13"/>
        </w:rPr>
        <w:t>106</w:t>
      </w:r>
      <w:r>
        <w:rPr>
          <w:rFonts w:ascii="Symbol" w:eastAsia="Symbol" w:hAnsi="Symbol"/>
          <w:color w:val="000000"/>
          <w:spacing w:val="-5"/>
        </w:rPr>
        <w:t></w:t>
      </w:r>
      <w:r>
        <w:rPr>
          <w:rFonts w:ascii="Arial" w:eastAsia="Arial" w:hAnsi="Arial"/>
          <w:color w:val="000000"/>
          <w:spacing w:val="-5"/>
          <w:sz w:val="21"/>
        </w:rPr>
        <w:t>id.</w:t>
      </w:r>
    </w:p>
    <w:p w:rsidR="00967561" w:rsidRDefault="002B57D3">
      <w:pPr>
        <w:spacing w:before="45" w:line="265" w:lineRule="exact"/>
        <w:textAlignment w:val="baseline"/>
        <w:rPr>
          <w:rFonts w:ascii="Arial" w:eastAsia="Arial" w:hAnsi="Arial"/>
          <w:b/>
          <w:color w:val="0000FF"/>
          <w:spacing w:val="-5"/>
          <w:sz w:val="13"/>
        </w:rPr>
      </w:pPr>
      <w:r>
        <w:rPr>
          <w:rFonts w:ascii="Arial" w:eastAsia="Arial" w:hAnsi="Arial"/>
          <w:b/>
          <w:color w:val="0000FF"/>
          <w:spacing w:val="-5"/>
          <w:sz w:val="13"/>
        </w:rPr>
        <w:t>107</w:t>
      </w:r>
      <w:r>
        <w:rPr>
          <w:rFonts w:ascii="Symbol" w:eastAsia="Symbol" w:hAnsi="Symbol"/>
          <w:color w:val="000000"/>
          <w:spacing w:val="-5"/>
        </w:rPr>
        <w:t></w:t>
      </w:r>
      <w:r>
        <w:rPr>
          <w:rFonts w:ascii="Arial" w:eastAsia="Arial" w:hAnsi="Arial"/>
          <w:color w:val="000000"/>
          <w:spacing w:val="-5"/>
          <w:sz w:val="21"/>
        </w:rPr>
        <w:t>id.</w:t>
      </w:r>
    </w:p>
    <w:p w:rsidR="00967561" w:rsidRDefault="002B57D3">
      <w:pPr>
        <w:spacing w:before="125" w:line="281" w:lineRule="exact"/>
        <w:jc w:val="center"/>
        <w:textAlignment w:val="baseline"/>
        <w:rPr>
          <w:rFonts w:ascii="Symbol" w:eastAsia="Symbol" w:hAnsi="Symbol"/>
          <w:color w:val="000000"/>
          <w:spacing w:val="35"/>
          <w:sz w:val="25"/>
        </w:rPr>
      </w:pPr>
      <w:r>
        <w:rPr>
          <w:rFonts w:ascii="Symbol" w:eastAsia="Symbol" w:hAnsi="Symbol"/>
          <w:color w:val="000000"/>
          <w:spacing w:val="35"/>
          <w:sz w:val="25"/>
        </w:rPr>
        <w:t></w:t>
      </w:r>
      <w:r>
        <w:rPr>
          <w:rFonts w:ascii="Symbol" w:eastAsia="Symbol" w:hAnsi="Symbol"/>
          <w:color w:val="000000"/>
          <w:spacing w:val="35"/>
          <w:sz w:val="25"/>
        </w:rPr>
        <w:t></w:t>
      </w:r>
    </w:p>
    <w:p w:rsidR="00967561" w:rsidRDefault="00967561">
      <w:pPr>
        <w:sectPr w:rsidR="00967561">
          <w:pgSz w:w="12240" w:h="15840"/>
          <w:pgMar w:top="1080" w:right="1085" w:bottom="304" w:left="1075" w:header="720" w:footer="720" w:gutter="0"/>
          <w:cols w:space="720"/>
        </w:sectPr>
      </w:pPr>
    </w:p>
    <w:p w:rsidR="00967561" w:rsidRDefault="002B57D3">
      <w:pPr>
        <w:spacing w:before="6" w:line="276" w:lineRule="exact"/>
        <w:ind w:right="360" w:firstLine="720"/>
        <w:textAlignment w:val="baseline"/>
        <w:rPr>
          <w:rFonts w:ascii="Arial" w:eastAsia="Arial" w:hAnsi="Arial"/>
          <w:color w:val="000000"/>
          <w:sz w:val="24"/>
        </w:rPr>
      </w:pPr>
      <w:r>
        <w:rPr>
          <w:rFonts w:ascii="Arial" w:eastAsia="Arial" w:hAnsi="Arial"/>
          <w:color w:val="000000"/>
          <w:sz w:val="24"/>
        </w:rPr>
        <w:lastRenderedPageBreak/>
        <w:t xml:space="preserve">For the above reasons, the Forest Service at a </w:t>
      </w:r>
      <w:proofErr w:type="gramStart"/>
      <w:r>
        <w:rPr>
          <w:rFonts w:ascii="Arial" w:eastAsia="Arial" w:hAnsi="Arial"/>
          <w:color w:val="000000"/>
          <w:sz w:val="24"/>
        </w:rPr>
        <w:t>minimum needs</w:t>
      </w:r>
      <w:proofErr w:type="gramEnd"/>
      <w:r>
        <w:rPr>
          <w:rFonts w:ascii="Arial" w:eastAsia="Arial" w:hAnsi="Arial"/>
          <w:color w:val="000000"/>
          <w:sz w:val="24"/>
        </w:rPr>
        <w:t xml:space="preserve"> to redo the DEIS and carefully consider whether the decision to proceed with the timber sale will displace recreationists in the project area and cause economic losses to </w:t>
      </w:r>
      <w:proofErr w:type="spellStart"/>
      <w:r>
        <w:rPr>
          <w:rFonts w:ascii="Arial" w:eastAsia="Arial" w:hAnsi="Arial"/>
          <w:color w:val="000000"/>
          <w:sz w:val="24"/>
        </w:rPr>
        <w:t>Kake</w:t>
      </w:r>
      <w:proofErr w:type="spellEnd"/>
      <w:r>
        <w:rPr>
          <w:rFonts w:ascii="Arial" w:eastAsia="Arial" w:hAnsi="Arial"/>
          <w:color w:val="000000"/>
          <w:sz w:val="24"/>
        </w:rPr>
        <w:t>, Petersburg, Wrangell and other southeast Alaska communities that serve as ports of call for small cruise vessels. The State of Alaska’s small cruise report explains that:</w:t>
      </w:r>
    </w:p>
    <w:p w:rsidR="00967561" w:rsidRDefault="002B57D3">
      <w:pPr>
        <w:spacing w:before="111" w:line="276" w:lineRule="exact"/>
        <w:ind w:left="720" w:right="720" w:firstLine="792"/>
        <w:jc w:val="both"/>
        <w:textAlignment w:val="baseline"/>
        <w:rPr>
          <w:rFonts w:ascii="Arial" w:eastAsia="Arial" w:hAnsi="Arial"/>
          <w:color w:val="000000"/>
          <w:sz w:val="24"/>
        </w:rPr>
      </w:pPr>
      <w:r>
        <w:rPr>
          <w:rFonts w:ascii="Arial" w:eastAsia="Arial" w:hAnsi="Arial"/>
          <w:color w:val="000000"/>
          <w:sz w:val="24"/>
        </w:rPr>
        <w:t xml:space="preserve">[t]he number one challenge that operators indicated was lack of </w:t>
      </w:r>
      <w:proofErr w:type="gramStart"/>
      <w:r>
        <w:rPr>
          <w:rFonts w:ascii="Arial" w:eastAsia="Arial" w:hAnsi="Arial"/>
          <w:color w:val="000000"/>
          <w:sz w:val="24"/>
        </w:rPr>
        <w:t>sufficient</w:t>
      </w:r>
      <w:proofErr w:type="gramEnd"/>
      <w:r>
        <w:rPr>
          <w:rFonts w:ascii="Arial" w:eastAsia="Arial" w:hAnsi="Arial"/>
          <w:color w:val="000000"/>
          <w:sz w:val="24"/>
        </w:rPr>
        <w:t xml:space="preserve"> access to public land. These operators require increased and more flexible access to landing sites, including new and maintained trails to provide </w:t>
      </w:r>
      <w:proofErr w:type="gramStart"/>
      <w:r>
        <w:rPr>
          <w:rFonts w:ascii="Arial" w:eastAsia="Arial" w:hAnsi="Arial"/>
          <w:color w:val="000000"/>
          <w:sz w:val="24"/>
        </w:rPr>
        <w:t>sufficient</w:t>
      </w:r>
      <w:proofErr w:type="gramEnd"/>
      <w:r>
        <w:rPr>
          <w:rFonts w:ascii="Arial" w:eastAsia="Arial" w:hAnsi="Arial"/>
          <w:color w:val="000000"/>
          <w:sz w:val="24"/>
        </w:rPr>
        <w:t xml:space="preserve"> space between clients traveling on different vessels. The branding that is associated with [small cruise tours] is one of uncrowded experiences away from masses of people and the companies that depend heavily on access to U.S. Forest Service land along the cruise routes, any action that limits access ... threatens business stability and reduces opportunities for growth.</w:t>
      </w:r>
      <w:r>
        <w:rPr>
          <w:rFonts w:ascii="Arial" w:eastAsia="Arial" w:hAnsi="Arial"/>
          <w:color w:val="000000"/>
          <w:sz w:val="24"/>
          <w:vertAlign w:val="superscript"/>
        </w:rPr>
        <w:t>108</w:t>
      </w:r>
      <w:r>
        <w:rPr>
          <w:rFonts w:ascii="Arial" w:eastAsia="Arial" w:hAnsi="Arial"/>
          <w:color w:val="000000"/>
          <w:sz w:val="16"/>
        </w:rPr>
        <w:t xml:space="preserve"> </w:t>
      </w:r>
    </w:p>
    <w:p w:rsidR="00967561" w:rsidRDefault="002B57D3">
      <w:pPr>
        <w:spacing w:before="126" w:line="276" w:lineRule="exact"/>
        <w:ind w:right="216" w:firstLine="720"/>
        <w:textAlignment w:val="baseline"/>
        <w:rPr>
          <w:rFonts w:ascii="Arial" w:eastAsia="Arial" w:hAnsi="Arial"/>
          <w:color w:val="000000"/>
          <w:sz w:val="24"/>
        </w:rPr>
      </w:pPr>
      <w:r>
        <w:rPr>
          <w:rFonts w:ascii="Arial" w:eastAsia="Arial" w:hAnsi="Arial"/>
          <w:color w:val="000000"/>
          <w:sz w:val="24"/>
        </w:rPr>
        <w:t xml:space="preserve">In sum, the DEIS arbitrarily ignored the adverse impacts of the timber sales on the recreation industry.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 timber sales will function as the equivalent of an agency regulatory action that reduces allocated guided public access by displacing</w:t>
      </w:r>
    </w:p>
    <w:p w:rsidR="00967561" w:rsidRDefault="002B57D3">
      <w:pPr>
        <w:spacing w:line="275" w:lineRule="exact"/>
        <w:textAlignment w:val="baseline"/>
        <w:rPr>
          <w:rFonts w:ascii="Arial" w:eastAsia="Arial" w:hAnsi="Arial"/>
          <w:color w:val="000000"/>
          <w:sz w:val="24"/>
        </w:rPr>
      </w:pPr>
      <w:r>
        <w:rPr>
          <w:rFonts w:ascii="Arial" w:eastAsia="Arial" w:hAnsi="Arial"/>
          <w:color w:val="000000"/>
          <w:sz w:val="24"/>
        </w:rPr>
        <w:t>recreational users. Small cruise vessel companies depend on the ability to market and provide unique recreation experiences.</w:t>
      </w:r>
      <w:r>
        <w:rPr>
          <w:rFonts w:ascii="Arial" w:eastAsia="Arial" w:hAnsi="Arial"/>
          <w:color w:val="000000"/>
          <w:sz w:val="24"/>
          <w:vertAlign w:val="superscript"/>
        </w:rPr>
        <w:t>109</w:t>
      </w:r>
      <w:r>
        <w:rPr>
          <w:rFonts w:ascii="Arial" w:eastAsia="Arial" w:hAnsi="Arial"/>
          <w:color w:val="000000"/>
          <w:sz w:val="24"/>
        </w:rPr>
        <w:t xml:space="preserve"> This effort requires guided public access not just to lands in general but rather to areas that offer higher quality recreation experiences in environments that free from industrial activities.</w:t>
      </w:r>
      <w:r>
        <w:rPr>
          <w:rFonts w:ascii="Arial" w:eastAsia="Arial" w:hAnsi="Arial"/>
          <w:color w:val="000000"/>
          <w:sz w:val="24"/>
          <w:vertAlign w:val="superscript"/>
        </w:rPr>
        <w:t>110</w:t>
      </w:r>
      <w:r>
        <w:rPr>
          <w:rFonts w:ascii="Arial" w:eastAsia="Arial" w:hAnsi="Arial"/>
          <w:color w:val="000000"/>
          <w:sz w:val="24"/>
        </w:rPr>
        <w:t xml:space="preserve"> The resurrection of intensive timber sale activities will displace successful businesses from the limited available areas that provide permitted access points and features such as relatively sheltered waterways, protected anchorages, unique scenic views such as fjords and glaciers, trails, wildlife viewing opportunities and large bays.</w:t>
      </w:r>
    </w:p>
    <w:p w:rsidR="00967561" w:rsidRDefault="002B57D3">
      <w:pPr>
        <w:spacing w:before="506" w:line="273" w:lineRule="exact"/>
        <w:ind w:left="1152"/>
        <w:textAlignment w:val="baseline"/>
        <w:rPr>
          <w:rFonts w:ascii="Arial" w:eastAsia="Arial" w:hAnsi="Arial"/>
          <w:b/>
          <w:color w:val="000000"/>
          <w:sz w:val="24"/>
          <w:u w:val="single"/>
        </w:rPr>
      </w:pPr>
      <w:r>
        <w:rPr>
          <w:rFonts w:ascii="Arial" w:eastAsia="Arial" w:hAnsi="Arial"/>
          <w:b/>
          <w:color w:val="000000"/>
          <w:sz w:val="24"/>
          <w:u w:val="single"/>
        </w:rPr>
        <w:t xml:space="preserve">The Forest Service should cease planning on a Forest Plan Amendment to </w:t>
      </w:r>
    </w:p>
    <w:p w:rsidR="00967561" w:rsidRDefault="002B57D3">
      <w:pPr>
        <w:spacing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weaken scenery standards </w:t>
      </w:r>
    </w:p>
    <w:p w:rsidR="00967561" w:rsidRDefault="002B57D3">
      <w:pPr>
        <w:spacing w:before="123" w:line="276" w:lineRule="exact"/>
        <w:ind w:firstLine="720"/>
        <w:jc w:val="both"/>
        <w:textAlignment w:val="baseline"/>
        <w:rPr>
          <w:rFonts w:ascii="Arial" w:eastAsia="Arial" w:hAnsi="Arial"/>
          <w:color w:val="000000"/>
          <w:sz w:val="24"/>
        </w:rPr>
      </w:pPr>
      <w:r>
        <w:rPr>
          <w:rFonts w:ascii="Arial" w:eastAsia="Arial" w:hAnsi="Arial"/>
          <w:color w:val="000000"/>
          <w:sz w:val="24"/>
        </w:rPr>
        <w:t>Our scoping comments requested that you cease planning on the proposal to weaken scenery standards that would significantly diminish important scenic values along cruise routes such as Wrangell Narrows, Frederick Sound and Sumner Strait. The Forest Plan FEIS recognizes that:</w:t>
      </w:r>
    </w:p>
    <w:p w:rsidR="00967561" w:rsidRDefault="002B57D3">
      <w:pPr>
        <w:spacing w:before="115" w:line="276" w:lineRule="exact"/>
        <w:ind w:left="720" w:right="720" w:firstLine="792"/>
        <w:jc w:val="both"/>
        <w:textAlignment w:val="baseline"/>
        <w:rPr>
          <w:rFonts w:ascii="Arial" w:eastAsia="Arial" w:hAnsi="Arial"/>
          <w:color w:val="000000"/>
          <w:sz w:val="24"/>
        </w:rPr>
      </w:pPr>
      <w:r>
        <w:rPr>
          <w:rFonts w:ascii="Arial" w:eastAsia="Arial" w:hAnsi="Arial"/>
          <w:color w:val="000000"/>
          <w:sz w:val="24"/>
        </w:rPr>
        <w:t xml:space="preserve">...demand for scenic quality can best be represented by the increase in tourist-related travel to the </w:t>
      </w:r>
      <w:proofErr w:type="spellStart"/>
      <w:r>
        <w:rPr>
          <w:rFonts w:ascii="Arial" w:eastAsia="Arial" w:hAnsi="Arial"/>
          <w:color w:val="000000"/>
          <w:sz w:val="24"/>
        </w:rPr>
        <w:t>Tongass</w:t>
      </w:r>
      <w:proofErr w:type="spellEnd"/>
      <w:r>
        <w:rPr>
          <w:rFonts w:ascii="Arial" w:eastAsia="Arial" w:hAnsi="Arial"/>
          <w:color w:val="000000"/>
          <w:sz w:val="24"/>
        </w:rPr>
        <w:t>, as well as a heightened awareness and sensitivity of Alaskan residents to scenic resource values. These facts result in a strong indirect connection between scenic resource values and the economy of</w:t>
      </w:r>
    </w:p>
    <w:p w:rsidR="00967561" w:rsidRDefault="002B57D3">
      <w:pPr>
        <w:tabs>
          <w:tab w:val="left" w:pos="3168"/>
        </w:tabs>
        <w:spacing w:before="3" w:after="341" w:line="276" w:lineRule="exact"/>
        <w:ind w:left="720" w:right="720"/>
        <w:jc w:val="both"/>
        <w:textAlignment w:val="baseline"/>
        <w:rPr>
          <w:rFonts w:ascii="Arial" w:eastAsia="Arial" w:hAnsi="Arial"/>
          <w:color w:val="000000"/>
          <w:sz w:val="24"/>
        </w:rPr>
      </w:pPr>
      <w:r>
        <w:rPr>
          <w:rFonts w:ascii="Arial" w:eastAsia="Arial" w:hAnsi="Arial"/>
          <w:color w:val="000000"/>
          <w:sz w:val="24"/>
        </w:rPr>
        <w:t>Southeast Alaska.</w:t>
      </w:r>
      <w:r>
        <w:rPr>
          <w:rFonts w:ascii="Arial" w:eastAsia="Arial" w:hAnsi="Arial"/>
          <w:color w:val="000000"/>
          <w:sz w:val="24"/>
        </w:rPr>
        <w:tab/>
        <w:t xml:space="preserve">For example, Southeast Alaska’s Inside Passage is advertised and promoted by the Division of Tourism, cruise ship operators, and the Southeast Alaska Tourism Council. Their marketing strategy focuses on the scenery of the </w:t>
      </w:r>
      <w:proofErr w:type="spellStart"/>
      <w:r>
        <w:rPr>
          <w:rFonts w:ascii="Arial" w:eastAsia="Arial" w:hAnsi="Arial"/>
          <w:color w:val="000000"/>
          <w:sz w:val="24"/>
        </w:rPr>
        <w:t>Tongass</w:t>
      </w:r>
      <w:proofErr w:type="spellEnd"/>
      <w:r>
        <w:rPr>
          <w:rFonts w:ascii="Arial" w:eastAsia="Arial" w:hAnsi="Arial"/>
          <w:color w:val="000000"/>
          <w:sz w:val="24"/>
        </w:rPr>
        <w:t xml:space="preserve"> National Forest as a major attraction. The visitors to Southeast Alaska would, therefore, arrive with expectations and an image of the environment and scenery awaiting them. If current trends continue, demand for viewing scenic landscapes will increase.</w:t>
      </w:r>
    </w:p>
    <w:p w:rsidR="00967561" w:rsidRDefault="0086117B">
      <w:pPr>
        <w:spacing w:before="192" w:line="230" w:lineRule="exact"/>
        <w:textAlignment w:val="baseline"/>
        <w:rPr>
          <w:rFonts w:ascii="Arial" w:eastAsia="Arial" w:hAnsi="Arial"/>
          <w:color w:val="0000FF"/>
          <w:sz w:val="13"/>
        </w:rPr>
      </w:pPr>
      <w:r>
        <w:pict>
          <v:line id="_x0000_s1104" style="position:absolute;z-index:251678720;mso-position-horizontal-relative:page;mso-position-vertical-relative:page" from="1in,673.9pt" to="216.3pt,673.9pt" strokeweight=".7pt">
            <w10:wrap anchorx="page" anchory="page"/>
          </v:line>
        </w:pict>
      </w:r>
      <w:r w:rsidR="002B57D3">
        <w:rPr>
          <w:rFonts w:ascii="Arial" w:eastAsia="Arial" w:hAnsi="Arial"/>
          <w:color w:val="0000FF"/>
          <w:sz w:val="13"/>
        </w:rPr>
        <w:t>108</w:t>
      </w:r>
      <w:r w:rsidR="002B57D3">
        <w:rPr>
          <w:rFonts w:ascii="Arial" w:eastAsia="Arial" w:hAnsi="Arial"/>
          <w:color w:val="000000"/>
          <w:sz w:val="20"/>
        </w:rPr>
        <w:t xml:space="preserve"> Alaska 2016 Small Cruise Market.</w:t>
      </w:r>
    </w:p>
    <w:p w:rsidR="00967561" w:rsidRDefault="002B57D3">
      <w:pPr>
        <w:spacing w:before="80" w:line="230" w:lineRule="exact"/>
        <w:textAlignment w:val="baseline"/>
        <w:rPr>
          <w:rFonts w:ascii="Arial" w:eastAsia="Arial" w:hAnsi="Arial"/>
          <w:color w:val="0000FF"/>
          <w:sz w:val="13"/>
        </w:rPr>
      </w:pPr>
      <w:r>
        <w:rPr>
          <w:rFonts w:ascii="Arial" w:eastAsia="Arial" w:hAnsi="Arial"/>
          <w:color w:val="0000FF"/>
          <w:sz w:val="13"/>
        </w:rPr>
        <w:t>109</w:t>
      </w:r>
      <w:r>
        <w:rPr>
          <w:rFonts w:ascii="Arial" w:eastAsia="Arial" w:hAnsi="Arial"/>
          <w:i/>
          <w:color w:val="000000"/>
          <w:sz w:val="20"/>
        </w:rPr>
        <w:t xml:space="preserve"> See </w:t>
      </w:r>
      <w:r>
        <w:rPr>
          <w:rFonts w:ascii="Arial" w:eastAsia="Arial" w:hAnsi="Arial"/>
          <w:color w:val="000000"/>
          <w:sz w:val="20"/>
        </w:rPr>
        <w:t>2016 TLMP FEIS at 3-357.</w:t>
      </w:r>
    </w:p>
    <w:p w:rsidR="00967561" w:rsidRDefault="002B57D3">
      <w:pPr>
        <w:spacing w:before="78" w:line="234" w:lineRule="exact"/>
        <w:ind w:right="1224"/>
        <w:textAlignment w:val="baseline"/>
        <w:rPr>
          <w:rFonts w:ascii="Arial" w:eastAsia="Arial" w:hAnsi="Arial"/>
          <w:color w:val="0000FF"/>
          <w:sz w:val="13"/>
        </w:rPr>
      </w:pPr>
      <w:r>
        <w:rPr>
          <w:rFonts w:ascii="Arial" w:eastAsia="Arial" w:hAnsi="Arial"/>
          <w:color w:val="0000FF"/>
          <w:sz w:val="13"/>
        </w:rPr>
        <w:t>110</w:t>
      </w:r>
      <w:r>
        <w:rPr>
          <w:rFonts w:ascii="Arial" w:eastAsia="Arial" w:hAnsi="Arial"/>
          <w:color w:val="000000"/>
          <w:sz w:val="20"/>
        </w:rPr>
        <w:t xml:space="preserve"> Juneau Economic Development Council. 2011. Southeast Alaska Visitor Products. </w:t>
      </w:r>
      <w:r>
        <w:rPr>
          <w:rFonts w:ascii="Arial" w:eastAsia="Arial" w:hAnsi="Arial"/>
          <w:i/>
          <w:color w:val="000000"/>
          <w:sz w:val="20"/>
        </w:rPr>
        <w:t xml:space="preserve">Available at: </w:t>
      </w:r>
      <w:hyperlink r:id="rId25">
        <w:r>
          <w:rPr>
            <w:rFonts w:ascii="Arial" w:eastAsia="Arial" w:hAnsi="Arial"/>
            <w:color w:val="0000FF"/>
            <w:sz w:val="20"/>
            <w:u w:val="single"/>
          </w:rPr>
          <w:t>http://www.jedc.org/forms/5.%20Visitor%20Products%20Cluster%20Initiatives.pdf</w:t>
        </w:r>
      </w:hyperlink>
      <w:r>
        <w:rPr>
          <w:rFonts w:ascii="Arial" w:eastAsia="Arial" w:hAnsi="Arial"/>
          <w:color w:val="000000"/>
          <w:sz w:val="20"/>
        </w:rPr>
        <w:t xml:space="preserve"> </w:t>
      </w:r>
    </w:p>
    <w:p w:rsidR="00967561" w:rsidRDefault="002B57D3">
      <w:pPr>
        <w:spacing w:before="98" w:line="281" w:lineRule="exact"/>
        <w:jc w:val="center"/>
        <w:textAlignment w:val="baseline"/>
        <w:rPr>
          <w:rFonts w:ascii="Symbol" w:eastAsia="Symbol" w:hAnsi="Symbol"/>
          <w:color w:val="000000"/>
          <w:spacing w:val="37"/>
          <w:sz w:val="25"/>
        </w:rPr>
      </w:pPr>
      <w:r>
        <w:rPr>
          <w:rFonts w:ascii="Symbol" w:eastAsia="Symbol" w:hAnsi="Symbol"/>
          <w:color w:val="000000"/>
          <w:spacing w:val="37"/>
          <w:sz w:val="25"/>
        </w:rPr>
        <w:t></w:t>
      </w:r>
      <w:r>
        <w:rPr>
          <w:rFonts w:ascii="Symbol" w:eastAsia="Symbol" w:hAnsi="Symbol"/>
          <w:color w:val="000000"/>
          <w:spacing w:val="37"/>
          <w:sz w:val="25"/>
        </w:rPr>
        <w:t></w:t>
      </w:r>
    </w:p>
    <w:p w:rsidR="00967561" w:rsidRDefault="00967561">
      <w:pPr>
        <w:sectPr w:rsidR="00967561">
          <w:pgSz w:w="12240" w:h="15840"/>
          <w:pgMar w:top="1100" w:right="1087" w:bottom="304" w:left="1073" w:header="720" w:footer="720" w:gutter="0"/>
          <w:cols w:space="720"/>
        </w:sectPr>
      </w:pPr>
    </w:p>
    <w:p w:rsidR="00967561" w:rsidRDefault="002B57D3">
      <w:pPr>
        <w:spacing w:before="7" w:line="275" w:lineRule="exact"/>
        <w:ind w:left="1440"/>
        <w:textAlignment w:val="baseline"/>
        <w:rPr>
          <w:rFonts w:ascii="Arial" w:eastAsia="Arial" w:hAnsi="Arial"/>
          <w:color w:val="000000"/>
          <w:spacing w:val="1"/>
          <w:sz w:val="24"/>
        </w:rPr>
      </w:pPr>
      <w:r>
        <w:rPr>
          <w:rFonts w:ascii="Arial" w:eastAsia="Arial" w:hAnsi="Arial"/>
          <w:color w:val="000000"/>
          <w:spacing w:val="1"/>
          <w:sz w:val="24"/>
        </w:rPr>
        <w:lastRenderedPageBreak/>
        <w:t>...Lands adjacent to the Alaska Marine Highway, cruise ship routes, flight-</w:t>
      </w:r>
      <w:r>
        <w:rPr>
          <w:rFonts w:ascii="Arial" w:eastAsia="Arial" w:hAnsi="Arial"/>
          <w:color w:val="000000"/>
          <w:sz w:val="24"/>
        </w:rPr>
        <w:t xml:space="preserve"> </w:t>
      </w:r>
    </w:p>
    <w:p w:rsidR="00967561" w:rsidRDefault="002B57D3">
      <w:pPr>
        <w:spacing w:line="274" w:lineRule="exact"/>
        <w:ind w:left="720" w:right="648"/>
        <w:textAlignment w:val="baseline"/>
        <w:rPr>
          <w:rFonts w:ascii="Arial" w:eastAsia="Arial" w:hAnsi="Arial"/>
          <w:color w:val="000000"/>
          <w:sz w:val="24"/>
        </w:rPr>
      </w:pPr>
      <w:r>
        <w:rPr>
          <w:rFonts w:ascii="Arial" w:eastAsia="Arial" w:hAnsi="Arial"/>
          <w:color w:val="000000"/>
          <w:sz w:val="24"/>
        </w:rPr>
        <w:t>seeing routes, high-use recreation areas, and other marine and land-based travel routes will be seen by more people, more frequently, and for greater duration.</w:t>
      </w:r>
      <w:r>
        <w:rPr>
          <w:rFonts w:ascii="Arial" w:eastAsia="Arial" w:hAnsi="Arial"/>
          <w:color w:val="000000"/>
          <w:sz w:val="24"/>
          <w:vertAlign w:val="superscript"/>
        </w:rPr>
        <w:t>111</w:t>
      </w:r>
      <w:r>
        <w:rPr>
          <w:rFonts w:ascii="Arial" w:eastAsia="Arial" w:hAnsi="Arial"/>
          <w:color w:val="000000"/>
          <w:sz w:val="14"/>
        </w:rPr>
        <w:t xml:space="preserve"> </w:t>
      </w:r>
    </w:p>
    <w:p w:rsidR="00967561" w:rsidRDefault="002B57D3">
      <w:pPr>
        <w:spacing w:before="127" w:line="275" w:lineRule="exact"/>
        <w:ind w:right="144" w:firstLine="720"/>
        <w:textAlignment w:val="baseline"/>
        <w:rPr>
          <w:rFonts w:ascii="Arial" w:eastAsia="Arial" w:hAnsi="Arial"/>
          <w:color w:val="000000"/>
          <w:sz w:val="24"/>
        </w:rPr>
      </w:pPr>
      <w:r>
        <w:rPr>
          <w:rFonts w:ascii="Arial" w:eastAsia="Arial" w:hAnsi="Arial"/>
          <w:color w:val="000000"/>
          <w:sz w:val="24"/>
        </w:rPr>
        <w:t>The Forest Plan FEIS anticipated rising visitor numbers due to increased demand for viewing scenic landscapes - a finding consistent with research showing that landscape quality generates real economic value.</w:t>
      </w:r>
      <w:r>
        <w:rPr>
          <w:rFonts w:ascii="Arial" w:eastAsia="Arial" w:hAnsi="Arial"/>
          <w:color w:val="000000"/>
          <w:sz w:val="24"/>
          <w:vertAlign w:val="superscript"/>
        </w:rPr>
        <w:t>112</w:t>
      </w:r>
      <w:r>
        <w:rPr>
          <w:rFonts w:ascii="Arial" w:eastAsia="Arial" w:hAnsi="Arial"/>
          <w:color w:val="000000"/>
          <w:sz w:val="24"/>
        </w:rPr>
        <w:t xml:space="preserve"> During the 1996 Forest Plan revision process, the Forest Service identified a negative public perception of </w:t>
      </w:r>
      <w:proofErr w:type="spellStart"/>
      <w:r>
        <w:rPr>
          <w:rFonts w:ascii="Arial" w:eastAsia="Arial" w:hAnsi="Arial"/>
          <w:color w:val="000000"/>
          <w:sz w:val="24"/>
        </w:rPr>
        <w:t>clearcuts</w:t>
      </w:r>
      <w:proofErr w:type="spellEnd"/>
      <w:r>
        <w:rPr>
          <w:rFonts w:ascii="Arial" w:eastAsia="Arial" w:hAnsi="Arial"/>
          <w:color w:val="000000"/>
          <w:sz w:val="24"/>
        </w:rPr>
        <w:t xml:space="preserve"> - “[a]</w:t>
      </w:r>
      <w:proofErr w:type="spellStart"/>
      <w:r>
        <w:rPr>
          <w:rFonts w:ascii="Arial" w:eastAsia="Arial" w:hAnsi="Arial"/>
          <w:color w:val="000000"/>
          <w:sz w:val="24"/>
        </w:rPr>
        <w:t>lmost</w:t>
      </w:r>
      <w:proofErr w:type="spellEnd"/>
      <w:r>
        <w:rPr>
          <w:rFonts w:ascii="Arial" w:eastAsia="Arial" w:hAnsi="Arial"/>
          <w:color w:val="000000"/>
          <w:sz w:val="24"/>
        </w:rPr>
        <w:t xml:space="preserve"> all of those who commented on harvest methods were opposed to the continuation of clearcutting in the </w:t>
      </w:r>
      <w:proofErr w:type="spellStart"/>
      <w:r>
        <w:rPr>
          <w:rFonts w:ascii="Arial" w:eastAsia="Arial" w:hAnsi="Arial"/>
          <w:color w:val="000000"/>
          <w:sz w:val="24"/>
        </w:rPr>
        <w:t>Tongass</w:t>
      </w:r>
      <w:proofErr w:type="spellEnd"/>
      <w:r>
        <w:rPr>
          <w:rFonts w:ascii="Arial" w:eastAsia="Arial" w:hAnsi="Arial"/>
          <w:color w:val="000000"/>
          <w:sz w:val="24"/>
        </w:rPr>
        <w:t xml:space="preserve"> National Forest .... Commenters found </w:t>
      </w:r>
      <w:proofErr w:type="spellStart"/>
      <w:r>
        <w:rPr>
          <w:rFonts w:ascii="Arial" w:eastAsia="Arial" w:hAnsi="Arial"/>
          <w:color w:val="000000"/>
          <w:sz w:val="24"/>
        </w:rPr>
        <w:t>clearcuts</w:t>
      </w:r>
      <w:proofErr w:type="spellEnd"/>
      <w:r>
        <w:rPr>
          <w:rFonts w:ascii="Arial" w:eastAsia="Arial" w:hAnsi="Arial"/>
          <w:color w:val="000000"/>
          <w:sz w:val="24"/>
        </w:rPr>
        <w:t xml:space="preserve"> unappealing and unsightly.”</w:t>
      </w:r>
      <w:r>
        <w:rPr>
          <w:rFonts w:ascii="Arial" w:eastAsia="Arial" w:hAnsi="Arial"/>
          <w:color w:val="000000"/>
          <w:sz w:val="24"/>
          <w:vertAlign w:val="superscript"/>
        </w:rPr>
        <w:t>113</w:t>
      </w:r>
      <w:r>
        <w:rPr>
          <w:rFonts w:ascii="Arial" w:eastAsia="Arial" w:hAnsi="Arial"/>
          <w:color w:val="000000"/>
          <w:sz w:val="14"/>
        </w:rPr>
        <w:t xml:space="preserve"> </w:t>
      </w:r>
    </w:p>
    <w:p w:rsidR="00967561" w:rsidRDefault="002B57D3">
      <w:pPr>
        <w:spacing w:before="132" w:after="4536" w:line="275" w:lineRule="exact"/>
        <w:ind w:firstLine="720"/>
        <w:textAlignment w:val="baseline"/>
        <w:rPr>
          <w:rFonts w:ascii="Arial" w:eastAsia="Arial" w:hAnsi="Arial"/>
          <w:color w:val="000000"/>
          <w:sz w:val="24"/>
        </w:rPr>
      </w:pPr>
      <w:r>
        <w:rPr>
          <w:rFonts w:ascii="Arial" w:eastAsia="Arial" w:hAnsi="Arial"/>
          <w:color w:val="000000"/>
          <w:sz w:val="24"/>
        </w:rPr>
        <w:t>But now the Forest Service proposes to analyze a project specific Forest Plan amendment would lower adopted Scenic Integrity Objectives in order to allow for increased volume through clearcutting on scenic viewsheds adjacent to Frederick Sound, Wrangell Narrows, Sumner Straits and on all sides of Wrangell Island.</w:t>
      </w:r>
      <w:r>
        <w:rPr>
          <w:rFonts w:ascii="Arial" w:eastAsia="Arial" w:hAnsi="Arial"/>
          <w:color w:val="000000"/>
          <w:sz w:val="24"/>
          <w:vertAlign w:val="superscript"/>
        </w:rPr>
        <w:t>114</w:t>
      </w:r>
      <w:r>
        <w:rPr>
          <w:rFonts w:ascii="Arial" w:eastAsia="Arial" w:hAnsi="Arial"/>
          <w:color w:val="000000"/>
          <w:sz w:val="24"/>
        </w:rPr>
        <w:t xml:space="preserve"> The amendment could result in additional 12,084 acres of </w:t>
      </w:r>
      <w:proofErr w:type="spellStart"/>
      <w:r>
        <w:rPr>
          <w:rFonts w:ascii="Arial" w:eastAsia="Arial" w:hAnsi="Arial"/>
          <w:color w:val="000000"/>
          <w:sz w:val="24"/>
        </w:rPr>
        <w:t>clearcuts</w:t>
      </w:r>
      <w:proofErr w:type="spellEnd"/>
      <w:r>
        <w:rPr>
          <w:rFonts w:ascii="Arial" w:eastAsia="Arial" w:hAnsi="Arial"/>
          <w:color w:val="000000"/>
          <w:sz w:val="24"/>
        </w:rPr>
        <w:t xml:space="preserve"> visible from Forest Plan Visual Priority Routes and Use Areas that provide scenery to our clients affected by the proposed Forest Plan Amendment: Wrangell Narrows, Frederick Sound from Petersburg to </w:t>
      </w:r>
      <w:proofErr w:type="spellStart"/>
      <w:r>
        <w:rPr>
          <w:rFonts w:ascii="Arial" w:eastAsia="Arial" w:hAnsi="Arial"/>
          <w:color w:val="000000"/>
          <w:sz w:val="24"/>
        </w:rPr>
        <w:t>Kake</w:t>
      </w:r>
      <w:proofErr w:type="spellEnd"/>
      <w:r>
        <w:rPr>
          <w:rFonts w:ascii="Arial" w:eastAsia="Arial" w:hAnsi="Arial"/>
          <w:color w:val="000000"/>
          <w:sz w:val="24"/>
        </w:rPr>
        <w:t xml:space="preserve"> and Sumner Strait between Wrangell and Cape Decision.</w:t>
      </w:r>
      <w:r>
        <w:rPr>
          <w:rFonts w:ascii="Arial" w:eastAsia="Arial" w:hAnsi="Arial"/>
          <w:color w:val="000000"/>
          <w:sz w:val="24"/>
          <w:vertAlign w:val="superscript"/>
        </w:rPr>
        <w:t>115</w:t>
      </w:r>
      <w:r>
        <w:rPr>
          <w:rFonts w:ascii="Arial" w:eastAsia="Arial" w:hAnsi="Arial"/>
          <w:color w:val="000000"/>
          <w:sz w:val="24"/>
        </w:rPr>
        <w:t xml:space="preserve"> Both action alternatives would reduce existing scenic integrity well below Forest Plan Scenic Integrity Objectives.</w:t>
      </w:r>
      <w:r>
        <w:rPr>
          <w:rFonts w:ascii="Arial" w:eastAsia="Arial" w:hAnsi="Arial"/>
          <w:color w:val="000000"/>
          <w:sz w:val="24"/>
          <w:vertAlign w:val="superscript"/>
        </w:rPr>
        <w:t>116</w:t>
      </w:r>
      <w:r>
        <w:rPr>
          <w:rFonts w:ascii="Arial" w:eastAsia="Arial" w:hAnsi="Arial"/>
          <w:color w:val="000000"/>
          <w:sz w:val="24"/>
        </w:rPr>
        <w:t xml:space="preserve"> Indeed, “changes to scenic integrity will last for longer than the implementation of the project, up to approximately 60 to 100 years” and project impacts could reduce scenic integrity to an “Unacceptably Low” rating.</w:t>
      </w:r>
      <w:r>
        <w:rPr>
          <w:rFonts w:ascii="Arial" w:eastAsia="Arial" w:hAnsi="Arial"/>
          <w:color w:val="000000"/>
          <w:sz w:val="24"/>
          <w:vertAlign w:val="superscript"/>
        </w:rPr>
        <w:t>117</w:t>
      </w:r>
      <w:r>
        <w:rPr>
          <w:rFonts w:ascii="Arial" w:eastAsia="Arial" w:hAnsi="Arial"/>
          <w:color w:val="000000"/>
          <w:sz w:val="24"/>
        </w:rPr>
        <w:t xml:space="preserve"> Instead of photographing and watching whales and wildlife with a scenic forested background, visitors would instead view a background characterized by </w:t>
      </w:r>
      <w:proofErr w:type="spellStart"/>
      <w:r>
        <w:rPr>
          <w:rFonts w:ascii="Arial" w:eastAsia="Arial" w:hAnsi="Arial"/>
          <w:color w:val="000000"/>
          <w:sz w:val="24"/>
        </w:rPr>
        <w:t>clearcuts</w:t>
      </w:r>
      <w:proofErr w:type="spellEnd"/>
      <w:r>
        <w:rPr>
          <w:rFonts w:ascii="Arial" w:eastAsia="Arial" w:hAnsi="Arial"/>
          <w:color w:val="000000"/>
          <w:sz w:val="24"/>
        </w:rPr>
        <w:t xml:space="preserve"> such as the “view” from the Petersburg Ranger District’s recent Tonka project:</w:t>
      </w:r>
    </w:p>
    <w:p w:rsidR="00967561" w:rsidRDefault="00967561">
      <w:pPr>
        <w:spacing w:before="132" w:after="4536" w:line="275" w:lineRule="exact"/>
        <w:sectPr w:rsidR="00967561">
          <w:pgSz w:w="12240" w:h="15840"/>
          <w:pgMar w:top="1100" w:right="1109" w:bottom="304" w:left="1051" w:header="720" w:footer="720" w:gutter="0"/>
          <w:cols w:space="720"/>
        </w:sectPr>
      </w:pPr>
    </w:p>
    <w:p w:rsidR="00967561" w:rsidRDefault="0086117B">
      <w:pPr>
        <w:spacing w:before="191" w:line="227" w:lineRule="exact"/>
        <w:textAlignment w:val="baseline"/>
        <w:rPr>
          <w:rFonts w:ascii="Arial" w:eastAsia="Arial" w:hAnsi="Arial"/>
          <w:color w:val="0000FF"/>
          <w:spacing w:val="-1"/>
          <w:sz w:val="14"/>
        </w:rPr>
      </w:pPr>
      <w:r>
        <w:pict>
          <v:line id="_x0000_s1103" style="position:absolute;z-index:251679744;mso-position-horizontal-relative:page;mso-position-vertical-relative:page" from="1in,611.75pt" to="216.3pt,611.75pt" strokeweight=".7pt">
            <w10:wrap anchorx="page" anchory="page"/>
          </v:line>
        </w:pict>
      </w:r>
      <w:r w:rsidR="002B57D3">
        <w:rPr>
          <w:rFonts w:ascii="Arial" w:eastAsia="Arial" w:hAnsi="Arial"/>
          <w:color w:val="0000FF"/>
          <w:spacing w:val="-1"/>
          <w:sz w:val="14"/>
        </w:rPr>
        <w:t>111</w:t>
      </w:r>
      <w:r w:rsidR="002B57D3">
        <w:rPr>
          <w:rFonts w:ascii="Arial" w:eastAsia="Arial" w:hAnsi="Arial"/>
          <w:color w:val="000000"/>
          <w:spacing w:val="-1"/>
          <w:sz w:val="20"/>
        </w:rPr>
        <w:t xml:space="preserve"> TLMP FEIS at 3-389-3-390.</w:t>
      </w:r>
    </w:p>
    <w:p w:rsidR="00967561" w:rsidRDefault="002B57D3">
      <w:pPr>
        <w:spacing w:before="90" w:line="230" w:lineRule="exact"/>
        <w:textAlignment w:val="baseline"/>
        <w:rPr>
          <w:rFonts w:ascii="Arial" w:eastAsia="Arial" w:hAnsi="Arial"/>
          <w:color w:val="0000FF"/>
          <w:spacing w:val="-1"/>
          <w:sz w:val="14"/>
        </w:rPr>
      </w:pPr>
      <w:r>
        <w:rPr>
          <w:rFonts w:ascii="Arial" w:eastAsia="Arial" w:hAnsi="Arial"/>
          <w:color w:val="0000FF"/>
          <w:spacing w:val="-1"/>
          <w:sz w:val="14"/>
        </w:rPr>
        <w:t>112</w:t>
      </w:r>
      <w:r>
        <w:rPr>
          <w:rFonts w:ascii="Arial" w:eastAsia="Arial" w:hAnsi="Arial"/>
          <w:color w:val="000000"/>
          <w:spacing w:val="-1"/>
          <w:sz w:val="20"/>
        </w:rPr>
        <w:t xml:space="preserve"> </w:t>
      </w:r>
      <w:proofErr w:type="spellStart"/>
      <w:r>
        <w:rPr>
          <w:rFonts w:ascii="Arial" w:eastAsia="Arial" w:hAnsi="Arial"/>
          <w:color w:val="000000"/>
          <w:spacing w:val="-1"/>
          <w:sz w:val="20"/>
        </w:rPr>
        <w:t>Exh</w:t>
      </w:r>
      <w:proofErr w:type="spellEnd"/>
      <w:r>
        <w:rPr>
          <w:rFonts w:ascii="Arial" w:eastAsia="Arial" w:hAnsi="Arial"/>
          <w:color w:val="000000"/>
          <w:spacing w:val="-1"/>
          <w:sz w:val="20"/>
        </w:rPr>
        <w:t>. 37 (</w:t>
      </w:r>
      <w:proofErr w:type="spellStart"/>
      <w:r>
        <w:rPr>
          <w:rFonts w:ascii="Arial" w:eastAsia="Arial" w:hAnsi="Arial"/>
          <w:color w:val="000000"/>
          <w:spacing w:val="-1"/>
          <w:sz w:val="20"/>
        </w:rPr>
        <w:t>Ahtikoski</w:t>
      </w:r>
      <w:proofErr w:type="spellEnd"/>
      <w:r>
        <w:rPr>
          <w:rFonts w:ascii="Arial" w:eastAsia="Arial" w:hAnsi="Arial"/>
          <w:color w:val="000000"/>
          <w:spacing w:val="-1"/>
          <w:sz w:val="20"/>
        </w:rPr>
        <w:t xml:space="preserve"> et al 2011).</w:t>
      </w:r>
    </w:p>
    <w:p w:rsidR="00967561" w:rsidRDefault="002B57D3">
      <w:pPr>
        <w:spacing w:before="74" w:line="233" w:lineRule="exact"/>
        <w:textAlignment w:val="baseline"/>
        <w:rPr>
          <w:rFonts w:ascii="Arial" w:eastAsia="Arial" w:hAnsi="Arial"/>
          <w:color w:val="0000FF"/>
          <w:spacing w:val="-1"/>
          <w:sz w:val="14"/>
        </w:rPr>
      </w:pPr>
      <w:r>
        <w:rPr>
          <w:rFonts w:ascii="Arial" w:eastAsia="Arial" w:hAnsi="Arial"/>
          <w:color w:val="0000FF"/>
          <w:spacing w:val="-1"/>
          <w:sz w:val="14"/>
        </w:rPr>
        <w:t>113</w:t>
      </w:r>
      <w:r>
        <w:rPr>
          <w:rFonts w:ascii="Arial" w:eastAsia="Arial" w:hAnsi="Arial"/>
          <w:color w:val="000000"/>
          <w:spacing w:val="-1"/>
          <w:sz w:val="20"/>
        </w:rPr>
        <w:t xml:space="preserve"> </w:t>
      </w:r>
      <w:proofErr w:type="spellStart"/>
      <w:r>
        <w:rPr>
          <w:rFonts w:ascii="Arial" w:eastAsia="Arial" w:hAnsi="Arial"/>
          <w:color w:val="000000"/>
          <w:spacing w:val="-1"/>
          <w:sz w:val="20"/>
        </w:rPr>
        <w:t>Exh</w:t>
      </w:r>
      <w:proofErr w:type="spellEnd"/>
      <w:r>
        <w:rPr>
          <w:rFonts w:ascii="Arial" w:eastAsia="Arial" w:hAnsi="Arial"/>
          <w:color w:val="000000"/>
          <w:spacing w:val="-1"/>
          <w:sz w:val="20"/>
        </w:rPr>
        <w:t>. 38 (USDA 2000).</w:t>
      </w:r>
    </w:p>
    <w:p w:rsidR="00967561" w:rsidRDefault="002B57D3">
      <w:pPr>
        <w:spacing w:before="76" w:line="227" w:lineRule="exact"/>
        <w:textAlignment w:val="baseline"/>
        <w:rPr>
          <w:rFonts w:ascii="Arial" w:eastAsia="Arial" w:hAnsi="Arial"/>
          <w:color w:val="0000FF"/>
          <w:spacing w:val="-1"/>
          <w:sz w:val="14"/>
        </w:rPr>
      </w:pPr>
      <w:r>
        <w:rPr>
          <w:rFonts w:ascii="Arial" w:eastAsia="Arial" w:hAnsi="Arial"/>
          <w:color w:val="0000FF"/>
          <w:spacing w:val="-1"/>
          <w:sz w:val="14"/>
        </w:rPr>
        <w:t>114</w:t>
      </w:r>
      <w:r>
        <w:rPr>
          <w:rFonts w:ascii="Arial" w:eastAsia="Arial" w:hAnsi="Arial"/>
          <w:color w:val="000000"/>
          <w:spacing w:val="-1"/>
          <w:sz w:val="20"/>
        </w:rPr>
        <w:t xml:space="preserve"> DEIS at 1-7, 3-69-3-70.</w:t>
      </w:r>
    </w:p>
    <w:p w:rsidR="00967561" w:rsidRDefault="002B57D3">
      <w:pPr>
        <w:spacing w:before="84" w:line="233" w:lineRule="exact"/>
        <w:jc w:val="both"/>
        <w:textAlignment w:val="baseline"/>
        <w:rPr>
          <w:rFonts w:ascii="Arial" w:eastAsia="Arial" w:hAnsi="Arial"/>
          <w:color w:val="0000FF"/>
          <w:sz w:val="14"/>
        </w:rPr>
      </w:pPr>
      <w:r>
        <w:rPr>
          <w:rFonts w:ascii="Arial" w:eastAsia="Arial" w:hAnsi="Arial"/>
          <w:color w:val="0000FF"/>
          <w:sz w:val="14"/>
        </w:rPr>
        <w:t>115</w:t>
      </w:r>
      <w:r>
        <w:rPr>
          <w:rFonts w:ascii="Arial" w:eastAsia="Arial" w:hAnsi="Arial"/>
          <w:color w:val="000000"/>
          <w:sz w:val="20"/>
        </w:rPr>
        <w:t xml:space="preserve"> DEIS at 3-69-70; USDA Forest Service. 2016. Land and Resource Management Plan, Appx. F. Alaska Region,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R-10-MB-769j. December 2016.</w:t>
      </w:r>
    </w:p>
    <w:p w:rsidR="00967561" w:rsidRDefault="002B57D3">
      <w:pPr>
        <w:spacing w:before="76" w:line="227" w:lineRule="exact"/>
        <w:textAlignment w:val="baseline"/>
        <w:rPr>
          <w:rFonts w:ascii="Arial" w:eastAsia="Arial" w:hAnsi="Arial"/>
          <w:color w:val="0000FF"/>
          <w:spacing w:val="-1"/>
          <w:sz w:val="14"/>
        </w:rPr>
      </w:pPr>
      <w:r>
        <w:rPr>
          <w:rFonts w:ascii="Arial" w:eastAsia="Arial" w:hAnsi="Arial"/>
          <w:color w:val="0000FF"/>
          <w:spacing w:val="-1"/>
          <w:sz w:val="14"/>
        </w:rPr>
        <w:t>116</w:t>
      </w:r>
      <w:r>
        <w:rPr>
          <w:rFonts w:ascii="Arial" w:eastAsia="Arial" w:hAnsi="Arial"/>
          <w:color w:val="000000"/>
          <w:spacing w:val="-1"/>
          <w:sz w:val="20"/>
        </w:rPr>
        <w:t xml:space="preserve"> DEIS at 3-293-3-295.</w:t>
      </w:r>
    </w:p>
    <w:p w:rsidR="00967561" w:rsidRDefault="002B57D3">
      <w:pPr>
        <w:spacing w:before="28" w:line="266" w:lineRule="exact"/>
        <w:textAlignment w:val="baseline"/>
        <w:rPr>
          <w:rFonts w:ascii="Arial" w:eastAsia="Arial" w:hAnsi="Arial"/>
          <w:color w:val="0000FF"/>
          <w:spacing w:val="-7"/>
          <w:sz w:val="14"/>
        </w:rPr>
      </w:pPr>
      <w:r>
        <w:rPr>
          <w:rFonts w:ascii="Arial" w:eastAsia="Arial" w:hAnsi="Arial"/>
          <w:color w:val="0000FF"/>
          <w:spacing w:val="-7"/>
          <w:sz w:val="14"/>
        </w:rPr>
        <w:t>117</w:t>
      </w:r>
      <w:r>
        <w:rPr>
          <w:rFonts w:ascii="Symbol" w:eastAsia="Symbol" w:hAnsi="Symbol"/>
          <w:color w:val="000000"/>
          <w:spacing w:val="-7"/>
        </w:rPr>
        <w:t></w:t>
      </w:r>
      <w:r>
        <w:rPr>
          <w:rFonts w:ascii="Arial" w:eastAsia="Arial" w:hAnsi="Arial"/>
          <w:color w:val="000000"/>
          <w:spacing w:val="-5"/>
          <w:sz w:val="21"/>
        </w:rPr>
        <w:t>id</w:t>
      </w:r>
      <w:r>
        <w:rPr>
          <w:rFonts w:ascii="Symbol" w:eastAsia="Symbol" w:hAnsi="Symbol"/>
          <w:color w:val="000000"/>
          <w:spacing w:val="-7"/>
        </w:rPr>
        <w:t></w:t>
      </w:r>
    </w:p>
    <w:p w:rsidR="00967561" w:rsidRDefault="002B57D3">
      <w:pPr>
        <w:spacing w:before="124" w:line="281" w:lineRule="exact"/>
        <w:jc w:val="center"/>
        <w:textAlignment w:val="baseline"/>
        <w:rPr>
          <w:rFonts w:ascii="Symbol" w:eastAsia="Symbol" w:hAnsi="Symbol"/>
          <w:color w:val="000000"/>
          <w:spacing w:val="35"/>
          <w:sz w:val="25"/>
        </w:rPr>
      </w:pPr>
      <w:r>
        <w:rPr>
          <w:rFonts w:ascii="Symbol" w:eastAsia="Symbol" w:hAnsi="Symbol"/>
          <w:color w:val="000000"/>
          <w:spacing w:val="35"/>
          <w:sz w:val="25"/>
        </w:rPr>
        <w:t></w:t>
      </w:r>
      <w:r>
        <w:rPr>
          <w:rFonts w:ascii="Symbol" w:eastAsia="Symbol" w:hAnsi="Symbol"/>
          <w:color w:val="000000"/>
          <w:spacing w:val="35"/>
          <w:sz w:val="25"/>
        </w:rPr>
        <w:t></w:t>
      </w:r>
    </w:p>
    <w:p w:rsidR="00967561" w:rsidRDefault="00967561">
      <w:pPr>
        <w:sectPr w:rsidR="00967561">
          <w:type w:val="continuous"/>
          <w:pgSz w:w="12240" w:h="15840"/>
          <w:pgMar w:top="1100" w:right="1730" w:bottom="304" w:left="1090" w:header="720" w:footer="720" w:gutter="0"/>
          <w:cols w:space="720"/>
        </w:sectPr>
      </w:pPr>
    </w:p>
    <w:p w:rsidR="00967561" w:rsidRDefault="002B57D3">
      <w:pPr>
        <w:spacing w:before="15" w:after="143"/>
        <w:ind w:left="676" w:right="16"/>
        <w:textAlignment w:val="baseline"/>
      </w:pPr>
      <w:r>
        <w:rPr>
          <w:noProof/>
        </w:rPr>
        <w:lastRenderedPageBreak/>
        <w:drawing>
          <wp:inline distT="0" distB="0" distL="0" distR="0">
            <wp:extent cx="6431280" cy="48342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26"/>
                    <a:stretch>
                      <a:fillRect/>
                    </a:stretch>
                  </pic:blipFill>
                  <pic:spPr>
                    <a:xfrm>
                      <a:off x="0" y="0"/>
                      <a:ext cx="6431280" cy="4834255"/>
                    </a:xfrm>
                    <a:prstGeom prst="rect">
                      <a:avLst/>
                    </a:prstGeom>
                  </pic:spPr>
                </pic:pic>
              </a:graphicData>
            </a:graphic>
          </wp:inline>
        </w:drawing>
      </w:r>
    </w:p>
    <w:p w:rsidR="00967561" w:rsidRDefault="002B57D3">
      <w:pPr>
        <w:spacing w:line="274" w:lineRule="exact"/>
        <w:ind w:left="720"/>
        <w:textAlignment w:val="baseline"/>
        <w:rPr>
          <w:rFonts w:ascii="Arial" w:eastAsia="Arial" w:hAnsi="Arial"/>
          <w:color w:val="000000"/>
          <w:sz w:val="24"/>
        </w:rPr>
      </w:pPr>
      <w:r>
        <w:rPr>
          <w:rFonts w:ascii="Arial" w:eastAsia="Arial" w:hAnsi="Arial"/>
          <w:color w:val="000000"/>
          <w:sz w:val="24"/>
        </w:rPr>
        <w:t>According to Pacific Northwest forester John Bliss:</w:t>
      </w:r>
    </w:p>
    <w:p w:rsidR="00967561" w:rsidRDefault="002B57D3">
      <w:pPr>
        <w:spacing w:before="109" w:line="277" w:lineRule="exact"/>
        <w:ind w:left="720" w:right="1440" w:firstLine="720"/>
        <w:jc w:val="both"/>
        <w:textAlignment w:val="baseline"/>
        <w:rPr>
          <w:rFonts w:ascii="Arial" w:eastAsia="Arial" w:hAnsi="Arial"/>
          <w:color w:val="000000"/>
          <w:sz w:val="24"/>
        </w:rPr>
      </w:pPr>
      <w:r>
        <w:rPr>
          <w:rFonts w:ascii="Arial" w:eastAsia="Arial" w:hAnsi="Arial"/>
          <w:color w:val="000000"/>
          <w:sz w:val="24"/>
        </w:rPr>
        <w:t>Social research focused on public aesthetic judgments of forest practices has overwhelmingly concluding that Americans find clearcutting aesthetically offensive. Most research on scenic beauty assessment finds that forest scenes rated high in aesthetic quality contain large trees, low to moderate stand densities, grass and herb cover, color variation, and multiple species. Scenic beauty is reduced by small trunks, dense shrugs, bare ground, woody debris, and evidence of fire or other disturbance.</w:t>
      </w:r>
      <w:r>
        <w:rPr>
          <w:rFonts w:ascii="Arial" w:eastAsia="Arial" w:hAnsi="Arial"/>
          <w:color w:val="000000"/>
          <w:sz w:val="24"/>
          <w:vertAlign w:val="superscript"/>
        </w:rPr>
        <w:t>118</w:t>
      </w:r>
      <w:r>
        <w:rPr>
          <w:rFonts w:ascii="Arial" w:eastAsia="Arial" w:hAnsi="Arial"/>
          <w:color w:val="000000"/>
          <w:sz w:val="14"/>
        </w:rPr>
        <w:t xml:space="preserve"> </w:t>
      </w:r>
    </w:p>
    <w:p w:rsidR="00967561" w:rsidRDefault="002B57D3">
      <w:pPr>
        <w:spacing w:before="124" w:line="277" w:lineRule="exact"/>
        <w:ind w:right="720" w:firstLine="1440"/>
        <w:textAlignment w:val="baseline"/>
        <w:rPr>
          <w:rFonts w:ascii="Arial" w:eastAsia="Arial" w:hAnsi="Arial"/>
          <w:color w:val="000000"/>
          <w:sz w:val="24"/>
        </w:rPr>
      </w:pPr>
      <w:r>
        <w:rPr>
          <w:rFonts w:ascii="Arial" w:eastAsia="Arial" w:hAnsi="Arial"/>
          <w:color w:val="000000"/>
          <w:sz w:val="24"/>
        </w:rPr>
        <w:t>Bliss’ findings are consistent with academic studies that consider the growth of nature-based tourism in areas formerly dominated by timber development:</w:t>
      </w:r>
    </w:p>
    <w:p w:rsidR="00967561" w:rsidRDefault="002B57D3">
      <w:pPr>
        <w:spacing w:before="114" w:after="706" w:line="277" w:lineRule="exact"/>
        <w:ind w:left="720" w:right="1440" w:firstLine="720"/>
        <w:jc w:val="both"/>
        <w:textAlignment w:val="baseline"/>
        <w:rPr>
          <w:rFonts w:ascii="Arial" w:eastAsia="Arial" w:hAnsi="Arial"/>
          <w:color w:val="000000"/>
          <w:sz w:val="24"/>
        </w:rPr>
      </w:pPr>
      <w:r>
        <w:rPr>
          <w:rFonts w:ascii="Arial" w:eastAsia="Arial" w:hAnsi="Arial"/>
          <w:color w:val="000000"/>
          <w:sz w:val="24"/>
        </w:rPr>
        <w:t xml:space="preserve">Forest preference studies conclude that people appreciate mature forests with good visibility, some undergrowth and a green field layer with no signs of soil preparation. Forests are thought to be in their natural state, or that look natural and bear no visible traces of human activity are usually preferred. Correspondingly, the view after </w:t>
      </w:r>
      <w:proofErr w:type="spellStart"/>
      <w:r>
        <w:rPr>
          <w:rFonts w:ascii="Arial" w:eastAsia="Arial" w:hAnsi="Arial"/>
          <w:color w:val="000000"/>
          <w:sz w:val="24"/>
        </w:rPr>
        <w:t>clearcuts</w:t>
      </w:r>
      <w:proofErr w:type="spellEnd"/>
      <w:r>
        <w:rPr>
          <w:rFonts w:ascii="Arial" w:eastAsia="Arial" w:hAnsi="Arial"/>
          <w:color w:val="000000"/>
          <w:sz w:val="24"/>
        </w:rPr>
        <w:t xml:space="preserve"> is the least preferred environment. In particular, the large size of the regeneration area and direct traces of cutting,</w:t>
      </w:r>
    </w:p>
    <w:p w:rsidR="00967561" w:rsidRDefault="0086117B">
      <w:pPr>
        <w:spacing w:before="194" w:line="227" w:lineRule="exact"/>
        <w:textAlignment w:val="baseline"/>
        <w:rPr>
          <w:rFonts w:ascii="Arial" w:eastAsia="Arial" w:hAnsi="Arial"/>
          <w:color w:val="0000FF"/>
          <w:spacing w:val="1"/>
          <w:sz w:val="14"/>
        </w:rPr>
      </w:pPr>
      <w:r>
        <w:pict>
          <v:line id="_x0000_s1102" style="position:absolute;z-index:251680768;mso-position-horizontal-relative:page;mso-position-vertical-relative:page" from="1in,716.4pt" to="216.3pt,716.4pt" strokeweight=".7pt">
            <w10:wrap anchorx="page" anchory="page"/>
          </v:line>
        </w:pict>
      </w:r>
      <w:r w:rsidR="002B57D3">
        <w:rPr>
          <w:rFonts w:ascii="Arial" w:eastAsia="Arial" w:hAnsi="Arial"/>
          <w:color w:val="0000FF"/>
          <w:spacing w:val="1"/>
          <w:sz w:val="14"/>
        </w:rPr>
        <w:t>118</w:t>
      </w:r>
      <w:r w:rsidR="002B57D3">
        <w:rPr>
          <w:rFonts w:ascii="Arial" w:eastAsia="Arial" w:hAnsi="Arial"/>
          <w:color w:val="000000"/>
          <w:spacing w:val="1"/>
          <w:sz w:val="20"/>
        </w:rPr>
        <w:t xml:space="preserve"> </w:t>
      </w:r>
      <w:proofErr w:type="spellStart"/>
      <w:r w:rsidR="002B57D3">
        <w:rPr>
          <w:rFonts w:ascii="Arial" w:eastAsia="Arial" w:hAnsi="Arial"/>
          <w:color w:val="000000"/>
          <w:spacing w:val="1"/>
          <w:sz w:val="20"/>
        </w:rPr>
        <w:t>Exh</w:t>
      </w:r>
      <w:proofErr w:type="spellEnd"/>
      <w:r w:rsidR="002B57D3">
        <w:rPr>
          <w:rFonts w:ascii="Arial" w:eastAsia="Arial" w:hAnsi="Arial"/>
          <w:color w:val="000000"/>
          <w:spacing w:val="1"/>
          <w:sz w:val="20"/>
        </w:rPr>
        <w:t>. 35. Bliss, J.C. 2000. Public perceptions of clearcutting.</w:t>
      </w:r>
    </w:p>
    <w:p w:rsidR="00967561" w:rsidRDefault="002B57D3">
      <w:pPr>
        <w:spacing w:before="105" w:line="281" w:lineRule="exact"/>
        <w:jc w:val="center"/>
        <w:textAlignment w:val="baseline"/>
        <w:rPr>
          <w:rFonts w:ascii="Symbol" w:eastAsia="Symbol" w:hAnsi="Symbol"/>
          <w:color w:val="000000"/>
          <w:spacing w:val="37"/>
          <w:sz w:val="25"/>
        </w:rPr>
      </w:pPr>
      <w:r>
        <w:rPr>
          <w:rFonts w:ascii="Symbol" w:eastAsia="Symbol" w:hAnsi="Symbol"/>
          <w:color w:val="000000"/>
          <w:spacing w:val="37"/>
          <w:sz w:val="25"/>
        </w:rPr>
        <w:t></w:t>
      </w:r>
      <w:r>
        <w:rPr>
          <w:rFonts w:ascii="Symbol" w:eastAsia="Symbol" w:hAnsi="Symbol"/>
          <w:color w:val="000000"/>
          <w:spacing w:val="37"/>
          <w:sz w:val="25"/>
        </w:rPr>
        <w:t></w:t>
      </w:r>
    </w:p>
    <w:p w:rsidR="00967561" w:rsidRDefault="00967561">
      <w:pPr>
        <w:sectPr w:rsidR="00967561">
          <w:pgSz w:w="12240" w:h="15840"/>
          <w:pgMar w:top="1060" w:right="330" w:bottom="304" w:left="1090" w:header="720" w:footer="720" w:gutter="0"/>
          <w:cols w:space="720"/>
        </w:sectPr>
      </w:pPr>
    </w:p>
    <w:p w:rsidR="00967561" w:rsidRDefault="002B57D3">
      <w:pPr>
        <w:spacing w:before="4" w:after="100" w:line="276" w:lineRule="exact"/>
        <w:ind w:left="720" w:right="1440"/>
        <w:textAlignment w:val="baseline"/>
        <w:rPr>
          <w:rFonts w:ascii="Arial" w:eastAsia="Arial" w:hAnsi="Arial"/>
          <w:color w:val="000000"/>
          <w:sz w:val="24"/>
        </w:rPr>
      </w:pPr>
      <w:r>
        <w:rPr>
          <w:rFonts w:ascii="Arial" w:eastAsia="Arial" w:hAnsi="Arial"/>
          <w:color w:val="000000"/>
          <w:sz w:val="24"/>
        </w:rPr>
        <w:lastRenderedPageBreak/>
        <w:t>such as signs of soil preparation and logging residues, have a negative impact. Furthermore, on average, people do not prefer dead or fallen trees.</w:t>
      </w:r>
      <w:r>
        <w:rPr>
          <w:rFonts w:ascii="Arial" w:eastAsia="Arial" w:hAnsi="Arial"/>
          <w:color w:val="000000"/>
          <w:sz w:val="24"/>
          <w:vertAlign w:val="superscript"/>
        </w:rPr>
        <w:t>119</w:t>
      </w:r>
      <w:r>
        <w:rPr>
          <w:rFonts w:ascii="Arial" w:eastAsia="Arial" w:hAnsi="Arial"/>
          <w:color w:val="000000"/>
          <w:sz w:val="14"/>
        </w:rPr>
        <w:t xml:space="preserve"> </w:t>
      </w:r>
    </w:p>
    <w:p w:rsidR="00967561" w:rsidRDefault="002B57D3">
      <w:pPr>
        <w:spacing w:after="522"/>
        <w:ind w:left="686" w:right="6"/>
        <w:textAlignment w:val="baseline"/>
      </w:pPr>
      <w:r>
        <w:rPr>
          <w:noProof/>
        </w:rPr>
        <w:drawing>
          <wp:inline distT="0" distB="0" distL="0" distR="0">
            <wp:extent cx="6431280" cy="474599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7"/>
                    <a:stretch>
                      <a:fillRect/>
                    </a:stretch>
                  </pic:blipFill>
                  <pic:spPr>
                    <a:xfrm>
                      <a:off x="0" y="0"/>
                      <a:ext cx="6431280" cy="4745990"/>
                    </a:xfrm>
                    <a:prstGeom prst="rect">
                      <a:avLst/>
                    </a:prstGeom>
                  </pic:spPr>
                </pic:pic>
              </a:graphicData>
            </a:graphic>
          </wp:inline>
        </w:drawing>
      </w:r>
    </w:p>
    <w:p w:rsidR="00967561" w:rsidRDefault="002B57D3">
      <w:pPr>
        <w:spacing w:line="275" w:lineRule="exact"/>
        <w:ind w:right="864" w:firstLine="720"/>
        <w:textAlignment w:val="baseline"/>
        <w:rPr>
          <w:rFonts w:ascii="Arial" w:eastAsia="Arial" w:hAnsi="Arial"/>
          <w:color w:val="000000"/>
          <w:spacing w:val="-1"/>
          <w:sz w:val="24"/>
        </w:rPr>
      </w:pPr>
      <w:r>
        <w:rPr>
          <w:rFonts w:ascii="Arial" w:eastAsia="Arial" w:hAnsi="Arial"/>
          <w:color w:val="000000"/>
          <w:spacing w:val="-1"/>
          <w:sz w:val="24"/>
        </w:rPr>
        <w:t>The proposal to weaken scenery standards through a Forest Plan amendment is inconsistent with the agency’s own planning rule. Plan amendments require “a preliminary identification of the need to change the plan” that may be based on a new assessment, a monitoring report; or other documentation of new information, changed conditions, or changed circumstances.”</w:t>
      </w:r>
      <w:r>
        <w:rPr>
          <w:rFonts w:ascii="Arial" w:eastAsia="Arial" w:hAnsi="Arial"/>
          <w:color w:val="000000"/>
          <w:spacing w:val="-1"/>
          <w:sz w:val="24"/>
          <w:vertAlign w:val="superscript"/>
        </w:rPr>
        <w:t>120</w:t>
      </w:r>
      <w:r>
        <w:rPr>
          <w:rFonts w:ascii="Arial" w:eastAsia="Arial" w:hAnsi="Arial"/>
          <w:color w:val="000000"/>
          <w:spacing w:val="-1"/>
          <w:sz w:val="24"/>
        </w:rPr>
        <w:t xml:space="preserve"> The sole reason for compromising Scenic Integrity objectives is to make potentially thousands of additional acres available for clearcutting in order to reduce the potential for deficit appraised timber sales.</w:t>
      </w:r>
      <w:r>
        <w:rPr>
          <w:rFonts w:ascii="Arial" w:eastAsia="Arial" w:hAnsi="Arial"/>
          <w:color w:val="000000"/>
          <w:spacing w:val="-1"/>
          <w:sz w:val="24"/>
          <w:vertAlign w:val="superscript"/>
        </w:rPr>
        <w:t>121</w:t>
      </w:r>
      <w:r>
        <w:rPr>
          <w:rFonts w:ascii="Arial" w:eastAsia="Arial" w:hAnsi="Arial"/>
          <w:color w:val="000000"/>
          <w:spacing w:val="-1"/>
          <w:sz w:val="24"/>
        </w:rPr>
        <w:t xml:space="preserve"> Deficit appraisals are not a changed condition.</w:t>
      </w:r>
    </w:p>
    <w:p w:rsidR="00967561" w:rsidRDefault="002B57D3">
      <w:pPr>
        <w:spacing w:before="121" w:after="590" w:line="276" w:lineRule="exact"/>
        <w:ind w:right="1008" w:firstLine="720"/>
        <w:textAlignment w:val="baseline"/>
        <w:rPr>
          <w:rFonts w:ascii="Arial" w:eastAsia="Arial" w:hAnsi="Arial"/>
          <w:color w:val="000000"/>
          <w:spacing w:val="-1"/>
          <w:sz w:val="24"/>
        </w:rPr>
      </w:pPr>
      <w:r>
        <w:rPr>
          <w:rFonts w:ascii="Arial" w:eastAsia="Arial" w:hAnsi="Arial"/>
          <w:color w:val="000000"/>
          <w:spacing w:val="-1"/>
          <w:sz w:val="24"/>
        </w:rPr>
        <w:t>The Forest Service’s planning rule also requires that plan components make “contributions to social and economic sustainability considering social, cultural and economic conditions, sustainable recreation, including recreation settings, opportunities, access and</w:t>
      </w:r>
    </w:p>
    <w:p w:rsidR="00967561" w:rsidRDefault="0086117B">
      <w:pPr>
        <w:spacing w:before="197" w:line="230" w:lineRule="exact"/>
        <w:ind w:right="1152"/>
        <w:textAlignment w:val="baseline"/>
        <w:rPr>
          <w:rFonts w:ascii="Arial" w:eastAsia="Arial" w:hAnsi="Arial"/>
          <w:color w:val="0000FF"/>
          <w:sz w:val="14"/>
        </w:rPr>
      </w:pPr>
      <w:r>
        <w:pict>
          <v:line id="_x0000_s1101" style="position:absolute;z-index:251681792;mso-position-horizontal-relative:page;mso-position-vertical-relative:page" from="1in,662.4pt" to="216.3pt,662.4pt" strokeweight=".7pt">
            <w10:wrap anchorx="page" anchory="page"/>
          </v:line>
        </w:pict>
      </w:r>
      <w:r w:rsidR="002B57D3">
        <w:rPr>
          <w:rFonts w:ascii="Arial" w:eastAsia="Arial" w:hAnsi="Arial"/>
          <w:color w:val="0000FF"/>
          <w:sz w:val="14"/>
        </w:rPr>
        <w:t>119</w:t>
      </w:r>
      <w:r w:rsidR="002B57D3">
        <w:rPr>
          <w:rFonts w:ascii="Arial" w:eastAsia="Arial" w:hAnsi="Arial"/>
          <w:color w:val="000000"/>
          <w:sz w:val="20"/>
        </w:rPr>
        <w:t xml:space="preserve"> </w:t>
      </w:r>
      <w:proofErr w:type="spellStart"/>
      <w:r w:rsidR="002B57D3">
        <w:rPr>
          <w:rFonts w:ascii="Arial" w:eastAsia="Arial" w:hAnsi="Arial"/>
          <w:color w:val="000000"/>
          <w:sz w:val="20"/>
        </w:rPr>
        <w:t>Exh</w:t>
      </w:r>
      <w:proofErr w:type="spellEnd"/>
      <w:r w:rsidR="002B57D3">
        <w:rPr>
          <w:rFonts w:ascii="Arial" w:eastAsia="Arial" w:hAnsi="Arial"/>
          <w:color w:val="000000"/>
          <w:sz w:val="20"/>
        </w:rPr>
        <w:t xml:space="preserve">. 36. </w:t>
      </w:r>
      <w:proofErr w:type="spellStart"/>
      <w:r w:rsidR="002B57D3">
        <w:rPr>
          <w:rFonts w:ascii="Arial" w:eastAsia="Arial" w:hAnsi="Arial"/>
          <w:color w:val="000000"/>
          <w:sz w:val="20"/>
        </w:rPr>
        <w:t>Tyrvainen</w:t>
      </w:r>
      <w:proofErr w:type="spellEnd"/>
      <w:r w:rsidR="002B57D3">
        <w:rPr>
          <w:rFonts w:ascii="Arial" w:eastAsia="Arial" w:hAnsi="Arial"/>
          <w:color w:val="000000"/>
          <w:sz w:val="20"/>
        </w:rPr>
        <w:t xml:space="preserve">, L, H </w:t>
      </w:r>
      <w:proofErr w:type="spellStart"/>
      <w:r w:rsidR="002B57D3">
        <w:rPr>
          <w:rFonts w:ascii="Arial" w:eastAsia="Arial" w:hAnsi="Arial"/>
          <w:color w:val="000000"/>
          <w:sz w:val="20"/>
        </w:rPr>
        <w:t>Silvennoinen</w:t>
      </w:r>
      <w:proofErr w:type="spellEnd"/>
      <w:r w:rsidR="002B57D3">
        <w:rPr>
          <w:rFonts w:ascii="Arial" w:eastAsia="Arial" w:hAnsi="Arial"/>
          <w:color w:val="000000"/>
          <w:sz w:val="20"/>
        </w:rPr>
        <w:t xml:space="preserve"> &amp; Ville </w:t>
      </w:r>
      <w:proofErr w:type="spellStart"/>
      <w:r w:rsidR="002B57D3">
        <w:rPr>
          <w:rFonts w:ascii="Arial" w:eastAsia="Arial" w:hAnsi="Arial"/>
          <w:color w:val="000000"/>
          <w:sz w:val="20"/>
        </w:rPr>
        <w:t>Halliakainen</w:t>
      </w:r>
      <w:proofErr w:type="spellEnd"/>
      <w:r w:rsidR="002B57D3">
        <w:rPr>
          <w:rFonts w:ascii="Arial" w:eastAsia="Arial" w:hAnsi="Arial"/>
          <w:color w:val="000000"/>
          <w:sz w:val="20"/>
        </w:rPr>
        <w:t>. 2016. Effect of the season and forest management on the visual quality of the nature-based tourism environment: a case from Finnish Lapland. In: Scandinavian Journal of Forest Research 2017. Vol 32, No. 4, 349-359</w:t>
      </w:r>
    </w:p>
    <w:p w:rsidR="00967561" w:rsidRDefault="002B57D3">
      <w:pPr>
        <w:spacing w:before="77" w:line="230" w:lineRule="exact"/>
        <w:textAlignment w:val="baseline"/>
        <w:rPr>
          <w:rFonts w:ascii="Arial" w:eastAsia="Arial" w:hAnsi="Arial"/>
          <w:color w:val="0000FF"/>
          <w:spacing w:val="-1"/>
          <w:sz w:val="14"/>
        </w:rPr>
      </w:pPr>
      <w:r>
        <w:rPr>
          <w:rFonts w:ascii="Arial" w:eastAsia="Arial" w:hAnsi="Arial"/>
          <w:color w:val="0000FF"/>
          <w:spacing w:val="-1"/>
          <w:sz w:val="14"/>
        </w:rPr>
        <w:t>120</w:t>
      </w:r>
      <w:r>
        <w:rPr>
          <w:rFonts w:ascii="Arial" w:eastAsia="Arial" w:hAnsi="Arial"/>
          <w:color w:val="000000"/>
          <w:spacing w:val="-1"/>
          <w:sz w:val="20"/>
        </w:rPr>
        <w:t xml:space="preserve"> 36 C.F.R. 219.3(b).</w:t>
      </w:r>
    </w:p>
    <w:p w:rsidR="00967561" w:rsidRDefault="002B57D3">
      <w:pPr>
        <w:spacing w:before="79" w:line="230" w:lineRule="exact"/>
        <w:textAlignment w:val="baseline"/>
        <w:rPr>
          <w:rFonts w:ascii="Arial" w:eastAsia="Arial" w:hAnsi="Arial"/>
          <w:color w:val="0000FF"/>
          <w:sz w:val="14"/>
        </w:rPr>
      </w:pPr>
      <w:r>
        <w:rPr>
          <w:rFonts w:ascii="Arial" w:eastAsia="Arial" w:hAnsi="Arial"/>
          <w:color w:val="0000FF"/>
          <w:sz w:val="14"/>
        </w:rPr>
        <w:t>121</w:t>
      </w:r>
      <w:r>
        <w:rPr>
          <w:rFonts w:ascii="Arial" w:eastAsia="Arial" w:hAnsi="Arial"/>
          <w:color w:val="000000"/>
          <w:sz w:val="20"/>
        </w:rPr>
        <w:t xml:space="preserve"> DEIS at 3-69-70, 3-295; PR 0832_0965.</w:t>
      </w:r>
    </w:p>
    <w:p w:rsidR="00967561" w:rsidRDefault="002B57D3">
      <w:pPr>
        <w:spacing w:before="103" w:line="281" w:lineRule="exact"/>
        <w:jc w:val="center"/>
        <w:textAlignment w:val="baseline"/>
        <w:rPr>
          <w:rFonts w:ascii="Symbol" w:eastAsia="Symbol" w:hAnsi="Symbol"/>
          <w:color w:val="000000"/>
          <w:spacing w:val="37"/>
          <w:sz w:val="25"/>
        </w:rPr>
      </w:pPr>
      <w:r>
        <w:rPr>
          <w:rFonts w:ascii="Symbol" w:eastAsia="Symbol" w:hAnsi="Symbol"/>
          <w:color w:val="000000"/>
          <w:spacing w:val="37"/>
          <w:sz w:val="25"/>
        </w:rPr>
        <w:t></w:t>
      </w:r>
      <w:r>
        <w:rPr>
          <w:rFonts w:ascii="Symbol" w:eastAsia="Symbol" w:hAnsi="Symbol"/>
          <w:color w:val="000000"/>
          <w:spacing w:val="37"/>
          <w:sz w:val="25"/>
        </w:rPr>
        <w:t></w:t>
      </w:r>
    </w:p>
    <w:p w:rsidR="00967561" w:rsidRDefault="00967561">
      <w:pPr>
        <w:sectPr w:rsidR="00967561">
          <w:pgSz w:w="12240" w:h="15840"/>
          <w:pgMar w:top="1100" w:right="340" w:bottom="304" w:left="1080" w:header="720" w:footer="720" w:gutter="0"/>
          <w:cols w:space="720"/>
        </w:sectPr>
      </w:pPr>
    </w:p>
    <w:p w:rsidR="00967561" w:rsidRDefault="002B57D3">
      <w:pPr>
        <w:spacing w:before="22" w:line="276" w:lineRule="exact"/>
        <w:textAlignment w:val="baseline"/>
        <w:rPr>
          <w:rFonts w:ascii="Arial" w:eastAsia="Arial" w:hAnsi="Arial"/>
          <w:color w:val="000000"/>
          <w:sz w:val="24"/>
        </w:rPr>
      </w:pPr>
      <w:r>
        <w:rPr>
          <w:rFonts w:ascii="Arial" w:eastAsia="Arial" w:hAnsi="Arial"/>
          <w:color w:val="000000"/>
          <w:sz w:val="24"/>
        </w:rPr>
        <w:lastRenderedPageBreak/>
        <w:t>scenic character, multiple uses and opportunities to connect people with nature.”</w:t>
      </w:r>
      <w:r>
        <w:rPr>
          <w:rFonts w:ascii="Arial" w:eastAsia="Arial" w:hAnsi="Arial"/>
          <w:color w:val="000000"/>
          <w:sz w:val="24"/>
          <w:vertAlign w:val="superscript"/>
        </w:rPr>
        <w:t>122</w:t>
      </w:r>
      <w:r>
        <w:rPr>
          <w:rFonts w:ascii="Arial" w:eastAsia="Arial" w:hAnsi="Arial"/>
          <w:color w:val="000000"/>
          <w:sz w:val="24"/>
        </w:rPr>
        <w:t xml:space="preserve"> Indeed, planning rule provisions provide multiple instructions to account for aesthetic values and scenic character.</w:t>
      </w:r>
      <w:r>
        <w:rPr>
          <w:rFonts w:ascii="Arial" w:eastAsia="Arial" w:hAnsi="Arial"/>
          <w:color w:val="000000"/>
          <w:sz w:val="24"/>
          <w:vertAlign w:val="superscript"/>
        </w:rPr>
        <w:t>123</w:t>
      </w:r>
      <w:r>
        <w:rPr>
          <w:rFonts w:ascii="Arial" w:eastAsia="Arial" w:hAnsi="Arial"/>
          <w:color w:val="000000"/>
          <w:sz w:val="24"/>
        </w:rPr>
        <w:t xml:space="preserve"> Appendix F of the Forest Plan identifies Visual Priority Routes – plan</w:t>
      </w:r>
    </w:p>
    <w:p w:rsidR="00967561" w:rsidRDefault="002B57D3">
      <w:pPr>
        <w:spacing w:before="6" w:line="276" w:lineRule="exact"/>
        <w:ind w:right="72"/>
        <w:textAlignment w:val="baseline"/>
        <w:rPr>
          <w:rFonts w:ascii="Arial" w:eastAsia="Arial" w:hAnsi="Arial"/>
          <w:color w:val="000000"/>
          <w:sz w:val="24"/>
        </w:rPr>
      </w:pPr>
      <w:r>
        <w:rPr>
          <w:rFonts w:ascii="Arial" w:eastAsia="Arial" w:hAnsi="Arial"/>
          <w:color w:val="000000"/>
          <w:sz w:val="24"/>
        </w:rPr>
        <w:t xml:space="preserve">components - where each Ranger District must emphasize scenery, such as routes utilized by cruise ships, ferries and private boaters. The weakening of Scenic Integrity Objectives appears to be a </w:t>
      </w:r>
      <w:proofErr w:type="gramStart"/>
      <w:r>
        <w:rPr>
          <w:rFonts w:ascii="Arial" w:eastAsia="Arial" w:hAnsi="Arial"/>
          <w:color w:val="000000"/>
          <w:sz w:val="24"/>
        </w:rPr>
        <w:t>back door</w:t>
      </w:r>
      <w:proofErr w:type="gramEnd"/>
      <w:r>
        <w:rPr>
          <w:rFonts w:ascii="Arial" w:eastAsia="Arial" w:hAnsi="Arial"/>
          <w:color w:val="000000"/>
          <w:sz w:val="24"/>
        </w:rPr>
        <w:t xml:space="preserve"> approach to removing the Visual Priority Routes.</w:t>
      </w:r>
    </w:p>
    <w:p w:rsidR="00967561" w:rsidRDefault="002B57D3">
      <w:pPr>
        <w:spacing w:before="111" w:line="276" w:lineRule="exact"/>
        <w:ind w:right="72" w:firstLine="720"/>
        <w:textAlignment w:val="baseline"/>
        <w:rPr>
          <w:rFonts w:ascii="Arial" w:eastAsia="Arial" w:hAnsi="Arial"/>
          <w:color w:val="000000"/>
          <w:sz w:val="24"/>
        </w:rPr>
      </w:pPr>
      <w:r>
        <w:rPr>
          <w:rFonts w:ascii="Arial" w:eastAsia="Arial" w:hAnsi="Arial"/>
          <w:color w:val="000000"/>
          <w:sz w:val="24"/>
        </w:rPr>
        <w:t>The Forest Service has provided no assessment, new information, changed conditions or changed circumstances to justify clearcutting adjacent to Visual Priority Routes. The Forest Plan desired condition for Visual Priority Travel Routes is that forest visitors, recreationists and others “will view a natural-appearing landscape.”</w:t>
      </w:r>
      <w:r>
        <w:rPr>
          <w:rFonts w:ascii="Arial" w:eastAsia="Arial" w:hAnsi="Arial"/>
          <w:color w:val="000000"/>
          <w:sz w:val="24"/>
          <w:vertAlign w:val="superscript"/>
        </w:rPr>
        <w:t>124</w:t>
      </w:r>
      <w:r>
        <w:rPr>
          <w:rFonts w:ascii="Arial" w:eastAsia="Arial" w:hAnsi="Arial"/>
          <w:color w:val="000000"/>
          <w:sz w:val="24"/>
        </w:rPr>
        <w:t xml:space="preserve"> The DEIS does not provide any information showing that use patterns along these routes have changed in a way that warrants a plan amendment. Indeed, as explained in the preceding sections and anticipated by the Forest Service, use of Visual Priority Routes for scenic values is increasing. There is no data supporting the change from a scenery analysis perspective – indeed, the Forest Service’s approach “would eliminate a basic component of the agency’s Scenery Management System – the viewer – from the analysis.”</w:t>
      </w:r>
      <w:r>
        <w:rPr>
          <w:rFonts w:ascii="Arial" w:eastAsia="Arial" w:hAnsi="Arial"/>
          <w:color w:val="000000"/>
          <w:sz w:val="24"/>
          <w:vertAlign w:val="superscript"/>
        </w:rPr>
        <w:t>125</w:t>
      </w:r>
      <w:r>
        <w:rPr>
          <w:rFonts w:ascii="Arial" w:eastAsia="Arial" w:hAnsi="Arial"/>
          <w:color w:val="000000"/>
          <w:sz w:val="16"/>
        </w:rPr>
        <w:t xml:space="preserve"> </w:t>
      </w:r>
    </w:p>
    <w:p w:rsidR="00967561" w:rsidRDefault="002B57D3">
      <w:pPr>
        <w:spacing w:before="124" w:after="2055" w:line="276" w:lineRule="exact"/>
        <w:ind w:right="72" w:firstLine="720"/>
        <w:textAlignment w:val="baseline"/>
        <w:rPr>
          <w:rFonts w:ascii="Arial" w:eastAsia="Arial" w:hAnsi="Arial"/>
          <w:color w:val="000000"/>
          <w:spacing w:val="1"/>
          <w:sz w:val="24"/>
        </w:rPr>
      </w:pPr>
      <w:r>
        <w:rPr>
          <w:rFonts w:ascii="Arial" w:eastAsia="Arial" w:hAnsi="Arial"/>
          <w:color w:val="000000"/>
          <w:spacing w:val="1"/>
          <w:sz w:val="24"/>
        </w:rPr>
        <w:t>Finally, the analysis of scenery in the DEIS is inadequate. For a much smaller project occurring near Ketchikan, the Forest Service recognized that impacts to scenery and recreational opportunities warranted analysis as a significant issue.</w:t>
      </w:r>
      <w:r>
        <w:rPr>
          <w:rFonts w:ascii="Arial" w:eastAsia="Arial" w:hAnsi="Arial"/>
          <w:color w:val="000000"/>
          <w:spacing w:val="1"/>
          <w:sz w:val="24"/>
          <w:vertAlign w:val="superscript"/>
        </w:rPr>
        <w:t>126</w:t>
      </w:r>
      <w:r>
        <w:rPr>
          <w:rFonts w:ascii="Arial" w:eastAsia="Arial" w:hAnsi="Arial"/>
          <w:color w:val="000000"/>
          <w:spacing w:val="1"/>
          <w:sz w:val="24"/>
        </w:rPr>
        <w:t xml:space="preserve"> A primary purpose of NEPA is to “assure for all Americans ... esthetically and culturally pleasing surroundings” and agencies must incorporate “the environmental design arts in planning and in decisionmaking.”</w:t>
      </w:r>
      <w:r>
        <w:rPr>
          <w:rFonts w:ascii="Arial" w:eastAsia="Arial" w:hAnsi="Arial"/>
          <w:color w:val="000000"/>
          <w:spacing w:val="1"/>
          <w:sz w:val="24"/>
          <w:vertAlign w:val="superscript"/>
        </w:rPr>
        <w:t>127</w:t>
      </w:r>
      <w:r>
        <w:rPr>
          <w:rFonts w:ascii="Arial" w:eastAsia="Arial" w:hAnsi="Arial"/>
          <w:color w:val="000000"/>
          <w:spacing w:val="1"/>
          <w:sz w:val="24"/>
        </w:rPr>
        <w:t xml:space="preserve"> Also, the Forest Plan requires the agency to “[p]</w:t>
      </w:r>
      <w:proofErr w:type="spellStart"/>
      <w:r>
        <w:rPr>
          <w:rFonts w:ascii="Arial" w:eastAsia="Arial" w:hAnsi="Arial"/>
          <w:color w:val="000000"/>
          <w:spacing w:val="1"/>
          <w:sz w:val="24"/>
        </w:rPr>
        <w:t>erform</w:t>
      </w:r>
      <w:proofErr w:type="spellEnd"/>
      <w:r>
        <w:rPr>
          <w:rFonts w:ascii="Arial" w:eastAsia="Arial" w:hAnsi="Arial"/>
          <w:color w:val="000000"/>
          <w:spacing w:val="1"/>
          <w:sz w:val="24"/>
        </w:rPr>
        <w:t xml:space="preserve"> landscape/viewshed analysis, using as much of the available tools and technology as possible, when planning projects within viewsheds seen from Visual Priority Travel Routes and Use Areas.”</w:t>
      </w:r>
      <w:r>
        <w:rPr>
          <w:rFonts w:ascii="Arial" w:eastAsia="Arial" w:hAnsi="Arial"/>
          <w:color w:val="000000"/>
          <w:spacing w:val="1"/>
          <w:sz w:val="24"/>
          <w:vertAlign w:val="superscript"/>
        </w:rPr>
        <w:t>128</w:t>
      </w:r>
      <w:r>
        <w:rPr>
          <w:rFonts w:ascii="Arial" w:eastAsia="Arial" w:hAnsi="Arial"/>
          <w:color w:val="000000"/>
          <w:spacing w:val="1"/>
          <w:sz w:val="24"/>
        </w:rPr>
        <w:t xml:space="preserve"> The Forest Service recognizes that it is a challenge to quantify the scenery resource.</w:t>
      </w:r>
      <w:r>
        <w:rPr>
          <w:rFonts w:ascii="Arial" w:eastAsia="Arial" w:hAnsi="Arial"/>
          <w:color w:val="000000"/>
          <w:spacing w:val="1"/>
          <w:sz w:val="24"/>
          <w:vertAlign w:val="superscript"/>
        </w:rPr>
        <w:t>129</w:t>
      </w:r>
      <w:r>
        <w:rPr>
          <w:rFonts w:ascii="Arial" w:eastAsia="Arial" w:hAnsi="Arial"/>
          <w:color w:val="000000"/>
          <w:spacing w:val="1"/>
          <w:sz w:val="24"/>
        </w:rPr>
        <w:t xml:space="preserve"> Indeed, the tables provided in the DEIS simply quantify acreage and fail to illustrate the visual impacts of Forest Service projects. The Forest Service needs to redo the DEIS and make scenic impacts a significant issue, and complete a full and site-specific scenery analysis that discloses to the public the full visual impact of </w:t>
      </w:r>
      <w:proofErr w:type="spellStart"/>
      <w:r>
        <w:rPr>
          <w:rFonts w:ascii="Arial" w:eastAsia="Arial" w:hAnsi="Arial"/>
          <w:color w:val="000000"/>
          <w:spacing w:val="1"/>
          <w:sz w:val="24"/>
        </w:rPr>
        <w:t>clearcuts</w:t>
      </w:r>
      <w:proofErr w:type="spellEnd"/>
      <w:r>
        <w:rPr>
          <w:rFonts w:ascii="Arial" w:eastAsia="Arial" w:hAnsi="Arial"/>
          <w:color w:val="000000"/>
          <w:spacing w:val="1"/>
          <w:sz w:val="24"/>
        </w:rPr>
        <w:t xml:space="preserve"> in Visual Priority Routes:</w:t>
      </w:r>
    </w:p>
    <w:p w:rsidR="00967561" w:rsidRDefault="0086117B">
      <w:pPr>
        <w:spacing w:before="191" w:line="229" w:lineRule="exact"/>
        <w:textAlignment w:val="baseline"/>
        <w:rPr>
          <w:rFonts w:ascii="Arial" w:eastAsia="Arial" w:hAnsi="Arial"/>
          <w:color w:val="0000FF"/>
          <w:sz w:val="13"/>
        </w:rPr>
      </w:pPr>
      <w:r>
        <w:pict>
          <v:line id="_x0000_s1100" style="position:absolute;z-index:251682816;mso-position-horizontal-relative:page;mso-position-vertical-relative:page" from="1in,584.9pt" to="216.3pt,584.9pt" strokeweight=".7pt">
            <w10:wrap anchorx="page" anchory="page"/>
          </v:line>
        </w:pict>
      </w:r>
      <w:r w:rsidR="002B57D3">
        <w:rPr>
          <w:rFonts w:ascii="Arial" w:eastAsia="Arial" w:hAnsi="Arial"/>
          <w:color w:val="0000FF"/>
          <w:sz w:val="13"/>
        </w:rPr>
        <w:t>122</w:t>
      </w:r>
      <w:r w:rsidR="002B57D3">
        <w:rPr>
          <w:rFonts w:ascii="Arial" w:eastAsia="Arial" w:hAnsi="Arial"/>
          <w:color w:val="000000"/>
          <w:sz w:val="20"/>
        </w:rPr>
        <w:t xml:space="preserve"> 36 C.F.R. 219.8 (</w:t>
      </w:r>
      <w:proofErr w:type="gramStart"/>
      <w:r w:rsidR="002B57D3">
        <w:rPr>
          <w:rFonts w:ascii="Arial" w:eastAsia="Arial" w:hAnsi="Arial"/>
          <w:color w:val="000000"/>
          <w:sz w:val="20"/>
        </w:rPr>
        <w:t>b(</w:t>
      </w:r>
      <w:proofErr w:type="gramEnd"/>
      <w:r w:rsidR="002B57D3">
        <w:rPr>
          <w:rFonts w:ascii="Arial" w:eastAsia="Arial" w:hAnsi="Arial"/>
          <w:color w:val="000000"/>
          <w:sz w:val="20"/>
        </w:rPr>
        <w:t>2).</w:t>
      </w:r>
    </w:p>
    <w:p w:rsidR="00967561" w:rsidRDefault="002B57D3">
      <w:pPr>
        <w:spacing w:before="83" w:line="229" w:lineRule="exact"/>
        <w:textAlignment w:val="baseline"/>
        <w:rPr>
          <w:rFonts w:ascii="Arial" w:eastAsia="Arial" w:hAnsi="Arial"/>
          <w:color w:val="0000FF"/>
          <w:sz w:val="13"/>
        </w:rPr>
      </w:pPr>
      <w:r>
        <w:rPr>
          <w:rFonts w:ascii="Arial" w:eastAsia="Arial" w:hAnsi="Arial"/>
          <w:color w:val="0000FF"/>
          <w:sz w:val="13"/>
        </w:rPr>
        <w:t>123</w:t>
      </w:r>
      <w:r>
        <w:rPr>
          <w:rFonts w:ascii="Arial" w:eastAsia="Arial" w:hAnsi="Arial"/>
          <w:color w:val="000000"/>
          <w:sz w:val="20"/>
        </w:rPr>
        <w:t xml:space="preserve"> 219.10(a)(1); 219.10(b)(1)(</w:t>
      </w:r>
      <w:proofErr w:type="spellStart"/>
      <w:r>
        <w:rPr>
          <w:rFonts w:ascii="Arial" w:eastAsia="Arial" w:hAnsi="Arial"/>
          <w:color w:val="000000"/>
          <w:sz w:val="20"/>
        </w:rPr>
        <w:t>i</w:t>
      </w:r>
      <w:proofErr w:type="spellEnd"/>
      <w:r>
        <w:rPr>
          <w:rFonts w:ascii="Arial" w:eastAsia="Arial" w:hAnsi="Arial"/>
          <w:color w:val="000000"/>
          <w:sz w:val="20"/>
        </w:rPr>
        <w:t>).</w:t>
      </w:r>
    </w:p>
    <w:p w:rsidR="00967561" w:rsidRDefault="002B57D3">
      <w:pPr>
        <w:spacing w:before="76" w:line="229" w:lineRule="exact"/>
        <w:textAlignment w:val="baseline"/>
        <w:rPr>
          <w:rFonts w:ascii="Arial" w:eastAsia="Arial" w:hAnsi="Arial"/>
          <w:color w:val="0000FF"/>
          <w:sz w:val="13"/>
        </w:rPr>
      </w:pPr>
      <w:r>
        <w:rPr>
          <w:rFonts w:ascii="Arial" w:eastAsia="Arial" w:hAnsi="Arial"/>
          <w:color w:val="0000FF"/>
          <w:sz w:val="13"/>
        </w:rPr>
        <w:t>124</w:t>
      </w:r>
      <w:r>
        <w:rPr>
          <w:rFonts w:ascii="Arial" w:eastAsia="Arial" w:hAnsi="Arial"/>
          <w:color w:val="000000"/>
          <w:sz w:val="20"/>
        </w:rPr>
        <w:t xml:space="preserve"> 2016 Forest Plan at 3-103.</w:t>
      </w:r>
    </w:p>
    <w:p w:rsidR="00967561" w:rsidRDefault="002B57D3">
      <w:pPr>
        <w:spacing w:before="63" w:line="229" w:lineRule="exact"/>
        <w:textAlignment w:val="baseline"/>
        <w:rPr>
          <w:rFonts w:ascii="Arial" w:eastAsia="Arial" w:hAnsi="Arial"/>
          <w:color w:val="0000FF"/>
          <w:spacing w:val="-3"/>
          <w:sz w:val="13"/>
        </w:rPr>
      </w:pPr>
      <w:r>
        <w:rPr>
          <w:rFonts w:ascii="Arial" w:eastAsia="Arial" w:hAnsi="Arial"/>
          <w:color w:val="0000FF"/>
          <w:spacing w:val="-3"/>
          <w:sz w:val="13"/>
        </w:rPr>
        <w:t>125</w:t>
      </w:r>
      <w:r>
        <w:rPr>
          <w:rFonts w:ascii="Arial" w:eastAsia="Arial" w:hAnsi="Arial"/>
          <w:color w:val="000000"/>
          <w:spacing w:val="-3"/>
          <w:sz w:val="20"/>
        </w:rPr>
        <w:t xml:space="preserve"> </w:t>
      </w:r>
      <w:proofErr w:type="spellStart"/>
      <w:r>
        <w:rPr>
          <w:rFonts w:ascii="Arial" w:eastAsia="Arial" w:hAnsi="Arial"/>
          <w:color w:val="000000"/>
          <w:spacing w:val="-3"/>
          <w:sz w:val="20"/>
        </w:rPr>
        <w:t>Exh</w:t>
      </w:r>
      <w:proofErr w:type="spellEnd"/>
      <w:r>
        <w:rPr>
          <w:rFonts w:ascii="Arial" w:eastAsia="Arial" w:hAnsi="Arial"/>
          <w:color w:val="000000"/>
          <w:spacing w:val="-3"/>
          <w:sz w:val="20"/>
        </w:rPr>
        <w:t>.</w:t>
      </w:r>
    </w:p>
    <w:p w:rsidR="00967561" w:rsidRDefault="002B57D3">
      <w:pPr>
        <w:spacing w:before="107" w:line="229" w:lineRule="exact"/>
        <w:jc w:val="both"/>
        <w:textAlignment w:val="baseline"/>
        <w:rPr>
          <w:rFonts w:ascii="Arial" w:eastAsia="Arial" w:hAnsi="Arial"/>
          <w:color w:val="0000FF"/>
          <w:sz w:val="13"/>
        </w:rPr>
      </w:pPr>
      <w:r>
        <w:rPr>
          <w:rFonts w:ascii="Arial" w:eastAsia="Arial" w:hAnsi="Arial"/>
          <w:color w:val="0000FF"/>
          <w:sz w:val="13"/>
        </w:rPr>
        <w:t>126</w:t>
      </w:r>
      <w:r>
        <w:rPr>
          <w:rFonts w:ascii="Arial" w:eastAsia="Arial" w:hAnsi="Arial"/>
          <w:color w:val="000000"/>
          <w:sz w:val="20"/>
        </w:rPr>
        <w:t xml:space="preserve"> USDA Forest Service. 2015. Saddle Lakes Timber Sale Final Environmental Impact Statement.R10-MB-740a at 180. Ketchikan-Misty Fiords Ranger District,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Ketchikan, Alaska. September 2015.</w:t>
      </w:r>
    </w:p>
    <w:p w:rsidR="00967561" w:rsidRDefault="002B57D3">
      <w:pPr>
        <w:spacing w:before="78" w:line="229" w:lineRule="exact"/>
        <w:textAlignment w:val="baseline"/>
        <w:rPr>
          <w:rFonts w:ascii="Arial" w:eastAsia="Arial" w:hAnsi="Arial"/>
          <w:color w:val="0000FF"/>
          <w:sz w:val="13"/>
        </w:rPr>
      </w:pPr>
      <w:r>
        <w:rPr>
          <w:rFonts w:ascii="Arial" w:eastAsia="Arial" w:hAnsi="Arial"/>
          <w:color w:val="0000FF"/>
          <w:sz w:val="13"/>
        </w:rPr>
        <w:t>127</w:t>
      </w:r>
      <w:r>
        <w:rPr>
          <w:rFonts w:ascii="Arial" w:eastAsia="Arial" w:hAnsi="Arial"/>
          <w:color w:val="000000"/>
          <w:sz w:val="20"/>
        </w:rPr>
        <w:t xml:space="preserve"> 42 U.S.C. § 4331(b)(2); § 4332(a).</w:t>
      </w:r>
    </w:p>
    <w:p w:rsidR="00967561" w:rsidRDefault="002B57D3">
      <w:pPr>
        <w:spacing w:before="89" w:line="229" w:lineRule="exact"/>
        <w:jc w:val="both"/>
        <w:textAlignment w:val="baseline"/>
        <w:rPr>
          <w:rFonts w:ascii="Arial" w:eastAsia="Arial" w:hAnsi="Arial"/>
          <w:color w:val="0000FF"/>
          <w:sz w:val="13"/>
        </w:rPr>
      </w:pPr>
      <w:r>
        <w:rPr>
          <w:rFonts w:ascii="Arial" w:eastAsia="Arial" w:hAnsi="Arial"/>
          <w:color w:val="0000FF"/>
          <w:sz w:val="13"/>
        </w:rPr>
        <w:t>128</w:t>
      </w:r>
      <w:r>
        <w:rPr>
          <w:rFonts w:ascii="Arial" w:eastAsia="Arial" w:hAnsi="Arial"/>
          <w:color w:val="000000"/>
          <w:sz w:val="20"/>
        </w:rPr>
        <w:t xml:space="preserve"> USDA Forest Service. 2016. Land and Resource Management Plan at 4-54. Alaska Region,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R-10-MB-769j. December 2016.</w:t>
      </w:r>
    </w:p>
    <w:p w:rsidR="00967561" w:rsidRDefault="002B57D3">
      <w:pPr>
        <w:spacing w:before="76" w:line="229" w:lineRule="exact"/>
        <w:textAlignment w:val="baseline"/>
        <w:rPr>
          <w:rFonts w:ascii="Arial" w:eastAsia="Arial" w:hAnsi="Arial"/>
          <w:color w:val="0000FF"/>
          <w:sz w:val="13"/>
        </w:rPr>
      </w:pPr>
      <w:r>
        <w:rPr>
          <w:rFonts w:ascii="Arial" w:eastAsia="Arial" w:hAnsi="Arial"/>
          <w:color w:val="0000FF"/>
          <w:sz w:val="13"/>
        </w:rPr>
        <w:t>129</w:t>
      </w:r>
      <w:r>
        <w:rPr>
          <w:rFonts w:ascii="Arial" w:eastAsia="Arial" w:hAnsi="Arial"/>
          <w:color w:val="000000"/>
          <w:sz w:val="20"/>
        </w:rPr>
        <w:t xml:space="preserve"> USDA Forest Service. 2015. Saddle Lakes Timber Sale Final Environmental Impact Statement.</w:t>
      </w:r>
    </w:p>
    <w:p w:rsidR="00967561" w:rsidRDefault="002B57D3">
      <w:pPr>
        <w:spacing w:before="103" w:line="281" w:lineRule="exact"/>
        <w:jc w:val="center"/>
        <w:textAlignment w:val="baseline"/>
        <w:rPr>
          <w:rFonts w:ascii="Symbol" w:eastAsia="Symbol" w:hAnsi="Symbol"/>
          <w:color w:val="000000"/>
          <w:spacing w:val="35"/>
          <w:sz w:val="25"/>
        </w:rPr>
      </w:pPr>
      <w:r>
        <w:rPr>
          <w:rFonts w:ascii="Symbol" w:eastAsia="Symbol" w:hAnsi="Symbol"/>
          <w:color w:val="000000"/>
          <w:spacing w:val="35"/>
          <w:sz w:val="25"/>
        </w:rPr>
        <w:t></w:t>
      </w:r>
      <w:r>
        <w:rPr>
          <w:rFonts w:ascii="Symbol" w:eastAsia="Symbol" w:hAnsi="Symbol"/>
          <w:color w:val="000000"/>
          <w:spacing w:val="35"/>
          <w:sz w:val="25"/>
        </w:rPr>
        <w:t></w:t>
      </w:r>
    </w:p>
    <w:p w:rsidR="00967561" w:rsidRDefault="00967561">
      <w:pPr>
        <w:sectPr w:rsidR="00967561">
          <w:pgSz w:w="12240" w:h="15840"/>
          <w:pgMar w:top="1080" w:right="1085" w:bottom="304" w:left="1075" w:header="720" w:footer="720" w:gutter="0"/>
          <w:cols w:space="720"/>
        </w:sectPr>
      </w:pPr>
    </w:p>
    <w:p w:rsidR="00967561" w:rsidRDefault="002B57D3">
      <w:pPr>
        <w:spacing w:after="8799"/>
        <w:ind w:right="3"/>
        <w:textAlignment w:val="baseline"/>
      </w:pPr>
      <w:r>
        <w:rPr>
          <w:noProof/>
        </w:rPr>
        <w:lastRenderedPageBreak/>
        <w:drawing>
          <wp:inline distT="0" distB="0" distL="0" distR="0">
            <wp:extent cx="6005195" cy="31184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8"/>
                    <a:stretch>
                      <a:fillRect/>
                    </a:stretch>
                  </pic:blipFill>
                  <pic:spPr>
                    <a:xfrm>
                      <a:off x="0" y="0"/>
                      <a:ext cx="6005195" cy="3118485"/>
                    </a:xfrm>
                    <a:prstGeom prst="rect">
                      <a:avLst/>
                    </a:prstGeom>
                  </pic:spPr>
                </pic:pic>
              </a:graphicData>
            </a:graphic>
          </wp:inline>
        </w:drawing>
      </w:r>
    </w:p>
    <w:p w:rsidR="00967561" w:rsidRDefault="00967561">
      <w:pPr>
        <w:spacing w:after="8799"/>
        <w:sectPr w:rsidR="00967561">
          <w:pgSz w:w="12240" w:h="15840"/>
          <w:pgMar w:top="1100" w:right="1494" w:bottom="304" w:left="1286" w:header="720" w:footer="720" w:gutter="0"/>
          <w:cols w:space="720"/>
        </w:sectPr>
      </w:pPr>
    </w:p>
    <w:p w:rsidR="00967561" w:rsidRDefault="002B57D3">
      <w:pPr>
        <w:spacing w:before="27" w:line="291" w:lineRule="exact"/>
        <w:jc w:val="center"/>
        <w:textAlignment w:val="baseline"/>
        <w:rPr>
          <w:rFonts w:ascii="Symbol" w:eastAsia="Symbol" w:hAnsi="Symbol"/>
          <w:color w:val="030204"/>
          <w:spacing w:val="-1"/>
          <w:sz w:val="26"/>
        </w:rPr>
      </w:pPr>
      <w:r>
        <w:rPr>
          <w:rFonts w:ascii="Symbol" w:eastAsia="Symbol" w:hAnsi="Symbol"/>
          <w:color w:val="030204"/>
          <w:spacing w:val="-1"/>
          <w:sz w:val="26"/>
        </w:rPr>
        <w:t></w:t>
      </w:r>
      <w:r>
        <w:rPr>
          <w:rFonts w:ascii="Symbol" w:eastAsia="Symbol" w:hAnsi="Symbol"/>
          <w:color w:val="030204"/>
          <w:spacing w:val="-1"/>
          <w:sz w:val="26"/>
        </w:rPr>
        <w:t></w:t>
      </w:r>
    </w:p>
    <w:p w:rsidR="00967561" w:rsidRDefault="00967561">
      <w:pPr>
        <w:sectPr w:rsidR="00967561">
          <w:type w:val="continuous"/>
          <w:pgSz w:w="12240" w:h="15840"/>
          <w:pgMar w:top="1100" w:right="5782" w:bottom="304" w:left="6098" w:header="720" w:footer="720" w:gutter="0"/>
          <w:cols w:space="720"/>
        </w:sectPr>
      </w:pPr>
    </w:p>
    <w:p w:rsidR="00967561" w:rsidRDefault="002B57D3">
      <w:pPr>
        <w:spacing w:after="3453"/>
        <w:textAlignment w:val="baseline"/>
      </w:pPr>
      <w:r>
        <w:rPr>
          <w:noProof/>
        </w:rPr>
        <w:lastRenderedPageBreak/>
        <w:drawing>
          <wp:inline distT="0" distB="0" distL="0" distR="0">
            <wp:extent cx="4914900" cy="65151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9"/>
                    <a:stretch>
                      <a:fillRect/>
                    </a:stretch>
                  </pic:blipFill>
                  <pic:spPr>
                    <a:xfrm>
                      <a:off x="0" y="0"/>
                      <a:ext cx="4914900" cy="6515100"/>
                    </a:xfrm>
                    <a:prstGeom prst="rect">
                      <a:avLst/>
                    </a:prstGeom>
                  </pic:spPr>
                </pic:pic>
              </a:graphicData>
            </a:graphic>
          </wp:inline>
        </w:drawing>
      </w:r>
    </w:p>
    <w:p w:rsidR="00967561" w:rsidRDefault="00967561">
      <w:pPr>
        <w:spacing w:after="3453"/>
        <w:sectPr w:rsidR="00967561">
          <w:pgSz w:w="12240" w:h="15840"/>
          <w:pgMar w:top="1080" w:right="2820" w:bottom="304" w:left="1680" w:header="720" w:footer="720" w:gutter="0"/>
          <w:cols w:space="720"/>
        </w:sectPr>
      </w:pPr>
    </w:p>
    <w:p w:rsidR="00967561" w:rsidRDefault="002B57D3">
      <w:pPr>
        <w:spacing w:before="44" w:line="297" w:lineRule="exact"/>
        <w:jc w:val="center"/>
        <w:textAlignment w:val="baseline"/>
        <w:rPr>
          <w:rFonts w:ascii="Symbol" w:eastAsia="Symbol" w:hAnsi="Symbol"/>
          <w:color w:val="000000"/>
          <w:spacing w:val="-7"/>
          <w:sz w:val="28"/>
        </w:rPr>
      </w:pPr>
      <w:r>
        <w:rPr>
          <w:rFonts w:ascii="Symbol" w:eastAsia="Symbol" w:hAnsi="Symbol"/>
          <w:color w:val="000000"/>
          <w:spacing w:val="-7"/>
          <w:sz w:val="28"/>
        </w:rPr>
        <w:t></w:t>
      </w:r>
      <w:r>
        <w:rPr>
          <w:rFonts w:ascii="Symbol" w:eastAsia="Symbol" w:hAnsi="Symbol"/>
          <w:color w:val="000000"/>
          <w:spacing w:val="-7"/>
          <w:sz w:val="28"/>
        </w:rPr>
        <w:t></w:t>
      </w:r>
    </w:p>
    <w:p w:rsidR="00967561" w:rsidRDefault="00967561">
      <w:pPr>
        <w:sectPr w:rsidR="00967561">
          <w:type w:val="continuous"/>
          <w:pgSz w:w="12240" w:h="15840"/>
          <w:pgMar w:top="1080" w:right="5752" w:bottom="304" w:left="6128" w:header="720" w:footer="720" w:gutter="0"/>
          <w:cols w:space="720"/>
        </w:sectPr>
      </w:pPr>
    </w:p>
    <w:p w:rsidR="00967561" w:rsidRDefault="002B57D3">
      <w:pPr>
        <w:spacing w:before="10" w:line="272" w:lineRule="exact"/>
        <w:textAlignment w:val="baseline"/>
        <w:rPr>
          <w:rFonts w:ascii="Arial" w:eastAsia="Arial" w:hAnsi="Arial"/>
          <w:b/>
          <w:color w:val="000000"/>
          <w:sz w:val="24"/>
          <w:u w:val="single"/>
        </w:rPr>
      </w:pPr>
      <w:r>
        <w:rPr>
          <w:rFonts w:ascii="Arial" w:eastAsia="Arial" w:hAnsi="Arial"/>
          <w:b/>
          <w:color w:val="000000"/>
          <w:sz w:val="24"/>
          <w:u w:val="single"/>
        </w:rPr>
        <w:lastRenderedPageBreak/>
        <w:t xml:space="preserve">The DEIS needs to provide more site-specific analysis of impacts to wildlife </w:t>
      </w:r>
    </w:p>
    <w:p w:rsidR="00967561" w:rsidRDefault="002B57D3">
      <w:pPr>
        <w:spacing w:before="113" w:line="276" w:lineRule="exact"/>
        <w:ind w:right="864" w:firstLine="720"/>
        <w:textAlignment w:val="baseline"/>
        <w:rPr>
          <w:rFonts w:ascii="Arial" w:eastAsia="Arial" w:hAnsi="Arial"/>
          <w:color w:val="000000"/>
          <w:sz w:val="24"/>
        </w:rPr>
      </w:pPr>
      <w:r>
        <w:rPr>
          <w:rFonts w:ascii="Arial" w:eastAsia="Arial" w:hAnsi="Arial"/>
          <w:color w:val="000000"/>
          <w:sz w:val="24"/>
        </w:rPr>
        <w:t xml:space="preserve">Our businesses provide clients with scientific and ecological information about southeast Alaska’s black and brown bears and bear viewing opportunities throughout the Central </w:t>
      </w:r>
      <w:proofErr w:type="spellStart"/>
      <w:r>
        <w:rPr>
          <w:rFonts w:ascii="Arial" w:eastAsia="Arial" w:hAnsi="Arial"/>
          <w:color w:val="000000"/>
          <w:sz w:val="24"/>
        </w:rPr>
        <w:t>Tongass</w:t>
      </w:r>
      <w:proofErr w:type="spellEnd"/>
      <w:r>
        <w:rPr>
          <w:rFonts w:ascii="Arial" w:eastAsia="Arial" w:hAnsi="Arial"/>
          <w:color w:val="000000"/>
          <w:sz w:val="24"/>
        </w:rPr>
        <w:t xml:space="preserve"> Project</w:t>
      </w:r>
      <w:r>
        <w:rPr>
          <w:rFonts w:ascii="Arial" w:eastAsia="Arial" w:hAnsi="Arial"/>
          <w:color w:val="05073E"/>
          <w:sz w:val="24"/>
        </w:rPr>
        <w:t xml:space="preserve"> area.</w:t>
      </w:r>
      <w:r>
        <w:rPr>
          <w:rFonts w:ascii="Arial" w:eastAsia="Arial" w:hAnsi="Arial"/>
          <w:color w:val="05073E"/>
          <w:sz w:val="24"/>
          <w:vertAlign w:val="superscript"/>
        </w:rPr>
        <w:t>130</w:t>
      </w:r>
      <w:r>
        <w:rPr>
          <w:rFonts w:ascii="Arial" w:eastAsia="Arial" w:hAnsi="Arial"/>
          <w:color w:val="000000"/>
          <w:sz w:val="24"/>
        </w:rPr>
        <w:t xml:space="preserve"> The Forest Service’s responsibility to maintain foraging, denning and other habitat needs for bear populations in the project area is of considerable socio-economic significance. The DEIS identifies bear viewing opportunities at Anan as a recreation asset, but arbitrarily fails to disclose timber sale impacts to bears and to bear viewing opportunities throughout the project</w:t>
      </w:r>
      <w:r>
        <w:rPr>
          <w:rFonts w:ascii="Arial" w:eastAsia="Arial" w:hAnsi="Arial"/>
          <w:color w:val="05073E"/>
          <w:sz w:val="24"/>
        </w:rPr>
        <w:t xml:space="preserve"> area.</w:t>
      </w:r>
      <w:r>
        <w:rPr>
          <w:rFonts w:ascii="Arial" w:eastAsia="Arial" w:hAnsi="Arial"/>
          <w:color w:val="05073E"/>
          <w:sz w:val="24"/>
          <w:vertAlign w:val="superscript"/>
        </w:rPr>
        <w:t>131</w:t>
      </w:r>
      <w:r>
        <w:rPr>
          <w:rFonts w:ascii="Arial" w:eastAsia="Arial" w:hAnsi="Arial"/>
          <w:color w:val="05073E"/>
          <w:sz w:val="16"/>
        </w:rPr>
        <w:t xml:space="preserve"> </w:t>
      </w:r>
    </w:p>
    <w:p w:rsidR="00967561" w:rsidRDefault="002B57D3">
      <w:pPr>
        <w:spacing w:before="110" w:after="459" w:line="276" w:lineRule="exact"/>
        <w:ind w:right="432" w:firstLine="720"/>
        <w:textAlignment w:val="baseline"/>
        <w:rPr>
          <w:rFonts w:ascii="Arial" w:eastAsia="Arial" w:hAnsi="Arial"/>
          <w:color w:val="000000"/>
          <w:sz w:val="24"/>
        </w:rPr>
      </w:pPr>
      <w:r>
        <w:rPr>
          <w:rFonts w:ascii="Arial" w:eastAsia="Arial" w:hAnsi="Arial"/>
          <w:color w:val="000000"/>
          <w:sz w:val="24"/>
        </w:rPr>
        <w:t>The agency has previously provided analysis of impacts to black and brown bears because of their economic value for hunting and wildlife viewing.</w:t>
      </w:r>
      <w:r>
        <w:rPr>
          <w:rFonts w:ascii="Arial" w:eastAsia="Arial" w:hAnsi="Arial"/>
          <w:color w:val="000000"/>
          <w:sz w:val="24"/>
          <w:vertAlign w:val="superscript"/>
        </w:rPr>
        <w:t>132</w:t>
      </w:r>
      <w:r>
        <w:rPr>
          <w:rFonts w:ascii="Arial" w:eastAsia="Arial" w:hAnsi="Arial"/>
          <w:color w:val="000000"/>
          <w:sz w:val="24"/>
        </w:rPr>
        <w:t xml:space="preserve"> Bears are a top species for wildlife viewing visitors in Alaska and generate millions of dollars in regional economic impacts. In 2011, wildlife hunting and viewing in general generated 2,463 jobs in southeast Alaska, $138 million in labor income and $360 million in total economic</w:t>
      </w:r>
      <w:r>
        <w:rPr>
          <w:rFonts w:ascii="Arial" w:eastAsia="Arial" w:hAnsi="Arial"/>
          <w:color w:val="05073E"/>
          <w:sz w:val="24"/>
        </w:rPr>
        <w:t xml:space="preserve"> output.</w:t>
      </w:r>
      <w:r>
        <w:rPr>
          <w:rFonts w:ascii="Arial" w:eastAsia="Arial" w:hAnsi="Arial"/>
          <w:color w:val="05073E"/>
          <w:sz w:val="24"/>
          <w:vertAlign w:val="superscript"/>
        </w:rPr>
        <w:t>133</w:t>
      </w:r>
      <w:r>
        <w:rPr>
          <w:rFonts w:ascii="Arial" w:eastAsia="Arial" w:hAnsi="Arial"/>
          <w:color w:val="000000"/>
          <w:sz w:val="24"/>
        </w:rPr>
        <w:t xml:space="preserve"> More recent studies specific to bears show that bear viewing generates massive economic impacts in southcentral Alaska and British Columbia’s Great Bear Rainforest.</w:t>
      </w:r>
      <w:r>
        <w:rPr>
          <w:rFonts w:ascii="Arial" w:eastAsia="Arial" w:hAnsi="Arial"/>
          <w:color w:val="000000"/>
          <w:sz w:val="24"/>
          <w:vertAlign w:val="superscript"/>
        </w:rPr>
        <w:t>134</w:t>
      </w:r>
      <w:r>
        <w:rPr>
          <w:rFonts w:ascii="Arial" w:eastAsia="Arial" w:hAnsi="Arial"/>
          <w:color w:val="000000"/>
          <w:sz w:val="24"/>
        </w:rPr>
        <w:t xml:space="preserve"> Visitors to Alaska and coastal rainforests in British Columbia identify bear viewing opportunities as a primary reason for their</w:t>
      </w:r>
      <w:r>
        <w:rPr>
          <w:rFonts w:ascii="Arial" w:eastAsia="Arial" w:hAnsi="Arial"/>
          <w:color w:val="05073E"/>
          <w:sz w:val="24"/>
        </w:rPr>
        <w:t xml:space="preserve"> visits.</w:t>
      </w:r>
      <w:r>
        <w:rPr>
          <w:rFonts w:ascii="Arial" w:eastAsia="Arial" w:hAnsi="Arial"/>
          <w:color w:val="05073E"/>
          <w:sz w:val="24"/>
          <w:vertAlign w:val="superscript"/>
        </w:rPr>
        <w:t>135</w:t>
      </w:r>
      <w:r>
        <w:rPr>
          <w:rFonts w:ascii="Arial" w:eastAsia="Arial" w:hAnsi="Arial"/>
          <w:color w:val="05073E"/>
          <w:sz w:val="16"/>
        </w:rPr>
        <w:t xml:space="preserve"> </w:t>
      </w:r>
    </w:p>
    <w:p w:rsidR="00967561" w:rsidRDefault="002B57D3">
      <w:pPr>
        <w:spacing w:after="1845"/>
        <w:ind w:left="557" w:right="139"/>
        <w:textAlignment w:val="baseline"/>
      </w:pPr>
      <w:r>
        <w:rPr>
          <w:noProof/>
        </w:rPr>
        <w:drawing>
          <wp:inline distT="0" distB="0" distL="0" distR="0">
            <wp:extent cx="6187440" cy="17494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30"/>
                    <a:stretch>
                      <a:fillRect/>
                    </a:stretch>
                  </pic:blipFill>
                  <pic:spPr>
                    <a:xfrm>
                      <a:off x="0" y="0"/>
                      <a:ext cx="6187440" cy="1749425"/>
                    </a:xfrm>
                    <a:prstGeom prst="rect">
                      <a:avLst/>
                    </a:prstGeom>
                  </pic:spPr>
                </pic:pic>
              </a:graphicData>
            </a:graphic>
          </wp:inline>
        </w:drawing>
      </w:r>
    </w:p>
    <w:p w:rsidR="00967561" w:rsidRDefault="0086117B">
      <w:pPr>
        <w:spacing w:before="195" w:line="230" w:lineRule="exact"/>
        <w:textAlignment w:val="baseline"/>
        <w:rPr>
          <w:rFonts w:ascii="Arial" w:eastAsia="Arial" w:hAnsi="Arial"/>
          <w:color w:val="0000FF"/>
          <w:sz w:val="13"/>
        </w:rPr>
      </w:pPr>
      <w:r>
        <w:pict>
          <v:line id="_x0000_s1099" style="position:absolute;z-index:251683840;mso-position-horizontal-relative:page;mso-position-vertical-relative:page" from="1in,554.4pt" to="216.3pt,554.4pt" strokeweight=".7pt">
            <w10:wrap anchorx="page" anchory="page"/>
          </v:line>
        </w:pict>
      </w:r>
      <w:r w:rsidR="002B57D3">
        <w:rPr>
          <w:rFonts w:ascii="Arial" w:eastAsia="Arial" w:hAnsi="Arial"/>
          <w:color w:val="0000FF"/>
          <w:sz w:val="13"/>
        </w:rPr>
        <w:t xml:space="preserve">130 </w:t>
      </w:r>
      <w:hyperlink r:id="rId31">
        <w:r w:rsidR="002B57D3">
          <w:rPr>
            <w:rFonts w:ascii="Arial" w:eastAsia="Arial" w:hAnsi="Arial"/>
            <w:color w:val="0000FF"/>
            <w:sz w:val="20"/>
            <w:u w:val="single"/>
          </w:rPr>
          <w:t>https://www.theboatcompany.org/resources-forms/frequently-asked-questions/</w:t>
        </w:r>
      </w:hyperlink>
      <w:r w:rsidR="002B57D3">
        <w:rPr>
          <w:rFonts w:ascii="Arial" w:eastAsia="Arial" w:hAnsi="Arial"/>
          <w:color w:val="0000FF"/>
          <w:sz w:val="20"/>
          <w:u w:val="single"/>
        </w:rPr>
        <w:t xml:space="preserve">; </w:t>
      </w:r>
    </w:p>
    <w:p w:rsidR="00967561" w:rsidRDefault="0086117B">
      <w:pPr>
        <w:spacing w:before="3" w:line="230" w:lineRule="exact"/>
        <w:ind w:right="1008"/>
        <w:textAlignment w:val="baseline"/>
        <w:rPr>
          <w:rFonts w:ascii="Arial" w:eastAsia="Arial" w:hAnsi="Arial"/>
          <w:color w:val="0000FF"/>
          <w:sz w:val="20"/>
          <w:u w:val="single"/>
        </w:rPr>
      </w:pPr>
      <w:hyperlink r:id="rId32">
        <w:r w:rsidR="002B57D3">
          <w:rPr>
            <w:rFonts w:ascii="Arial" w:eastAsia="Arial" w:hAnsi="Arial"/>
            <w:color w:val="0000FF"/>
            <w:sz w:val="20"/>
            <w:u w:val="single"/>
          </w:rPr>
          <w:t>https://www.uncruise.com/destinations/alaska-cruises/wildlife</w:t>
        </w:r>
      </w:hyperlink>
      <w:r w:rsidR="002B57D3">
        <w:rPr>
          <w:rFonts w:ascii="Arial" w:eastAsia="Arial" w:hAnsi="Arial"/>
          <w:color w:val="0000FF"/>
          <w:sz w:val="20"/>
          <w:u w:val="single"/>
        </w:rPr>
        <w:t>;</w:t>
      </w:r>
      <w:r w:rsidR="002B57D3">
        <w:rPr>
          <w:rFonts w:ascii="Arial" w:eastAsia="Arial" w:hAnsi="Arial"/>
          <w:color w:val="0000FF"/>
          <w:sz w:val="20"/>
        </w:rPr>
        <w:t xml:space="preserve"> </w:t>
      </w:r>
      <w:hyperlink r:id="rId33">
        <w:r w:rsidR="002B57D3">
          <w:rPr>
            <w:rFonts w:ascii="Arial" w:eastAsia="Arial" w:hAnsi="Arial"/>
            <w:color w:val="0000FF"/>
            <w:sz w:val="20"/>
            <w:u w:val="single"/>
          </w:rPr>
          <w:t>https://www.lindbladalaska.com/cruises/wild-alaska-escape/</w:t>
        </w:r>
      </w:hyperlink>
      <w:r w:rsidR="002B57D3">
        <w:rPr>
          <w:rFonts w:ascii="Arial" w:eastAsia="Arial" w:hAnsi="Arial"/>
          <w:color w:val="0000FF"/>
          <w:sz w:val="20"/>
          <w:u w:val="single"/>
        </w:rPr>
        <w:t xml:space="preserve"> </w:t>
      </w:r>
    </w:p>
    <w:p w:rsidR="00967561" w:rsidRDefault="002B57D3">
      <w:pPr>
        <w:spacing w:before="76" w:line="229" w:lineRule="exact"/>
        <w:ind w:right="504"/>
        <w:jc w:val="both"/>
        <w:textAlignment w:val="baseline"/>
        <w:rPr>
          <w:rFonts w:ascii="Arial" w:eastAsia="Arial" w:hAnsi="Arial"/>
          <w:color w:val="0000FF"/>
          <w:sz w:val="13"/>
        </w:rPr>
      </w:pPr>
      <w:r>
        <w:rPr>
          <w:rFonts w:ascii="Arial" w:eastAsia="Arial" w:hAnsi="Arial"/>
          <w:color w:val="0000FF"/>
          <w:sz w:val="13"/>
        </w:rPr>
        <w:t>131</w:t>
      </w:r>
      <w:r>
        <w:rPr>
          <w:rFonts w:ascii="Arial" w:eastAsia="Arial" w:hAnsi="Arial"/>
          <w:color w:val="000000"/>
          <w:sz w:val="20"/>
        </w:rPr>
        <w:t xml:space="preserve"> DEIS at 3-277; </w:t>
      </w:r>
      <w:r>
        <w:rPr>
          <w:rFonts w:ascii="Arial" w:eastAsia="Arial" w:hAnsi="Arial"/>
          <w:i/>
          <w:color w:val="000000"/>
          <w:sz w:val="20"/>
        </w:rPr>
        <w:t xml:space="preserve">see also </w:t>
      </w:r>
      <w:r>
        <w:rPr>
          <w:rFonts w:ascii="Arial" w:eastAsia="Arial" w:hAnsi="Arial"/>
          <w:color w:val="000000"/>
          <w:sz w:val="20"/>
        </w:rPr>
        <w:t>PR# 566 (Rain Coast Data 2018) showing an annual economic impact to Wrangell of $1.9 million based on spending by visitors to Anan alone).</w:t>
      </w:r>
    </w:p>
    <w:p w:rsidR="00967561" w:rsidRDefault="002B57D3">
      <w:pPr>
        <w:spacing w:before="84" w:line="229" w:lineRule="exact"/>
        <w:ind w:right="720"/>
        <w:textAlignment w:val="baseline"/>
        <w:rPr>
          <w:rFonts w:ascii="Arial" w:eastAsia="Arial" w:hAnsi="Arial"/>
          <w:color w:val="0000FF"/>
          <w:sz w:val="13"/>
        </w:rPr>
      </w:pPr>
      <w:r>
        <w:rPr>
          <w:rFonts w:ascii="Arial" w:eastAsia="Arial" w:hAnsi="Arial"/>
          <w:color w:val="0000FF"/>
          <w:sz w:val="13"/>
        </w:rPr>
        <w:t>132</w:t>
      </w:r>
      <w:r>
        <w:rPr>
          <w:rFonts w:ascii="Arial" w:eastAsia="Arial" w:hAnsi="Arial"/>
          <w:i/>
          <w:color w:val="000000"/>
          <w:sz w:val="20"/>
        </w:rPr>
        <w:t xml:space="preserve"> See, e.g. </w:t>
      </w:r>
      <w:r>
        <w:rPr>
          <w:rFonts w:ascii="Arial" w:eastAsia="Arial" w:hAnsi="Arial"/>
          <w:color w:val="000000"/>
          <w:sz w:val="20"/>
        </w:rPr>
        <w:t xml:space="preserve">Wrangell Island Project Draft Environmental Impact Statement. 2016 at 76. U.S. Forest Service, Alaska Region.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Wrangell Ranger District. R10-MB-634. May 2016.</w:t>
      </w:r>
    </w:p>
    <w:p w:rsidR="00967561" w:rsidRDefault="002B57D3">
      <w:pPr>
        <w:spacing w:before="81" w:line="229" w:lineRule="exact"/>
        <w:textAlignment w:val="baseline"/>
        <w:rPr>
          <w:rFonts w:ascii="Arial" w:eastAsia="Arial" w:hAnsi="Arial"/>
          <w:color w:val="0000FF"/>
          <w:sz w:val="13"/>
        </w:rPr>
      </w:pPr>
      <w:r>
        <w:rPr>
          <w:rFonts w:ascii="Arial" w:eastAsia="Arial" w:hAnsi="Arial"/>
          <w:color w:val="0000FF"/>
          <w:sz w:val="13"/>
        </w:rPr>
        <w:t>133</w:t>
      </w:r>
      <w:r>
        <w:rPr>
          <w:rFonts w:ascii="Arial" w:eastAsia="Arial" w:hAnsi="Arial"/>
          <w:color w:val="000000"/>
          <w:sz w:val="20"/>
        </w:rPr>
        <w:t xml:space="preserve"> PR #832-0560 (</w:t>
      </w:r>
      <w:proofErr w:type="spellStart"/>
      <w:r>
        <w:rPr>
          <w:rFonts w:ascii="Arial" w:eastAsia="Arial" w:hAnsi="Arial"/>
          <w:color w:val="000000"/>
          <w:sz w:val="20"/>
        </w:rPr>
        <w:t>EcoNorthwest</w:t>
      </w:r>
      <w:proofErr w:type="spellEnd"/>
      <w:r>
        <w:rPr>
          <w:rFonts w:ascii="Arial" w:eastAsia="Arial" w:hAnsi="Arial"/>
          <w:color w:val="000000"/>
          <w:sz w:val="20"/>
        </w:rPr>
        <w:t xml:space="preserve"> 2014).</w:t>
      </w:r>
    </w:p>
    <w:p w:rsidR="00967561" w:rsidRDefault="002B57D3">
      <w:pPr>
        <w:spacing w:before="83" w:line="229" w:lineRule="exact"/>
        <w:ind w:right="504"/>
        <w:textAlignment w:val="baseline"/>
        <w:rPr>
          <w:rFonts w:ascii="Arial" w:eastAsia="Arial" w:hAnsi="Arial"/>
          <w:color w:val="0000FF"/>
          <w:sz w:val="13"/>
        </w:rPr>
      </w:pPr>
      <w:r>
        <w:rPr>
          <w:rFonts w:ascii="Arial" w:eastAsia="Arial" w:hAnsi="Arial"/>
          <w:color w:val="0000FF"/>
          <w:sz w:val="13"/>
        </w:rPr>
        <w:t>134</w:t>
      </w:r>
      <w:r>
        <w:rPr>
          <w:rFonts w:ascii="Arial" w:eastAsia="Arial" w:hAnsi="Arial"/>
          <w:color w:val="000000"/>
          <w:sz w:val="20"/>
        </w:rPr>
        <w:t xml:space="preserve"> Table 8: </w:t>
      </w:r>
      <w:proofErr w:type="spellStart"/>
      <w:r>
        <w:rPr>
          <w:rFonts w:ascii="Arial" w:eastAsia="Arial" w:hAnsi="Arial"/>
          <w:color w:val="000000"/>
          <w:sz w:val="20"/>
        </w:rPr>
        <w:t>Exh</w:t>
      </w:r>
      <w:proofErr w:type="spellEnd"/>
      <w:r>
        <w:rPr>
          <w:rFonts w:ascii="Arial" w:eastAsia="Arial" w:hAnsi="Arial"/>
          <w:color w:val="000000"/>
          <w:sz w:val="20"/>
        </w:rPr>
        <w:t xml:space="preserve">. 28. Young, T.B. &amp; J.M. Little. 2019. The economic contribution of bear viewing in south central Alaska. University of Alaska Fairbanks. Table 1.5: </w:t>
      </w:r>
      <w:proofErr w:type="spellStart"/>
      <w:r>
        <w:rPr>
          <w:rFonts w:ascii="Arial" w:eastAsia="Arial" w:hAnsi="Arial"/>
          <w:color w:val="000000"/>
          <w:sz w:val="20"/>
        </w:rPr>
        <w:t>Exh</w:t>
      </w:r>
      <w:proofErr w:type="spellEnd"/>
      <w:r>
        <w:rPr>
          <w:rFonts w:ascii="Arial" w:eastAsia="Arial" w:hAnsi="Arial"/>
          <w:color w:val="000000"/>
          <w:sz w:val="20"/>
        </w:rPr>
        <w:t>. 24. Center for Responsible Travel. 2014. Economic impact of bear viewing and bear hunting in the Great Bear Rainforest of British Columbia. Washington, D.C.</w:t>
      </w:r>
    </w:p>
    <w:p w:rsidR="00967561" w:rsidRDefault="002B57D3">
      <w:pPr>
        <w:spacing w:before="81" w:after="383" w:line="229" w:lineRule="exact"/>
        <w:textAlignment w:val="baseline"/>
        <w:rPr>
          <w:rFonts w:ascii="Arial" w:eastAsia="Arial" w:hAnsi="Arial"/>
          <w:color w:val="0000FF"/>
          <w:sz w:val="13"/>
        </w:rPr>
      </w:pPr>
      <w:r>
        <w:rPr>
          <w:rFonts w:ascii="Arial" w:eastAsia="Arial" w:hAnsi="Arial"/>
          <w:color w:val="0000FF"/>
          <w:sz w:val="13"/>
        </w:rPr>
        <w:t>135</w:t>
      </w:r>
      <w:r>
        <w:rPr>
          <w:rFonts w:ascii="Arial" w:eastAsia="Arial" w:hAnsi="Arial"/>
          <w:i/>
          <w:color w:val="000000"/>
          <w:sz w:val="20"/>
        </w:rPr>
        <w:t xml:space="preserve"> Id.; </w:t>
      </w:r>
      <w:r>
        <w:rPr>
          <w:rFonts w:ascii="Arial" w:eastAsia="Arial" w:hAnsi="Arial"/>
          <w:color w:val="000000"/>
          <w:sz w:val="20"/>
        </w:rPr>
        <w:t>PR #832-0560 (</w:t>
      </w:r>
      <w:proofErr w:type="spellStart"/>
      <w:r>
        <w:rPr>
          <w:rFonts w:ascii="Arial" w:eastAsia="Arial" w:hAnsi="Arial"/>
          <w:color w:val="000000"/>
          <w:sz w:val="20"/>
        </w:rPr>
        <w:t>EcoNorthwest</w:t>
      </w:r>
      <w:proofErr w:type="spellEnd"/>
      <w:r>
        <w:rPr>
          <w:rFonts w:ascii="Arial" w:eastAsia="Arial" w:hAnsi="Arial"/>
          <w:color w:val="000000"/>
          <w:sz w:val="20"/>
        </w:rPr>
        <w:t xml:space="preserve"> 2014)</w:t>
      </w:r>
    </w:p>
    <w:p w:rsidR="00967561" w:rsidRDefault="00967561">
      <w:pPr>
        <w:spacing w:before="81" w:after="383" w:line="229" w:lineRule="exact"/>
        <w:sectPr w:rsidR="00967561">
          <w:pgSz w:w="12240" w:h="15840"/>
          <w:pgMar w:top="1100" w:right="725" w:bottom="304" w:left="1075" w:header="720" w:footer="720" w:gutter="0"/>
          <w:cols w:space="720"/>
        </w:sectPr>
      </w:pPr>
    </w:p>
    <w:p w:rsidR="00967561" w:rsidRDefault="002B57D3">
      <w:pPr>
        <w:spacing w:before="25" w:line="281" w:lineRule="exact"/>
        <w:jc w:val="center"/>
        <w:textAlignment w:val="baseline"/>
        <w:rPr>
          <w:rFonts w:ascii="Symbol" w:eastAsia="Symbol" w:hAnsi="Symbol"/>
          <w:color w:val="000000"/>
          <w:spacing w:val="2"/>
          <w:sz w:val="25"/>
        </w:rPr>
      </w:pPr>
      <w:r>
        <w:rPr>
          <w:rFonts w:ascii="Symbol" w:eastAsia="Symbol" w:hAnsi="Symbol"/>
          <w:color w:val="000000"/>
          <w:spacing w:val="2"/>
          <w:sz w:val="25"/>
        </w:rPr>
        <w:t></w:t>
      </w:r>
      <w:r>
        <w:rPr>
          <w:rFonts w:ascii="Symbol" w:eastAsia="Symbol" w:hAnsi="Symbol"/>
          <w:color w:val="000000"/>
          <w:spacing w:val="2"/>
          <w:sz w:val="25"/>
        </w:rPr>
        <w:t></w:t>
      </w:r>
    </w:p>
    <w:p w:rsidR="00967561" w:rsidRDefault="00967561">
      <w:pPr>
        <w:sectPr w:rsidR="00967561">
          <w:type w:val="continuous"/>
          <w:pgSz w:w="12240" w:h="15840"/>
          <w:pgMar w:top="1100" w:right="5767" w:bottom="304" w:left="6113" w:header="720" w:footer="720" w:gutter="0"/>
          <w:cols w:space="720"/>
        </w:sectPr>
      </w:pPr>
    </w:p>
    <w:p w:rsidR="00967561" w:rsidRDefault="0086117B">
      <w:pPr>
        <w:spacing w:before="16" w:after="10" w:line="248" w:lineRule="exact"/>
        <w:ind w:left="792"/>
        <w:textAlignment w:val="baseline"/>
        <w:rPr>
          <w:rFonts w:ascii="Arial" w:eastAsia="Arial" w:hAnsi="Arial"/>
          <w:b/>
          <w:color w:val="587BA5"/>
          <w:spacing w:val="1"/>
        </w:rPr>
      </w:pPr>
      <w:r>
        <w:lastRenderedPageBreak/>
        <w:pict>
          <v:shapetype id="_x0000_t202" coordsize="21600,21600" o:spt="202" path="m,l,21600r21600,l21600,xe">
            <v:stroke joinstyle="miter"/>
            <v:path gradientshapeok="t" o:connecttype="rect"/>
          </v:shapetype>
          <v:shape id="_x0000_s0" o:spid="_x0000_s1098" type="#_x0000_t202" style="position:absolute;left:0;text-align:left;margin-left:36.45pt;margin-top:14.05pt;width:503.55pt;height:206.65pt;z-index:-251705344;mso-wrap-distance-left:36.45pt;mso-wrap-distance-right:0;mso-wrap-distance-bottom:15.2pt" filled="f" stroked="f">
            <v:textbox inset="0,0,0,0">
              <w:txbxContent>
                <w:p w:rsidR="00DA4F84" w:rsidRDefault="00DA4F84"/>
              </w:txbxContent>
            </v:textbox>
            <w10:wrap type="square"/>
          </v:shape>
        </w:pict>
      </w:r>
      <w:r>
        <w:pict>
          <v:shape id="_x0000_s1097" type="#_x0000_t202" style="position:absolute;left:0;text-align:left;margin-left:92.5pt;margin-top:73.85pt;width:153.5pt;height:204pt;z-index:-2517043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62"/>
                  </w:tblGrid>
                  <w:tr w:rsidR="00967561">
                    <w:trPr>
                      <w:trHeight w:hRule="exact" w:val="393"/>
                    </w:trPr>
                    <w:tc>
                      <w:tcPr>
                        <w:tcW w:w="3062" w:type="dxa"/>
                        <w:tcBorders>
                          <w:top w:val="single" w:sz="6" w:space="0" w:color="000000"/>
                          <w:left w:val="none" w:sz="0" w:space="0" w:color="020000"/>
                          <w:bottom w:val="single" w:sz="6" w:space="0" w:color="000000"/>
                          <w:right w:val="single" w:sz="6" w:space="0" w:color="000000"/>
                        </w:tcBorders>
                      </w:tcPr>
                      <w:p w:rsidR="00967561" w:rsidRDefault="002B57D3">
                        <w:pPr>
                          <w:textAlignment w:val="baseline"/>
                          <w:rPr>
                            <w:rFonts w:ascii="Arial" w:eastAsia="Arial" w:hAnsi="Arial"/>
                            <w:color w:val="000000"/>
                            <w:sz w:val="24"/>
                          </w:rPr>
                        </w:pPr>
                        <w:r>
                          <w:rPr>
                            <w:rFonts w:ascii="Arial" w:eastAsia="Arial" w:hAnsi="Arial"/>
                            <w:color w:val="000000"/>
                            <w:sz w:val="24"/>
                          </w:rPr>
                          <w:t xml:space="preserve"> </w:t>
                        </w:r>
                      </w:p>
                    </w:tc>
                  </w:tr>
                  <w:tr w:rsidR="00967561">
                    <w:trPr>
                      <w:trHeight w:hRule="exact" w:val="368"/>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99" w:after="8" w:line="248" w:lineRule="exact"/>
                          <w:ind w:left="144"/>
                          <w:textAlignment w:val="baseline"/>
                          <w:rPr>
                            <w:rFonts w:ascii="Arial" w:eastAsia="Arial" w:hAnsi="Arial"/>
                            <w:b/>
                            <w:color w:val="000000"/>
                          </w:rPr>
                        </w:pPr>
                        <w:r>
                          <w:rPr>
                            <w:rFonts w:ascii="Arial" w:eastAsia="Arial" w:hAnsi="Arial"/>
                            <w:b/>
                            <w:color w:val="000000"/>
                          </w:rPr>
                          <w:t>Visitor Spending'</w:t>
                        </w:r>
                      </w:p>
                    </w:tc>
                  </w:tr>
                  <w:tr w:rsidR="00967561">
                    <w:trPr>
                      <w:trHeight w:hRule="exact" w:val="340"/>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71" w:after="15" w:line="247" w:lineRule="exact"/>
                          <w:ind w:left="144"/>
                          <w:textAlignment w:val="baseline"/>
                          <w:rPr>
                            <w:rFonts w:ascii="Arial" w:eastAsia="Arial" w:hAnsi="Arial"/>
                            <w:b/>
                            <w:color w:val="000000"/>
                          </w:rPr>
                        </w:pPr>
                        <w:r>
                          <w:rPr>
                            <w:rFonts w:ascii="Arial" w:eastAsia="Arial" w:hAnsi="Arial"/>
                            <w:b/>
                            <w:color w:val="000000"/>
                          </w:rPr>
                          <w:t>Company Revenues</w:t>
                        </w:r>
                        <w:r>
                          <w:rPr>
                            <w:rFonts w:ascii="Arial" w:eastAsia="Arial" w:hAnsi="Arial"/>
                            <w:b/>
                            <w:color w:val="000000"/>
                            <w:vertAlign w:val="superscript"/>
                          </w:rPr>
                          <w:t>2</w:t>
                        </w:r>
                        <w:r>
                          <w:rPr>
                            <w:rFonts w:ascii="Arial" w:eastAsia="Arial" w:hAnsi="Arial"/>
                            <w:b/>
                            <w:color w:val="000000"/>
                          </w:rPr>
                          <w:t xml:space="preserve"> </w:t>
                        </w:r>
                      </w:p>
                    </w:tc>
                  </w:tr>
                  <w:tr w:rsidR="00967561">
                    <w:trPr>
                      <w:trHeight w:hRule="exact" w:val="331"/>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62" w:after="15" w:line="247" w:lineRule="exact"/>
                          <w:ind w:left="144"/>
                          <w:textAlignment w:val="baseline"/>
                          <w:rPr>
                            <w:rFonts w:ascii="Arial" w:eastAsia="Arial" w:hAnsi="Arial"/>
                            <w:b/>
                            <w:color w:val="000000"/>
                          </w:rPr>
                        </w:pPr>
                        <w:r>
                          <w:rPr>
                            <w:rFonts w:ascii="Arial" w:eastAsia="Arial" w:hAnsi="Arial"/>
                            <w:b/>
                            <w:color w:val="000000"/>
                          </w:rPr>
                          <w:t>Material purchases</w:t>
                        </w:r>
                        <w:r>
                          <w:rPr>
                            <w:rFonts w:ascii="Arial" w:eastAsia="Arial" w:hAnsi="Arial"/>
                            <w:b/>
                            <w:color w:val="000000"/>
                            <w:vertAlign w:val="superscript"/>
                          </w:rPr>
                          <w:t>3</w:t>
                        </w:r>
                        <w:r>
                          <w:rPr>
                            <w:rFonts w:ascii="Arial" w:eastAsia="Arial" w:hAnsi="Arial"/>
                            <w:b/>
                            <w:color w:val="000000"/>
                          </w:rPr>
                          <w:t xml:space="preserve"> </w:t>
                        </w:r>
                      </w:p>
                    </w:tc>
                  </w:tr>
                  <w:tr w:rsidR="00967561">
                    <w:trPr>
                      <w:trHeight w:hRule="exact" w:val="331"/>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62" w:after="15" w:line="247" w:lineRule="exact"/>
                          <w:ind w:left="144"/>
                          <w:textAlignment w:val="baseline"/>
                          <w:rPr>
                            <w:rFonts w:ascii="Arial" w:eastAsia="Arial" w:hAnsi="Arial"/>
                            <w:b/>
                            <w:color w:val="000000"/>
                          </w:rPr>
                        </w:pPr>
                        <w:r>
                          <w:rPr>
                            <w:rFonts w:ascii="Arial" w:eastAsia="Arial" w:hAnsi="Arial"/>
                            <w:b/>
                            <w:color w:val="000000"/>
                          </w:rPr>
                          <w:t>GDP</w:t>
                        </w:r>
                        <w:r>
                          <w:rPr>
                            <w:rFonts w:ascii="Arial" w:eastAsia="Arial" w:hAnsi="Arial"/>
                            <w:b/>
                            <w:color w:val="000000"/>
                            <w:vertAlign w:val="superscript"/>
                          </w:rPr>
                          <w:t>4</w:t>
                        </w:r>
                        <w:r>
                          <w:rPr>
                            <w:rFonts w:ascii="Arial" w:eastAsia="Arial" w:hAnsi="Arial"/>
                            <w:b/>
                            <w:color w:val="000000"/>
                          </w:rPr>
                          <w:t xml:space="preserve"> --- of which</w:t>
                        </w:r>
                      </w:p>
                    </w:tc>
                  </w:tr>
                  <w:tr w:rsidR="00967561">
                    <w:trPr>
                      <w:trHeight w:hRule="exact" w:val="339"/>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69" w:after="29" w:line="241" w:lineRule="exact"/>
                          <w:jc w:val="center"/>
                          <w:textAlignment w:val="baseline"/>
                          <w:rPr>
                            <w:rFonts w:ascii="Arial" w:eastAsia="Arial" w:hAnsi="Arial"/>
                            <w:b/>
                            <w:color w:val="000000"/>
                          </w:rPr>
                        </w:pPr>
                        <w:r>
                          <w:rPr>
                            <w:rFonts w:ascii="Arial" w:eastAsia="Arial" w:hAnsi="Arial"/>
                            <w:b/>
                            <w:color w:val="000000"/>
                          </w:rPr>
                          <w:t>Labor costs</w:t>
                        </w:r>
                      </w:p>
                    </w:tc>
                  </w:tr>
                  <w:tr w:rsidR="00967561">
                    <w:trPr>
                      <w:trHeight w:hRule="exact" w:val="331"/>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70" w:line="246" w:lineRule="exact"/>
                          <w:ind w:right="112"/>
                          <w:jc w:val="right"/>
                          <w:textAlignment w:val="baseline"/>
                          <w:rPr>
                            <w:rFonts w:ascii="Arial" w:eastAsia="Arial" w:hAnsi="Arial"/>
                            <w:i/>
                            <w:color w:val="000000"/>
                            <w:sz w:val="19"/>
                          </w:rPr>
                        </w:pPr>
                        <w:r>
                          <w:rPr>
                            <w:rFonts w:ascii="Arial" w:eastAsia="Arial" w:hAnsi="Arial"/>
                            <w:i/>
                            <w:color w:val="000000"/>
                            <w:sz w:val="19"/>
                          </w:rPr>
                          <w:t>Wages and Salaries</w:t>
                        </w:r>
                        <w:r>
                          <w:rPr>
                            <w:rFonts w:ascii="Arial" w:eastAsia="Arial" w:hAnsi="Arial"/>
                            <w:i/>
                            <w:color w:val="000000"/>
                            <w:sz w:val="19"/>
                            <w:vertAlign w:val="superscript"/>
                          </w:rPr>
                          <w:t>5</w:t>
                        </w:r>
                        <w:r>
                          <w:rPr>
                            <w:rFonts w:ascii="Arial" w:eastAsia="Arial" w:hAnsi="Arial"/>
                            <w:i/>
                            <w:color w:val="000000"/>
                            <w:sz w:val="19"/>
                          </w:rPr>
                          <w:t xml:space="preserve"> </w:t>
                        </w:r>
                      </w:p>
                    </w:tc>
                  </w:tr>
                  <w:tr w:rsidR="00967561">
                    <w:trPr>
                      <w:trHeight w:hRule="exact" w:val="339"/>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70" w:after="5" w:line="256" w:lineRule="exact"/>
                          <w:ind w:right="112"/>
                          <w:jc w:val="right"/>
                          <w:textAlignment w:val="baseline"/>
                          <w:rPr>
                            <w:rFonts w:ascii="Arial" w:eastAsia="Arial" w:hAnsi="Arial"/>
                            <w:i/>
                            <w:color w:val="000000"/>
                            <w:sz w:val="19"/>
                          </w:rPr>
                        </w:pPr>
                        <w:r>
                          <w:rPr>
                            <w:rFonts w:ascii="Arial" w:eastAsia="Arial" w:hAnsi="Arial"/>
                            <w:i/>
                            <w:color w:val="000000"/>
                            <w:sz w:val="19"/>
                          </w:rPr>
                          <w:t>Mixed Income</w:t>
                        </w:r>
                        <w:r>
                          <w:rPr>
                            <w:rFonts w:ascii="Arial" w:eastAsia="Arial" w:hAnsi="Arial"/>
                            <w:i/>
                            <w:color w:val="000000"/>
                            <w:sz w:val="19"/>
                            <w:vertAlign w:val="superscript"/>
                          </w:rPr>
                          <w:t>6</w:t>
                        </w:r>
                        <w:r>
                          <w:rPr>
                            <w:rFonts w:ascii="Arial" w:eastAsia="Arial" w:hAnsi="Arial"/>
                            <w:i/>
                            <w:color w:val="000000"/>
                            <w:sz w:val="19"/>
                          </w:rPr>
                          <w:t xml:space="preserve"> </w:t>
                        </w:r>
                      </w:p>
                    </w:tc>
                  </w:tr>
                  <w:tr w:rsidR="00967561">
                    <w:trPr>
                      <w:trHeight w:hRule="exact" w:val="538"/>
                    </w:trPr>
                    <w:tc>
                      <w:tcPr>
                        <w:tcW w:w="3062" w:type="dxa"/>
                        <w:tcBorders>
                          <w:top w:val="single" w:sz="6" w:space="0" w:color="000000"/>
                          <w:left w:val="none" w:sz="0" w:space="0" w:color="020000"/>
                          <w:bottom w:val="single" w:sz="6" w:space="0" w:color="000000"/>
                          <w:right w:val="single" w:sz="6" w:space="0" w:color="000000"/>
                        </w:tcBorders>
                      </w:tcPr>
                      <w:p w:rsidR="00967561" w:rsidRDefault="002B57D3">
                        <w:pPr>
                          <w:spacing w:line="262" w:lineRule="exact"/>
                          <w:ind w:left="792"/>
                          <w:jc w:val="right"/>
                          <w:textAlignment w:val="baseline"/>
                          <w:rPr>
                            <w:rFonts w:ascii="Arial" w:eastAsia="Arial" w:hAnsi="Arial"/>
                            <w:i/>
                            <w:color w:val="000000"/>
                            <w:sz w:val="19"/>
                          </w:rPr>
                        </w:pPr>
                        <w:r>
                          <w:rPr>
                            <w:rFonts w:ascii="Arial" w:eastAsia="Arial" w:hAnsi="Arial"/>
                            <w:i/>
                            <w:color w:val="000000"/>
                            <w:sz w:val="19"/>
                          </w:rPr>
                          <w:t>Benefits (Supplementary Labor Income or SLI)</w:t>
                        </w:r>
                      </w:p>
                    </w:tc>
                  </w:tr>
                  <w:tr w:rsidR="00967561">
                    <w:trPr>
                      <w:trHeight w:hRule="exact" w:val="331"/>
                    </w:trPr>
                    <w:tc>
                      <w:tcPr>
                        <w:tcW w:w="3062" w:type="dxa"/>
                        <w:tcBorders>
                          <w:top w:val="single" w:sz="6" w:space="0" w:color="000000"/>
                          <w:left w:val="none" w:sz="0" w:space="0" w:color="020000"/>
                          <w:bottom w:val="single" w:sz="6" w:space="0" w:color="000000"/>
                          <w:right w:val="single" w:sz="6" w:space="0" w:color="000000"/>
                        </w:tcBorders>
                        <w:vAlign w:val="center"/>
                      </w:tcPr>
                      <w:p w:rsidR="00967561" w:rsidRDefault="002B57D3">
                        <w:pPr>
                          <w:spacing w:before="69" w:after="8" w:line="241" w:lineRule="exact"/>
                          <w:ind w:left="144"/>
                          <w:textAlignment w:val="baseline"/>
                          <w:rPr>
                            <w:rFonts w:ascii="Arial" w:eastAsia="Arial" w:hAnsi="Arial"/>
                            <w:b/>
                            <w:color w:val="000000"/>
                          </w:rPr>
                        </w:pPr>
                        <w:r>
                          <w:rPr>
                            <w:rFonts w:ascii="Arial" w:eastAsia="Arial" w:hAnsi="Arial"/>
                            <w:b/>
                            <w:color w:val="000000"/>
                          </w:rPr>
                          <w:t>Employment</w:t>
                        </w:r>
                      </w:p>
                    </w:tc>
                  </w:tr>
                  <w:tr w:rsidR="00967561">
                    <w:trPr>
                      <w:trHeight w:hRule="exact" w:val="381"/>
                    </w:trPr>
                    <w:tc>
                      <w:tcPr>
                        <w:tcW w:w="3062" w:type="dxa"/>
                        <w:tcBorders>
                          <w:top w:val="single" w:sz="6" w:space="0" w:color="000000"/>
                          <w:left w:val="none" w:sz="0" w:space="0" w:color="020000"/>
                          <w:bottom w:val="single" w:sz="14" w:space="0" w:color="000000"/>
                          <w:right w:val="single" w:sz="6" w:space="0" w:color="000000"/>
                        </w:tcBorders>
                        <w:vAlign w:val="center"/>
                      </w:tcPr>
                      <w:p w:rsidR="00967561" w:rsidRDefault="002B57D3">
                        <w:pPr>
                          <w:spacing w:before="79" w:after="49" w:line="248" w:lineRule="exact"/>
                          <w:ind w:left="144"/>
                          <w:textAlignment w:val="baseline"/>
                          <w:rPr>
                            <w:rFonts w:ascii="Arial" w:eastAsia="Arial" w:hAnsi="Arial"/>
                            <w:b/>
                            <w:color w:val="000000"/>
                          </w:rPr>
                        </w:pPr>
                        <w:r>
                          <w:rPr>
                            <w:rFonts w:ascii="Arial" w:eastAsia="Arial" w:hAnsi="Arial"/>
                            <w:b/>
                            <w:color w:val="000000"/>
                          </w:rPr>
                          <w:t>Employment (FTE)</w:t>
                        </w:r>
                        <w:r>
                          <w:rPr>
                            <w:rFonts w:ascii="Arial" w:eastAsia="Arial" w:hAnsi="Arial"/>
                            <w:b/>
                            <w:color w:val="000000"/>
                            <w:vertAlign w:val="superscript"/>
                          </w:rPr>
                          <w:t>7</w:t>
                        </w:r>
                        <w:r>
                          <w:rPr>
                            <w:rFonts w:ascii="Arial" w:eastAsia="Arial" w:hAnsi="Arial"/>
                            <w:b/>
                            <w:color w:val="000000"/>
                          </w:rPr>
                          <w:t xml:space="preserve"> </w:t>
                        </w:r>
                      </w:p>
                    </w:tc>
                  </w:tr>
                </w:tbl>
                <w:p w:rsidR="00967561" w:rsidRDefault="00967561">
                  <w:pPr>
                    <w:spacing w:after="17" w:line="20" w:lineRule="exact"/>
                  </w:pPr>
                </w:p>
              </w:txbxContent>
            </v:textbox>
            <w10:wrap type="square" anchorx="page" anchory="page"/>
          </v:shape>
        </w:pict>
      </w:r>
      <w:r>
        <w:pict>
          <v:shape id="_x0000_s1096" type="#_x0000_t202" style="position:absolute;left:0;text-align:left;margin-left:246pt;margin-top:73.85pt;width:345.55pt;height:21.3pt;z-index:-251703296;mso-wrap-distance-left:0;mso-wrap-distance-right:0;mso-position-horizontal-relative:page;mso-position-vertical-relative:page" filled="f" stroked="f">
            <v:textbox inset="0,0,0,0">
              <w:txbxContent>
                <w:p w:rsidR="00967561" w:rsidRDefault="00967561">
                  <w:pPr>
                    <w:spacing w:before="1" w:line="20" w:lineRule="exact"/>
                  </w:pPr>
                </w:p>
                <w:tbl>
                  <w:tblPr>
                    <w:tblW w:w="0" w:type="auto"/>
                    <w:tblInd w:w="10" w:type="dxa"/>
                    <w:tblLayout w:type="fixed"/>
                    <w:tblCellMar>
                      <w:left w:w="0" w:type="dxa"/>
                      <w:right w:w="0" w:type="dxa"/>
                    </w:tblCellMar>
                    <w:tblLook w:val="04A0" w:firstRow="1" w:lastRow="0" w:firstColumn="1" w:lastColumn="0" w:noHBand="0" w:noVBand="1"/>
                  </w:tblPr>
                  <w:tblGrid>
                    <w:gridCol w:w="1705"/>
                    <w:gridCol w:w="1721"/>
                    <w:gridCol w:w="1742"/>
                    <w:gridCol w:w="1722"/>
                  </w:tblGrid>
                  <w:tr w:rsidR="00967561">
                    <w:trPr>
                      <w:trHeight w:hRule="exact" w:val="385"/>
                    </w:trPr>
                    <w:tc>
                      <w:tcPr>
                        <w:tcW w:w="1705" w:type="dxa"/>
                        <w:tcBorders>
                          <w:top w:val="single" w:sz="8" w:space="0" w:color="000000"/>
                          <w:left w:val="single" w:sz="8" w:space="0" w:color="000000"/>
                          <w:bottom w:val="double" w:sz="10" w:space="0" w:color="000000"/>
                          <w:right w:val="single" w:sz="8" w:space="0" w:color="000000"/>
                        </w:tcBorders>
                        <w:shd w:val="clear" w:color="DCEEF3" w:fill="DCEEF3"/>
                        <w:vAlign w:val="center"/>
                      </w:tcPr>
                      <w:p w:rsidR="00967561" w:rsidRDefault="002B57D3">
                        <w:pPr>
                          <w:spacing w:before="85" w:after="48" w:line="241" w:lineRule="exact"/>
                          <w:jc w:val="center"/>
                          <w:textAlignment w:val="baseline"/>
                          <w:rPr>
                            <w:rFonts w:ascii="Arial" w:eastAsia="Arial" w:hAnsi="Arial"/>
                            <w:b/>
                            <w:color w:val="000000"/>
                          </w:rPr>
                        </w:pPr>
                        <w:r>
                          <w:rPr>
                            <w:rFonts w:ascii="Arial" w:eastAsia="Arial" w:hAnsi="Arial"/>
                            <w:b/>
                            <w:color w:val="000000"/>
                          </w:rPr>
                          <w:t>Direct</w:t>
                        </w:r>
                      </w:p>
                    </w:tc>
                    <w:tc>
                      <w:tcPr>
                        <w:tcW w:w="1721" w:type="dxa"/>
                        <w:tcBorders>
                          <w:top w:val="single" w:sz="8" w:space="0" w:color="000000"/>
                          <w:left w:val="single" w:sz="8" w:space="0" w:color="000000"/>
                          <w:bottom w:val="double" w:sz="10" w:space="0" w:color="000000"/>
                          <w:right w:val="single" w:sz="8" w:space="0" w:color="000000"/>
                        </w:tcBorders>
                        <w:shd w:val="clear" w:color="DCEEF3" w:fill="DCEEF3"/>
                        <w:vAlign w:val="center"/>
                      </w:tcPr>
                      <w:p w:rsidR="00967561" w:rsidRDefault="002B57D3">
                        <w:pPr>
                          <w:spacing w:before="85" w:after="48" w:line="241" w:lineRule="exact"/>
                          <w:jc w:val="center"/>
                          <w:textAlignment w:val="baseline"/>
                          <w:rPr>
                            <w:rFonts w:ascii="Arial" w:eastAsia="Arial" w:hAnsi="Arial"/>
                            <w:b/>
                            <w:color w:val="000000"/>
                          </w:rPr>
                        </w:pPr>
                        <w:r>
                          <w:rPr>
                            <w:rFonts w:ascii="Arial" w:eastAsia="Arial" w:hAnsi="Arial"/>
                            <w:b/>
                            <w:color w:val="000000"/>
                          </w:rPr>
                          <w:t>Indirect</w:t>
                        </w:r>
                      </w:p>
                    </w:tc>
                    <w:tc>
                      <w:tcPr>
                        <w:tcW w:w="1742" w:type="dxa"/>
                        <w:tcBorders>
                          <w:top w:val="single" w:sz="8" w:space="0" w:color="000000"/>
                          <w:left w:val="single" w:sz="8" w:space="0" w:color="000000"/>
                          <w:bottom w:val="double" w:sz="10" w:space="0" w:color="000000"/>
                          <w:right w:val="single" w:sz="8" w:space="0" w:color="000000"/>
                        </w:tcBorders>
                        <w:shd w:val="clear" w:color="DCEEF3" w:fill="DCEEF3"/>
                        <w:vAlign w:val="center"/>
                      </w:tcPr>
                      <w:p w:rsidR="00967561" w:rsidRDefault="002B57D3">
                        <w:pPr>
                          <w:spacing w:before="85" w:after="48" w:line="241" w:lineRule="exact"/>
                          <w:jc w:val="center"/>
                          <w:textAlignment w:val="baseline"/>
                          <w:rPr>
                            <w:rFonts w:ascii="Arial" w:eastAsia="Arial" w:hAnsi="Arial"/>
                            <w:b/>
                            <w:color w:val="000000"/>
                          </w:rPr>
                        </w:pPr>
                        <w:r>
                          <w:rPr>
                            <w:rFonts w:ascii="Arial" w:eastAsia="Arial" w:hAnsi="Arial"/>
                            <w:b/>
                            <w:color w:val="000000"/>
                          </w:rPr>
                          <w:t>Induced</w:t>
                        </w:r>
                      </w:p>
                    </w:tc>
                    <w:tc>
                      <w:tcPr>
                        <w:tcW w:w="1722" w:type="dxa"/>
                        <w:tcBorders>
                          <w:top w:val="single" w:sz="8" w:space="0" w:color="000000"/>
                          <w:left w:val="single" w:sz="8" w:space="0" w:color="000000"/>
                          <w:bottom w:val="double" w:sz="10" w:space="0" w:color="000000"/>
                          <w:right w:val="single" w:sz="8" w:space="0" w:color="000000"/>
                        </w:tcBorders>
                        <w:shd w:val="clear" w:color="DCEEF3" w:fill="DCEEF3"/>
                        <w:vAlign w:val="center"/>
                      </w:tcPr>
                      <w:p w:rsidR="00967561" w:rsidRDefault="002B57D3">
                        <w:pPr>
                          <w:spacing w:before="85" w:after="48" w:line="241" w:lineRule="exact"/>
                          <w:jc w:val="center"/>
                          <w:textAlignment w:val="baseline"/>
                          <w:rPr>
                            <w:rFonts w:ascii="Arial" w:eastAsia="Arial" w:hAnsi="Arial"/>
                            <w:b/>
                            <w:color w:val="000000"/>
                          </w:rPr>
                        </w:pPr>
                        <w:r>
                          <w:rPr>
                            <w:rFonts w:ascii="Arial" w:eastAsia="Arial" w:hAnsi="Arial"/>
                            <w:b/>
                            <w:color w:val="000000"/>
                          </w:rPr>
                          <w:t>TOTAL</w:t>
                        </w:r>
                      </w:p>
                    </w:tc>
                  </w:tr>
                </w:tbl>
                <w:p w:rsidR="00DA4F84" w:rsidRDefault="00DA4F84"/>
              </w:txbxContent>
            </v:textbox>
            <w10:wrap type="square" anchorx="page" anchory="page"/>
          </v:shape>
        </w:pict>
      </w:r>
      <w:r>
        <w:pict>
          <v:shape id="_x0000_s1095" type="#_x0000_t202" style="position:absolute;left:0;text-align:left;margin-left:246pt;margin-top:95.15pt;width:345.55pt;height:182.7pt;z-index:-25170227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713"/>
                    <w:gridCol w:w="1721"/>
                    <w:gridCol w:w="1738"/>
                    <w:gridCol w:w="1722"/>
                  </w:tblGrid>
                  <w:tr w:rsidR="00967561">
                    <w:trPr>
                      <w:trHeight w:hRule="exact" w:val="356"/>
                    </w:trPr>
                    <w:tc>
                      <w:tcPr>
                        <w:tcW w:w="1713" w:type="dxa"/>
                        <w:tcBorders>
                          <w:top w:val="double" w:sz="10" w:space="0" w:color="000000"/>
                          <w:left w:val="single" w:sz="4" w:space="0" w:color="000000"/>
                          <w:bottom w:val="single" w:sz="4" w:space="0" w:color="000000"/>
                          <w:right w:val="single" w:sz="4" w:space="0" w:color="000000"/>
                        </w:tcBorders>
                        <w:vAlign w:val="center"/>
                      </w:tcPr>
                      <w:p w:rsidR="00967561" w:rsidRDefault="002B57D3">
                        <w:pPr>
                          <w:spacing w:before="59" w:after="44" w:line="240" w:lineRule="exact"/>
                          <w:ind w:right="382"/>
                          <w:jc w:val="right"/>
                          <w:textAlignment w:val="baseline"/>
                          <w:rPr>
                            <w:rFonts w:ascii="Verdana" w:eastAsia="Verdana" w:hAnsi="Verdana"/>
                            <w:color w:val="000000"/>
                            <w:sz w:val="20"/>
                          </w:rPr>
                        </w:pPr>
                        <w:r>
                          <w:rPr>
                            <w:rFonts w:ascii="Verdana" w:eastAsia="Verdana" w:hAnsi="Verdana"/>
                            <w:color w:val="000000"/>
                            <w:sz w:val="20"/>
                          </w:rPr>
                          <w:t>$15,109.0</w:t>
                        </w:r>
                      </w:p>
                    </w:tc>
                    <w:tc>
                      <w:tcPr>
                        <w:tcW w:w="1721" w:type="dxa"/>
                        <w:tcBorders>
                          <w:top w:val="double" w:sz="10" w:space="0" w:color="000000"/>
                          <w:left w:val="single" w:sz="4" w:space="0" w:color="000000"/>
                          <w:bottom w:val="single" w:sz="4" w:space="0" w:color="000000"/>
                          <w:right w:val="single" w:sz="4" w:space="0" w:color="000000"/>
                        </w:tcBorders>
                      </w:tcPr>
                      <w:p w:rsidR="00967561" w:rsidRDefault="002B57D3">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double" w:sz="10" w:space="0" w:color="000000"/>
                          <w:left w:val="single" w:sz="4" w:space="0" w:color="000000"/>
                          <w:bottom w:val="single" w:sz="4" w:space="0" w:color="000000"/>
                          <w:right w:val="single" w:sz="13" w:space="0" w:color="000000"/>
                        </w:tcBorders>
                      </w:tcPr>
                      <w:p w:rsidR="00967561" w:rsidRDefault="002B57D3">
                        <w:pPr>
                          <w:textAlignment w:val="baseline"/>
                          <w:rPr>
                            <w:rFonts w:ascii="Arial" w:eastAsia="Arial" w:hAnsi="Arial"/>
                            <w:color w:val="000000"/>
                            <w:sz w:val="24"/>
                          </w:rPr>
                        </w:pPr>
                        <w:r>
                          <w:rPr>
                            <w:rFonts w:ascii="Arial" w:eastAsia="Arial" w:hAnsi="Arial"/>
                            <w:color w:val="000000"/>
                            <w:sz w:val="24"/>
                          </w:rPr>
                          <w:t xml:space="preserve"> </w:t>
                        </w:r>
                      </w:p>
                    </w:tc>
                    <w:tc>
                      <w:tcPr>
                        <w:tcW w:w="1722" w:type="dxa"/>
                        <w:tcBorders>
                          <w:top w:val="double" w:sz="10" w:space="0" w:color="000000"/>
                          <w:left w:val="single" w:sz="13" w:space="0" w:color="000000"/>
                          <w:bottom w:val="single" w:sz="4" w:space="0" w:color="000000"/>
                          <w:right w:val="single" w:sz="4" w:space="0" w:color="000000"/>
                        </w:tcBorders>
                      </w:tcPr>
                      <w:p w:rsidR="00967561" w:rsidRDefault="002B57D3">
                        <w:pPr>
                          <w:textAlignment w:val="baseline"/>
                          <w:rPr>
                            <w:rFonts w:ascii="Arial" w:eastAsia="Arial" w:hAnsi="Arial"/>
                            <w:color w:val="000000"/>
                            <w:sz w:val="24"/>
                          </w:rPr>
                        </w:pPr>
                        <w:r>
                          <w:rPr>
                            <w:rFonts w:ascii="Arial" w:eastAsia="Arial" w:hAnsi="Arial"/>
                            <w:color w:val="000000"/>
                            <w:sz w:val="24"/>
                          </w:rPr>
                          <w:t xml:space="preserve"> </w:t>
                        </w:r>
                      </w:p>
                    </w:tc>
                  </w:tr>
                  <w:tr w:rsidR="00967561">
                    <w:trPr>
                      <w:trHeight w:hRule="exact" w:val="339"/>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67" w:after="26" w:line="240" w:lineRule="exact"/>
                          <w:ind w:right="382"/>
                          <w:jc w:val="right"/>
                          <w:textAlignment w:val="baseline"/>
                          <w:rPr>
                            <w:rFonts w:ascii="Verdana" w:eastAsia="Verdana" w:hAnsi="Verdana"/>
                            <w:color w:val="000000"/>
                            <w:sz w:val="20"/>
                          </w:rPr>
                        </w:pPr>
                        <w:r>
                          <w:rPr>
                            <w:rFonts w:ascii="Verdana" w:eastAsia="Verdana" w:hAnsi="Verdana"/>
                            <w:color w:val="000000"/>
                            <w:sz w:val="20"/>
                          </w:rPr>
                          <w:t>$14,114.9</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67" w:after="26" w:line="240" w:lineRule="exact"/>
                          <w:ind w:right="385"/>
                          <w:jc w:val="right"/>
                          <w:textAlignment w:val="baseline"/>
                          <w:rPr>
                            <w:rFonts w:ascii="Verdana" w:eastAsia="Verdana" w:hAnsi="Verdana"/>
                            <w:color w:val="000000"/>
                            <w:sz w:val="20"/>
                          </w:rPr>
                        </w:pPr>
                        <w:r>
                          <w:rPr>
                            <w:rFonts w:ascii="Verdana" w:eastAsia="Verdana" w:hAnsi="Verdana"/>
                            <w:color w:val="000000"/>
                            <w:sz w:val="20"/>
                          </w:rPr>
                          <w:t>$1,884.0</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67" w:after="26" w:line="240" w:lineRule="exact"/>
                          <w:ind w:right="390"/>
                          <w:jc w:val="right"/>
                          <w:textAlignment w:val="baseline"/>
                          <w:rPr>
                            <w:rFonts w:ascii="Verdana" w:eastAsia="Verdana" w:hAnsi="Verdana"/>
                            <w:color w:val="000000"/>
                            <w:sz w:val="20"/>
                          </w:rPr>
                        </w:pPr>
                        <w:r>
                          <w:rPr>
                            <w:rFonts w:ascii="Verdana" w:eastAsia="Verdana" w:hAnsi="Verdana"/>
                            <w:color w:val="000000"/>
                            <w:sz w:val="20"/>
                          </w:rPr>
                          <w:t>$1,700.8</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77" w:after="15" w:line="241" w:lineRule="exact"/>
                          <w:ind w:right="386"/>
                          <w:jc w:val="right"/>
                          <w:textAlignment w:val="baseline"/>
                          <w:rPr>
                            <w:rFonts w:ascii="Arial" w:eastAsia="Arial" w:hAnsi="Arial"/>
                            <w:b/>
                            <w:color w:val="000000"/>
                          </w:rPr>
                        </w:pPr>
                        <w:r>
                          <w:rPr>
                            <w:rFonts w:ascii="Arial" w:eastAsia="Arial" w:hAnsi="Arial"/>
                            <w:b/>
                            <w:color w:val="000000"/>
                          </w:rPr>
                          <w:t>$17,699.8</w:t>
                        </w:r>
                      </w:p>
                    </w:tc>
                  </w:tr>
                  <w:tr w:rsidR="00967561">
                    <w:trPr>
                      <w:trHeight w:hRule="exact" w:val="331"/>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26" w:line="240" w:lineRule="exact"/>
                          <w:ind w:right="382"/>
                          <w:jc w:val="right"/>
                          <w:textAlignment w:val="baseline"/>
                          <w:rPr>
                            <w:rFonts w:ascii="Verdana" w:eastAsia="Verdana" w:hAnsi="Verdana"/>
                            <w:color w:val="000000"/>
                            <w:sz w:val="20"/>
                          </w:rPr>
                        </w:pPr>
                        <w:r>
                          <w:rPr>
                            <w:rFonts w:ascii="Verdana" w:eastAsia="Verdana" w:hAnsi="Verdana"/>
                            <w:color w:val="000000"/>
                            <w:sz w:val="20"/>
                          </w:rPr>
                          <w:t>$6,805.6</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26" w:line="240" w:lineRule="exact"/>
                          <w:ind w:right="475"/>
                          <w:jc w:val="right"/>
                          <w:textAlignment w:val="baseline"/>
                          <w:rPr>
                            <w:rFonts w:ascii="Verdana" w:eastAsia="Verdana" w:hAnsi="Verdana"/>
                            <w:color w:val="000000"/>
                            <w:sz w:val="20"/>
                          </w:rPr>
                        </w:pPr>
                        <w:r>
                          <w:rPr>
                            <w:rFonts w:ascii="Verdana" w:eastAsia="Verdana" w:hAnsi="Verdana"/>
                            <w:color w:val="000000"/>
                            <w:sz w:val="20"/>
                          </w:rPr>
                          <w:t>$756.2</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59" w:after="26" w:line="240" w:lineRule="exact"/>
                          <w:ind w:right="480"/>
                          <w:jc w:val="right"/>
                          <w:textAlignment w:val="baseline"/>
                          <w:rPr>
                            <w:rFonts w:ascii="Verdana" w:eastAsia="Verdana" w:hAnsi="Verdana"/>
                            <w:color w:val="000000"/>
                            <w:sz w:val="20"/>
                          </w:rPr>
                        </w:pPr>
                        <w:r>
                          <w:rPr>
                            <w:rFonts w:ascii="Verdana" w:eastAsia="Verdana" w:hAnsi="Verdana"/>
                            <w:color w:val="000000"/>
                            <w:sz w:val="20"/>
                          </w:rPr>
                          <w:t>$596.3</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69" w:after="15" w:line="241" w:lineRule="exact"/>
                          <w:ind w:right="386"/>
                          <w:jc w:val="right"/>
                          <w:textAlignment w:val="baseline"/>
                          <w:rPr>
                            <w:rFonts w:ascii="Arial" w:eastAsia="Arial" w:hAnsi="Arial"/>
                            <w:b/>
                            <w:color w:val="000000"/>
                          </w:rPr>
                        </w:pPr>
                        <w:r>
                          <w:rPr>
                            <w:rFonts w:ascii="Arial" w:eastAsia="Arial" w:hAnsi="Arial"/>
                            <w:b/>
                            <w:color w:val="000000"/>
                          </w:rPr>
                          <w:t>$8,158.1</w:t>
                        </w:r>
                      </w:p>
                    </w:tc>
                  </w:tr>
                  <w:tr w:rsidR="00967561">
                    <w:trPr>
                      <w:trHeight w:hRule="exact" w:val="331"/>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26" w:line="240" w:lineRule="exact"/>
                          <w:ind w:right="382"/>
                          <w:jc w:val="right"/>
                          <w:textAlignment w:val="baseline"/>
                          <w:rPr>
                            <w:rFonts w:ascii="Verdana" w:eastAsia="Verdana" w:hAnsi="Verdana"/>
                            <w:color w:val="000000"/>
                            <w:sz w:val="20"/>
                          </w:rPr>
                        </w:pPr>
                        <w:r>
                          <w:rPr>
                            <w:rFonts w:ascii="Verdana" w:eastAsia="Verdana" w:hAnsi="Verdana"/>
                            <w:color w:val="000000"/>
                            <w:sz w:val="20"/>
                          </w:rPr>
                          <w:t>$7,309.3</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26" w:line="240" w:lineRule="exact"/>
                          <w:ind w:right="385"/>
                          <w:jc w:val="right"/>
                          <w:textAlignment w:val="baseline"/>
                          <w:rPr>
                            <w:rFonts w:ascii="Verdana" w:eastAsia="Verdana" w:hAnsi="Verdana"/>
                            <w:color w:val="000000"/>
                            <w:sz w:val="20"/>
                          </w:rPr>
                        </w:pPr>
                        <w:r>
                          <w:rPr>
                            <w:rFonts w:ascii="Verdana" w:eastAsia="Verdana" w:hAnsi="Verdana"/>
                            <w:color w:val="000000"/>
                            <w:sz w:val="20"/>
                          </w:rPr>
                          <w:t>$1,127.9</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59" w:after="26" w:line="240" w:lineRule="exact"/>
                          <w:ind w:right="390"/>
                          <w:jc w:val="right"/>
                          <w:textAlignment w:val="baseline"/>
                          <w:rPr>
                            <w:rFonts w:ascii="Verdana" w:eastAsia="Verdana" w:hAnsi="Verdana"/>
                            <w:color w:val="000000"/>
                            <w:sz w:val="20"/>
                          </w:rPr>
                        </w:pPr>
                        <w:r>
                          <w:rPr>
                            <w:rFonts w:ascii="Verdana" w:eastAsia="Verdana" w:hAnsi="Verdana"/>
                            <w:color w:val="000000"/>
                            <w:sz w:val="20"/>
                          </w:rPr>
                          <w:t>$1,104.6</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69" w:after="15" w:line="241" w:lineRule="exact"/>
                          <w:ind w:right="386"/>
                          <w:jc w:val="right"/>
                          <w:textAlignment w:val="baseline"/>
                          <w:rPr>
                            <w:rFonts w:ascii="Arial" w:eastAsia="Arial" w:hAnsi="Arial"/>
                            <w:b/>
                            <w:color w:val="000000"/>
                          </w:rPr>
                        </w:pPr>
                        <w:r>
                          <w:rPr>
                            <w:rFonts w:ascii="Arial" w:eastAsia="Arial" w:hAnsi="Arial"/>
                            <w:b/>
                            <w:color w:val="000000"/>
                          </w:rPr>
                          <w:t>$9,541.7</w:t>
                        </w:r>
                      </w:p>
                    </w:tc>
                  </w:tr>
                  <w:tr w:rsidR="00967561">
                    <w:trPr>
                      <w:trHeight w:hRule="exact" w:val="340"/>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60" w:after="40" w:line="240" w:lineRule="exact"/>
                          <w:ind w:right="382"/>
                          <w:jc w:val="right"/>
                          <w:textAlignment w:val="baseline"/>
                          <w:rPr>
                            <w:rFonts w:ascii="Verdana" w:eastAsia="Verdana" w:hAnsi="Verdana"/>
                            <w:color w:val="000000"/>
                            <w:sz w:val="20"/>
                          </w:rPr>
                        </w:pPr>
                        <w:r>
                          <w:rPr>
                            <w:rFonts w:ascii="Verdana" w:eastAsia="Verdana" w:hAnsi="Verdana"/>
                            <w:color w:val="000000"/>
                            <w:sz w:val="20"/>
                          </w:rPr>
                          <w:t>$4,889.6</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60" w:after="40" w:line="240" w:lineRule="exact"/>
                          <w:ind w:right="475"/>
                          <w:jc w:val="right"/>
                          <w:textAlignment w:val="baseline"/>
                          <w:rPr>
                            <w:rFonts w:ascii="Verdana" w:eastAsia="Verdana" w:hAnsi="Verdana"/>
                            <w:color w:val="000000"/>
                            <w:sz w:val="20"/>
                          </w:rPr>
                        </w:pPr>
                        <w:r>
                          <w:rPr>
                            <w:rFonts w:ascii="Verdana" w:eastAsia="Verdana" w:hAnsi="Verdana"/>
                            <w:color w:val="000000"/>
                            <w:sz w:val="20"/>
                          </w:rPr>
                          <w:t>$722.2</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60" w:after="40" w:line="240" w:lineRule="exact"/>
                          <w:ind w:right="480"/>
                          <w:jc w:val="right"/>
                          <w:textAlignment w:val="baseline"/>
                          <w:rPr>
                            <w:rFonts w:ascii="Verdana" w:eastAsia="Verdana" w:hAnsi="Verdana"/>
                            <w:color w:val="000000"/>
                            <w:sz w:val="20"/>
                          </w:rPr>
                        </w:pPr>
                        <w:r>
                          <w:rPr>
                            <w:rFonts w:ascii="Verdana" w:eastAsia="Verdana" w:hAnsi="Verdana"/>
                            <w:color w:val="000000"/>
                            <w:sz w:val="20"/>
                          </w:rPr>
                          <w:t>$646.3</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70" w:after="29" w:line="241" w:lineRule="exact"/>
                          <w:ind w:right="386"/>
                          <w:jc w:val="right"/>
                          <w:textAlignment w:val="baseline"/>
                          <w:rPr>
                            <w:rFonts w:ascii="Arial" w:eastAsia="Arial" w:hAnsi="Arial"/>
                            <w:b/>
                            <w:color w:val="000000"/>
                          </w:rPr>
                        </w:pPr>
                        <w:r>
                          <w:rPr>
                            <w:rFonts w:ascii="Arial" w:eastAsia="Arial" w:hAnsi="Arial"/>
                            <w:b/>
                            <w:color w:val="000000"/>
                          </w:rPr>
                          <w:t>$6,258.1</w:t>
                        </w:r>
                      </w:p>
                    </w:tc>
                  </w:tr>
                  <w:tr w:rsidR="00967561">
                    <w:trPr>
                      <w:trHeight w:hRule="exact" w:val="331"/>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82" w:line="234" w:lineRule="exact"/>
                          <w:ind w:right="112"/>
                          <w:jc w:val="right"/>
                          <w:textAlignment w:val="baseline"/>
                          <w:rPr>
                            <w:rFonts w:ascii="Arial" w:eastAsia="Arial" w:hAnsi="Arial"/>
                            <w:i/>
                            <w:color w:val="000000"/>
                            <w:sz w:val="19"/>
                          </w:rPr>
                        </w:pPr>
                        <w:r>
                          <w:rPr>
                            <w:rFonts w:ascii="Arial" w:eastAsia="Arial" w:hAnsi="Arial"/>
                            <w:i/>
                            <w:color w:val="000000"/>
                            <w:sz w:val="19"/>
                          </w:rPr>
                          <w:t>$4,486.9</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82" w:line="234" w:lineRule="exact"/>
                          <w:ind w:right="115"/>
                          <w:jc w:val="right"/>
                          <w:textAlignment w:val="baseline"/>
                          <w:rPr>
                            <w:rFonts w:ascii="Arial" w:eastAsia="Arial" w:hAnsi="Arial"/>
                            <w:i/>
                            <w:color w:val="000000"/>
                            <w:sz w:val="19"/>
                          </w:rPr>
                        </w:pPr>
                        <w:r>
                          <w:rPr>
                            <w:rFonts w:ascii="Arial" w:eastAsia="Arial" w:hAnsi="Arial"/>
                            <w:i/>
                            <w:color w:val="000000"/>
                            <w:sz w:val="19"/>
                          </w:rPr>
                          <w:t>$584.1</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82" w:line="234" w:lineRule="exact"/>
                          <w:ind w:right="120"/>
                          <w:jc w:val="right"/>
                          <w:textAlignment w:val="baseline"/>
                          <w:rPr>
                            <w:rFonts w:ascii="Arial" w:eastAsia="Arial" w:hAnsi="Arial"/>
                            <w:i/>
                            <w:color w:val="000000"/>
                            <w:sz w:val="19"/>
                          </w:rPr>
                        </w:pPr>
                        <w:r>
                          <w:rPr>
                            <w:rFonts w:ascii="Arial" w:eastAsia="Arial" w:hAnsi="Arial"/>
                            <w:i/>
                            <w:color w:val="000000"/>
                            <w:sz w:val="19"/>
                          </w:rPr>
                          <w:t>$434.4</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82" w:after="4" w:line="230" w:lineRule="exact"/>
                          <w:ind w:right="116"/>
                          <w:jc w:val="right"/>
                          <w:textAlignment w:val="baseline"/>
                          <w:rPr>
                            <w:rFonts w:ascii="Arial" w:eastAsia="Arial" w:hAnsi="Arial"/>
                            <w:b/>
                            <w:i/>
                            <w:color w:val="000000"/>
                            <w:sz w:val="19"/>
                          </w:rPr>
                        </w:pPr>
                        <w:r>
                          <w:rPr>
                            <w:rFonts w:ascii="Arial" w:eastAsia="Arial" w:hAnsi="Arial"/>
                            <w:b/>
                            <w:i/>
                            <w:color w:val="000000"/>
                            <w:sz w:val="19"/>
                          </w:rPr>
                          <w:t>$5,505.4</w:t>
                        </w:r>
                      </w:p>
                    </w:tc>
                  </w:tr>
                  <w:tr w:rsidR="00967561">
                    <w:trPr>
                      <w:trHeight w:hRule="exact" w:val="339"/>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90" w:after="5" w:line="236" w:lineRule="exact"/>
                          <w:ind w:right="112"/>
                          <w:jc w:val="right"/>
                          <w:textAlignment w:val="baseline"/>
                          <w:rPr>
                            <w:rFonts w:ascii="Arial" w:eastAsia="Arial" w:hAnsi="Arial"/>
                            <w:i/>
                            <w:color w:val="000000"/>
                            <w:sz w:val="19"/>
                          </w:rPr>
                        </w:pPr>
                        <w:r>
                          <w:rPr>
                            <w:rFonts w:ascii="Arial" w:eastAsia="Arial" w:hAnsi="Arial"/>
                            <w:i/>
                            <w:color w:val="000000"/>
                            <w:sz w:val="19"/>
                          </w:rPr>
                          <w:t>$0.0</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90" w:after="5" w:line="236" w:lineRule="exact"/>
                          <w:ind w:right="115"/>
                          <w:jc w:val="right"/>
                          <w:textAlignment w:val="baseline"/>
                          <w:rPr>
                            <w:rFonts w:ascii="Arial" w:eastAsia="Arial" w:hAnsi="Arial"/>
                            <w:i/>
                            <w:color w:val="000000"/>
                            <w:sz w:val="19"/>
                          </w:rPr>
                        </w:pPr>
                        <w:r>
                          <w:rPr>
                            <w:rFonts w:ascii="Arial" w:eastAsia="Arial" w:hAnsi="Arial"/>
                            <w:i/>
                            <w:color w:val="000000"/>
                            <w:sz w:val="19"/>
                          </w:rPr>
                          <w:t>$57.9</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90" w:after="5" w:line="236" w:lineRule="exact"/>
                          <w:ind w:right="120"/>
                          <w:jc w:val="right"/>
                          <w:textAlignment w:val="baseline"/>
                          <w:rPr>
                            <w:rFonts w:ascii="Arial" w:eastAsia="Arial" w:hAnsi="Arial"/>
                            <w:i/>
                            <w:color w:val="000000"/>
                            <w:sz w:val="19"/>
                          </w:rPr>
                        </w:pPr>
                        <w:r>
                          <w:rPr>
                            <w:rFonts w:ascii="Arial" w:eastAsia="Arial" w:hAnsi="Arial"/>
                            <w:i/>
                            <w:color w:val="000000"/>
                            <w:sz w:val="19"/>
                          </w:rPr>
                          <w:t>$157.6</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90" w:after="11" w:line="230" w:lineRule="exact"/>
                          <w:ind w:right="116"/>
                          <w:jc w:val="right"/>
                          <w:textAlignment w:val="baseline"/>
                          <w:rPr>
                            <w:rFonts w:ascii="Arial" w:eastAsia="Arial" w:hAnsi="Arial"/>
                            <w:b/>
                            <w:i/>
                            <w:color w:val="000000"/>
                            <w:sz w:val="19"/>
                          </w:rPr>
                        </w:pPr>
                        <w:r>
                          <w:rPr>
                            <w:rFonts w:ascii="Arial" w:eastAsia="Arial" w:hAnsi="Arial"/>
                            <w:b/>
                            <w:i/>
                            <w:color w:val="000000"/>
                            <w:sz w:val="19"/>
                          </w:rPr>
                          <w:t>$215.5</w:t>
                        </w:r>
                      </w:p>
                    </w:tc>
                  </w:tr>
                  <w:tr w:rsidR="00967561">
                    <w:trPr>
                      <w:trHeight w:hRule="exact" w:val="538"/>
                    </w:trPr>
                    <w:tc>
                      <w:tcPr>
                        <w:tcW w:w="1713" w:type="dxa"/>
                        <w:tcBorders>
                          <w:top w:val="single" w:sz="4" w:space="0" w:color="000000"/>
                          <w:left w:val="single" w:sz="4" w:space="0" w:color="000000"/>
                          <w:bottom w:val="single" w:sz="4" w:space="0" w:color="000000"/>
                          <w:right w:val="single" w:sz="4" w:space="0" w:color="000000"/>
                        </w:tcBorders>
                        <w:vAlign w:val="bottom"/>
                      </w:tcPr>
                      <w:p w:rsidR="00967561" w:rsidRDefault="002B57D3">
                        <w:pPr>
                          <w:spacing w:before="289" w:line="236" w:lineRule="exact"/>
                          <w:ind w:right="112"/>
                          <w:jc w:val="right"/>
                          <w:textAlignment w:val="baseline"/>
                          <w:rPr>
                            <w:rFonts w:ascii="Arial" w:eastAsia="Arial" w:hAnsi="Arial"/>
                            <w:i/>
                            <w:color w:val="000000"/>
                            <w:sz w:val="19"/>
                          </w:rPr>
                        </w:pPr>
                        <w:r>
                          <w:rPr>
                            <w:rFonts w:ascii="Arial" w:eastAsia="Arial" w:hAnsi="Arial"/>
                            <w:i/>
                            <w:color w:val="000000"/>
                            <w:sz w:val="19"/>
                          </w:rPr>
                          <w:t>$402.6</w:t>
                        </w:r>
                      </w:p>
                    </w:tc>
                    <w:tc>
                      <w:tcPr>
                        <w:tcW w:w="1721" w:type="dxa"/>
                        <w:tcBorders>
                          <w:top w:val="single" w:sz="4" w:space="0" w:color="000000"/>
                          <w:left w:val="single" w:sz="4" w:space="0" w:color="000000"/>
                          <w:bottom w:val="single" w:sz="4" w:space="0" w:color="000000"/>
                          <w:right w:val="single" w:sz="4" w:space="0" w:color="000000"/>
                        </w:tcBorders>
                        <w:vAlign w:val="bottom"/>
                      </w:tcPr>
                      <w:p w:rsidR="00967561" w:rsidRDefault="002B57D3">
                        <w:pPr>
                          <w:spacing w:before="289" w:line="236" w:lineRule="exact"/>
                          <w:ind w:right="115"/>
                          <w:jc w:val="right"/>
                          <w:textAlignment w:val="baseline"/>
                          <w:rPr>
                            <w:rFonts w:ascii="Arial" w:eastAsia="Arial" w:hAnsi="Arial"/>
                            <w:i/>
                            <w:color w:val="000000"/>
                            <w:sz w:val="19"/>
                          </w:rPr>
                        </w:pPr>
                        <w:r>
                          <w:rPr>
                            <w:rFonts w:ascii="Arial" w:eastAsia="Arial" w:hAnsi="Arial"/>
                            <w:i/>
                            <w:color w:val="000000"/>
                            <w:sz w:val="19"/>
                          </w:rPr>
                          <w:t>$80.3</w:t>
                        </w:r>
                      </w:p>
                    </w:tc>
                    <w:tc>
                      <w:tcPr>
                        <w:tcW w:w="1738" w:type="dxa"/>
                        <w:tcBorders>
                          <w:top w:val="single" w:sz="4" w:space="0" w:color="000000"/>
                          <w:left w:val="single" w:sz="4" w:space="0" w:color="000000"/>
                          <w:bottom w:val="single" w:sz="4" w:space="0" w:color="000000"/>
                          <w:right w:val="single" w:sz="13" w:space="0" w:color="000000"/>
                        </w:tcBorders>
                        <w:vAlign w:val="bottom"/>
                      </w:tcPr>
                      <w:p w:rsidR="00967561" w:rsidRDefault="002B57D3">
                        <w:pPr>
                          <w:spacing w:before="289" w:line="236" w:lineRule="exact"/>
                          <w:ind w:right="120"/>
                          <w:jc w:val="right"/>
                          <w:textAlignment w:val="baseline"/>
                          <w:rPr>
                            <w:rFonts w:ascii="Arial" w:eastAsia="Arial" w:hAnsi="Arial"/>
                            <w:i/>
                            <w:color w:val="000000"/>
                            <w:sz w:val="19"/>
                          </w:rPr>
                        </w:pPr>
                        <w:r>
                          <w:rPr>
                            <w:rFonts w:ascii="Arial" w:eastAsia="Arial" w:hAnsi="Arial"/>
                            <w:i/>
                            <w:color w:val="000000"/>
                            <w:sz w:val="19"/>
                          </w:rPr>
                          <w:t>$54.2</w:t>
                        </w:r>
                      </w:p>
                    </w:tc>
                    <w:tc>
                      <w:tcPr>
                        <w:tcW w:w="1722" w:type="dxa"/>
                        <w:tcBorders>
                          <w:top w:val="single" w:sz="4" w:space="0" w:color="000000"/>
                          <w:left w:val="single" w:sz="13" w:space="0" w:color="000000"/>
                          <w:bottom w:val="single" w:sz="4" w:space="0" w:color="000000"/>
                          <w:right w:val="single" w:sz="4" w:space="0" w:color="000000"/>
                        </w:tcBorders>
                        <w:vAlign w:val="bottom"/>
                      </w:tcPr>
                      <w:p w:rsidR="00967561" w:rsidRDefault="002B57D3">
                        <w:pPr>
                          <w:spacing w:before="289" w:after="6" w:line="230" w:lineRule="exact"/>
                          <w:ind w:right="116"/>
                          <w:jc w:val="right"/>
                          <w:textAlignment w:val="baseline"/>
                          <w:rPr>
                            <w:rFonts w:ascii="Arial" w:eastAsia="Arial" w:hAnsi="Arial"/>
                            <w:b/>
                            <w:i/>
                            <w:color w:val="000000"/>
                            <w:sz w:val="19"/>
                          </w:rPr>
                        </w:pPr>
                        <w:r>
                          <w:rPr>
                            <w:rFonts w:ascii="Arial" w:eastAsia="Arial" w:hAnsi="Arial"/>
                            <w:b/>
                            <w:i/>
                            <w:color w:val="000000"/>
                            <w:sz w:val="19"/>
                          </w:rPr>
                          <w:t>$537.1</w:t>
                        </w:r>
                      </w:p>
                    </w:tc>
                  </w:tr>
                  <w:tr w:rsidR="00967561">
                    <w:trPr>
                      <w:trHeight w:hRule="exact" w:val="331"/>
                    </w:trPr>
                    <w:tc>
                      <w:tcPr>
                        <w:tcW w:w="1713"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19" w:line="240" w:lineRule="exact"/>
                          <w:ind w:right="652"/>
                          <w:jc w:val="right"/>
                          <w:textAlignment w:val="baseline"/>
                          <w:rPr>
                            <w:rFonts w:ascii="Verdana" w:eastAsia="Verdana" w:hAnsi="Verdana"/>
                            <w:color w:val="000000"/>
                            <w:sz w:val="20"/>
                          </w:rPr>
                        </w:pPr>
                        <w:r>
                          <w:rPr>
                            <w:rFonts w:ascii="Verdana" w:eastAsia="Verdana" w:hAnsi="Verdana"/>
                            <w:color w:val="000000"/>
                            <w:sz w:val="20"/>
                          </w:rPr>
                          <w:t>510</w:t>
                        </w:r>
                      </w:p>
                    </w:tc>
                    <w:tc>
                      <w:tcPr>
                        <w:tcW w:w="1721" w:type="dxa"/>
                        <w:tcBorders>
                          <w:top w:val="single" w:sz="4" w:space="0" w:color="000000"/>
                          <w:left w:val="single" w:sz="4" w:space="0" w:color="000000"/>
                          <w:bottom w:val="single" w:sz="4" w:space="0" w:color="000000"/>
                          <w:right w:val="single" w:sz="4" w:space="0" w:color="000000"/>
                        </w:tcBorders>
                        <w:vAlign w:val="center"/>
                      </w:tcPr>
                      <w:p w:rsidR="00967561" w:rsidRDefault="002B57D3">
                        <w:pPr>
                          <w:spacing w:before="59" w:after="19" w:line="240" w:lineRule="exact"/>
                          <w:ind w:right="655"/>
                          <w:jc w:val="right"/>
                          <w:textAlignment w:val="baseline"/>
                          <w:rPr>
                            <w:rFonts w:ascii="Verdana" w:eastAsia="Verdana" w:hAnsi="Verdana"/>
                            <w:color w:val="000000"/>
                            <w:sz w:val="20"/>
                          </w:rPr>
                        </w:pPr>
                        <w:r>
                          <w:rPr>
                            <w:rFonts w:ascii="Verdana" w:eastAsia="Verdana" w:hAnsi="Verdana"/>
                            <w:color w:val="000000"/>
                            <w:sz w:val="20"/>
                          </w:rPr>
                          <w:t>13</w:t>
                        </w:r>
                      </w:p>
                    </w:tc>
                    <w:tc>
                      <w:tcPr>
                        <w:tcW w:w="1738" w:type="dxa"/>
                        <w:tcBorders>
                          <w:top w:val="single" w:sz="4" w:space="0" w:color="000000"/>
                          <w:left w:val="single" w:sz="4" w:space="0" w:color="000000"/>
                          <w:bottom w:val="single" w:sz="4" w:space="0" w:color="000000"/>
                          <w:right w:val="single" w:sz="13" w:space="0" w:color="000000"/>
                        </w:tcBorders>
                        <w:vAlign w:val="center"/>
                      </w:tcPr>
                      <w:p w:rsidR="00967561" w:rsidRDefault="002B57D3">
                        <w:pPr>
                          <w:spacing w:before="59" w:after="19" w:line="240" w:lineRule="exact"/>
                          <w:ind w:right="750"/>
                          <w:jc w:val="right"/>
                          <w:textAlignment w:val="baseline"/>
                          <w:rPr>
                            <w:rFonts w:ascii="Verdana" w:eastAsia="Verdana" w:hAnsi="Verdana"/>
                            <w:color w:val="000000"/>
                            <w:sz w:val="20"/>
                          </w:rPr>
                        </w:pPr>
                        <w:r>
                          <w:rPr>
                            <w:rFonts w:ascii="Verdana" w:eastAsia="Verdana" w:hAnsi="Verdana"/>
                            <w:color w:val="000000"/>
                            <w:sz w:val="20"/>
                          </w:rPr>
                          <w:t>12</w:t>
                        </w:r>
                      </w:p>
                    </w:tc>
                    <w:tc>
                      <w:tcPr>
                        <w:tcW w:w="1722" w:type="dxa"/>
                        <w:tcBorders>
                          <w:top w:val="single" w:sz="4" w:space="0" w:color="000000"/>
                          <w:left w:val="single" w:sz="13" w:space="0" w:color="000000"/>
                          <w:bottom w:val="single" w:sz="4" w:space="0" w:color="000000"/>
                          <w:right w:val="single" w:sz="4" w:space="0" w:color="000000"/>
                        </w:tcBorders>
                        <w:vAlign w:val="center"/>
                      </w:tcPr>
                      <w:p w:rsidR="00967561" w:rsidRDefault="002B57D3">
                        <w:pPr>
                          <w:spacing w:before="69" w:after="8" w:line="241" w:lineRule="exact"/>
                          <w:ind w:right="656"/>
                          <w:jc w:val="right"/>
                          <w:textAlignment w:val="baseline"/>
                          <w:rPr>
                            <w:rFonts w:ascii="Arial" w:eastAsia="Arial" w:hAnsi="Arial"/>
                            <w:b/>
                            <w:color w:val="000000"/>
                          </w:rPr>
                        </w:pPr>
                        <w:r>
                          <w:rPr>
                            <w:rFonts w:ascii="Arial" w:eastAsia="Arial" w:hAnsi="Arial"/>
                            <w:b/>
                            <w:color w:val="000000"/>
                          </w:rPr>
                          <w:t>535</w:t>
                        </w:r>
                      </w:p>
                    </w:tc>
                  </w:tr>
                  <w:tr w:rsidR="00967561">
                    <w:trPr>
                      <w:trHeight w:hRule="exact" w:val="381"/>
                    </w:trPr>
                    <w:tc>
                      <w:tcPr>
                        <w:tcW w:w="1713" w:type="dxa"/>
                        <w:tcBorders>
                          <w:top w:val="single" w:sz="4" w:space="0" w:color="000000"/>
                          <w:left w:val="single" w:sz="4" w:space="0" w:color="000000"/>
                          <w:bottom w:val="single" w:sz="13" w:space="0" w:color="000000"/>
                          <w:right w:val="single" w:sz="4" w:space="0" w:color="000000"/>
                        </w:tcBorders>
                        <w:vAlign w:val="center"/>
                      </w:tcPr>
                      <w:p w:rsidR="00967561" w:rsidRDefault="002B57D3">
                        <w:pPr>
                          <w:spacing w:before="76" w:after="60" w:line="240" w:lineRule="exact"/>
                          <w:ind w:right="652"/>
                          <w:jc w:val="right"/>
                          <w:textAlignment w:val="baseline"/>
                          <w:rPr>
                            <w:rFonts w:ascii="Verdana" w:eastAsia="Verdana" w:hAnsi="Verdana"/>
                            <w:color w:val="000000"/>
                            <w:sz w:val="20"/>
                          </w:rPr>
                        </w:pPr>
                        <w:r>
                          <w:rPr>
                            <w:rFonts w:ascii="Verdana" w:eastAsia="Verdana" w:hAnsi="Verdana"/>
                            <w:color w:val="000000"/>
                            <w:sz w:val="20"/>
                          </w:rPr>
                          <w:t>111</w:t>
                        </w:r>
                      </w:p>
                    </w:tc>
                    <w:tc>
                      <w:tcPr>
                        <w:tcW w:w="1721" w:type="dxa"/>
                        <w:tcBorders>
                          <w:top w:val="single" w:sz="4" w:space="0" w:color="000000"/>
                          <w:left w:val="single" w:sz="4" w:space="0" w:color="000000"/>
                          <w:bottom w:val="single" w:sz="13" w:space="0" w:color="000000"/>
                          <w:right w:val="single" w:sz="4" w:space="0" w:color="000000"/>
                        </w:tcBorders>
                        <w:vAlign w:val="center"/>
                      </w:tcPr>
                      <w:p w:rsidR="00967561" w:rsidRDefault="002B57D3">
                        <w:pPr>
                          <w:spacing w:before="76" w:after="60" w:line="240" w:lineRule="exact"/>
                          <w:ind w:right="655"/>
                          <w:jc w:val="right"/>
                          <w:textAlignment w:val="baseline"/>
                          <w:rPr>
                            <w:rFonts w:ascii="Verdana" w:eastAsia="Verdana" w:hAnsi="Verdana"/>
                            <w:color w:val="000000"/>
                            <w:sz w:val="20"/>
                          </w:rPr>
                        </w:pPr>
                        <w:r>
                          <w:rPr>
                            <w:rFonts w:ascii="Verdana" w:eastAsia="Verdana" w:hAnsi="Verdana"/>
                            <w:color w:val="000000"/>
                            <w:sz w:val="20"/>
                          </w:rPr>
                          <w:t>11</w:t>
                        </w:r>
                      </w:p>
                    </w:tc>
                    <w:tc>
                      <w:tcPr>
                        <w:tcW w:w="1738" w:type="dxa"/>
                        <w:tcBorders>
                          <w:top w:val="single" w:sz="4" w:space="0" w:color="000000"/>
                          <w:left w:val="single" w:sz="4" w:space="0" w:color="000000"/>
                          <w:bottom w:val="single" w:sz="13" w:space="0" w:color="000000"/>
                          <w:right w:val="single" w:sz="13" w:space="0" w:color="000000"/>
                        </w:tcBorders>
                        <w:vAlign w:val="center"/>
                      </w:tcPr>
                      <w:p w:rsidR="00967561" w:rsidRDefault="002B57D3">
                        <w:pPr>
                          <w:spacing w:before="76" w:after="60" w:line="240" w:lineRule="exact"/>
                          <w:ind w:right="750"/>
                          <w:jc w:val="right"/>
                          <w:textAlignment w:val="baseline"/>
                          <w:rPr>
                            <w:rFonts w:ascii="Verdana" w:eastAsia="Verdana" w:hAnsi="Verdana"/>
                            <w:color w:val="000000"/>
                            <w:sz w:val="20"/>
                          </w:rPr>
                        </w:pPr>
                        <w:r>
                          <w:rPr>
                            <w:rFonts w:ascii="Verdana" w:eastAsia="Verdana" w:hAnsi="Verdana"/>
                            <w:color w:val="000000"/>
                            <w:sz w:val="20"/>
                          </w:rPr>
                          <w:t>10</w:t>
                        </w:r>
                      </w:p>
                    </w:tc>
                    <w:tc>
                      <w:tcPr>
                        <w:tcW w:w="1722" w:type="dxa"/>
                        <w:tcBorders>
                          <w:top w:val="single" w:sz="4" w:space="0" w:color="000000"/>
                          <w:left w:val="single" w:sz="13" w:space="0" w:color="000000"/>
                          <w:bottom w:val="single" w:sz="13" w:space="0" w:color="000000"/>
                          <w:right w:val="single" w:sz="4" w:space="0" w:color="000000"/>
                        </w:tcBorders>
                        <w:vAlign w:val="center"/>
                      </w:tcPr>
                      <w:p w:rsidR="00967561" w:rsidRDefault="002B57D3">
                        <w:pPr>
                          <w:spacing w:before="86" w:after="49" w:line="241" w:lineRule="exact"/>
                          <w:ind w:right="656"/>
                          <w:jc w:val="right"/>
                          <w:textAlignment w:val="baseline"/>
                          <w:rPr>
                            <w:rFonts w:ascii="Arial" w:eastAsia="Arial" w:hAnsi="Arial"/>
                            <w:b/>
                            <w:color w:val="000000"/>
                          </w:rPr>
                        </w:pPr>
                        <w:r>
                          <w:rPr>
                            <w:rFonts w:ascii="Arial" w:eastAsia="Arial" w:hAnsi="Arial"/>
                            <w:b/>
                            <w:color w:val="000000"/>
                          </w:rPr>
                          <w:t>133</w:t>
                        </w:r>
                      </w:p>
                    </w:tc>
                  </w:tr>
                </w:tbl>
                <w:p w:rsidR="00967561" w:rsidRDefault="00967561">
                  <w:pPr>
                    <w:spacing w:after="17" w:line="20" w:lineRule="exact"/>
                  </w:pPr>
                </w:p>
              </w:txbxContent>
            </v:textbox>
            <w10:wrap type="square" anchorx="page" anchory="page"/>
          </v:shape>
        </w:pict>
      </w:r>
      <w:r>
        <w:pict>
          <v:line id="_x0000_s1094" style="position:absolute;left:0;text-align:left;z-index:251684864;mso-position-horizontal-relative:text;mso-position-vertical-relative:text" from="36.45pt,14.05pt" to="540pt,14.05pt" strokecolor="#000001" strokeweight=".85pt"/>
        </w:pict>
      </w:r>
      <w:r>
        <w:pict>
          <v:line id="_x0000_s1093" style="position:absolute;left:0;text-align:left;z-index:251685888;mso-position-horizontal-relative:text;mso-position-vertical-relative:text" from="36.45pt,14.05pt" to="36.45pt,220.7pt" strokecolor="#010101" strokeweight="1.05pt"/>
        </w:pict>
      </w:r>
      <w:r>
        <w:pict>
          <v:line id="_x0000_s1092" style="position:absolute;left:0;text-align:left;z-index:251686912;mso-position-horizontal-relative:text;mso-position-vertical-relative:text" from="540pt,14.05pt" to="540pt,220.7pt" strokeweight="1.05pt"/>
        </w:pict>
      </w:r>
      <w:r w:rsidR="002B57D3">
        <w:rPr>
          <w:rFonts w:ascii="Arial" w:eastAsia="Arial" w:hAnsi="Arial"/>
          <w:b/>
          <w:color w:val="587BA5"/>
          <w:spacing w:val="1"/>
        </w:rPr>
        <w:t>Table 1.5 Bear Viewing: Economic Impacts ($000)</w:t>
      </w:r>
    </w:p>
    <w:p w:rsidR="00967561" w:rsidRDefault="0086117B">
      <w:pPr>
        <w:spacing w:after="1" w:line="307" w:lineRule="exact"/>
        <w:textAlignment w:val="baseline"/>
        <w:rPr>
          <w:rFonts w:eastAsia="Times New Roman"/>
          <w:b/>
          <w:color w:val="587BA5"/>
          <w:spacing w:val="2"/>
          <w:sz w:val="27"/>
        </w:rPr>
      </w:pPr>
      <w:r>
        <w:pict>
          <v:shape id="_x0000_s1091" type="#_x0000_t202" style="position:absolute;margin-left:54.4pt;margin-top:310.55pt;width:489pt;height:304.85pt;z-index:-251701248;mso-wrap-distance-left:0;mso-wrap-distance-right:51pt;mso-wrap-distance-bottom:16.1pt;mso-position-horizontal-relative:page;mso-position-vertical-relative:page" filled="f" stroked="f">
            <v:textbox inset="0,0,0,0">
              <w:txbxContent>
                <w:p w:rsidR="00967561" w:rsidRDefault="00967561">
                  <w:pPr>
                    <w:pBdr>
                      <w:top w:val="single" w:sz="8" w:space="0" w:color="010101"/>
                      <w:left w:val="single" w:sz="6" w:space="0" w:color="000000"/>
                      <w:bottom w:val="single" w:sz="8" w:space="16" w:color="000000"/>
                      <w:right w:val="single" w:sz="10" w:space="19" w:color="000000"/>
                    </w:pBdr>
                  </w:pPr>
                </w:p>
              </w:txbxContent>
            </v:textbox>
            <w10:wrap type="square" anchorx="page" anchory="page"/>
          </v:shape>
        </w:pict>
      </w:r>
      <w:r>
        <w:pict>
          <v:shape id="_x0000_s1090" type="#_x0000_t202" style="position:absolute;margin-left:268.15pt;margin-top:435.3pt;width:40.55pt;height:117.55pt;z-index:-251700224;mso-wrap-distance-left:0;mso-wrap-distance-right:0;mso-position-horizontal-relative:page;mso-position-vertical-relative:page" fillcolor="#5181ba" stroked="f">
            <v:textbox inset="0,0,0,0">
              <w:txbxContent>
                <w:p w:rsidR="00DA4F84" w:rsidRDefault="00DA4F84"/>
              </w:txbxContent>
            </v:textbox>
            <w10:wrap type="square" anchorx="page" anchory="page"/>
          </v:shape>
        </w:pict>
      </w:r>
      <w:r>
        <w:pict>
          <v:shape id="_x0000_s1089" type="#_x0000_t202" style="position:absolute;margin-left:369.1pt;margin-top:497.4pt;width:41.4pt;height:55.45pt;z-index:-251699200;mso-wrap-distance-left:0;mso-wrap-distance-right:0;mso-position-horizontal-relative:page;mso-position-vertical-relative:page" fillcolor="#5181ba" stroked="f">
            <v:textbox inset="0,0,0,0">
              <w:txbxContent>
                <w:p w:rsidR="00DA4F84" w:rsidRDefault="00DA4F84"/>
              </w:txbxContent>
            </v:textbox>
            <w10:wrap type="square" anchorx="page" anchory="page"/>
          </v:shape>
        </w:pict>
      </w:r>
      <w:r>
        <w:pict>
          <v:shape id="_x0000_s1088" type="#_x0000_t202" style="position:absolute;margin-left:59.85pt;margin-top:310.55pt;width:478.7pt;height:15.7pt;z-index:-251698176;mso-wrap-distance-left:0;mso-wrap-distance-right:0;mso-position-horizontal-relative:page;mso-position-vertical-relative:page" filled="f" stroked="f">
            <v:textbox inset="0,0,0,0">
              <w:txbxContent>
                <w:p w:rsidR="00967561" w:rsidRDefault="002B57D3">
                  <w:pPr>
                    <w:spacing w:before="22" w:after="50" w:line="240" w:lineRule="exact"/>
                    <w:ind w:left="792"/>
                    <w:textAlignment w:val="baseline"/>
                    <w:rPr>
                      <w:rFonts w:ascii="Verdana" w:eastAsia="Verdana" w:hAnsi="Verdana"/>
                      <w:color w:val="000000"/>
                      <w:spacing w:val="25"/>
                      <w:sz w:val="20"/>
                    </w:rPr>
                  </w:pPr>
                  <w:r>
                    <w:rPr>
                      <w:rFonts w:ascii="Verdana" w:eastAsia="Verdana" w:hAnsi="Verdana"/>
                      <w:color w:val="000000"/>
                      <w:spacing w:val="25"/>
                      <w:sz w:val="20"/>
                    </w:rPr>
                    <w:t>90% -</w:t>
                  </w:r>
                </w:p>
              </w:txbxContent>
            </v:textbox>
            <w10:wrap type="square" anchorx="page" anchory="page"/>
          </v:shape>
        </w:pict>
      </w:r>
      <w:r>
        <w:pict>
          <v:shape id="_x0000_s1087" type="#_x0000_t202" style="position:absolute;margin-left:59.85pt;margin-top:326.25pt;width:478.7pt;height:13.25pt;z-index:-251697152;mso-wrap-distance-left:0;mso-wrap-distance-right:0;mso-position-horizontal-relative:page;mso-position-vertical-relative:page" filled="f" stroked="f">
            <v:textbox inset="0,0,0,0">
              <w:txbxContent>
                <w:p w:rsidR="00967561" w:rsidRDefault="002B57D3">
                  <w:pPr>
                    <w:spacing w:line="257" w:lineRule="exact"/>
                    <w:ind w:left="2232"/>
                    <w:textAlignment w:val="baseline"/>
                    <w:rPr>
                      <w:rFonts w:eastAsia="Times New Roman"/>
                      <w:b/>
                      <w:color w:val="000000"/>
                      <w:spacing w:val="22"/>
                      <w:sz w:val="27"/>
                    </w:rPr>
                  </w:pPr>
                  <w:r>
                    <w:rPr>
                      <w:rFonts w:eastAsia="Times New Roman"/>
                      <w:b/>
                      <w:color w:val="000000"/>
                      <w:spacing w:val="22"/>
                      <w:sz w:val="27"/>
                    </w:rPr>
                    <w:t>79%</w:t>
                  </w:r>
                </w:p>
              </w:txbxContent>
            </v:textbox>
            <w10:wrap type="square" anchorx="page" anchory="page"/>
          </v:shape>
        </w:pict>
      </w:r>
      <w:r>
        <w:pict>
          <v:shape id="_x0000_s1086" type="#_x0000_t202" style="position:absolute;margin-left:59.85pt;margin-top:562.65pt;width:478.7pt;height:51.85pt;z-index:-251696128;mso-wrap-distance-left:0;mso-wrap-distance-right:0;mso-position-horizontal-relative:page;mso-position-vertical-relative:page" filled="f" stroked="f">
            <v:textbox inset="0,0,0,0">
              <w:txbxContent>
                <w:p w:rsidR="00967561" w:rsidRDefault="002B57D3">
                  <w:pPr>
                    <w:tabs>
                      <w:tab w:val="left" w:pos="3744"/>
                      <w:tab w:val="left" w:pos="5760"/>
                      <w:tab w:val="left" w:pos="8352"/>
                    </w:tabs>
                    <w:spacing w:line="250" w:lineRule="exact"/>
                    <w:ind w:left="1872"/>
                    <w:textAlignment w:val="baseline"/>
                    <w:rPr>
                      <w:rFonts w:ascii="Verdana" w:eastAsia="Verdana" w:hAnsi="Verdana"/>
                      <w:color w:val="000000"/>
                      <w:spacing w:val="1"/>
                      <w:sz w:val="20"/>
                    </w:rPr>
                  </w:pPr>
                  <w:r>
                    <w:rPr>
                      <w:rFonts w:ascii="Verdana" w:eastAsia="Verdana" w:hAnsi="Verdana"/>
                      <w:color w:val="000000"/>
                      <w:spacing w:val="1"/>
                      <w:sz w:val="20"/>
                    </w:rPr>
                    <w:t>Bear Viewing</w:t>
                  </w:r>
                  <w:r>
                    <w:rPr>
                      <w:rFonts w:ascii="Verdana" w:eastAsia="Verdana" w:hAnsi="Verdana"/>
                      <w:color w:val="000000"/>
                      <w:spacing w:val="1"/>
                      <w:sz w:val="20"/>
                    </w:rPr>
                    <w:tab/>
                    <w:t>Wildlife Viewing</w:t>
                  </w:r>
                  <w:r>
                    <w:rPr>
                      <w:rFonts w:ascii="Verdana" w:eastAsia="Verdana" w:hAnsi="Verdana"/>
                      <w:color w:val="000000"/>
                      <w:spacing w:val="1"/>
                      <w:sz w:val="20"/>
                    </w:rPr>
                    <w:tab/>
                    <w:t>Cultural Tourism</w:t>
                  </w:r>
                  <w:r>
                    <w:rPr>
                      <w:rFonts w:ascii="Verdana" w:eastAsia="Verdana" w:hAnsi="Verdana"/>
                      <w:color w:val="000000"/>
                      <w:spacing w:val="1"/>
                      <w:sz w:val="20"/>
                    </w:rPr>
                    <w:tab/>
                    <w:t>Other</w:t>
                  </w:r>
                </w:p>
                <w:p w:rsidR="00967561" w:rsidRDefault="002B57D3">
                  <w:pPr>
                    <w:spacing w:before="125" w:after="341" w:line="314" w:lineRule="exact"/>
                    <w:ind w:left="3816"/>
                    <w:textAlignment w:val="baseline"/>
                    <w:rPr>
                      <w:rFonts w:eastAsia="Times New Roman"/>
                      <w:b/>
                      <w:color w:val="000000"/>
                      <w:spacing w:val="3"/>
                      <w:sz w:val="27"/>
                    </w:rPr>
                  </w:pPr>
                  <w:r>
                    <w:rPr>
                      <w:rFonts w:eastAsia="Times New Roman"/>
                      <w:b/>
                      <w:color w:val="000000"/>
                      <w:spacing w:val="3"/>
                      <w:sz w:val="27"/>
                    </w:rPr>
                    <w:t>Reason for visiting the GBRF</w:t>
                  </w:r>
                </w:p>
              </w:txbxContent>
            </v:textbox>
            <w10:wrap type="square" anchorx="page" anchory="page"/>
          </v:shape>
        </w:pict>
      </w:r>
      <w:r>
        <w:pict>
          <v:shape id="_x0000_s1085" type="#_x0000_t202" style="position:absolute;margin-left:84.2pt;margin-top:339.5pt;width:56.05pt;height:10.2pt;z-index:-251695104;mso-wrap-distance-left:0;mso-wrap-distance-right:0;mso-position-horizontal-relative:page;mso-position-vertical-relative:page" filled="f" stroked="f">
            <v:textbox inset="0,0,0,0">
              <w:txbxContent>
                <w:p w:rsidR="00967561" w:rsidRDefault="002B57D3">
                  <w:pPr>
                    <w:spacing w:line="194" w:lineRule="exact"/>
                    <w:jc w:val="right"/>
                    <w:textAlignment w:val="baseline"/>
                    <w:rPr>
                      <w:rFonts w:ascii="Verdana" w:eastAsia="Verdana" w:hAnsi="Verdana"/>
                      <w:color w:val="000000"/>
                      <w:spacing w:val="24"/>
                      <w:sz w:val="20"/>
                    </w:rPr>
                  </w:pPr>
                  <w:r>
                    <w:rPr>
                      <w:rFonts w:ascii="Verdana" w:eastAsia="Verdana" w:hAnsi="Verdana"/>
                      <w:color w:val="000000"/>
                      <w:spacing w:val="24"/>
                      <w:sz w:val="20"/>
                    </w:rPr>
                    <w:t>80% -</w:t>
                  </w:r>
                </w:p>
              </w:txbxContent>
            </v:textbox>
            <w10:wrap type="square" anchorx="page" anchory="page"/>
          </v:shape>
        </w:pict>
      </w:r>
      <w:r>
        <w:pict>
          <v:shape id="_x0000_s1084" type="#_x0000_t202" style="position:absolute;margin-left:84.2pt;margin-top:349.7pt;width:56.05pt;height:26.1pt;z-index:-251694080;mso-wrap-distance-left:0;mso-wrap-distance-right:0;mso-position-horizontal-relative:page;mso-position-vertical-relative:page" filled="f" stroked="f">
            <v:textbox inset="0,0,0,0">
              <w:txbxContent>
                <w:p w:rsidR="00967561" w:rsidRDefault="002B57D3">
                  <w:pPr>
                    <w:spacing w:before="281" w:line="227" w:lineRule="exact"/>
                    <w:jc w:val="right"/>
                    <w:textAlignment w:val="baseline"/>
                    <w:rPr>
                      <w:rFonts w:ascii="Verdana" w:eastAsia="Verdana" w:hAnsi="Verdana"/>
                      <w:color w:val="000000"/>
                      <w:spacing w:val="24"/>
                      <w:sz w:val="20"/>
                    </w:rPr>
                  </w:pPr>
                  <w:r>
                    <w:rPr>
                      <w:rFonts w:ascii="Verdana" w:eastAsia="Verdana" w:hAnsi="Verdana"/>
                      <w:color w:val="000000"/>
                      <w:spacing w:val="24"/>
                      <w:sz w:val="20"/>
                    </w:rPr>
                    <w:t>70% -</w:t>
                  </w:r>
                </w:p>
              </w:txbxContent>
            </v:textbox>
            <w10:wrap type="square" anchorx="page" anchory="page"/>
          </v:shape>
        </w:pict>
      </w:r>
      <w:r>
        <w:pict>
          <v:shape id="_x0000_s1083" type="#_x0000_t202" style="position:absolute;margin-left:84.2pt;margin-top:375.8pt;width:56.05pt;height:35.5pt;z-index:-251693056;mso-wrap-distance-left:0;mso-wrap-distance-right:0;mso-position-horizontal-relative:page;mso-position-vertical-relative:page" filled="f" stroked="f">
            <v:textbox inset="0,0,0,0">
              <w:txbxContent>
                <w:p w:rsidR="00967561" w:rsidRDefault="002B57D3">
                  <w:pPr>
                    <w:spacing w:before="281" w:after="185" w:line="240" w:lineRule="exact"/>
                    <w:jc w:val="right"/>
                    <w:textAlignment w:val="baseline"/>
                    <w:rPr>
                      <w:rFonts w:ascii="Verdana" w:eastAsia="Verdana" w:hAnsi="Verdana"/>
                      <w:color w:val="000000"/>
                      <w:spacing w:val="24"/>
                      <w:sz w:val="20"/>
                    </w:rPr>
                  </w:pPr>
                  <w:r>
                    <w:rPr>
                      <w:rFonts w:ascii="Verdana" w:eastAsia="Verdana" w:hAnsi="Verdana"/>
                      <w:color w:val="000000"/>
                      <w:spacing w:val="24"/>
                      <w:sz w:val="20"/>
                    </w:rPr>
                    <w:t>60% -</w:t>
                  </w:r>
                </w:p>
              </w:txbxContent>
            </v:textbox>
            <w10:wrap type="square" anchorx="page" anchory="page"/>
          </v:shape>
        </w:pict>
      </w:r>
      <w:r>
        <w:pict>
          <v:shape id="_x0000_s1082" type="#_x0000_t202" style="position:absolute;margin-left:84.2pt;margin-top:411.3pt;width:51.3pt;height:66.85pt;z-index:-251692032;mso-wrap-distance-left:0;mso-wrap-distance-right:0;mso-position-horizontal-relative:page;mso-position-vertical-relative:page" filled="f" stroked="f">
            <v:textbox inset="0,0,0,0">
              <w:txbxContent>
                <w:p w:rsidR="00967561" w:rsidRDefault="002B57D3">
                  <w:pPr>
                    <w:textAlignment w:val="baseline"/>
                  </w:pPr>
                  <w:r>
                    <w:rPr>
                      <w:noProof/>
                    </w:rPr>
                    <w:drawing>
                      <wp:inline distT="0" distB="0" distL="0" distR="0">
                        <wp:extent cx="651510" cy="8489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651510" cy="848995"/>
                                </a:xfrm>
                                <a:prstGeom prst="rect">
                                  <a:avLst/>
                                </a:prstGeom>
                              </pic:spPr>
                            </pic:pic>
                          </a:graphicData>
                        </a:graphic>
                      </wp:inline>
                    </w:drawing>
                  </w:r>
                </w:p>
              </w:txbxContent>
            </v:textbox>
            <w10:wrap type="square" anchorx="page" anchory="page"/>
          </v:shape>
        </w:pict>
      </w:r>
      <w:r>
        <w:pict>
          <v:shape id="_x0000_s1081" type="#_x0000_t202" style="position:absolute;margin-left:103.05pt;margin-top:469.45pt;width:32.45pt;height:8.7pt;z-index:-251691008;mso-wrap-distance-left:0;mso-wrap-distance-right:0;mso-position-horizontal-relative:page;mso-position-vertical-relative:page" stroked="f">
            <v:textbox inset="0,0,0,0">
              <w:txbxContent>
                <w:p w:rsidR="00967561" w:rsidRDefault="002B57D3">
                  <w:pPr>
                    <w:spacing w:line="172" w:lineRule="exact"/>
                    <w:textAlignment w:val="baseline"/>
                    <w:rPr>
                      <w:rFonts w:ascii="Verdana" w:eastAsia="Verdana" w:hAnsi="Verdana"/>
                      <w:color w:val="000000"/>
                      <w:spacing w:val="-17"/>
                      <w:sz w:val="20"/>
                    </w:rPr>
                  </w:pPr>
                  <w:r>
                    <w:rPr>
                      <w:rFonts w:ascii="Verdana" w:eastAsia="Verdana" w:hAnsi="Verdana"/>
                      <w:color w:val="000000"/>
                      <w:spacing w:val="-17"/>
                      <w:sz w:val="20"/>
                    </w:rPr>
                    <w:t>30% -</w:t>
                  </w:r>
                </w:p>
              </w:txbxContent>
            </v:textbox>
            <w10:wrap type="square" anchorx="page" anchory="page"/>
          </v:shape>
        </w:pict>
      </w:r>
      <w:r>
        <w:pict>
          <v:shape id="_x0000_s1080" type="#_x0000_t202" style="position:absolute;margin-left:84.2pt;margin-top:479.65pt;width:56.05pt;height:26.05pt;z-index:-251689984;mso-wrap-distance-left:0;mso-wrap-distance-right:0;mso-position-horizontal-relative:page;mso-position-vertical-relative:page" filled="f" stroked="f">
            <v:textbox inset="0,0,0,0">
              <w:txbxContent>
                <w:p w:rsidR="00967561" w:rsidRDefault="002B57D3">
                  <w:pPr>
                    <w:spacing w:before="281" w:line="234" w:lineRule="exact"/>
                    <w:jc w:val="right"/>
                    <w:textAlignment w:val="baseline"/>
                    <w:rPr>
                      <w:rFonts w:ascii="Verdana" w:eastAsia="Verdana" w:hAnsi="Verdana"/>
                      <w:color w:val="000000"/>
                      <w:spacing w:val="23"/>
                      <w:sz w:val="20"/>
                    </w:rPr>
                  </w:pPr>
                  <w:r>
                    <w:rPr>
                      <w:rFonts w:ascii="Verdana" w:eastAsia="Verdana" w:hAnsi="Verdana"/>
                      <w:color w:val="000000"/>
                      <w:spacing w:val="23"/>
                      <w:sz w:val="20"/>
                    </w:rPr>
                    <w:t>20% -</w:t>
                  </w:r>
                </w:p>
              </w:txbxContent>
            </v:textbox>
            <w10:wrap type="square" anchorx="page" anchory="page"/>
          </v:shape>
        </w:pict>
      </w:r>
      <w:r>
        <w:pict>
          <v:shape id="_x0000_s1079" type="#_x0000_t202" style="position:absolute;margin-left:166.35pt;margin-top:339.5pt;width:40.55pt;height:213.35pt;z-index:-251688960;mso-wrap-distance-left:0;mso-wrap-distance-right:0;mso-position-horizontal-relative:page;mso-position-vertical-relative:page" filled="f" stroked="f">
            <v:textbox inset="0,0,0,0">
              <w:txbxContent>
                <w:p w:rsidR="00967561" w:rsidRDefault="002B57D3">
                  <w:pPr>
                    <w:spacing w:before="162"/>
                    <w:textAlignment w:val="baseline"/>
                  </w:pPr>
                  <w:r>
                    <w:rPr>
                      <w:noProof/>
                    </w:rPr>
                    <w:drawing>
                      <wp:inline distT="0" distB="0" distL="0" distR="0">
                        <wp:extent cx="514985" cy="26066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5"/>
                                <a:stretch>
                                  <a:fillRect/>
                                </a:stretch>
                              </pic:blipFill>
                              <pic:spPr>
                                <a:xfrm>
                                  <a:off x="0" y="0"/>
                                  <a:ext cx="514985" cy="2606675"/>
                                </a:xfrm>
                                <a:prstGeom prst="rect">
                                  <a:avLst/>
                                </a:prstGeom>
                              </pic:spPr>
                            </pic:pic>
                          </a:graphicData>
                        </a:graphic>
                      </wp:inline>
                    </w:drawing>
                  </w:r>
                </w:p>
              </w:txbxContent>
            </v:textbox>
            <w10:wrap type="square" anchorx="page" anchory="page"/>
          </v:shape>
        </w:pict>
      </w:r>
      <w:r>
        <w:pict>
          <v:shape id="_x0000_s1078" type="#_x0000_t202" style="position:absolute;margin-left:268.15pt;margin-top:339.5pt;width:40.55pt;height:95.8pt;z-index:-251687936;mso-wrap-distance-left:0;mso-wrap-distance-right:0;mso-position-horizontal-relative:page;mso-position-vertical-relative:page" filled="f" stroked="f">
            <v:textbox inset="0,0,0,0">
              <w:txbxContent>
                <w:p w:rsidR="00967561" w:rsidRDefault="002B57D3">
                  <w:pPr>
                    <w:spacing w:before="1482" w:after="111" w:line="314" w:lineRule="exact"/>
                    <w:ind w:left="72"/>
                    <w:textAlignment w:val="baseline"/>
                    <w:rPr>
                      <w:rFonts w:eastAsia="Times New Roman"/>
                      <w:b/>
                      <w:color w:val="000000"/>
                      <w:spacing w:val="22"/>
                      <w:sz w:val="27"/>
                    </w:rPr>
                  </w:pPr>
                  <w:r>
                    <w:rPr>
                      <w:rFonts w:eastAsia="Times New Roman"/>
                      <w:b/>
                      <w:color w:val="000000"/>
                      <w:spacing w:val="22"/>
                      <w:sz w:val="27"/>
                    </w:rPr>
                    <w:t>45%</w:t>
                  </w:r>
                </w:p>
              </w:txbxContent>
            </v:textbox>
            <w10:wrap type="square" anchorx="page" anchory="page"/>
          </v:shape>
        </w:pict>
      </w:r>
      <w:r>
        <w:pict>
          <v:shape id="_x0000_s1077" type="#_x0000_t202" style="position:absolute;margin-left:369.1pt;margin-top:339.5pt;width:41.4pt;height:157.9pt;z-index:-251686912;mso-wrap-distance-left:0;mso-wrap-distance-right:0;mso-position-horizontal-relative:page;mso-position-vertical-relative:page" filled="f" stroked="f">
            <v:textbox inset="0,0,0,0">
              <w:txbxContent>
                <w:p w:rsidR="00967561" w:rsidRDefault="002B57D3">
                  <w:pPr>
                    <w:spacing w:before="2732" w:after="100" w:line="314" w:lineRule="exact"/>
                    <w:ind w:left="72"/>
                    <w:textAlignment w:val="baseline"/>
                    <w:rPr>
                      <w:rFonts w:eastAsia="Times New Roman"/>
                      <w:b/>
                      <w:color w:val="000000"/>
                      <w:spacing w:val="23"/>
                      <w:sz w:val="27"/>
                    </w:rPr>
                  </w:pPr>
                  <w:r>
                    <w:rPr>
                      <w:rFonts w:eastAsia="Times New Roman"/>
                      <w:b/>
                      <w:color w:val="000000"/>
                      <w:spacing w:val="23"/>
                      <w:sz w:val="27"/>
                    </w:rPr>
                    <w:t>21%</w:t>
                  </w:r>
                </w:p>
              </w:txbxContent>
            </v:textbox>
            <w10:wrap type="square" anchorx="page" anchory="page"/>
          </v:shape>
        </w:pict>
      </w:r>
      <w:r>
        <w:pict>
          <v:shape id="_x0000_s1076" type="#_x0000_t202" style="position:absolute;margin-left:465.75pt;margin-top:339.5pt;width:46.55pt;height:173.8pt;z-index:-251685888;mso-wrap-distance-left:0;mso-wrap-distance-right:0;mso-position-horizontal-relative:page;mso-position-vertical-relative:page" filled="f" stroked="f">
            <v:textbox inset="0,0,0,0">
              <w:txbxContent>
                <w:p w:rsidR="00967561" w:rsidRDefault="002B57D3">
                  <w:pPr>
                    <w:spacing w:before="3162" w:line="300" w:lineRule="exact"/>
                    <w:textAlignment w:val="baseline"/>
                    <w:rPr>
                      <w:rFonts w:eastAsia="Times New Roman"/>
                      <w:b/>
                      <w:color w:val="000000"/>
                      <w:spacing w:val="22"/>
                      <w:sz w:val="27"/>
                    </w:rPr>
                  </w:pPr>
                  <w:r>
                    <w:rPr>
                      <w:rFonts w:eastAsia="Times New Roman"/>
                      <w:b/>
                      <w:color w:val="000000"/>
                      <w:spacing w:val="22"/>
                      <w:sz w:val="27"/>
                    </w:rPr>
                    <w:t>13%</w:t>
                  </w:r>
                </w:p>
              </w:txbxContent>
            </v:textbox>
            <w10:wrap type="square" anchorx="page" anchory="page"/>
          </v:shape>
        </w:pict>
      </w:r>
      <w:r>
        <w:pict>
          <v:shape id="_x0000_s1075" type="#_x0000_t202" style="position:absolute;margin-left:465.75pt;margin-top:513.3pt;width:46.55pt;height:39.55pt;z-index:-251684864;mso-wrap-distance-left:0;mso-wrap-distance-right:0;mso-position-horizontal-relative:page;mso-position-vertical-relative:page" filled="f" stroked="f">
            <v:textbox inset="0,0,0,0">
              <w:txbxContent>
                <w:p w:rsidR="00967561" w:rsidRDefault="002B57D3">
                  <w:pPr>
                    <w:spacing w:before="112"/>
                    <w:ind w:left="103"/>
                    <w:textAlignment w:val="baseline"/>
                  </w:pPr>
                  <w:r>
                    <w:rPr>
                      <w:noProof/>
                    </w:rPr>
                    <w:drawing>
                      <wp:inline distT="0" distB="0" distL="0" distR="0">
                        <wp:extent cx="525780" cy="4311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6"/>
                                <a:stretch>
                                  <a:fillRect/>
                                </a:stretch>
                              </pic:blipFill>
                              <pic:spPr>
                                <a:xfrm>
                                  <a:off x="0" y="0"/>
                                  <a:ext cx="525780" cy="431165"/>
                                </a:xfrm>
                                <a:prstGeom prst="rect">
                                  <a:avLst/>
                                </a:prstGeom>
                              </pic:spPr>
                            </pic:pic>
                          </a:graphicData>
                        </a:graphic>
                      </wp:inline>
                    </w:drawing>
                  </w:r>
                </w:p>
              </w:txbxContent>
            </v:textbox>
            <w10:wrap type="square" anchorx="page" anchory="page"/>
          </v:shape>
        </w:pict>
      </w:r>
      <w:r>
        <w:pict>
          <v:shape id="_x0000_s1074" type="#_x0000_t202" style="position:absolute;margin-left:84.2pt;margin-top:505.7pt;width:82.15pt;height:52.15pt;z-index:-251683840;mso-wrap-distance-left:0;mso-wrap-distance-right:0;mso-position-horizontal-relative:page;mso-position-vertical-relative:page" filled="f" stroked="f">
            <v:textbox inset="0,0,0,0">
              <w:txbxContent>
                <w:p w:rsidR="00967561" w:rsidRDefault="002B57D3">
                  <w:pPr>
                    <w:spacing w:before="281" w:line="240" w:lineRule="exact"/>
                    <w:jc w:val="center"/>
                    <w:textAlignment w:val="baseline"/>
                    <w:rPr>
                      <w:rFonts w:ascii="Verdana" w:eastAsia="Verdana" w:hAnsi="Verdana"/>
                      <w:color w:val="000000"/>
                      <w:spacing w:val="22"/>
                      <w:sz w:val="20"/>
                    </w:rPr>
                  </w:pPr>
                  <w:r>
                    <w:rPr>
                      <w:rFonts w:ascii="Verdana" w:eastAsia="Verdana" w:hAnsi="Verdana"/>
                      <w:color w:val="000000"/>
                      <w:spacing w:val="22"/>
                      <w:sz w:val="20"/>
                    </w:rPr>
                    <w:t>10% -</w:t>
                  </w:r>
                </w:p>
                <w:p w:rsidR="00967561" w:rsidRDefault="002B57D3">
                  <w:pPr>
                    <w:spacing w:before="282" w:line="228" w:lineRule="exact"/>
                    <w:jc w:val="center"/>
                    <w:textAlignment w:val="baseline"/>
                    <w:rPr>
                      <w:rFonts w:ascii="Verdana" w:eastAsia="Verdana" w:hAnsi="Verdana"/>
                      <w:color w:val="000000"/>
                      <w:spacing w:val="25"/>
                      <w:sz w:val="20"/>
                    </w:rPr>
                  </w:pPr>
                  <w:r>
                    <w:rPr>
                      <w:rFonts w:ascii="Verdana" w:eastAsia="Verdana" w:hAnsi="Verdana"/>
                      <w:color w:val="000000"/>
                      <w:spacing w:val="25"/>
                      <w:sz w:val="20"/>
                    </w:rPr>
                    <w:t>0%</w:t>
                  </w:r>
                </w:p>
              </w:txbxContent>
            </v:textbox>
            <w10:wrap type="square" anchorx="page" anchory="page"/>
          </v:shape>
        </w:pict>
      </w:r>
      <w:r>
        <w:pict>
          <v:line id="_x0000_s1073" style="position:absolute;z-index:251687936;mso-position-horizontal-relative:page;mso-position-vertical-relative:page" from="135.7pt,530.3pt" to="135.7pt,556.4pt" strokecolor="#878787" strokeweight=".4pt">
            <w10:wrap anchorx="page" anchory="page"/>
          </v:line>
        </w:pict>
      </w:r>
      <w:r>
        <w:pict>
          <v:line id="_x0000_s1072" style="position:absolute;z-index:251688960;mso-position-horizontal-relative:page;mso-position-vertical-relative:page" from="132pt,552.2pt" to="166.4pt,552.2pt" strokecolor="#7f8791" strokeweight=".6pt">
            <w10:wrap anchorx="page" anchory="page"/>
          </v:line>
        </w:pict>
      </w:r>
      <w:r>
        <w:pict>
          <v:line id="_x0000_s1071" style="position:absolute;z-index:251689984;mso-position-horizontal-relative:page;mso-position-vertical-relative:page" from="206.9pt,552.2pt" to="268.2pt,552.2pt" strokecolor="#7f8791" strokeweight=".6pt">
            <w10:wrap anchorx="page" anchory="page"/>
          </v:line>
        </w:pict>
      </w:r>
      <w:r>
        <w:pict>
          <v:line id="_x0000_s1070" style="position:absolute;z-index:251691008;mso-position-horizontal-relative:page;mso-position-vertical-relative:page" from="308.7pt,552.2pt" to="369.15pt,552.2pt" strokecolor="#7f8791" strokeweight=".6pt">
            <w10:wrap anchorx="page" anchory="page"/>
          </v:line>
        </w:pict>
      </w:r>
      <w:r>
        <w:pict>
          <v:line id="_x0000_s1069" style="position:absolute;z-index:251692032;mso-position-horizontal-relative:page;mso-position-vertical-relative:page" from="410.5pt,552.2pt" to="470.95pt,552.2pt" strokecolor="#7f8791" strokeweight=".6pt">
            <w10:wrap anchorx="page" anchory="page"/>
          </v:line>
        </w:pict>
      </w:r>
      <w:r>
        <w:pict>
          <v:line id="_x0000_s1068" style="position:absolute;z-index:251693056;mso-position-horizontal-relative:page;mso-position-vertical-relative:page" from="512.3pt,552.2pt" to="543.35pt,552.2pt" strokecolor="#7f8791" strokeweight=".6pt">
            <w10:wrap anchorx="page" anchory="page"/>
          </v:line>
        </w:pict>
      </w:r>
      <w:r>
        <w:pict>
          <v:line id="_x0000_s1067" style="position:absolute;z-index:251694080;mso-position-horizontal-relative:page;mso-position-vertical-relative:page" from="268.15pt,552.85pt" to="308.7pt,552.85pt" strokecolor="#7f8791" strokeweight=".6pt">
            <w10:wrap anchorx="page" anchory="page"/>
          </v:line>
        </w:pict>
      </w:r>
      <w:r>
        <w:pict>
          <v:line id="_x0000_s1066" style="position:absolute;z-index:251695104;mso-position-horizontal-relative:page;mso-position-vertical-relative:page" from="369.1pt,552.85pt" to="410.5pt,552.85pt" strokecolor="#7f8791" strokeweight=".6pt">
            <w10:wrap anchorx="page" anchory="page"/>
          </v:line>
        </w:pict>
      </w:r>
      <w:r w:rsidR="002B57D3">
        <w:rPr>
          <w:rFonts w:eastAsia="Times New Roman"/>
          <w:b/>
          <w:color w:val="587BA5"/>
          <w:spacing w:val="2"/>
          <w:sz w:val="27"/>
        </w:rPr>
        <w:t>Figure 1.9: Reasons for Visiting British Columbia (N=71)</w:t>
      </w:r>
    </w:p>
    <w:p w:rsidR="00967561" w:rsidRDefault="002B57D3">
      <w:pPr>
        <w:spacing w:after="1171" w:line="265" w:lineRule="exact"/>
        <w:ind w:right="1512" w:firstLine="720"/>
        <w:textAlignment w:val="baseline"/>
        <w:rPr>
          <w:rFonts w:eastAsia="Times New Roman"/>
          <w:b/>
          <w:color w:val="000000"/>
          <w:spacing w:val="47"/>
          <w:sz w:val="13"/>
        </w:rPr>
      </w:pPr>
      <w:r>
        <w:rPr>
          <w:rFonts w:eastAsia="Times New Roman"/>
          <w:b/>
          <w:color w:val="000000"/>
          <w:spacing w:val="47"/>
          <w:sz w:val="13"/>
        </w:rPr>
        <w:t>Indeed, bear viewing opportunities best meet stated project purposes in terms of business stability and growth:</w:t>
      </w:r>
      <w:r>
        <w:rPr>
          <w:rFonts w:eastAsia="Times New Roman"/>
          <w:b/>
          <w:color w:val="000000"/>
          <w:spacing w:val="47"/>
          <w:sz w:val="13"/>
          <w:vertAlign w:val="superscript"/>
        </w:rPr>
        <w:t>136</w:t>
      </w:r>
      <w:r>
        <w:rPr>
          <w:rFonts w:eastAsia="Times New Roman"/>
          <w:b/>
          <w:color w:val="000000"/>
          <w:spacing w:val="47"/>
          <w:sz w:val="11"/>
        </w:rPr>
        <w:t xml:space="preserve"> </w:t>
      </w:r>
    </w:p>
    <w:p w:rsidR="00967561" w:rsidRDefault="0086117B">
      <w:pPr>
        <w:spacing w:before="223" w:after="196" w:line="171" w:lineRule="exact"/>
        <w:textAlignment w:val="baseline"/>
        <w:rPr>
          <w:rFonts w:eastAsia="Times New Roman"/>
          <w:b/>
          <w:color w:val="0000FF"/>
          <w:spacing w:val="35"/>
          <w:sz w:val="7"/>
        </w:rPr>
      </w:pPr>
      <w:r>
        <w:pict>
          <v:line id="_x0000_s1065" style="position:absolute;z-index:251696128;mso-position-horizontal-relative:page;mso-position-vertical-relative:page" from="71.8pt,716.5pt" to="216.45pt,716.5pt" strokeweight="1.45pt">
            <w10:wrap anchorx="page" anchory="page"/>
          </v:line>
        </w:pict>
      </w:r>
      <w:r w:rsidR="002B57D3">
        <w:rPr>
          <w:rFonts w:eastAsia="Times New Roman"/>
          <w:b/>
          <w:color w:val="0000FF"/>
          <w:spacing w:val="35"/>
          <w:sz w:val="7"/>
        </w:rPr>
        <w:t>136</w:t>
      </w:r>
      <w:r w:rsidR="002B57D3">
        <w:rPr>
          <w:rFonts w:eastAsia="Times New Roman"/>
          <w:b/>
          <w:color w:val="000000"/>
          <w:spacing w:val="35"/>
          <w:sz w:val="11"/>
        </w:rPr>
        <w:t xml:space="preserve"> </w:t>
      </w:r>
      <w:proofErr w:type="spellStart"/>
      <w:r w:rsidR="002B57D3">
        <w:rPr>
          <w:rFonts w:eastAsia="Times New Roman"/>
          <w:b/>
          <w:color w:val="000000"/>
          <w:spacing w:val="35"/>
          <w:sz w:val="11"/>
        </w:rPr>
        <w:t>Exh</w:t>
      </w:r>
      <w:proofErr w:type="spellEnd"/>
      <w:r w:rsidR="002B57D3">
        <w:rPr>
          <w:rFonts w:eastAsia="Times New Roman"/>
          <w:b/>
          <w:color w:val="000000"/>
          <w:spacing w:val="35"/>
          <w:sz w:val="11"/>
        </w:rPr>
        <w:t>. 24.</w:t>
      </w:r>
    </w:p>
    <w:p w:rsidR="00967561" w:rsidRDefault="002B57D3">
      <w:pPr>
        <w:spacing w:line="182" w:lineRule="exact"/>
        <w:jc w:val="center"/>
        <w:textAlignment w:val="baseline"/>
        <w:rPr>
          <w:rFonts w:ascii="Symbol" w:eastAsia="Symbol" w:hAnsi="Symbol"/>
          <w:color w:val="000000"/>
          <w:spacing w:val="91"/>
          <w:sz w:val="11"/>
        </w:rPr>
      </w:pPr>
      <w:r>
        <w:rPr>
          <w:rFonts w:ascii="Symbol" w:eastAsia="Symbol" w:hAnsi="Symbol"/>
          <w:color w:val="000000"/>
          <w:spacing w:val="91"/>
          <w:sz w:val="11"/>
        </w:rPr>
        <w:t></w:t>
      </w:r>
      <w:r>
        <w:rPr>
          <w:rFonts w:ascii="Symbol" w:eastAsia="Symbol" w:hAnsi="Symbol"/>
          <w:color w:val="000000"/>
          <w:spacing w:val="91"/>
          <w:sz w:val="11"/>
        </w:rPr>
        <w:t></w:t>
      </w:r>
    </w:p>
    <w:p w:rsidR="00967561" w:rsidRDefault="00967561">
      <w:pPr>
        <w:sectPr w:rsidR="00967561">
          <w:pgSz w:w="12240" w:h="15840"/>
          <w:pgMar w:top="1180" w:right="352" w:bottom="344" w:left="1088" w:header="720" w:footer="720" w:gutter="0"/>
          <w:cols w:space="720"/>
        </w:sectPr>
      </w:pPr>
    </w:p>
    <w:p w:rsidR="00967561" w:rsidRDefault="002B57D3">
      <w:pPr>
        <w:spacing w:before="5" w:after="314"/>
        <w:ind w:left="970" w:right="474"/>
        <w:textAlignment w:val="baseline"/>
      </w:pPr>
      <w:r>
        <w:rPr>
          <w:noProof/>
        </w:rPr>
        <w:lastRenderedPageBreak/>
        <w:drawing>
          <wp:inline distT="0" distB="0" distL="0" distR="0">
            <wp:extent cx="4671060" cy="30238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37"/>
                    <a:stretch>
                      <a:fillRect/>
                    </a:stretch>
                  </pic:blipFill>
                  <pic:spPr>
                    <a:xfrm>
                      <a:off x="0" y="0"/>
                      <a:ext cx="4671060" cy="3023870"/>
                    </a:xfrm>
                    <a:prstGeom prst="rect">
                      <a:avLst/>
                    </a:prstGeom>
                  </pic:spPr>
                </pic:pic>
              </a:graphicData>
            </a:graphic>
          </wp:inline>
        </w:drawing>
      </w:r>
    </w:p>
    <w:p w:rsidR="00967561" w:rsidRDefault="002B57D3">
      <w:pPr>
        <w:spacing w:after="1122"/>
        <w:ind w:right="17"/>
        <w:textAlignment w:val="baseline"/>
      </w:pPr>
      <w:r>
        <w:rPr>
          <w:noProof/>
        </w:rPr>
        <w:drawing>
          <wp:inline distT="0" distB="0" distL="0" distR="0">
            <wp:extent cx="5577205" cy="430911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8"/>
                    <a:stretch>
                      <a:fillRect/>
                    </a:stretch>
                  </pic:blipFill>
                  <pic:spPr>
                    <a:xfrm>
                      <a:off x="0" y="0"/>
                      <a:ext cx="5577205" cy="4309110"/>
                    </a:xfrm>
                    <a:prstGeom prst="rect">
                      <a:avLst/>
                    </a:prstGeom>
                  </pic:spPr>
                </pic:pic>
              </a:graphicData>
            </a:graphic>
          </wp:inline>
        </w:drawing>
      </w:r>
    </w:p>
    <w:p w:rsidR="00967561" w:rsidRDefault="00967561">
      <w:pPr>
        <w:spacing w:after="1122"/>
        <w:sectPr w:rsidR="00967561">
          <w:pgSz w:w="12240" w:h="15840"/>
          <w:pgMar w:top="1820" w:right="1273" w:bottom="304" w:left="2167" w:header="720" w:footer="720" w:gutter="0"/>
          <w:cols w:space="720"/>
        </w:sectPr>
      </w:pPr>
    </w:p>
    <w:p w:rsidR="00967561" w:rsidRDefault="002B57D3">
      <w:pPr>
        <w:spacing w:before="31" w:line="287" w:lineRule="exact"/>
        <w:jc w:val="center"/>
        <w:textAlignment w:val="baseline"/>
        <w:rPr>
          <w:rFonts w:ascii="Symbol" w:eastAsia="Symbol" w:hAnsi="Symbol"/>
          <w:color w:val="030209"/>
          <w:spacing w:val="-1"/>
          <w:sz w:val="26"/>
        </w:rPr>
      </w:pPr>
      <w:r>
        <w:rPr>
          <w:rFonts w:ascii="Symbol" w:eastAsia="Symbol" w:hAnsi="Symbol"/>
          <w:color w:val="030209"/>
          <w:spacing w:val="-1"/>
          <w:sz w:val="26"/>
        </w:rPr>
        <w:t></w:t>
      </w:r>
      <w:r>
        <w:rPr>
          <w:rFonts w:ascii="Symbol" w:eastAsia="Symbol" w:hAnsi="Symbol"/>
          <w:color w:val="030209"/>
          <w:spacing w:val="-1"/>
          <w:sz w:val="26"/>
        </w:rPr>
        <w:t></w:t>
      </w:r>
    </w:p>
    <w:p w:rsidR="00967561" w:rsidRDefault="00967561">
      <w:pPr>
        <w:sectPr w:rsidR="00967561">
          <w:type w:val="continuous"/>
          <w:pgSz w:w="12240" w:h="15840"/>
          <w:pgMar w:top="1820" w:right="5755" w:bottom="304" w:left="6125" w:header="720" w:footer="720" w:gutter="0"/>
          <w:cols w:space="720"/>
        </w:sectPr>
      </w:pPr>
    </w:p>
    <w:p w:rsidR="00967561" w:rsidRDefault="002B57D3">
      <w:pPr>
        <w:spacing w:before="6" w:line="276" w:lineRule="exact"/>
        <w:ind w:right="72" w:firstLine="720"/>
        <w:textAlignment w:val="baseline"/>
        <w:rPr>
          <w:rFonts w:ascii="Arial" w:eastAsia="Arial" w:hAnsi="Arial"/>
          <w:color w:val="000000"/>
          <w:sz w:val="24"/>
        </w:rPr>
      </w:pPr>
      <w:r>
        <w:rPr>
          <w:rFonts w:ascii="Arial" w:eastAsia="Arial" w:hAnsi="Arial"/>
          <w:color w:val="000000"/>
          <w:sz w:val="24"/>
        </w:rPr>
        <w:lastRenderedPageBreak/>
        <w:t xml:space="preserve">Additionally, bears are an umbrella species with large area requirements and varied habitat uses, including riparian areas, estuaries and old-growth forests. The health of black bear populations is an indicator of overall ecosystem integrity. The Forest Service needs to produce a revised DEIS that evaluates black and brown bear population status and trends and identifies project impacts to specific ecological needs and other risks. The DEIS fails in particular to provide a meaningful discussion of abundance trends, disclose the cumulative effects of future losses of black bear summer habitat during times of reduced pink salmon abundance, and explain how the Forest Service will maintain adequate denning habitat and address other impacts of human caused disturbances to </w:t>
      </w:r>
      <w:proofErr w:type="gramStart"/>
      <w:r>
        <w:rPr>
          <w:rFonts w:ascii="Arial" w:eastAsia="Arial" w:hAnsi="Arial"/>
          <w:color w:val="000000"/>
          <w:sz w:val="24"/>
        </w:rPr>
        <w:t>bears</w:t>
      </w:r>
      <w:proofErr w:type="gramEnd"/>
      <w:r>
        <w:rPr>
          <w:rFonts w:ascii="Arial" w:eastAsia="Arial" w:hAnsi="Arial"/>
          <w:color w:val="000000"/>
          <w:sz w:val="24"/>
        </w:rPr>
        <w:t>.</w:t>
      </w:r>
    </w:p>
    <w:p w:rsidR="00967561" w:rsidRDefault="002B57D3">
      <w:pPr>
        <w:spacing w:before="116" w:line="276" w:lineRule="exact"/>
        <w:ind w:right="72" w:firstLine="720"/>
        <w:textAlignment w:val="baseline"/>
        <w:rPr>
          <w:rFonts w:ascii="Arial" w:eastAsia="Arial" w:hAnsi="Arial"/>
          <w:color w:val="000000"/>
          <w:spacing w:val="-2"/>
          <w:sz w:val="24"/>
        </w:rPr>
      </w:pPr>
      <w:r>
        <w:rPr>
          <w:rFonts w:ascii="Arial" w:eastAsia="Arial" w:hAnsi="Arial"/>
          <w:color w:val="000000"/>
          <w:spacing w:val="-2"/>
          <w:sz w:val="24"/>
        </w:rPr>
        <w:t>The Forest Service regulations implementing the National Forest Management Act require the agency to manage fish and wildlife habitat “to maintain viable populations of existing native and desired non-native vertebrate species in the planning area.”</w:t>
      </w:r>
      <w:r>
        <w:rPr>
          <w:rFonts w:ascii="Arial" w:eastAsia="Arial" w:hAnsi="Arial"/>
          <w:color w:val="000000"/>
          <w:spacing w:val="-2"/>
          <w:sz w:val="24"/>
          <w:vertAlign w:val="superscript"/>
        </w:rPr>
        <w:t>137</w:t>
      </w:r>
      <w:r>
        <w:rPr>
          <w:rFonts w:ascii="Arial" w:eastAsia="Arial" w:hAnsi="Arial"/>
          <w:color w:val="000000"/>
          <w:spacing w:val="-2"/>
          <w:sz w:val="24"/>
        </w:rPr>
        <w:t xml:space="preserve"> A viable population “has the estimated numbers and distribution of reproductive individuals to insure its continued existence is well distributed in the planning area.”</w:t>
      </w:r>
      <w:r>
        <w:rPr>
          <w:rFonts w:ascii="Arial" w:eastAsia="Arial" w:hAnsi="Arial"/>
          <w:color w:val="000000"/>
          <w:spacing w:val="-2"/>
          <w:sz w:val="24"/>
          <w:vertAlign w:val="superscript"/>
        </w:rPr>
        <w:t>138</w:t>
      </w:r>
      <w:r>
        <w:rPr>
          <w:rFonts w:ascii="Arial" w:eastAsia="Arial" w:hAnsi="Arial"/>
          <w:color w:val="000000"/>
          <w:spacing w:val="-2"/>
          <w:sz w:val="24"/>
        </w:rPr>
        <w:t xml:space="preserve"> This means the Forest Service must “insure that viable populations will be maintained, habitat must be provided to support, at least, a minimum number of reproductive individuals and that habitat must be well distributed so that those individuals can interact with others in the planning area.”</w:t>
      </w:r>
      <w:r>
        <w:rPr>
          <w:rFonts w:ascii="Arial" w:eastAsia="Arial" w:hAnsi="Arial"/>
          <w:color w:val="000000"/>
          <w:spacing w:val="-2"/>
          <w:sz w:val="24"/>
          <w:vertAlign w:val="superscript"/>
        </w:rPr>
        <w:t>139</w:t>
      </w:r>
      <w:r>
        <w:rPr>
          <w:rFonts w:ascii="Arial" w:eastAsia="Arial" w:hAnsi="Arial"/>
          <w:color w:val="000000"/>
          <w:spacing w:val="-2"/>
          <w:sz w:val="24"/>
        </w:rPr>
        <w:t xml:space="preserve"> The 2016 Amended Forest Plan incorporates these viability obligations: “Provide the abundance and distribution of habitat necessary to maintain viable populations of existing native and desirable non-native species well-distributed in the planning area (</w:t>
      </w:r>
      <w:r>
        <w:rPr>
          <w:rFonts w:ascii="Arial" w:eastAsia="Arial" w:hAnsi="Arial"/>
          <w:i/>
          <w:color w:val="000000"/>
          <w:spacing w:val="-2"/>
          <w:sz w:val="24"/>
        </w:rPr>
        <w:t>i.e.</w:t>
      </w:r>
      <w:r>
        <w:rPr>
          <w:rFonts w:ascii="Arial" w:eastAsia="Arial" w:hAnsi="Arial"/>
          <w:color w:val="000000"/>
          <w:spacing w:val="-2"/>
          <w:sz w:val="24"/>
        </w:rPr>
        <w:t xml:space="preserve">, the </w:t>
      </w:r>
      <w:proofErr w:type="spellStart"/>
      <w:r>
        <w:rPr>
          <w:rFonts w:ascii="Arial" w:eastAsia="Arial" w:hAnsi="Arial"/>
          <w:color w:val="000000"/>
          <w:spacing w:val="-2"/>
          <w:sz w:val="24"/>
        </w:rPr>
        <w:t>Tongass</w:t>
      </w:r>
      <w:proofErr w:type="spellEnd"/>
      <w:r>
        <w:rPr>
          <w:rFonts w:ascii="Arial" w:eastAsia="Arial" w:hAnsi="Arial"/>
          <w:color w:val="000000"/>
          <w:spacing w:val="-2"/>
          <w:sz w:val="24"/>
        </w:rPr>
        <w:t xml:space="preserve"> National Forest).”</w:t>
      </w:r>
      <w:r>
        <w:rPr>
          <w:rFonts w:ascii="Arial" w:eastAsia="Arial" w:hAnsi="Arial"/>
          <w:color w:val="000000"/>
          <w:spacing w:val="-2"/>
          <w:sz w:val="24"/>
          <w:vertAlign w:val="superscript"/>
        </w:rPr>
        <w:t>140</w:t>
      </w:r>
      <w:r>
        <w:rPr>
          <w:rFonts w:ascii="Arial" w:eastAsia="Arial" w:hAnsi="Arial"/>
          <w:color w:val="000000"/>
          <w:spacing w:val="-2"/>
          <w:sz w:val="16"/>
        </w:rPr>
        <w:t xml:space="preserve"> </w:t>
      </w:r>
    </w:p>
    <w:p w:rsidR="00967561" w:rsidRDefault="002B57D3">
      <w:pPr>
        <w:spacing w:before="117" w:line="276" w:lineRule="exact"/>
        <w:ind w:right="72" w:firstLine="720"/>
        <w:textAlignment w:val="baseline"/>
        <w:rPr>
          <w:rFonts w:ascii="Arial" w:eastAsia="Arial" w:hAnsi="Arial"/>
          <w:color w:val="000000"/>
          <w:sz w:val="24"/>
        </w:rPr>
      </w:pPr>
      <w:r>
        <w:rPr>
          <w:rFonts w:ascii="Arial" w:eastAsia="Arial" w:hAnsi="Arial"/>
          <w:color w:val="000000"/>
          <w:sz w:val="24"/>
        </w:rPr>
        <w:t>Further, NEPA’s purpose is to “help public officials make decisions that are based on understanding of environmental consequences, and take actions that protect, restore and enhance the environment.”</w:t>
      </w:r>
      <w:r>
        <w:rPr>
          <w:rFonts w:ascii="Arial" w:eastAsia="Arial" w:hAnsi="Arial"/>
          <w:color w:val="000000"/>
          <w:sz w:val="24"/>
          <w:vertAlign w:val="superscript"/>
        </w:rPr>
        <w:t>141</w:t>
      </w:r>
      <w:r>
        <w:rPr>
          <w:rFonts w:ascii="Arial" w:eastAsia="Arial" w:hAnsi="Arial"/>
          <w:color w:val="000000"/>
          <w:sz w:val="24"/>
        </w:rPr>
        <w:t xml:space="preserve"> High quality information and accurate scientific analysis are essential to implementing NEPA.</w:t>
      </w:r>
      <w:r>
        <w:rPr>
          <w:rFonts w:ascii="Arial" w:eastAsia="Arial" w:hAnsi="Arial"/>
          <w:color w:val="000000"/>
          <w:sz w:val="24"/>
          <w:vertAlign w:val="superscript"/>
        </w:rPr>
        <w:t>142</w:t>
      </w:r>
      <w:r>
        <w:rPr>
          <w:rFonts w:ascii="Arial" w:eastAsia="Arial" w:hAnsi="Arial"/>
          <w:color w:val="000000"/>
          <w:sz w:val="24"/>
        </w:rPr>
        <w:t xml:space="preserve"> An EIS must explain baseline conditions as part of the agency responsibility to “succinctly describe the environment of the area(s) to be affected ... by the alternatives under consideration” and “insure that environmental information is available to public officials and citizens before decisions are made and before actions are taken.”</w:t>
      </w:r>
      <w:r>
        <w:rPr>
          <w:rFonts w:ascii="Arial" w:eastAsia="Arial" w:hAnsi="Arial"/>
          <w:color w:val="000000"/>
          <w:sz w:val="24"/>
          <w:vertAlign w:val="superscript"/>
        </w:rPr>
        <w:t>143</w:t>
      </w:r>
      <w:r>
        <w:rPr>
          <w:rFonts w:ascii="Arial" w:eastAsia="Arial" w:hAnsi="Arial"/>
          <w:color w:val="000000"/>
          <w:sz w:val="16"/>
        </w:rPr>
        <w:t xml:space="preserve"> </w:t>
      </w:r>
      <w:r>
        <w:rPr>
          <w:rFonts w:ascii="Arial" w:eastAsia="Arial" w:hAnsi="Arial"/>
          <w:color w:val="000000"/>
          <w:sz w:val="24"/>
        </w:rPr>
        <w:t xml:space="preserve">Thus agencies must “consider every significant aspect of the environmental impact of a proposed action” and to “inform the public that it has indeed considered environmental concerns in its </w:t>
      </w:r>
      <w:proofErr w:type="spellStart"/>
      <w:r>
        <w:rPr>
          <w:rFonts w:ascii="Arial" w:eastAsia="Arial" w:hAnsi="Arial"/>
          <w:color w:val="000000"/>
          <w:sz w:val="24"/>
        </w:rPr>
        <w:t>decisionmaking</w:t>
      </w:r>
      <w:proofErr w:type="spellEnd"/>
      <w:r>
        <w:rPr>
          <w:rFonts w:ascii="Arial" w:eastAsia="Arial" w:hAnsi="Arial"/>
          <w:color w:val="000000"/>
          <w:sz w:val="24"/>
        </w:rPr>
        <w:t xml:space="preserve"> process.”</w:t>
      </w:r>
      <w:r>
        <w:rPr>
          <w:rFonts w:ascii="Arial" w:eastAsia="Arial" w:hAnsi="Arial"/>
          <w:color w:val="000000"/>
          <w:sz w:val="24"/>
          <w:vertAlign w:val="superscript"/>
        </w:rPr>
        <w:t>144</w:t>
      </w:r>
      <w:r>
        <w:rPr>
          <w:rFonts w:ascii="Arial" w:eastAsia="Arial" w:hAnsi="Arial"/>
          <w:color w:val="000000"/>
          <w:sz w:val="16"/>
        </w:rPr>
        <w:t xml:space="preserve"> </w:t>
      </w:r>
    </w:p>
    <w:p w:rsidR="00967561" w:rsidRDefault="002B57D3">
      <w:pPr>
        <w:spacing w:before="121" w:after="258" w:line="276" w:lineRule="exact"/>
        <w:ind w:right="72" w:firstLine="720"/>
        <w:textAlignment w:val="baseline"/>
        <w:rPr>
          <w:rFonts w:ascii="Arial" w:eastAsia="Arial" w:hAnsi="Arial"/>
          <w:color w:val="000000"/>
          <w:spacing w:val="-2"/>
          <w:sz w:val="24"/>
        </w:rPr>
      </w:pPr>
      <w:r>
        <w:rPr>
          <w:rFonts w:ascii="Arial" w:eastAsia="Arial" w:hAnsi="Arial"/>
          <w:color w:val="000000"/>
          <w:spacing w:val="-2"/>
          <w:sz w:val="24"/>
        </w:rPr>
        <w:t>The DEIS fails to conduct both the requisite project-specific, species-specific impacts analysis needed to ensure compliance with NFMA and the 2016 Amended Forest Plan. The agency’s use of condition-based analysis does not ensure the level of habitat protection required by NFMA or the 2016 Amended Forest Plan.</w:t>
      </w:r>
      <w:r>
        <w:rPr>
          <w:rFonts w:ascii="Arial" w:eastAsia="Arial" w:hAnsi="Arial"/>
          <w:color w:val="000000"/>
          <w:spacing w:val="-2"/>
          <w:sz w:val="24"/>
          <w:vertAlign w:val="superscript"/>
        </w:rPr>
        <w:t>145</w:t>
      </w:r>
      <w:r>
        <w:rPr>
          <w:rFonts w:ascii="Arial" w:eastAsia="Arial" w:hAnsi="Arial"/>
          <w:color w:val="000000"/>
          <w:spacing w:val="-2"/>
          <w:sz w:val="24"/>
        </w:rPr>
        <w:t xml:space="preserve"> The DEIS identifies moderate effects</w:t>
      </w:r>
    </w:p>
    <w:p w:rsidR="00967561" w:rsidRDefault="0086117B">
      <w:pPr>
        <w:spacing w:before="257" w:line="231" w:lineRule="exact"/>
        <w:textAlignment w:val="baseline"/>
        <w:rPr>
          <w:rFonts w:ascii="Arial" w:eastAsia="Arial" w:hAnsi="Arial"/>
          <w:color w:val="0000FF"/>
          <w:sz w:val="13"/>
        </w:rPr>
      </w:pPr>
      <w:r>
        <w:pict>
          <v:line id="_x0000_s1064" style="position:absolute;z-index:251697152;mso-position-horizontal-relative:page;mso-position-vertical-relative:page" from="1in,555.85pt" to="216.3pt,555.85pt" strokeweight=".7pt">
            <w10:wrap anchorx="page" anchory="page"/>
          </v:line>
        </w:pict>
      </w:r>
      <w:r w:rsidR="002B57D3">
        <w:rPr>
          <w:rFonts w:ascii="Arial" w:eastAsia="Arial" w:hAnsi="Arial"/>
          <w:color w:val="0000FF"/>
          <w:sz w:val="13"/>
        </w:rPr>
        <w:t>137</w:t>
      </w:r>
      <w:r w:rsidR="002B57D3">
        <w:rPr>
          <w:rFonts w:ascii="Arial" w:eastAsia="Arial" w:hAnsi="Arial"/>
          <w:color w:val="000000"/>
          <w:sz w:val="20"/>
        </w:rPr>
        <w:t xml:space="preserve"> 36 C.F.R. § 219.19 (2000).</w:t>
      </w:r>
    </w:p>
    <w:p w:rsidR="00967561" w:rsidRDefault="002B57D3">
      <w:pPr>
        <w:spacing w:before="117" w:line="227" w:lineRule="exact"/>
        <w:textAlignment w:val="baseline"/>
        <w:rPr>
          <w:rFonts w:ascii="Arial" w:eastAsia="Arial" w:hAnsi="Arial"/>
          <w:color w:val="0000FF"/>
          <w:spacing w:val="-3"/>
          <w:sz w:val="13"/>
        </w:rPr>
      </w:pPr>
      <w:r>
        <w:rPr>
          <w:rFonts w:ascii="Arial" w:eastAsia="Arial" w:hAnsi="Arial"/>
          <w:color w:val="0000FF"/>
          <w:spacing w:val="-3"/>
          <w:sz w:val="13"/>
        </w:rPr>
        <w:t>138</w:t>
      </w:r>
      <w:r>
        <w:rPr>
          <w:rFonts w:ascii="Arial" w:eastAsia="Arial" w:hAnsi="Arial"/>
          <w:i/>
          <w:color w:val="000000"/>
          <w:spacing w:val="-3"/>
          <w:sz w:val="20"/>
        </w:rPr>
        <w:t xml:space="preserve"> Id</w:t>
      </w:r>
      <w:r>
        <w:rPr>
          <w:rFonts w:ascii="Arial" w:eastAsia="Arial" w:hAnsi="Arial"/>
          <w:color w:val="000000"/>
          <w:spacing w:val="-3"/>
          <w:sz w:val="20"/>
        </w:rPr>
        <w:t>.</w:t>
      </w:r>
    </w:p>
    <w:p w:rsidR="00967561" w:rsidRDefault="002B57D3">
      <w:pPr>
        <w:spacing w:before="150" w:line="227" w:lineRule="exact"/>
        <w:textAlignment w:val="baseline"/>
        <w:rPr>
          <w:rFonts w:ascii="Arial" w:eastAsia="Arial" w:hAnsi="Arial"/>
          <w:color w:val="0000FF"/>
          <w:spacing w:val="-3"/>
          <w:sz w:val="13"/>
        </w:rPr>
      </w:pPr>
      <w:r>
        <w:rPr>
          <w:rFonts w:ascii="Arial" w:eastAsia="Arial" w:hAnsi="Arial"/>
          <w:color w:val="0000FF"/>
          <w:spacing w:val="-3"/>
          <w:sz w:val="13"/>
        </w:rPr>
        <w:t>139</w:t>
      </w:r>
      <w:r>
        <w:rPr>
          <w:rFonts w:ascii="Arial" w:eastAsia="Arial" w:hAnsi="Arial"/>
          <w:i/>
          <w:color w:val="000000"/>
          <w:spacing w:val="-3"/>
          <w:sz w:val="20"/>
        </w:rPr>
        <w:t xml:space="preserve"> Id</w:t>
      </w:r>
      <w:r>
        <w:rPr>
          <w:rFonts w:ascii="Arial" w:eastAsia="Arial" w:hAnsi="Arial"/>
          <w:color w:val="000000"/>
          <w:spacing w:val="-3"/>
          <w:sz w:val="20"/>
        </w:rPr>
        <w:t>.</w:t>
      </w:r>
    </w:p>
    <w:p w:rsidR="00967561" w:rsidRDefault="002B57D3">
      <w:pPr>
        <w:spacing w:before="168" w:line="227" w:lineRule="exact"/>
        <w:textAlignment w:val="baseline"/>
        <w:rPr>
          <w:rFonts w:ascii="Arial" w:eastAsia="Arial" w:hAnsi="Arial"/>
          <w:color w:val="0000FF"/>
          <w:sz w:val="13"/>
        </w:rPr>
      </w:pPr>
      <w:r>
        <w:rPr>
          <w:rFonts w:ascii="Arial" w:eastAsia="Arial" w:hAnsi="Arial"/>
          <w:color w:val="0000FF"/>
          <w:sz w:val="13"/>
        </w:rPr>
        <w:t>140</w:t>
      </w:r>
      <w:r>
        <w:rPr>
          <w:rFonts w:ascii="Arial" w:eastAsia="Arial" w:hAnsi="Arial"/>
          <w:i/>
          <w:color w:val="000000"/>
          <w:sz w:val="20"/>
        </w:rPr>
        <w:t xml:space="preserve"> See </w:t>
      </w:r>
      <w:r>
        <w:rPr>
          <w:rFonts w:ascii="Arial" w:eastAsia="Arial" w:hAnsi="Arial"/>
          <w:color w:val="000000"/>
          <w:sz w:val="20"/>
        </w:rPr>
        <w:t>2016 Amended Forest Plan at 4-85.</w:t>
      </w:r>
    </w:p>
    <w:p w:rsidR="00967561" w:rsidRDefault="002B57D3">
      <w:pPr>
        <w:spacing w:before="145" w:line="232" w:lineRule="exact"/>
        <w:textAlignment w:val="baseline"/>
        <w:rPr>
          <w:rFonts w:ascii="Arial" w:eastAsia="Arial" w:hAnsi="Arial"/>
          <w:color w:val="0000FF"/>
          <w:sz w:val="13"/>
        </w:rPr>
      </w:pPr>
      <w:r>
        <w:rPr>
          <w:rFonts w:ascii="Arial" w:eastAsia="Arial" w:hAnsi="Arial"/>
          <w:color w:val="0000FF"/>
          <w:sz w:val="13"/>
        </w:rPr>
        <w:t>141</w:t>
      </w:r>
      <w:r>
        <w:rPr>
          <w:rFonts w:ascii="Arial" w:eastAsia="Arial" w:hAnsi="Arial"/>
          <w:color w:val="000000"/>
          <w:sz w:val="20"/>
        </w:rPr>
        <w:t xml:space="preserve"> 40 C.F.R. § 1508.1(c).</w:t>
      </w:r>
    </w:p>
    <w:p w:rsidR="00967561" w:rsidRDefault="002B57D3">
      <w:pPr>
        <w:spacing w:before="77" w:line="235" w:lineRule="exact"/>
        <w:textAlignment w:val="baseline"/>
        <w:rPr>
          <w:rFonts w:ascii="Arial" w:eastAsia="Arial" w:hAnsi="Arial"/>
          <w:color w:val="0000FF"/>
          <w:spacing w:val="-1"/>
          <w:sz w:val="13"/>
        </w:rPr>
      </w:pPr>
      <w:r>
        <w:rPr>
          <w:rFonts w:ascii="Arial" w:eastAsia="Arial" w:hAnsi="Arial"/>
          <w:color w:val="0000FF"/>
          <w:spacing w:val="-1"/>
          <w:sz w:val="13"/>
        </w:rPr>
        <w:t>142</w:t>
      </w:r>
      <w:r>
        <w:rPr>
          <w:rFonts w:ascii="Arial" w:eastAsia="Arial" w:hAnsi="Arial"/>
          <w:i/>
          <w:color w:val="000000"/>
          <w:spacing w:val="-1"/>
          <w:sz w:val="20"/>
        </w:rPr>
        <w:t xml:space="preserve"> Id. </w:t>
      </w:r>
      <w:r>
        <w:rPr>
          <w:rFonts w:ascii="Arial" w:eastAsia="Arial" w:hAnsi="Arial"/>
          <w:color w:val="000000"/>
          <w:spacing w:val="-1"/>
          <w:sz w:val="20"/>
        </w:rPr>
        <w:t>§ 1508.1(b).</w:t>
      </w:r>
    </w:p>
    <w:p w:rsidR="00967561" w:rsidRDefault="002B57D3">
      <w:pPr>
        <w:spacing w:before="76" w:line="231" w:lineRule="exact"/>
        <w:ind w:right="144"/>
        <w:jc w:val="both"/>
        <w:textAlignment w:val="baseline"/>
        <w:rPr>
          <w:rFonts w:ascii="Arial" w:eastAsia="Arial" w:hAnsi="Arial"/>
          <w:color w:val="0000FF"/>
          <w:sz w:val="13"/>
        </w:rPr>
      </w:pPr>
      <w:r>
        <w:rPr>
          <w:rFonts w:ascii="Arial" w:eastAsia="Arial" w:hAnsi="Arial"/>
          <w:color w:val="0000FF"/>
          <w:sz w:val="13"/>
        </w:rPr>
        <w:t>143</w:t>
      </w:r>
      <w:r>
        <w:rPr>
          <w:rFonts w:ascii="Arial" w:eastAsia="Arial" w:hAnsi="Arial"/>
          <w:color w:val="000000"/>
          <w:sz w:val="20"/>
        </w:rPr>
        <w:t xml:space="preserve"> 40 C.F.R. § 1502.15; 1500.1(b); </w:t>
      </w:r>
      <w:r>
        <w:rPr>
          <w:rFonts w:ascii="Arial" w:eastAsia="Arial" w:hAnsi="Arial"/>
          <w:i/>
          <w:color w:val="000000"/>
          <w:sz w:val="20"/>
        </w:rPr>
        <w:t xml:space="preserve">N. Plains Res. Council v. Surface Transp. Bd., </w:t>
      </w:r>
      <w:r>
        <w:rPr>
          <w:rFonts w:ascii="Arial" w:eastAsia="Arial" w:hAnsi="Arial"/>
          <w:color w:val="000000"/>
          <w:sz w:val="20"/>
        </w:rPr>
        <w:t>668 F.3d 1067, 1084 (9</w:t>
      </w:r>
      <w:r>
        <w:rPr>
          <w:rFonts w:ascii="Arial" w:eastAsia="Arial" w:hAnsi="Arial"/>
          <w:color w:val="000000"/>
          <w:sz w:val="20"/>
          <w:vertAlign w:val="superscript"/>
        </w:rPr>
        <w:t>th</w:t>
      </w:r>
      <w:r>
        <w:rPr>
          <w:rFonts w:ascii="Arial" w:eastAsia="Arial" w:hAnsi="Arial"/>
          <w:color w:val="000000"/>
          <w:sz w:val="20"/>
        </w:rPr>
        <w:t xml:space="preserve"> Cir. 2011); </w:t>
      </w:r>
      <w:r>
        <w:rPr>
          <w:rFonts w:ascii="Arial" w:eastAsia="Arial" w:hAnsi="Arial"/>
          <w:i/>
          <w:color w:val="000000"/>
          <w:sz w:val="20"/>
        </w:rPr>
        <w:t xml:space="preserve">Oregon Natural Desert </w:t>
      </w:r>
      <w:proofErr w:type="spellStart"/>
      <w:r>
        <w:rPr>
          <w:rFonts w:ascii="Arial" w:eastAsia="Arial" w:hAnsi="Arial"/>
          <w:i/>
          <w:color w:val="000000"/>
          <w:sz w:val="20"/>
        </w:rPr>
        <w:t>Ass’n</w:t>
      </w:r>
      <w:proofErr w:type="spellEnd"/>
      <w:r>
        <w:rPr>
          <w:rFonts w:ascii="Arial" w:eastAsia="Arial" w:hAnsi="Arial"/>
          <w:i/>
          <w:color w:val="000000"/>
          <w:sz w:val="20"/>
        </w:rPr>
        <w:t xml:space="preserve"> v. Jewell, </w:t>
      </w:r>
      <w:r>
        <w:rPr>
          <w:rFonts w:ascii="Arial" w:eastAsia="Arial" w:hAnsi="Arial"/>
          <w:color w:val="000000"/>
          <w:sz w:val="20"/>
        </w:rPr>
        <w:t>(9</w:t>
      </w:r>
      <w:r>
        <w:rPr>
          <w:rFonts w:ascii="Arial" w:eastAsia="Arial" w:hAnsi="Arial"/>
          <w:color w:val="000000"/>
          <w:sz w:val="20"/>
          <w:vertAlign w:val="superscript"/>
        </w:rPr>
        <w:t>th</w:t>
      </w:r>
      <w:r>
        <w:rPr>
          <w:rFonts w:ascii="Arial" w:eastAsia="Arial" w:hAnsi="Arial"/>
          <w:color w:val="000000"/>
          <w:sz w:val="20"/>
        </w:rPr>
        <w:t xml:space="preserve"> Cir. 2016)</w:t>
      </w:r>
    </w:p>
    <w:p w:rsidR="00967561" w:rsidRDefault="002B57D3">
      <w:pPr>
        <w:spacing w:before="80" w:line="227" w:lineRule="exact"/>
        <w:textAlignment w:val="baseline"/>
        <w:rPr>
          <w:rFonts w:ascii="Arial" w:eastAsia="Arial" w:hAnsi="Arial"/>
          <w:color w:val="0000FF"/>
          <w:sz w:val="13"/>
        </w:rPr>
      </w:pPr>
      <w:r>
        <w:rPr>
          <w:rFonts w:ascii="Arial" w:eastAsia="Arial" w:hAnsi="Arial"/>
          <w:color w:val="0000FF"/>
          <w:sz w:val="13"/>
        </w:rPr>
        <w:t>144</w:t>
      </w:r>
      <w:r>
        <w:rPr>
          <w:rFonts w:ascii="Arial" w:eastAsia="Arial" w:hAnsi="Arial"/>
          <w:i/>
          <w:color w:val="000000"/>
          <w:sz w:val="20"/>
        </w:rPr>
        <w:t xml:space="preserve"> Baltimore Gas &amp; Elec. Co. v. Natural Res. Def. Council, Inc., </w:t>
      </w:r>
      <w:r>
        <w:rPr>
          <w:rFonts w:ascii="Arial" w:eastAsia="Arial" w:hAnsi="Arial"/>
          <w:color w:val="000000"/>
          <w:sz w:val="20"/>
        </w:rPr>
        <w:t>462 U.S. 87, 97 (1983).</w:t>
      </w:r>
    </w:p>
    <w:p w:rsidR="00967561" w:rsidRDefault="002B57D3">
      <w:pPr>
        <w:spacing w:before="150" w:line="229" w:lineRule="exact"/>
        <w:textAlignment w:val="baseline"/>
        <w:rPr>
          <w:rFonts w:ascii="Arial" w:eastAsia="Arial" w:hAnsi="Arial"/>
          <w:color w:val="0000FF"/>
          <w:sz w:val="13"/>
        </w:rPr>
      </w:pPr>
      <w:r>
        <w:rPr>
          <w:rFonts w:ascii="Arial" w:eastAsia="Arial" w:hAnsi="Arial"/>
          <w:color w:val="0000FF"/>
          <w:sz w:val="13"/>
        </w:rPr>
        <w:t>145</w:t>
      </w:r>
      <w:r>
        <w:rPr>
          <w:rFonts w:ascii="Arial" w:eastAsia="Arial" w:hAnsi="Arial"/>
          <w:i/>
          <w:color w:val="000000"/>
          <w:sz w:val="20"/>
        </w:rPr>
        <w:t xml:space="preserve"> See, e.g., </w:t>
      </w:r>
      <w:r>
        <w:rPr>
          <w:rFonts w:ascii="Arial" w:eastAsia="Arial" w:hAnsi="Arial"/>
          <w:color w:val="000000"/>
          <w:sz w:val="20"/>
        </w:rPr>
        <w:t>2016 Amended Forest Plan at 4-92.</w:t>
      </w:r>
    </w:p>
    <w:p w:rsidR="00967561" w:rsidRDefault="002B57D3">
      <w:pPr>
        <w:spacing w:before="223" w:line="276" w:lineRule="exact"/>
        <w:jc w:val="center"/>
        <w:textAlignment w:val="baseline"/>
        <w:rPr>
          <w:rFonts w:ascii="Symbol" w:eastAsia="Symbol" w:hAnsi="Symbol"/>
          <w:color w:val="000000"/>
          <w:spacing w:val="48"/>
          <w:sz w:val="24"/>
        </w:rPr>
      </w:pPr>
      <w:r>
        <w:rPr>
          <w:rFonts w:ascii="Symbol" w:eastAsia="Symbol" w:hAnsi="Symbol"/>
          <w:color w:val="000000"/>
          <w:spacing w:val="48"/>
          <w:sz w:val="24"/>
        </w:rPr>
        <w:t></w:t>
      </w:r>
      <w:r>
        <w:rPr>
          <w:rFonts w:ascii="Symbol" w:eastAsia="Symbol" w:hAnsi="Symbol"/>
          <w:color w:val="000000"/>
          <w:spacing w:val="48"/>
          <w:sz w:val="24"/>
        </w:rPr>
        <w:t></w:t>
      </w:r>
    </w:p>
    <w:p w:rsidR="00967561" w:rsidRDefault="00967561">
      <w:pPr>
        <w:sectPr w:rsidR="00967561">
          <w:pgSz w:w="12240" w:h="15840"/>
          <w:pgMar w:top="1100" w:right="1080" w:bottom="304" w:left="1080" w:header="720" w:footer="720" w:gutter="0"/>
          <w:cols w:space="720"/>
        </w:sectPr>
      </w:pPr>
    </w:p>
    <w:p w:rsidR="00967561" w:rsidRDefault="002B57D3">
      <w:pPr>
        <w:spacing w:line="275" w:lineRule="exact"/>
        <w:ind w:right="504"/>
        <w:textAlignment w:val="baseline"/>
        <w:rPr>
          <w:rFonts w:ascii="Arial" w:eastAsia="Arial" w:hAnsi="Arial"/>
          <w:color w:val="000000"/>
          <w:sz w:val="24"/>
        </w:rPr>
      </w:pPr>
      <w:r>
        <w:rPr>
          <w:rFonts w:ascii="Arial" w:eastAsia="Arial" w:hAnsi="Arial"/>
          <w:color w:val="000000"/>
          <w:sz w:val="24"/>
        </w:rPr>
        <w:lastRenderedPageBreak/>
        <w:t>to several management indicator species, including wolves, marten, brown creeper, hairy woodpecker and deer.</w:t>
      </w:r>
      <w:r>
        <w:rPr>
          <w:rFonts w:ascii="Arial" w:eastAsia="Arial" w:hAnsi="Arial"/>
          <w:color w:val="000000"/>
          <w:sz w:val="24"/>
          <w:vertAlign w:val="superscript"/>
        </w:rPr>
        <w:t>146</w:t>
      </w:r>
      <w:r>
        <w:rPr>
          <w:rFonts w:ascii="Arial" w:eastAsia="Arial" w:hAnsi="Arial"/>
          <w:color w:val="000000"/>
          <w:sz w:val="24"/>
        </w:rPr>
        <w:t xml:space="preserve"> Moderate impacts could entail long-term consequences for individuals or habitat, or disturbances that affect vulnerable life stages such as foraging or reproduction.</w:t>
      </w:r>
      <w:r>
        <w:rPr>
          <w:rFonts w:ascii="Arial" w:eastAsia="Arial" w:hAnsi="Arial"/>
          <w:color w:val="000000"/>
          <w:sz w:val="24"/>
          <w:vertAlign w:val="superscript"/>
        </w:rPr>
        <w:t>147</w:t>
      </w:r>
      <w:r>
        <w:rPr>
          <w:rFonts w:ascii="Arial" w:eastAsia="Arial" w:hAnsi="Arial"/>
          <w:color w:val="000000"/>
          <w:sz w:val="16"/>
        </w:rPr>
        <w:t xml:space="preserve"> </w:t>
      </w:r>
    </w:p>
    <w:p w:rsidR="00967561" w:rsidRDefault="002B57D3">
      <w:pPr>
        <w:spacing w:before="124" w:line="276" w:lineRule="exact"/>
        <w:ind w:firstLine="720"/>
        <w:textAlignment w:val="baseline"/>
        <w:rPr>
          <w:rFonts w:ascii="Arial" w:eastAsia="Arial" w:hAnsi="Arial"/>
          <w:color w:val="000000"/>
          <w:sz w:val="24"/>
        </w:rPr>
      </w:pPr>
      <w:r>
        <w:rPr>
          <w:rFonts w:ascii="Arial" w:eastAsia="Arial" w:hAnsi="Arial"/>
          <w:color w:val="000000"/>
          <w:sz w:val="24"/>
        </w:rPr>
        <w:t xml:space="preserve">But then it states that impacts to black and brown bears would be “minor” – meaning that there would be no long-term impacts to the species </w:t>
      </w:r>
      <w:proofErr w:type="gramStart"/>
      <w:r>
        <w:rPr>
          <w:rFonts w:ascii="Arial" w:eastAsia="Arial" w:hAnsi="Arial"/>
          <w:color w:val="000000"/>
          <w:sz w:val="24"/>
        </w:rPr>
        <w:t>as a whole but</w:t>
      </w:r>
      <w:proofErr w:type="gramEnd"/>
      <w:r>
        <w:rPr>
          <w:rFonts w:ascii="Arial" w:eastAsia="Arial" w:hAnsi="Arial"/>
          <w:color w:val="000000"/>
          <w:sz w:val="24"/>
        </w:rPr>
        <w:t xml:space="preserve"> merely occasional disturbances to individual bears.</w:t>
      </w:r>
      <w:r>
        <w:rPr>
          <w:rFonts w:ascii="Arial" w:eastAsia="Arial" w:hAnsi="Arial"/>
          <w:color w:val="000000"/>
          <w:sz w:val="24"/>
          <w:vertAlign w:val="superscript"/>
        </w:rPr>
        <w:t>148</w:t>
      </w:r>
      <w:r>
        <w:rPr>
          <w:rFonts w:ascii="Arial" w:eastAsia="Arial" w:hAnsi="Arial"/>
          <w:color w:val="000000"/>
          <w:sz w:val="24"/>
        </w:rPr>
        <w:t xml:space="preserve"> There is no meaningful analysis to support this conclusion. The DEIS merely provides a tabular “summary of effects” that notes potential reductions in foraging habitat (within 500 feet of Class I streams) and denning habitat across large areas without ever disclosing or considering the distribution of project impacts in specific timber analysis areas where the agency proposes landscape scale clearcutting.</w:t>
      </w:r>
      <w:r>
        <w:rPr>
          <w:rFonts w:ascii="Arial" w:eastAsia="Arial" w:hAnsi="Arial"/>
          <w:color w:val="000000"/>
          <w:sz w:val="24"/>
          <w:vertAlign w:val="superscript"/>
        </w:rPr>
        <w:t>149</w:t>
      </w:r>
      <w:r>
        <w:rPr>
          <w:rFonts w:ascii="Arial" w:eastAsia="Arial" w:hAnsi="Arial"/>
          <w:color w:val="000000"/>
          <w:sz w:val="16"/>
        </w:rPr>
        <w:t xml:space="preserve"> </w:t>
      </w:r>
    </w:p>
    <w:p w:rsidR="00967561" w:rsidRDefault="002B57D3">
      <w:pPr>
        <w:spacing w:before="111" w:line="276" w:lineRule="exact"/>
        <w:ind w:right="72" w:firstLine="720"/>
        <w:textAlignment w:val="baseline"/>
        <w:rPr>
          <w:rFonts w:ascii="Arial" w:eastAsia="Arial" w:hAnsi="Arial"/>
          <w:color w:val="000000"/>
          <w:sz w:val="24"/>
        </w:rPr>
      </w:pPr>
      <w:r>
        <w:rPr>
          <w:rFonts w:ascii="Arial" w:eastAsia="Arial" w:hAnsi="Arial"/>
          <w:color w:val="000000"/>
          <w:sz w:val="24"/>
        </w:rPr>
        <w:t>The effects conclusion is a reversal of more detailed agency analyses determining that smaller timber sales in the project area would have “moderate” effects to black bears because of broad reductions in old-growth forest habitat, reductions in denning habitat, reductions in foraging habitat and disturbances during summer, and increased vulnerability to human harvest.</w:t>
      </w:r>
      <w:r>
        <w:rPr>
          <w:rFonts w:ascii="Arial" w:eastAsia="Arial" w:hAnsi="Arial"/>
          <w:color w:val="000000"/>
          <w:sz w:val="24"/>
          <w:vertAlign w:val="superscript"/>
        </w:rPr>
        <w:t>150</w:t>
      </w:r>
      <w:r>
        <w:rPr>
          <w:rFonts w:ascii="Arial" w:eastAsia="Arial" w:hAnsi="Arial"/>
          <w:color w:val="000000"/>
          <w:sz w:val="24"/>
        </w:rPr>
        <w:t xml:space="preserve"> In other proposed Timber Analysis areas such as Wrangell Island, the agency has identified serious concerns with long-term decreases in habitat suitability, loss of denning habitat and susceptibility to over-harvest due to high road densities.</w:t>
      </w:r>
      <w:r>
        <w:rPr>
          <w:rFonts w:ascii="Arial" w:eastAsia="Arial" w:hAnsi="Arial"/>
          <w:color w:val="000000"/>
          <w:sz w:val="24"/>
          <w:vertAlign w:val="superscript"/>
        </w:rPr>
        <w:t>151</w:t>
      </w:r>
      <w:r>
        <w:rPr>
          <w:rFonts w:ascii="Arial" w:eastAsia="Arial" w:hAnsi="Arial"/>
          <w:color w:val="000000"/>
          <w:sz w:val="24"/>
        </w:rPr>
        <w:t xml:space="preserve"> These effects led the Forest Service to identify significant cumulative effects and conclude that the species would at best, “persist.”</w:t>
      </w:r>
      <w:r>
        <w:rPr>
          <w:rFonts w:ascii="Arial" w:eastAsia="Arial" w:hAnsi="Arial"/>
          <w:color w:val="000000"/>
          <w:sz w:val="24"/>
          <w:vertAlign w:val="superscript"/>
        </w:rPr>
        <w:t>152</w:t>
      </w:r>
      <w:r>
        <w:rPr>
          <w:rFonts w:ascii="Arial" w:eastAsia="Arial" w:hAnsi="Arial"/>
          <w:color w:val="000000"/>
          <w:sz w:val="16"/>
        </w:rPr>
        <w:t xml:space="preserve"> </w:t>
      </w:r>
    </w:p>
    <w:p w:rsidR="00967561" w:rsidRDefault="002B57D3">
      <w:pPr>
        <w:spacing w:before="133" w:line="276" w:lineRule="exact"/>
        <w:ind w:right="72" w:firstLine="720"/>
        <w:textAlignment w:val="baseline"/>
        <w:rPr>
          <w:rFonts w:ascii="Arial" w:eastAsia="Arial" w:hAnsi="Arial"/>
          <w:color w:val="000000"/>
          <w:sz w:val="24"/>
        </w:rPr>
      </w:pPr>
      <w:r>
        <w:rPr>
          <w:rFonts w:ascii="Arial" w:eastAsia="Arial" w:hAnsi="Arial"/>
          <w:color w:val="000000"/>
          <w:sz w:val="24"/>
        </w:rPr>
        <w:t xml:space="preserve">The effects conclusions in the DEIS are arbitrary. The main threat to brown bear populations in the project area is </w:t>
      </w:r>
      <w:proofErr w:type="spellStart"/>
      <w:r>
        <w:rPr>
          <w:rFonts w:ascii="Arial" w:eastAsia="Arial" w:hAnsi="Arial"/>
          <w:color w:val="000000"/>
          <w:sz w:val="24"/>
        </w:rPr>
        <w:t>clearcut</w:t>
      </w:r>
      <w:proofErr w:type="spellEnd"/>
      <w:r>
        <w:rPr>
          <w:rFonts w:ascii="Arial" w:eastAsia="Arial" w:hAnsi="Arial"/>
          <w:color w:val="000000"/>
          <w:sz w:val="24"/>
        </w:rPr>
        <w:t xml:space="preserve"> logging.</w:t>
      </w:r>
      <w:r>
        <w:rPr>
          <w:rFonts w:ascii="Arial" w:eastAsia="Arial" w:hAnsi="Arial"/>
          <w:color w:val="000000"/>
          <w:sz w:val="24"/>
          <w:vertAlign w:val="superscript"/>
        </w:rPr>
        <w:t>153</w:t>
      </w:r>
      <w:r>
        <w:rPr>
          <w:rFonts w:ascii="Arial" w:eastAsia="Arial" w:hAnsi="Arial"/>
          <w:color w:val="000000"/>
          <w:sz w:val="24"/>
        </w:rPr>
        <w:t xml:space="preserve"> Average male skull size of black bears is declining for unknown reasons, and state biologists have identified a likely declining trend in black bear populations caused by carrying capacity reductions caused by </w:t>
      </w:r>
      <w:proofErr w:type="spellStart"/>
      <w:r>
        <w:rPr>
          <w:rFonts w:ascii="Arial" w:eastAsia="Arial" w:hAnsi="Arial"/>
          <w:color w:val="000000"/>
          <w:sz w:val="24"/>
        </w:rPr>
        <w:t>clearcut</w:t>
      </w:r>
      <w:proofErr w:type="spellEnd"/>
      <w:r>
        <w:rPr>
          <w:rFonts w:ascii="Arial" w:eastAsia="Arial" w:hAnsi="Arial"/>
          <w:color w:val="000000"/>
          <w:sz w:val="24"/>
        </w:rPr>
        <w:t xml:space="preserve"> logging. The Alaska Department of Fish and Game explains that:</w:t>
      </w:r>
    </w:p>
    <w:p w:rsidR="00967561" w:rsidRDefault="002B57D3">
      <w:pPr>
        <w:spacing w:before="117" w:after="427" w:line="276" w:lineRule="exact"/>
        <w:ind w:left="720" w:right="720" w:firstLine="720"/>
        <w:jc w:val="both"/>
        <w:textAlignment w:val="baseline"/>
        <w:rPr>
          <w:rFonts w:ascii="Arial" w:eastAsia="Arial" w:hAnsi="Arial"/>
          <w:color w:val="000000"/>
          <w:sz w:val="24"/>
        </w:rPr>
      </w:pPr>
      <w:r>
        <w:rPr>
          <w:rFonts w:ascii="Arial" w:eastAsia="Arial" w:hAnsi="Arial"/>
          <w:color w:val="000000"/>
          <w:sz w:val="24"/>
        </w:rPr>
        <w:t xml:space="preserve">We remain concerned about the extensive habitat changes occurring throughout [Central Southeast Alaska] due to logging. ... More than 129,000 acres of forested habitat in Unit 3 have been logged to date. As a result, timber harvest poses the most serious threat to black bear habitat in the unit over the long term. Black bears </w:t>
      </w:r>
      <w:proofErr w:type="gramStart"/>
      <w:r>
        <w:rPr>
          <w:rFonts w:ascii="Arial" w:eastAsia="Arial" w:hAnsi="Arial"/>
          <w:color w:val="000000"/>
          <w:sz w:val="24"/>
        </w:rPr>
        <w:t>are able to</w:t>
      </w:r>
      <w:proofErr w:type="gramEnd"/>
      <w:r>
        <w:rPr>
          <w:rFonts w:ascii="Arial" w:eastAsia="Arial" w:hAnsi="Arial"/>
          <w:color w:val="000000"/>
          <w:sz w:val="24"/>
        </w:rPr>
        <w:t xml:space="preserve"> exploit increases in forage in early-successional plant communities immediately after logging and may temporarily benefit from clearcutting. However, this food source is lost approximately 2-25</w:t>
      </w:r>
    </w:p>
    <w:p w:rsidR="00967561" w:rsidRDefault="0086117B">
      <w:pPr>
        <w:spacing w:before="102" w:line="230" w:lineRule="exact"/>
        <w:textAlignment w:val="baseline"/>
        <w:rPr>
          <w:rFonts w:ascii="Arial" w:eastAsia="Arial" w:hAnsi="Arial"/>
          <w:color w:val="0000FF"/>
          <w:spacing w:val="-1"/>
          <w:sz w:val="13"/>
        </w:rPr>
      </w:pPr>
      <w:r>
        <w:pict>
          <v:line id="_x0000_s1063" style="position:absolute;z-index:251698176;mso-position-horizontal-relative:page;mso-position-vertical-relative:page" from="1in,542.9pt" to="216.3pt,542.9pt" strokeweight=".7pt">
            <w10:wrap anchorx="page" anchory="page"/>
          </v:line>
        </w:pict>
      </w:r>
      <w:r w:rsidR="002B57D3">
        <w:rPr>
          <w:rFonts w:ascii="Arial" w:eastAsia="Arial" w:hAnsi="Arial"/>
          <w:color w:val="0000FF"/>
          <w:spacing w:val="-1"/>
          <w:sz w:val="13"/>
        </w:rPr>
        <w:t>146</w:t>
      </w:r>
      <w:r w:rsidR="002B57D3">
        <w:rPr>
          <w:rFonts w:ascii="Arial" w:eastAsia="Arial" w:hAnsi="Arial"/>
          <w:color w:val="000000"/>
          <w:spacing w:val="-1"/>
          <w:sz w:val="20"/>
        </w:rPr>
        <w:t xml:space="preserve"> DEIS at 3-104.</w:t>
      </w:r>
    </w:p>
    <w:p w:rsidR="00967561" w:rsidRDefault="002B57D3">
      <w:pPr>
        <w:spacing w:before="82" w:line="230" w:lineRule="exact"/>
        <w:textAlignment w:val="baseline"/>
        <w:rPr>
          <w:rFonts w:ascii="Arial" w:eastAsia="Arial" w:hAnsi="Arial"/>
          <w:color w:val="0000FF"/>
          <w:spacing w:val="-1"/>
          <w:sz w:val="13"/>
        </w:rPr>
      </w:pPr>
      <w:r>
        <w:rPr>
          <w:rFonts w:ascii="Arial" w:eastAsia="Arial" w:hAnsi="Arial"/>
          <w:color w:val="0000FF"/>
          <w:spacing w:val="-1"/>
          <w:sz w:val="13"/>
        </w:rPr>
        <w:t>147</w:t>
      </w:r>
      <w:r>
        <w:rPr>
          <w:rFonts w:ascii="Arial" w:eastAsia="Arial" w:hAnsi="Arial"/>
          <w:i/>
          <w:color w:val="000000"/>
          <w:spacing w:val="-1"/>
          <w:sz w:val="20"/>
        </w:rPr>
        <w:t xml:space="preserve"> Id. </w:t>
      </w:r>
      <w:r>
        <w:rPr>
          <w:rFonts w:ascii="Arial" w:eastAsia="Arial" w:hAnsi="Arial"/>
          <w:color w:val="000000"/>
          <w:spacing w:val="-1"/>
          <w:sz w:val="20"/>
        </w:rPr>
        <w:t>at 3-105.</w:t>
      </w:r>
    </w:p>
    <w:p w:rsidR="00967561" w:rsidRDefault="002B57D3">
      <w:pPr>
        <w:spacing w:before="77" w:line="230" w:lineRule="exact"/>
        <w:textAlignment w:val="baseline"/>
        <w:rPr>
          <w:rFonts w:ascii="Arial" w:eastAsia="Arial" w:hAnsi="Arial"/>
          <w:color w:val="0000FF"/>
          <w:spacing w:val="-1"/>
          <w:sz w:val="13"/>
        </w:rPr>
      </w:pPr>
      <w:r>
        <w:rPr>
          <w:rFonts w:ascii="Arial" w:eastAsia="Arial" w:hAnsi="Arial"/>
          <w:color w:val="0000FF"/>
          <w:spacing w:val="-1"/>
          <w:sz w:val="13"/>
        </w:rPr>
        <w:t>148</w:t>
      </w:r>
      <w:r>
        <w:rPr>
          <w:rFonts w:ascii="Arial" w:eastAsia="Arial" w:hAnsi="Arial"/>
          <w:i/>
          <w:color w:val="000000"/>
          <w:spacing w:val="-1"/>
          <w:sz w:val="20"/>
        </w:rPr>
        <w:t xml:space="preserve"> Id. </w:t>
      </w:r>
      <w:r>
        <w:rPr>
          <w:rFonts w:ascii="Arial" w:eastAsia="Arial" w:hAnsi="Arial"/>
          <w:color w:val="000000"/>
          <w:spacing w:val="-1"/>
          <w:sz w:val="20"/>
        </w:rPr>
        <w:t>at 3-104.</w:t>
      </w:r>
    </w:p>
    <w:p w:rsidR="00967561" w:rsidRDefault="002B57D3">
      <w:pPr>
        <w:spacing w:before="86" w:line="230" w:lineRule="exact"/>
        <w:textAlignment w:val="baseline"/>
        <w:rPr>
          <w:rFonts w:ascii="Arial" w:eastAsia="Arial" w:hAnsi="Arial"/>
          <w:color w:val="0000FF"/>
          <w:spacing w:val="-1"/>
          <w:sz w:val="13"/>
        </w:rPr>
      </w:pPr>
      <w:r>
        <w:rPr>
          <w:rFonts w:ascii="Arial" w:eastAsia="Arial" w:hAnsi="Arial"/>
          <w:color w:val="0000FF"/>
          <w:spacing w:val="-1"/>
          <w:sz w:val="13"/>
        </w:rPr>
        <w:t>149</w:t>
      </w:r>
      <w:r>
        <w:rPr>
          <w:rFonts w:ascii="Arial" w:eastAsia="Arial" w:hAnsi="Arial"/>
          <w:i/>
          <w:color w:val="000000"/>
          <w:spacing w:val="-1"/>
          <w:sz w:val="20"/>
        </w:rPr>
        <w:t xml:space="preserve"> Id. </w:t>
      </w:r>
      <w:r>
        <w:rPr>
          <w:rFonts w:ascii="Arial" w:eastAsia="Arial" w:hAnsi="Arial"/>
          <w:color w:val="000000"/>
          <w:spacing w:val="-1"/>
          <w:sz w:val="20"/>
        </w:rPr>
        <w:t>at 3-151.</w:t>
      </w:r>
    </w:p>
    <w:p w:rsidR="00967561" w:rsidRDefault="002B57D3">
      <w:pPr>
        <w:spacing w:before="88" w:line="230" w:lineRule="exact"/>
        <w:ind w:right="288"/>
        <w:textAlignment w:val="baseline"/>
        <w:rPr>
          <w:rFonts w:ascii="Arial" w:eastAsia="Arial" w:hAnsi="Arial"/>
          <w:color w:val="0000FF"/>
          <w:spacing w:val="-1"/>
          <w:sz w:val="13"/>
        </w:rPr>
      </w:pPr>
      <w:r>
        <w:rPr>
          <w:rFonts w:ascii="Arial" w:eastAsia="Arial" w:hAnsi="Arial"/>
          <w:color w:val="0000FF"/>
          <w:spacing w:val="-1"/>
          <w:sz w:val="13"/>
        </w:rPr>
        <w:t>150</w:t>
      </w:r>
      <w:r>
        <w:rPr>
          <w:rFonts w:ascii="Arial" w:eastAsia="Arial" w:hAnsi="Arial"/>
          <w:color w:val="000000"/>
          <w:spacing w:val="-1"/>
          <w:sz w:val="20"/>
        </w:rPr>
        <w:t xml:space="preserve"> USDA Forest Service. 2012. Tonka Timber Sale Final Environmental Impact Statement at 3-70-3-72. R10-MB-705c. </w:t>
      </w:r>
      <w:proofErr w:type="spellStart"/>
      <w:r>
        <w:rPr>
          <w:rFonts w:ascii="Arial" w:eastAsia="Arial" w:hAnsi="Arial"/>
          <w:color w:val="000000"/>
          <w:spacing w:val="-1"/>
          <w:sz w:val="20"/>
        </w:rPr>
        <w:t>Tongass</w:t>
      </w:r>
      <w:proofErr w:type="spellEnd"/>
      <w:r>
        <w:rPr>
          <w:rFonts w:ascii="Arial" w:eastAsia="Arial" w:hAnsi="Arial"/>
          <w:color w:val="000000"/>
          <w:spacing w:val="-1"/>
          <w:sz w:val="20"/>
        </w:rPr>
        <w:t xml:space="preserve"> National Forest, Petersburg, Alaska. March 2012; </w:t>
      </w:r>
      <w:r>
        <w:rPr>
          <w:rFonts w:ascii="Arial" w:eastAsia="Arial" w:hAnsi="Arial"/>
          <w:i/>
          <w:color w:val="000000"/>
          <w:spacing w:val="-1"/>
          <w:sz w:val="20"/>
        </w:rPr>
        <w:t xml:space="preserve">see also </w:t>
      </w:r>
      <w:r>
        <w:rPr>
          <w:rFonts w:ascii="Arial" w:eastAsia="Arial" w:hAnsi="Arial"/>
          <w:color w:val="000000"/>
          <w:spacing w:val="-1"/>
          <w:sz w:val="20"/>
        </w:rPr>
        <w:t xml:space="preserve">Dungan, J. 2014. Wildlife Resource Report, </w:t>
      </w:r>
      <w:proofErr w:type="spellStart"/>
      <w:r>
        <w:rPr>
          <w:rFonts w:ascii="Arial" w:eastAsia="Arial" w:hAnsi="Arial"/>
          <w:color w:val="000000"/>
          <w:spacing w:val="-1"/>
          <w:sz w:val="20"/>
        </w:rPr>
        <w:t>Mitkof</w:t>
      </w:r>
      <w:proofErr w:type="spellEnd"/>
      <w:r>
        <w:rPr>
          <w:rFonts w:ascii="Arial" w:eastAsia="Arial" w:hAnsi="Arial"/>
          <w:color w:val="000000"/>
          <w:spacing w:val="-1"/>
          <w:sz w:val="20"/>
        </w:rPr>
        <w:t xml:space="preserve"> Island EA. Petersburg Ranger District, </w:t>
      </w:r>
      <w:proofErr w:type="spellStart"/>
      <w:r>
        <w:rPr>
          <w:rFonts w:ascii="Arial" w:eastAsia="Arial" w:hAnsi="Arial"/>
          <w:color w:val="000000"/>
          <w:spacing w:val="-1"/>
          <w:sz w:val="20"/>
        </w:rPr>
        <w:t>Tongass</w:t>
      </w:r>
      <w:proofErr w:type="spellEnd"/>
      <w:r>
        <w:rPr>
          <w:rFonts w:ascii="Arial" w:eastAsia="Arial" w:hAnsi="Arial"/>
          <w:color w:val="000000"/>
          <w:spacing w:val="-1"/>
          <w:sz w:val="20"/>
        </w:rPr>
        <w:t xml:space="preserve"> National Forest, Alaska (an </w:t>
      </w:r>
      <w:proofErr w:type="gramStart"/>
      <w:r>
        <w:rPr>
          <w:rFonts w:ascii="Arial" w:eastAsia="Arial" w:hAnsi="Arial"/>
          <w:color w:val="000000"/>
          <w:spacing w:val="-1"/>
          <w:sz w:val="20"/>
        </w:rPr>
        <w:t>843 acre</w:t>
      </w:r>
      <w:proofErr w:type="gramEnd"/>
      <w:r>
        <w:rPr>
          <w:rFonts w:ascii="Arial" w:eastAsia="Arial" w:hAnsi="Arial"/>
          <w:color w:val="000000"/>
          <w:spacing w:val="-1"/>
          <w:sz w:val="20"/>
        </w:rPr>
        <w:t xml:space="preserve"> project, includes harvest of POG within 500 ft of class 1 streams, resulting in reduction to foraging habitat).</w:t>
      </w:r>
    </w:p>
    <w:p w:rsidR="00967561" w:rsidRDefault="002B57D3">
      <w:pPr>
        <w:spacing w:before="78" w:line="230" w:lineRule="exact"/>
        <w:ind w:right="576"/>
        <w:textAlignment w:val="baseline"/>
        <w:rPr>
          <w:rFonts w:ascii="Arial" w:eastAsia="Arial" w:hAnsi="Arial"/>
          <w:color w:val="0000FF"/>
          <w:sz w:val="13"/>
        </w:rPr>
      </w:pPr>
      <w:r>
        <w:rPr>
          <w:rFonts w:ascii="Arial" w:eastAsia="Arial" w:hAnsi="Arial"/>
          <w:color w:val="0000FF"/>
          <w:sz w:val="13"/>
        </w:rPr>
        <w:t>151</w:t>
      </w:r>
      <w:r>
        <w:rPr>
          <w:rFonts w:ascii="Arial" w:eastAsia="Arial" w:hAnsi="Arial"/>
          <w:color w:val="000000"/>
          <w:sz w:val="20"/>
        </w:rPr>
        <w:t xml:space="preserve"> Wrangell Island Project Draft Environmental Impact Statement. 2016 at 98. U.S. Forest Service, Alaska Region. </w:t>
      </w:r>
      <w:proofErr w:type="spellStart"/>
      <w:r>
        <w:rPr>
          <w:rFonts w:ascii="Arial" w:eastAsia="Arial" w:hAnsi="Arial"/>
          <w:color w:val="000000"/>
          <w:sz w:val="20"/>
        </w:rPr>
        <w:t>Tongass</w:t>
      </w:r>
      <w:proofErr w:type="spellEnd"/>
      <w:r>
        <w:rPr>
          <w:rFonts w:ascii="Arial" w:eastAsia="Arial" w:hAnsi="Arial"/>
          <w:color w:val="000000"/>
          <w:sz w:val="20"/>
        </w:rPr>
        <w:t xml:space="preserve"> National Forest, Wrangell Ranger District. R10-MB-634. May 2016.</w:t>
      </w:r>
    </w:p>
    <w:p w:rsidR="00967561" w:rsidRDefault="002B57D3">
      <w:pPr>
        <w:spacing w:before="66" w:line="230" w:lineRule="exact"/>
        <w:textAlignment w:val="baseline"/>
        <w:rPr>
          <w:rFonts w:ascii="Arial" w:eastAsia="Arial" w:hAnsi="Arial"/>
          <w:color w:val="0000FF"/>
          <w:spacing w:val="-1"/>
          <w:sz w:val="13"/>
        </w:rPr>
      </w:pPr>
      <w:r>
        <w:rPr>
          <w:rFonts w:ascii="Arial" w:eastAsia="Arial" w:hAnsi="Arial"/>
          <w:color w:val="0000FF"/>
          <w:spacing w:val="-1"/>
          <w:sz w:val="13"/>
        </w:rPr>
        <w:t>152</w:t>
      </w:r>
      <w:r>
        <w:rPr>
          <w:rFonts w:ascii="Arial" w:eastAsia="Arial" w:hAnsi="Arial"/>
          <w:i/>
          <w:color w:val="000000"/>
          <w:spacing w:val="-1"/>
          <w:sz w:val="20"/>
        </w:rPr>
        <w:t xml:space="preserve"> Id. </w:t>
      </w:r>
      <w:r>
        <w:rPr>
          <w:rFonts w:ascii="Arial" w:eastAsia="Arial" w:hAnsi="Arial"/>
          <w:color w:val="000000"/>
          <w:spacing w:val="-1"/>
          <w:sz w:val="20"/>
        </w:rPr>
        <w:t>at 100.</w:t>
      </w:r>
    </w:p>
    <w:p w:rsidR="00967561" w:rsidRDefault="002B57D3">
      <w:pPr>
        <w:spacing w:before="94" w:line="230" w:lineRule="exact"/>
        <w:textAlignment w:val="baseline"/>
        <w:rPr>
          <w:rFonts w:ascii="Arial" w:eastAsia="Arial" w:hAnsi="Arial"/>
          <w:color w:val="0000FF"/>
          <w:sz w:val="13"/>
        </w:rPr>
      </w:pPr>
      <w:r>
        <w:rPr>
          <w:rFonts w:ascii="Arial" w:eastAsia="Arial" w:hAnsi="Arial"/>
          <w:color w:val="0000FF"/>
          <w:sz w:val="13"/>
        </w:rPr>
        <w:t>153</w:t>
      </w:r>
      <w:r>
        <w:rPr>
          <w:rFonts w:ascii="Arial" w:eastAsia="Arial" w:hAnsi="Arial"/>
          <w:color w:val="000000"/>
          <w:sz w:val="20"/>
        </w:rPr>
        <w:t xml:space="preserve"> Lowell, R. 2011. Unit 3 brown bear management report. Pages 19-27 in P. Harper, editor. Brown bear management report of survey and inventory activities. 1 July 2008-30 June 2010. Alaska Department of Fish and Game. Juneau, Alaska.</w:t>
      </w:r>
    </w:p>
    <w:p w:rsidR="00967561" w:rsidRDefault="002B57D3">
      <w:pPr>
        <w:spacing w:before="103" w:line="281" w:lineRule="exact"/>
        <w:jc w:val="center"/>
        <w:textAlignment w:val="baseline"/>
        <w:rPr>
          <w:rFonts w:ascii="Symbol" w:eastAsia="Symbol" w:hAnsi="Symbol"/>
          <w:color w:val="000000"/>
          <w:spacing w:val="43"/>
          <w:sz w:val="25"/>
        </w:rPr>
      </w:pPr>
      <w:r>
        <w:rPr>
          <w:rFonts w:ascii="Symbol" w:eastAsia="Symbol" w:hAnsi="Symbol"/>
          <w:color w:val="000000"/>
          <w:spacing w:val="43"/>
          <w:sz w:val="25"/>
        </w:rPr>
        <w:t></w:t>
      </w:r>
      <w:r>
        <w:rPr>
          <w:rFonts w:ascii="Symbol" w:eastAsia="Symbol" w:hAnsi="Symbol"/>
          <w:color w:val="000000"/>
          <w:spacing w:val="43"/>
          <w:sz w:val="25"/>
        </w:rPr>
        <w:t></w:t>
      </w:r>
    </w:p>
    <w:p w:rsidR="00967561" w:rsidRDefault="00967561">
      <w:pPr>
        <w:sectPr w:rsidR="00967561">
          <w:pgSz w:w="12240" w:h="15840"/>
          <w:pgMar w:top="1100" w:right="1089" w:bottom="304" w:left="1071" w:header="720" w:footer="720" w:gutter="0"/>
          <w:cols w:space="720"/>
        </w:sectPr>
      </w:pPr>
    </w:p>
    <w:p w:rsidR="00967561" w:rsidRDefault="002B57D3">
      <w:pPr>
        <w:spacing w:before="1" w:line="276" w:lineRule="exact"/>
        <w:ind w:left="720" w:right="720"/>
        <w:textAlignment w:val="baseline"/>
        <w:rPr>
          <w:rFonts w:ascii="Arial" w:eastAsia="Arial" w:hAnsi="Arial"/>
          <w:color w:val="000000"/>
          <w:sz w:val="24"/>
        </w:rPr>
      </w:pPr>
      <w:r>
        <w:rPr>
          <w:rFonts w:ascii="Arial" w:eastAsia="Arial" w:hAnsi="Arial"/>
          <w:color w:val="000000"/>
          <w:sz w:val="24"/>
        </w:rPr>
        <w:lastRenderedPageBreak/>
        <w:t xml:space="preserve">years </w:t>
      </w:r>
      <w:proofErr w:type="spellStart"/>
      <w:r>
        <w:rPr>
          <w:rFonts w:ascii="Arial" w:eastAsia="Arial" w:hAnsi="Arial"/>
          <w:color w:val="000000"/>
          <w:sz w:val="24"/>
        </w:rPr>
        <w:t>postlogging</w:t>
      </w:r>
      <w:proofErr w:type="spellEnd"/>
      <w:r>
        <w:rPr>
          <w:rFonts w:ascii="Arial" w:eastAsia="Arial" w:hAnsi="Arial"/>
          <w:color w:val="000000"/>
          <w:sz w:val="24"/>
        </w:rPr>
        <w:t xml:space="preserve"> with canopy closure, and second-growth forest provide little bear habitat. ...Large </w:t>
      </w:r>
      <w:proofErr w:type="spellStart"/>
      <w:r>
        <w:rPr>
          <w:rFonts w:ascii="Arial" w:eastAsia="Arial" w:hAnsi="Arial"/>
          <w:color w:val="000000"/>
          <w:sz w:val="24"/>
        </w:rPr>
        <w:t>clearcuts</w:t>
      </w:r>
      <w:proofErr w:type="spellEnd"/>
      <w:r>
        <w:rPr>
          <w:rFonts w:ascii="Arial" w:eastAsia="Arial" w:hAnsi="Arial"/>
          <w:color w:val="000000"/>
          <w:sz w:val="24"/>
        </w:rPr>
        <w:t xml:space="preserve"> on </w:t>
      </w:r>
      <w:proofErr w:type="spellStart"/>
      <w:r>
        <w:rPr>
          <w:rFonts w:ascii="Arial" w:eastAsia="Arial" w:hAnsi="Arial"/>
          <w:color w:val="000000"/>
          <w:sz w:val="24"/>
        </w:rPr>
        <w:t>Mitkof</w:t>
      </w:r>
      <w:proofErr w:type="spellEnd"/>
      <w:r>
        <w:rPr>
          <w:rFonts w:ascii="Arial" w:eastAsia="Arial" w:hAnsi="Arial"/>
          <w:color w:val="000000"/>
          <w:sz w:val="24"/>
        </w:rPr>
        <w:t xml:space="preserve">, Wrangell, and </w:t>
      </w:r>
      <w:proofErr w:type="spellStart"/>
      <w:r>
        <w:rPr>
          <w:rFonts w:ascii="Arial" w:eastAsia="Arial" w:hAnsi="Arial"/>
          <w:color w:val="000000"/>
          <w:sz w:val="24"/>
        </w:rPr>
        <w:t>Kupreanof</w:t>
      </w:r>
      <w:proofErr w:type="spellEnd"/>
      <w:r>
        <w:rPr>
          <w:rFonts w:ascii="Arial" w:eastAsia="Arial" w:hAnsi="Arial"/>
          <w:color w:val="000000"/>
          <w:sz w:val="24"/>
        </w:rPr>
        <w:t xml:space="preserve"> Islands will diminish in value as bear habitat over the next few decades.</w:t>
      </w:r>
      <w:r>
        <w:rPr>
          <w:rFonts w:ascii="Arial" w:eastAsia="Arial" w:hAnsi="Arial"/>
          <w:color w:val="000000"/>
          <w:sz w:val="24"/>
          <w:vertAlign w:val="superscript"/>
        </w:rPr>
        <w:t>154</w:t>
      </w:r>
      <w:r>
        <w:rPr>
          <w:rFonts w:ascii="Arial" w:eastAsia="Arial" w:hAnsi="Arial"/>
          <w:color w:val="000000"/>
          <w:sz w:val="16"/>
        </w:rPr>
        <w:t xml:space="preserve"> </w:t>
      </w:r>
    </w:p>
    <w:p w:rsidR="00967561" w:rsidRDefault="002B57D3">
      <w:pPr>
        <w:spacing w:before="120" w:line="276" w:lineRule="exact"/>
        <w:ind w:right="288" w:firstLine="720"/>
        <w:textAlignment w:val="baseline"/>
        <w:rPr>
          <w:rFonts w:ascii="Arial" w:eastAsia="Arial" w:hAnsi="Arial"/>
          <w:color w:val="000000"/>
          <w:sz w:val="24"/>
        </w:rPr>
      </w:pPr>
      <w:r>
        <w:rPr>
          <w:rFonts w:ascii="Arial" w:eastAsia="Arial" w:hAnsi="Arial"/>
          <w:color w:val="000000"/>
          <w:sz w:val="24"/>
        </w:rPr>
        <w:t xml:space="preserve">The project record also indicates that a reduction in </w:t>
      </w:r>
      <w:r>
        <w:rPr>
          <w:rFonts w:ascii="Arial" w:eastAsia="Arial" w:hAnsi="Arial"/>
          <w:i/>
          <w:color w:val="000000"/>
          <w:sz w:val="24"/>
        </w:rPr>
        <w:t xml:space="preserve">suitable </w:t>
      </w:r>
      <w:r>
        <w:rPr>
          <w:rFonts w:ascii="Arial" w:eastAsia="Arial" w:hAnsi="Arial"/>
          <w:color w:val="000000"/>
          <w:sz w:val="24"/>
        </w:rPr>
        <w:t>den sites can lead to decreased black bear populations making consideration of an adequate number of den sites across the landscape a critical factor.</w:t>
      </w:r>
      <w:r>
        <w:rPr>
          <w:rFonts w:ascii="Arial" w:eastAsia="Arial" w:hAnsi="Arial"/>
          <w:color w:val="000000"/>
          <w:sz w:val="24"/>
          <w:vertAlign w:val="superscript"/>
        </w:rPr>
        <w:t>155</w:t>
      </w:r>
      <w:r>
        <w:rPr>
          <w:rFonts w:ascii="Arial" w:eastAsia="Arial" w:hAnsi="Arial"/>
          <w:color w:val="000000"/>
          <w:sz w:val="16"/>
        </w:rPr>
        <w:t xml:space="preserve"> </w:t>
      </w:r>
    </w:p>
    <w:p w:rsidR="00967561" w:rsidRDefault="002B57D3">
      <w:pPr>
        <w:spacing w:before="127" w:line="276" w:lineRule="exact"/>
        <w:ind w:right="648" w:firstLine="720"/>
        <w:textAlignment w:val="baseline"/>
        <w:rPr>
          <w:rFonts w:ascii="Arial" w:eastAsia="Arial" w:hAnsi="Arial"/>
          <w:color w:val="000000"/>
          <w:sz w:val="24"/>
        </w:rPr>
      </w:pPr>
      <w:r>
        <w:rPr>
          <w:rFonts w:ascii="Arial" w:eastAsia="Arial" w:hAnsi="Arial"/>
          <w:color w:val="000000"/>
          <w:sz w:val="24"/>
        </w:rPr>
        <w:t>Our companies provide bear viewing opportunities in project area Timber Analysis Areas and submit that a revised DEIS must provide a meaningful, informed discussion of timber sale impacts on bears. Two sentences in a table describing broad habitat measurements across the project area are inadequate.</w:t>
      </w:r>
    </w:p>
    <w:p w:rsidR="00967561" w:rsidRDefault="002B57D3">
      <w:pPr>
        <w:spacing w:before="491" w:line="271" w:lineRule="exact"/>
        <w:ind w:left="1152"/>
        <w:textAlignment w:val="baseline"/>
        <w:rPr>
          <w:rFonts w:ascii="Arial" w:eastAsia="Arial" w:hAnsi="Arial"/>
          <w:b/>
          <w:color w:val="000000"/>
          <w:sz w:val="24"/>
          <w:u w:val="single"/>
        </w:rPr>
      </w:pPr>
      <w:r>
        <w:rPr>
          <w:rFonts w:ascii="Arial" w:eastAsia="Arial" w:hAnsi="Arial"/>
          <w:b/>
          <w:color w:val="000000"/>
          <w:sz w:val="24"/>
          <w:u w:val="single"/>
        </w:rPr>
        <w:t xml:space="preserve">The DEIS needs to provide baseline information about project area salmon </w:t>
      </w:r>
    </w:p>
    <w:p w:rsidR="00967561" w:rsidRDefault="002B57D3">
      <w:pPr>
        <w:spacing w:before="8" w:line="271"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populations </w:t>
      </w:r>
    </w:p>
    <w:p w:rsidR="00967561" w:rsidRDefault="002B57D3">
      <w:pPr>
        <w:spacing w:before="123" w:line="276" w:lineRule="exact"/>
        <w:ind w:firstLine="720"/>
        <w:textAlignment w:val="baseline"/>
        <w:rPr>
          <w:rFonts w:ascii="Arial" w:eastAsia="Arial" w:hAnsi="Arial"/>
          <w:color w:val="000000"/>
          <w:sz w:val="24"/>
        </w:rPr>
      </w:pPr>
      <w:r>
        <w:rPr>
          <w:rFonts w:ascii="Arial" w:eastAsia="Arial" w:hAnsi="Arial"/>
          <w:color w:val="000000"/>
          <w:sz w:val="24"/>
        </w:rPr>
        <w:t>A related problem is that the DEIS fails to disclose or analyze trends in salmon abundance in the project area - a significant factor for project area bears. Will disturbances caused by logging have a greater impact now with reduced foraging opportunities? Salmon also support project area sport, commercial and subsistence fisheries. Our scoping comments requested that the DEIS review historical harvest data, provide a detailed description of current stock status in project area watersheds, and disclose the cumulative impacts of additional clearcutting and road construction on this important southeast Alaska resource.</w:t>
      </w:r>
    </w:p>
    <w:p w:rsidR="00967561" w:rsidRDefault="002B57D3">
      <w:pPr>
        <w:spacing w:before="99" w:line="276" w:lineRule="exact"/>
        <w:ind w:right="144" w:firstLine="720"/>
        <w:textAlignment w:val="baseline"/>
        <w:rPr>
          <w:rFonts w:ascii="Arial" w:eastAsia="Arial" w:hAnsi="Arial"/>
          <w:color w:val="000000"/>
          <w:sz w:val="24"/>
        </w:rPr>
      </w:pPr>
      <w:r>
        <w:rPr>
          <w:rFonts w:ascii="Arial" w:eastAsia="Arial" w:hAnsi="Arial"/>
          <w:color w:val="000000"/>
          <w:sz w:val="24"/>
        </w:rPr>
        <w:t>The omission of any current harvest data or information about project area salmon populations is a major oversight in the DEIS. NEPA requires an analysis of impacts to fish species prior to authorizing large logging and road construction activities in salmon habitat.</w:t>
      </w:r>
      <w:r>
        <w:rPr>
          <w:rFonts w:ascii="Arial" w:eastAsia="Arial" w:hAnsi="Arial"/>
          <w:color w:val="000000"/>
          <w:sz w:val="24"/>
          <w:vertAlign w:val="superscript"/>
        </w:rPr>
        <w:t>156</w:t>
      </w:r>
      <w:r>
        <w:rPr>
          <w:rFonts w:ascii="Arial" w:eastAsia="Arial" w:hAnsi="Arial"/>
          <w:color w:val="000000"/>
          <w:sz w:val="16"/>
        </w:rPr>
        <w:t xml:space="preserve"> </w:t>
      </w:r>
      <w:r>
        <w:rPr>
          <w:rFonts w:ascii="Arial" w:eastAsia="Arial" w:hAnsi="Arial"/>
          <w:color w:val="000000"/>
          <w:sz w:val="24"/>
        </w:rPr>
        <w:t>An EIS must explain baseline conditions as part of the agency responsibility to “succinctly describe the environment of the area(s) to be affected ... by the alternatives under consideration” and “insure that environmental information is available to public officials and citizens before decisions are made and before actions are taken.”</w:t>
      </w:r>
      <w:r>
        <w:rPr>
          <w:rFonts w:ascii="Arial" w:eastAsia="Arial" w:hAnsi="Arial"/>
          <w:color w:val="000000"/>
          <w:sz w:val="24"/>
          <w:vertAlign w:val="superscript"/>
        </w:rPr>
        <w:t>157</w:t>
      </w:r>
      <w:r>
        <w:rPr>
          <w:rFonts w:ascii="Arial" w:eastAsia="Arial" w:hAnsi="Arial"/>
          <w:color w:val="000000"/>
          <w:sz w:val="24"/>
        </w:rPr>
        <w:t xml:space="preserve"> Thus agencies must “consider every significant aspect of the environmental impact of a proposed action” and to “inform the public that it has indeed considered environmental concerns in its </w:t>
      </w:r>
      <w:proofErr w:type="spellStart"/>
      <w:r>
        <w:rPr>
          <w:rFonts w:ascii="Arial" w:eastAsia="Arial" w:hAnsi="Arial"/>
          <w:color w:val="000000"/>
          <w:sz w:val="24"/>
        </w:rPr>
        <w:t>decisionmaking</w:t>
      </w:r>
      <w:proofErr w:type="spellEnd"/>
      <w:r>
        <w:rPr>
          <w:rFonts w:ascii="Arial" w:eastAsia="Arial" w:hAnsi="Arial"/>
          <w:color w:val="000000"/>
          <w:sz w:val="24"/>
        </w:rPr>
        <w:t xml:space="preserve"> process.”</w:t>
      </w:r>
      <w:r>
        <w:rPr>
          <w:rFonts w:ascii="Arial" w:eastAsia="Arial" w:hAnsi="Arial"/>
          <w:color w:val="000000"/>
          <w:sz w:val="24"/>
          <w:vertAlign w:val="superscript"/>
        </w:rPr>
        <w:t>158</w:t>
      </w:r>
      <w:r>
        <w:rPr>
          <w:rFonts w:ascii="Arial" w:eastAsia="Arial" w:hAnsi="Arial"/>
          <w:color w:val="000000"/>
          <w:sz w:val="24"/>
        </w:rPr>
        <w:t xml:space="preserve"> The omission of such an analysis also violates NFMA by ignoring Forest Plan requirements to use management indicators to evaluate potential project activities affecting fish habitat.</w:t>
      </w:r>
      <w:r>
        <w:rPr>
          <w:rFonts w:ascii="Arial" w:eastAsia="Arial" w:hAnsi="Arial"/>
          <w:color w:val="000000"/>
          <w:sz w:val="24"/>
          <w:vertAlign w:val="superscript"/>
        </w:rPr>
        <w:t>159</w:t>
      </w:r>
      <w:r>
        <w:rPr>
          <w:rFonts w:ascii="Arial" w:eastAsia="Arial" w:hAnsi="Arial"/>
          <w:color w:val="000000"/>
          <w:sz w:val="16"/>
        </w:rPr>
        <w:t xml:space="preserve"> </w:t>
      </w:r>
    </w:p>
    <w:p w:rsidR="00967561" w:rsidRDefault="002B57D3">
      <w:pPr>
        <w:spacing w:before="139" w:after="254" w:line="276" w:lineRule="exact"/>
        <w:ind w:right="144" w:firstLine="720"/>
        <w:textAlignment w:val="baseline"/>
        <w:rPr>
          <w:rFonts w:ascii="Arial" w:eastAsia="Arial" w:hAnsi="Arial"/>
          <w:color w:val="000000"/>
          <w:spacing w:val="-1"/>
          <w:sz w:val="24"/>
        </w:rPr>
      </w:pPr>
      <w:r>
        <w:rPr>
          <w:rFonts w:ascii="Arial" w:eastAsia="Arial" w:hAnsi="Arial"/>
          <w:color w:val="000000"/>
          <w:spacing w:val="-1"/>
          <w:sz w:val="24"/>
        </w:rPr>
        <w:t>Our scoping comments noted that, as a tour operator that provides guided sport fishing opportunities, The Boat Company’s fishing guides have decades of experience fishing project area watersheds and have observed that salmon returns for several species, particularly in</w:t>
      </w:r>
    </w:p>
    <w:p w:rsidR="00967561" w:rsidRDefault="0086117B">
      <w:pPr>
        <w:spacing w:before="188" w:line="232" w:lineRule="exact"/>
        <w:ind w:right="216"/>
        <w:jc w:val="both"/>
        <w:textAlignment w:val="baseline"/>
        <w:rPr>
          <w:rFonts w:ascii="Arial" w:eastAsia="Arial" w:hAnsi="Arial"/>
          <w:color w:val="0000FF"/>
          <w:sz w:val="13"/>
        </w:rPr>
      </w:pPr>
      <w:r>
        <w:pict>
          <v:line id="_x0000_s1062" style="position:absolute;left:0;text-align:left;z-index:251699200;mso-position-horizontal-relative:page;mso-position-vertical-relative:page" from="1in,592.8pt" to="216.3pt,592.8pt" strokeweight=".7pt">
            <w10:wrap anchorx="page" anchory="page"/>
          </v:line>
        </w:pict>
      </w:r>
      <w:r w:rsidR="002B57D3">
        <w:rPr>
          <w:rFonts w:ascii="Arial" w:eastAsia="Arial" w:hAnsi="Arial"/>
          <w:color w:val="0000FF"/>
          <w:sz w:val="13"/>
        </w:rPr>
        <w:t>154</w:t>
      </w:r>
      <w:r w:rsidR="002B57D3">
        <w:rPr>
          <w:rFonts w:ascii="Arial" w:eastAsia="Arial" w:hAnsi="Arial"/>
          <w:color w:val="000000"/>
          <w:sz w:val="20"/>
        </w:rPr>
        <w:t xml:space="preserve"> Lowell, R. 201r. Unit 3 black bear management report. Chapter 6, Pages 6-1 through 6-26 in P. Harper and L.A. McCarthy, editors. Black bear management report of survey and inventory activities. 1 July 2010-30 June 2013. Alaska Department of Fish and Game. Juneau, Alaska.</w:t>
      </w:r>
    </w:p>
    <w:p w:rsidR="00967561" w:rsidRDefault="002B57D3">
      <w:pPr>
        <w:spacing w:before="79" w:line="232" w:lineRule="exact"/>
        <w:ind w:right="504"/>
        <w:textAlignment w:val="baseline"/>
        <w:rPr>
          <w:rFonts w:ascii="Arial" w:eastAsia="Arial" w:hAnsi="Arial"/>
          <w:color w:val="0000FF"/>
          <w:sz w:val="13"/>
        </w:rPr>
      </w:pPr>
      <w:r>
        <w:rPr>
          <w:rFonts w:ascii="Arial" w:eastAsia="Arial" w:hAnsi="Arial"/>
          <w:color w:val="0000FF"/>
          <w:sz w:val="13"/>
        </w:rPr>
        <w:t>155</w:t>
      </w:r>
      <w:r>
        <w:rPr>
          <w:rFonts w:ascii="Arial" w:eastAsia="Arial" w:hAnsi="Arial"/>
          <w:color w:val="000000"/>
          <w:sz w:val="20"/>
        </w:rPr>
        <w:t xml:space="preserve"> Davis, H, A.N. Hamilton, A.S. </w:t>
      </w:r>
      <w:proofErr w:type="spellStart"/>
      <w:r>
        <w:rPr>
          <w:rFonts w:ascii="Arial" w:eastAsia="Arial" w:hAnsi="Arial"/>
          <w:color w:val="000000"/>
          <w:sz w:val="20"/>
        </w:rPr>
        <w:t>Harestead</w:t>
      </w:r>
      <w:proofErr w:type="spellEnd"/>
      <w:r>
        <w:rPr>
          <w:rFonts w:ascii="Arial" w:eastAsia="Arial" w:hAnsi="Arial"/>
          <w:color w:val="000000"/>
          <w:sz w:val="20"/>
        </w:rPr>
        <w:t xml:space="preserve"> &amp; R.D. Weir. 2012. Longevity and Reuse of Black Bear Dens in Managed Forests of Coastal British Columbia. In: Journal of Wildlife Management 76(3):523-527.</w:t>
      </w:r>
    </w:p>
    <w:p w:rsidR="00967561" w:rsidRDefault="002B57D3">
      <w:pPr>
        <w:spacing w:before="72" w:line="232" w:lineRule="exact"/>
        <w:textAlignment w:val="baseline"/>
        <w:rPr>
          <w:rFonts w:ascii="Arial" w:eastAsia="Arial" w:hAnsi="Arial"/>
          <w:color w:val="0000FF"/>
          <w:sz w:val="13"/>
        </w:rPr>
      </w:pPr>
      <w:r>
        <w:rPr>
          <w:rFonts w:ascii="Arial" w:eastAsia="Arial" w:hAnsi="Arial"/>
          <w:color w:val="0000FF"/>
          <w:sz w:val="13"/>
        </w:rPr>
        <w:t>156</w:t>
      </w:r>
      <w:r>
        <w:rPr>
          <w:rFonts w:ascii="Arial" w:eastAsia="Arial" w:hAnsi="Arial"/>
          <w:i/>
          <w:color w:val="000000"/>
          <w:sz w:val="20"/>
        </w:rPr>
        <w:t xml:space="preserve"> Pacific Rivers Council v. U.S. Forest Serv., </w:t>
      </w:r>
      <w:r>
        <w:rPr>
          <w:rFonts w:ascii="Arial" w:eastAsia="Arial" w:hAnsi="Arial"/>
          <w:color w:val="000000"/>
          <w:sz w:val="20"/>
        </w:rPr>
        <w:t>689 F.3d 1012, 1025-1030 (9</w:t>
      </w:r>
      <w:r>
        <w:rPr>
          <w:rFonts w:ascii="Arial" w:eastAsia="Arial" w:hAnsi="Arial"/>
          <w:color w:val="000000"/>
          <w:sz w:val="20"/>
          <w:vertAlign w:val="superscript"/>
        </w:rPr>
        <w:t>th</w:t>
      </w:r>
      <w:r>
        <w:rPr>
          <w:rFonts w:ascii="Arial" w:eastAsia="Arial" w:hAnsi="Arial"/>
          <w:color w:val="000000"/>
          <w:sz w:val="20"/>
        </w:rPr>
        <w:t xml:space="preserve"> Cir. 2012).</w:t>
      </w:r>
    </w:p>
    <w:p w:rsidR="00967561" w:rsidRDefault="002B57D3">
      <w:pPr>
        <w:spacing w:before="79" w:line="232" w:lineRule="exact"/>
        <w:ind w:right="144"/>
        <w:jc w:val="both"/>
        <w:textAlignment w:val="baseline"/>
        <w:rPr>
          <w:rFonts w:ascii="Arial" w:eastAsia="Arial" w:hAnsi="Arial"/>
          <w:color w:val="0000FF"/>
          <w:sz w:val="13"/>
        </w:rPr>
      </w:pPr>
      <w:r>
        <w:rPr>
          <w:rFonts w:ascii="Arial" w:eastAsia="Arial" w:hAnsi="Arial"/>
          <w:color w:val="0000FF"/>
          <w:sz w:val="13"/>
        </w:rPr>
        <w:t>157</w:t>
      </w:r>
      <w:r>
        <w:rPr>
          <w:rFonts w:ascii="Arial" w:eastAsia="Arial" w:hAnsi="Arial"/>
          <w:color w:val="000000"/>
          <w:sz w:val="20"/>
        </w:rPr>
        <w:t xml:space="preserve"> 40 C.F.R. § 1502.15; 1500.1(b); </w:t>
      </w:r>
      <w:r>
        <w:rPr>
          <w:rFonts w:ascii="Arial" w:eastAsia="Arial" w:hAnsi="Arial"/>
          <w:i/>
          <w:color w:val="000000"/>
          <w:sz w:val="20"/>
        </w:rPr>
        <w:t xml:space="preserve">N. Plains Res. Council v. Surface Transp. Bd., </w:t>
      </w:r>
      <w:r>
        <w:rPr>
          <w:rFonts w:ascii="Arial" w:eastAsia="Arial" w:hAnsi="Arial"/>
          <w:color w:val="000000"/>
          <w:sz w:val="20"/>
        </w:rPr>
        <w:t>668 F.3d 1067, 1084 (9</w:t>
      </w:r>
      <w:r>
        <w:rPr>
          <w:rFonts w:ascii="Arial" w:eastAsia="Arial" w:hAnsi="Arial"/>
          <w:color w:val="000000"/>
          <w:sz w:val="20"/>
          <w:vertAlign w:val="superscript"/>
        </w:rPr>
        <w:t>th</w:t>
      </w:r>
      <w:r>
        <w:rPr>
          <w:rFonts w:ascii="Arial" w:eastAsia="Arial" w:hAnsi="Arial"/>
          <w:color w:val="000000"/>
          <w:sz w:val="20"/>
        </w:rPr>
        <w:t xml:space="preserve"> Cir. 2011); </w:t>
      </w:r>
      <w:r>
        <w:rPr>
          <w:rFonts w:ascii="Arial" w:eastAsia="Arial" w:hAnsi="Arial"/>
          <w:i/>
          <w:color w:val="000000"/>
          <w:sz w:val="20"/>
        </w:rPr>
        <w:t xml:space="preserve">Oregon Natural Desert </w:t>
      </w:r>
      <w:proofErr w:type="spellStart"/>
      <w:r>
        <w:rPr>
          <w:rFonts w:ascii="Arial" w:eastAsia="Arial" w:hAnsi="Arial"/>
          <w:i/>
          <w:color w:val="000000"/>
          <w:sz w:val="20"/>
        </w:rPr>
        <w:t>Ass’n</w:t>
      </w:r>
      <w:proofErr w:type="spellEnd"/>
      <w:r>
        <w:rPr>
          <w:rFonts w:ascii="Arial" w:eastAsia="Arial" w:hAnsi="Arial"/>
          <w:i/>
          <w:color w:val="000000"/>
          <w:sz w:val="20"/>
        </w:rPr>
        <w:t xml:space="preserve"> v. Jewell, </w:t>
      </w:r>
      <w:r>
        <w:rPr>
          <w:rFonts w:ascii="Arial" w:eastAsia="Arial" w:hAnsi="Arial"/>
          <w:color w:val="000000"/>
          <w:sz w:val="20"/>
        </w:rPr>
        <w:t>(9</w:t>
      </w:r>
      <w:r>
        <w:rPr>
          <w:rFonts w:ascii="Arial" w:eastAsia="Arial" w:hAnsi="Arial"/>
          <w:color w:val="000000"/>
          <w:sz w:val="20"/>
          <w:vertAlign w:val="superscript"/>
        </w:rPr>
        <w:t>th</w:t>
      </w:r>
      <w:r>
        <w:rPr>
          <w:rFonts w:ascii="Arial" w:eastAsia="Arial" w:hAnsi="Arial"/>
          <w:color w:val="000000"/>
          <w:sz w:val="20"/>
        </w:rPr>
        <w:t xml:space="preserve"> Cir. 2016)</w:t>
      </w:r>
    </w:p>
    <w:p w:rsidR="00967561" w:rsidRDefault="002B57D3">
      <w:pPr>
        <w:spacing w:before="80" w:line="232" w:lineRule="exact"/>
        <w:textAlignment w:val="baseline"/>
        <w:rPr>
          <w:rFonts w:ascii="Arial" w:eastAsia="Arial" w:hAnsi="Arial"/>
          <w:color w:val="0000FF"/>
          <w:sz w:val="13"/>
        </w:rPr>
      </w:pPr>
      <w:r>
        <w:rPr>
          <w:rFonts w:ascii="Arial" w:eastAsia="Arial" w:hAnsi="Arial"/>
          <w:color w:val="0000FF"/>
          <w:sz w:val="13"/>
        </w:rPr>
        <w:t>158</w:t>
      </w:r>
      <w:r>
        <w:rPr>
          <w:rFonts w:ascii="Arial" w:eastAsia="Arial" w:hAnsi="Arial"/>
          <w:i/>
          <w:color w:val="000000"/>
          <w:sz w:val="20"/>
        </w:rPr>
        <w:t xml:space="preserve"> Baltimore Gas &amp; Elec. Co. v. Natural Res. Def. Council, Inc., </w:t>
      </w:r>
      <w:r>
        <w:rPr>
          <w:rFonts w:ascii="Arial" w:eastAsia="Arial" w:hAnsi="Arial"/>
          <w:color w:val="000000"/>
          <w:sz w:val="20"/>
        </w:rPr>
        <w:t>462 U.S. 87, 97 (1983).</w:t>
      </w:r>
    </w:p>
    <w:p w:rsidR="00967561" w:rsidRDefault="002B57D3">
      <w:pPr>
        <w:spacing w:before="69" w:line="232" w:lineRule="exact"/>
        <w:textAlignment w:val="baseline"/>
        <w:rPr>
          <w:rFonts w:ascii="Arial" w:eastAsia="Arial" w:hAnsi="Arial"/>
          <w:color w:val="0000FF"/>
          <w:spacing w:val="-1"/>
          <w:sz w:val="13"/>
        </w:rPr>
      </w:pPr>
      <w:r>
        <w:rPr>
          <w:rFonts w:ascii="Arial" w:eastAsia="Arial" w:hAnsi="Arial"/>
          <w:color w:val="0000FF"/>
          <w:spacing w:val="-1"/>
          <w:sz w:val="13"/>
        </w:rPr>
        <w:t>159</w:t>
      </w:r>
      <w:r>
        <w:rPr>
          <w:rFonts w:ascii="Arial" w:eastAsia="Arial" w:hAnsi="Arial"/>
          <w:color w:val="000000"/>
          <w:spacing w:val="-1"/>
          <w:sz w:val="20"/>
        </w:rPr>
        <w:t xml:space="preserve"> Forest Plan at 4-12.</w:t>
      </w:r>
    </w:p>
    <w:p w:rsidR="00967561" w:rsidRDefault="002B57D3">
      <w:pPr>
        <w:spacing w:before="111" w:line="281" w:lineRule="exact"/>
        <w:jc w:val="center"/>
        <w:textAlignment w:val="baseline"/>
        <w:rPr>
          <w:rFonts w:ascii="Symbol" w:eastAsia="Symbol" w:hAnsi="Symbol"/>
          <w:color w:val="000000"/>
          <w:spacing w:val="45"/>
          <w:sz w:val="25"/>
        </w:rPr>
      </w:pPr>
      <w:r>
        <w:rPr>
          <w:rFonts w:ascii="Symbol" w:eastAsia="Symbol" w:hAnsi="Symbol"/>
          <w:color w:val="000000"/>
          <w:spacing w:val="45"/>
          <w:sz w:val="25"/>
        </w:rPr>
        <w:t></w:t>
      </w:r>
      <w:r>
        <w:rPr>
          <w:rFonts w:ascii="Symbol" w:eastAsia="Symbol" w:hAnsi="Symbol"/>
          <w:color w:val="000000"/>
          <w:spacing w:val="45"/>
          <w:sz w:val="25"/>
        </w:rPr>
        <w:t></w:t>
      </w:r>
    </w:p>
    <w:p w:rsidR="00967561" w:rsidRDefault="00967561">
      <w:pPr>
        <w:sectPr w:rsidR="00967561">
          <w:pgSz w:w="12240" w:h="15840"/>
          <w:pgMar w:top="1100" w:right="1097" w:bottom="304" w:left="1063" w:header="720" w:footer="720" w:gutter="0"/>
          <w:cols w:space="720"/>
        </w:sectPr>
      </w:pPr>
    </w:p>
    <w:p w:rsidR="00967561" w:rsidRDefault="002B57D3">
      <w:pPr>
        <w:spacing w:before="20" w:line="270" w:lineRule="exact"/>
        <w:ind w:right="1152"/>
        <w:textAlignment w:val="baseline"/>
        <w:rPr>
          <w:rFonts w:ascii="Arial" w:eastAsia="Arial" w:hAnsi="Arial"/>
          <w:color w:val="000000"/>
          <w:sz w:val="24"/>
        </w:rPr>
      </w:pPr>
      <w:r>
        <w:rPr>
          <w:rFonts w:ascii="Arial" w:eastAsia="Arial" w:hAnsi="Arial"/>
          <w:color w:val="000000"/>
          <w:sz w:val="24"/>
        </w:rPr>
        <w:lastRenderedPageBreak/>
        <w:t>Frederick Sound and Chatham Strait were exceptionally poor in 2018. In addition, ongoing drought conditions are affecting salmon distribution, run timing and potentially abundance throughout the state.</w:t>
      </w:r>
      <w:r>
        <w:rPr>
          <w:rFonts w:ascii="Arial" w:eastAsia="Arial" w:hAnsi="Arial"/>
          <w:color w:val="0000FF"/>
          <w:sz w:val="24"/>
          <w:vertAlign w:val="superscript"/>
        </w:rPr>
        <w:t xml:space="preserve"> 160</w:t>
      </w:r>
      <w:r>
        <w:rPr>
          <w:rFonts w:ascii="Arial" w:eastAsia="Arial" w:hAnsi="Arial"/>
          <w:color w:val="0000FF"/>
          <w:sz w:val="13"/>
        </w:rPr>
        <w:t xml:space="preserve"> </w:t>
      </w:r>
    </w:p>
    <w:p w:rsidR="00967561" w:rsidRDefault="002B57D3">
      <w:pPr>
        <w:spacing w:before="127" w:after="388" w:line="276" w:lineRule="exact"/>
        <w:ind w:left="720"/>
        <w:textAlignment w:val="baseline"/>
        <w:rPr>
          <w:rFonts w:ascii="Arial" w:eastAsia="Arial" w:hAnsi="Arial"/>
          <w:color w:val="000000"/>
          <w:sz w:val="24"/>
        </w:rPr>
      </w:pPr>
      <w:r>
        <w:rPr>
          <w:rFonts w:ascii="Arial" w:eastAsia="Arial" w:hAnsi="Arial"/>
          <w:color w:val="000000"/>
          <w:sz w:val="24"/>
        </w:rPr>
        <w:t>ADF&amp;G harvest data show a declining abundance trend:</w:t>
      </w:r>
    </w:p>
    <w:p w:rsidR="00967561" w:rsidRDefault="002B57D3">
      <w:pPr>
        <w:spacing w:after="7"/>
        <w:ind w:left="878" w:right="475"/>
        <w:textAlignment w:val="baseline"/>
      </w:pPr>
      <w:r>
        <w:rPr>
          <w:noProof/>
        </w:rPr>
        <w:drawing>
          <wp:inline distT="0" distB="0" distL="0" distR="0">
            <wp:extent cx="5998845" cy="35356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9"/>
                    <a:stretch>
                      <a:fillRect/>
                    </a:stretch>
                  </pic:blipFill>
                  <pic:spPr>
                    <a:xfrm>
                      <a:off x="0" y="0"/>
                      <a:ext cx="5998845" cy="3535680"/>
                    </a:xfrm>
                    <a:prstGeom prst="rect">
                      <a:avLst/>
                    </a:prstGeom>
                  </pic:spPr>
                </pic:pic>
              </a:graphicData>
            </a:graphic>
          </wp:inline>
        </w:drawing>
      </w:r>
    </w:p>
    <w:p w:rsidR="00967561" w:rsidRDefault="0086117B">
      <w:pPr>
        <w:spacing w:before="553" w:after="3302" w:line="276" w:lineRule="exact"/>
        <w:ind w:right="720" w:firstLine="720"/>
        <w:textAlignment w:val="baseline"/>
        <w:rPr>
          <w:rFonts w:ascii="Arial" w:eastAsia="Arial" w:hAnsi="Arial"/>
          <w:color w:val="000000"/>
          <w:sz w:val="24"/>
        </w:rPr>
      </w:pPr>
      <w:r>
        <w:pict>
          <v:line id="_x0000_s1061" style="position:absolute;left:0;text-align:left;z-index:251700224;mso-position-horizontal-relative:page;mso-position-vertical-relative:page" from="90pt,415.45pt" to="594.05pt,415.45pt" strokeweight=".7pt">
            <w10:wrap anchorx="page" anchory="page"/>
          </v:line>
        </w:pict>
      </w:r>
      <w:r w:rsidR="002B57D3">
        <w:rPr>
          <w:rFonts w:ascii="Arial" w:eastAsia="Arial" w:hAnsi="Arial"/>
          <w:color w:val="000000"/>
          <w:sz w:val="24"/>
        </w:rPr>
        <w:t>A review of ADF&amp;G management reports indicates that the declining abundance trend is most severe in fishing regulatory districts encompassed within the Petersburg Ranger District’s portion of the project</w:t>
      </w:r>
      <w:r w:rsidR="002B57D3">
        <w:rPr>
          <w:rFonts w:ascii="Arial" w:eastAsia="Arial" w:hAnsi="Arial"/>
          <w:color w:val="061335"/>
          <w:sz w:val="24"/>
        </w:rPr>
        <w:t xml:space="preserve"> area.</w:t>
      </w:r>
      <w:r w:rsidR="002B57D3">
        <w:rPr>
          <w:rFonts w:ascii="Arial" w:eastAsia="Arial" w:hAnsi="Arial"/>
          <w:color w:val="061335"/>
          <w:sz w:val="24"/>
          <w:vertAlign w:val="superscript"/>
        </w:rPr>
        <w:t>161</w:t>
      </w:r>
      <w:r w:rsidR="002B57D3">
        <w:rPr>
          <w:rFonts w:ascii="Arial" w:eastAsia="Arial" w:hAnsi="Arial"/>
          <w:color w:val="000000"/>
          <w:sz w:val="24"/>
        </w:rPr>
        <w:t xml:space="preserve"> Indeed, 2019 test fisheries conducted at Kingsmill Point on </w:t>
      </w:r>
      <w:proofErr w:type="spellStart"/>
      <w:r w:rsidR="002B57D3">
        <w:rPr>
          <w:rFonts w:ascii="Arial" w:eastAsia="Arial" w:hAnsi="Arial"/>
          <w:color w:val="000000"/>
          <w:sz w:val="24"/>
        </w:rPr>
        <w:t>Kuiu</w:t>
      </w:r>
      <w:proofErr w:type="spellEnd"/>
      <w:r w:rsidR="002B57D3">
        <w:rPr>
          <w:rFonts w:ascii="Arial" w:eastAsia="Arial" w:hAnsi="Arial"/>
          <w:color w:val="000000"/>
          <w:sz w:val="24"/>
        </w:rPr>
        <w:t xml:space="preserve"> Island and Pt. Gardner on Admiralty Island were exceptionally poor for pink salmon returning to Frederick Sound:</w:t>
      </w:r>
    </w:p>
    <w:p w:rsidR="00967561" w:rsidRDefault="00967561">
      <w:pPr>
        <w:spacing w:before="553" w:after="3302" w:line="276" w:lineRule="exact"/>
        <w:sectPr w:rsidR="00967561">
          <w:pgSz w:w="12240" w:h="15840"/>
          <w:pgMar w:top="1100" w:right="360" w:bottom="304" w:left="1080" w:header="720" w:footer="720" w:gutter="0"/>
          <w:cols w:space="720"/>
        </w:sectPr>
      </w:pPr>
    </w:p>
    <w:p w:rsidR="00967561" w:rsidRDefault="0086117B">
      <w:pPr>
        <w:spacing w:before="196" w:line="232" w:lineRule="exact"/>
        <w:textAlignment w:val="baseline"/>
        <w:rPr>
          <w:rFonts w:ascii="Arial" w:eastAsia="Arial" w:hAnsi="Arial"/>
          <w:color w:val="0000FF"/>
          <w:spacing w:val="-1"/>
          <w:sz w:val="13"/>
        </w:rPr>
      </w:pPr>
      <w:r>
        <w:pict>
          <v:line id="_x0000_s1060" style="position:absolute;z-index:251701248;mso-position-horizontal-relative:page;mso-position-vertical-relative:page" from="1in,677.75pt" to="216.3pt,677.75pt" strokeweight=".7pt">
            <w10:wrap anchorx="page" anchory="page"/>
          </v:line>
        </w:pict>
      </w:r>
      <w:r w:rsidR="002B57D3">
        <w:rPr>
          <w:rFonts w:ascii="Arial" w:eastAsia="Arial" w:hAnsi="Arial"/>
          <w:color w:val="0000FF"/>
          <w:spacing w:val="-1"/>
          <w:sz w:val="13"/>
        </w:rPr>
        <w:t xml:space="preserve">160 </w:t>
      </w:r>
      <w:hyperlink r:id="rId40">
        <w:r w:rsidR="002B57D3">
          <w:rPr>
            <w:rFonts w:ascii="Arial" w:eastAsia="Arial" w:hAnsi="Arial"/>
            <w:color w:val="0000FF"/>
            <w:spacing w:val="-1"/>
            <w:sz w:val="20"/>
            <w:u w:val="single"/>
          </w:rPr>
          <w:t>https://www.krbd.org/2019/08/12/ketchikan-wildlife-affected-by-drought/</w:t>
        </w:r>
      </w:hyperlink>
      <w:r w:rsidR="002B57D3">
        <w:rPr>
          <w:rFonts w:ascii="Arial" w:eastAsia="Arial" w:hAnsi="Arial"/>
          <w:color w:val="0000FF"/>
          <w:spacing w:val="-1"/>
          <w:sz w:val="20"/>
          <w:u w:val="single"/>
        </w:rPr>
        <w:t xml:space="preserve">; </w:t>
      </w:r>
      <w:hyperlink r:id="rId41">
        <w:r w:rsidR="002B57D3">
          <w:rPr>
            <w:rFonts w:ascii="Arial" w:eastAsia="Arial" w:hAnsi="Arial"/>
            <w:color w:val="0000FF"/>
            <w:spacing w:val="-1"/>
            <w:sz w:val="20"/>
            <w:u w:val="single"/>
          </w:rPr>
          <w:t>https://www.juneauempire.com/news/southeast-pink-salmon-forecast-cause-for-concern/</w:t>
        </w:r>
      </w:hyperlink>
      <w:r w:rsidR="002B57D3">
        <w:rPr>
          <w:rFonts w:ascii="Arial" w:eastAsia="Arial" w:hAnsi="Arial"/>
          <w:color w:val="0000FF"/>
          <w:spacing w:val="-1"/>
          <w:sz w:val="20"/>
          <w:u w:val="single"/>
        </w:rPr>
        <w:t xml:space="preserve">  </w:t>
      </w:r>
      <w:hyperlink r:id="rId42">
        <w:r w:rsidR="002B57D3">
          <w:rPr>
            <w:rFonts w:ascii="Arial" w:eastAsia="Arial" w:hAnsi="Arial"/>
            <w:color w:val="0000FF"/>
            <w:spacing w:val="-1"/>
            <w:sz w:val="20"/>
            <w:u w:val="single"/>
          </w:rPr>
          <w:t>https://www.alaskajournal.com/2019-08-20/drought-and-dry-conditions-impacting-salmon-across-state</w:t>
        </w:r>
      </w:hyperlink>
      <w:r w:rsidR="002B57D3">
        <w:rPr>
          <w:rFonts w:ascii="Arial" w:eastAsia="Arial" w:hAnsi="Arial"/>
          <w:color w:val="0000FF"/>
          <w:spacing w:val="-1"/>
          <w:sz w:val="20"/>
          <w:u w:val="single"/>
        </w:rPr>
        <w:t xml:space="preserve"> </w:t>
      </w:r>
      <w:r w:rsidR="002B57D3">
        <w:rPr>
          <w:rFonts w:ascii="Arial" w:eastAsia="Arial" w:hAnsi="Arial"/>
          <w:color w:val="0000FF"/>
          <w:spacing w:val="-1"/>
          <w:sz w:val="20"/>
        </w:rPr>
        <w:t xml:space="preserve"> </w:t>
      </w:r>
    </w:p>
    <w:p w:rsidR="00967561" w:rsidRDefault="002B57D3">
      <w:pPr>
        <w:spacing w:before="73" w:after="76" w:line="229" w:lineRule="exact"/>
        <w:textAlignment w:val="baseline"/>
        <w:rPr>
          <w:rFonts w:ascii="Arial" w:eastAsia="Arial" w:hAnsi="Arial"/>
          <w:color w:val="0000FF"/>
          <w:sz w:val="13"/>
        </w:rPr>
      </w:pPr>
      <w:r>
        <w:rPr>
          <w:rFonts w:ascii="Arial" w:eastAsia="Arial" w:hAnsi="Arial"/>
          <w:color w:val="0000FF"/>
          <w:sz w:val="13"/>
        </w:rPr>
        <w:t>161</w:t>
      </w:r>
      <w:r>
        <w:rPr>
          <w:rFonts w:ascii="Arial" w:eastAsia="Arial" w:hAnsi="Arial"/>
          <w:i/>
          <w:color w:val="000000"/>
          <w:sz w:val="20"/>
        </w:rPr>
        <w:t xml:space="preserve"> See, e.g. </w:t>
      </w:r>
      <w:proofErr w:type="spellStart"/>
      <w:r>
        <w:rPr>
          <w:rFonts w:ascii="Arial" w:eastAsia="Arial" w:hAnsi="Arial"/>
          <w:color w:val="000000"/>
          <w:sz w:val="20"/>
        </w:rPr>
        <w:t>Exh</w:t>
      </w:r>
      <w:proofErr w:type="spellEnd"/>
      <w:r>
        <w:rPr>
          <w:rFonts w:ascii="Arial" w:eastAsia="Arial" w:hAnsi="Arial"/>
          <w:color w:val="000000"/>
          <w:sz w:val="20"/>
        </w:rPr>
        <w:t>. 26 (ADF&amp;G 2018).</w:t>
      </w:r>
    </w:p>
    <w:p w:rsidR="00967561" w:rsidRDefault="002B57D3">
      <w:pPr>
        <w:spacing w:before="25" w:line="281" w:lineRule="exact"/>
        <w:jc w:val="center"/>
        <w:textAlignment w:val="baseline"/>
        <w:rPr>
          <w:rFonts w:ascii="Symbol" w:eastAsia="Symbol" w:hAnsi="Symbol"/>
          <w:color w:val="000000"/>
          <w:spacing w:val="45"/>
          <w:sz w:val="25"/>
        </w:rPr>
      </w:pPr>
      <w:r>
        <w:rPr>
          <w:rFonts w:ascii="Symbol" w:eastAsia="Symbol" w:hAnsi="Symbol"/>
          <w:color w:val="000000"/>
          <w:spacing w:val="45"/>
          <w:sz w:val="25"/>
        </w:rPr>
        <w:t></w:t>
      </w:r>
      <w:r>
        <w:rPr>
          <w:rFonts w:ascii="Symbol" w:eastAsia="Symbol" w:hAnsi="Symbol"/>
          <w:color w:val="000000"/>
          <w:spacing w:val="45"/>
          <w:sz w:val="25"/>
        </w:rPr>
        <w:t></w:t>
      </w:r>
    </w:p>
    <w:p w:rsidR="00967561" w:rsidRDefault="00967561">
      <w:pPr>
        <w:sectPr w:rsidR="00967561">
          <w:type w:val="continuous"/>
          <w:pgSz w:w="12240" w:h="15840"/>
          <w:pgMar w:top="1100" w:right="2130" w:bottom="304" w:left="1090" w:header="720" w:footer="720" w:gutter="0"/>
          <w:cols w:space="720"/>
        </w:sectPr>
      </w:pPr>
    </w:p>
    <w:p w:rsidR="00967561" w:rsidRDefault="0086117B">
      <w:pPr>
        <w:textAlignment w:val="baseline"/>
        <w:rPr>
          <w:rFonts w:eastAsia="Times New Roman"/>
          <w:color w:val="000000"/>
          <w:sz w:val="24"/>
        </w:rPr>
      </w:pPr>
      <w:r>
        <w:lastRenderedPageBreak/>
        <w:pict>
          <v:shape id="_x0000_s1059" type="#_x0000_t202" style="position:absolute;margin-left:115.8pt;margin-top:71pt;width:461pt;height:463pt;z-index:-251682816;mso-wrap-distance-left:0;mso-wrap-distance-right:0;mso-position-horizontal-relative:page;mso-position-vertical-relative:page" filled="f" stroked="f">
            <v:textbox inset="0,0,0,0">
              <w:txbxContent>
                <w:p w:rsidR="00DA4F84" w:rsidRDefault="00DA4F84"/>
              </w:txbxContent>
            </v:textbox>
            <w10:wrap type="square" anchorx="page" anchory="page"/>
          </v:shape>
        </w:pict>
      </w:r>
      <w:r>
        <w:pict>
          <v:shape id="_x0000_s1058" type="#_x0000_t202" style="position:absolute;margin-left:115.8pt;margin-top:71pt;width:461pt;height:40.35pt;z-index:-251681792;mso-wrap-distance-left:0;mso-wrap-distance-right:0;mso-position-horizontal-relative:page;mso-position-vertical-relative:page" filled="f" stroked="f">
            <v:textbox inset="0,0,0,0">
              <w:txbxContent>
                <w:p w:rsidR="00967561" w:rsidRDefault="002B57D3">
                  <w:pPr>
                    <w:spacing w:before="10" w:after="551" w:line="236" w:lineRule="exact"/>
                    <w:jc w:val="center"/>
                    <w:textAlignment w:val="baseline"/>
                    <w:rPr>
                      <w:rFonts w:ascii="Garamond" w:eastAsia="Garamond" w:hAnsi="Garamond"/>
                      <w:color w:val="000000"/>
                      <w:spacing w:val="4"/>
                      <w:sz w:val="23"/>
                    </w:rPr>
                  </w:pPr>
                  <w:r>
                    <w:rPr>
                      <w:rFonts w:ascii="Garamond" w:eastAsia="Garamond" w:hAnsi="Garamond"/>
                      <w:color w:val="000000"/>
                      <w:spacing w:val="4"/>
                      <w:sz w:val="23"/>
                    </w:rPr>
                    <w:t>2019 Point Gardner Test Fishery Results</w:t>
                  </w:r>
                </w:p>
              </w:txbxContent>
            </v:textbox>
            <w10:wrap type="square" anchorx="page" anchory="page"/>
          </v:shape>
        </w:pict>
      </w:r>
      <w:r>
        <w:pict>
          <v:shape id="_x0000_s1057" type="#_x0000_t202" style="position:absolute;margin-left:115.8pt;margin-top:111.35pt;width:460.95pt;height:422.35pt;z-index:-251680768;mso-wrap-distance-left:0;mso-wrap-distance-right:0;mso-position-horizontal-relative:page;mso-position-vertical-relative:page" filled="f" stroked="f">
            <v:textbox inset="0,0,0,0">
              <w:txbxContent>
                <w:p w:rsidR="00967561" w:rsidRDefault="002B57D3">
                  <w:pPr>
                    <w:textAlignment w:val="baseline"/>
                  </w:pPr>
                  <w:r>
                    <w:rPr>
                      <w:noProof/>
                    </w:rPr>
                    <w:drawing>
                      <wp:inline distT="0" distB="0" distL="0" distR="0">
                        <wp:extent cx="5854065" cy="53638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43"/>
                                <a:stretch>
                                  <a:fillRect/>
                                </a:stretch>
                              </pic:blipFill>
                              <pic:spPr>
                                <a:xfrm>
                                  <a:off x="0" y="0"/>
                                  <a:ext cx="5854065" cy="5363845"/>
                                </a:xfrm>
                                <a:prstGeom prst="rect">
                                  <a:avLst/>
                                </a:prstGeom>
                              </pic:spPr>
                            </pic:pic>
                          </a:graphicData>
                        </a:graphic>
                      </wp:inline>
                    </w:drawing>
                  </w:r>
                </w:p>
              </w:txbxContent>
            </v:textbox>
            <w10:wrap type="square" anchorx="page" anchory="page"/>
          </v:shape>
        </w:pict>
      </w:r>
      <w:r>
        <w:pict>
          <v:shape id="_x0000_s1056" type="#_x0000_t202" style="position:absolute;margin-left:371.15pt;margin-top:139.75pt;width:13.55pt;height:56.4pt;z-index:-251679744;mso-wrap-distance-left:0;mso-wrap-distance-right:0;mso-position-horizontal-relative:page;mso-position-vertical-relative:page" stroked="f">
            <v:textbox inset="0,0,0,0">
              <w:txbxContent>
                <w:p w:rsidR="00967561" w:rsidRDefault="002B57D3">
                  <w:pPr>
                    <w:spacing w:line="225" w:lineRule="exact"/>
                    <w:textAlignment w:val="baseline"/>
                    <w:rPr>
                      <w:rFonts w:ascii="Tahoma" w:eastAsia="Tahoma" w:hAnsi="Tahoma"/>
                      <w:b/>
                      <w:color w:val="000000"/>
                      <w:spacing w:val="-14"/>
                      <w:sz w:val="10"/>
                    </w:rPr>
                  </w:pPr>
                  <w:r>
                    <w:rPr>
                      <w:rFonts w:ascii="Tahoma" w:eastAsia="Tahoma" w:hAnsi="Tahoma"/>
                      <w:b/>
                      <w:color w:val="000000"/>
                      <w:spacing w:val="-14"/>
                      <w:sz w:val="10"/>
                    </w:rPr>
                    <w:t>1.200 1,1130 800 GOO</w:t>
                  </w:r>
                </w:p>
                <w:p w:rsidR="00967561" w:rsidRDefault="002B57D3">
                  <w:pPr>
                    <w:spacing w:before="120" w:line="101" w:lineRule="exact"/>
                    <w:textAlignment w:val="baseline"/>
                    <w:rPr>
                      <w:rFonts w:ascii="Tahoma" w:eastAsia="Tahoma" w:hAnsi="Tahoma"/>
                      <w:color w:val="000000"/>
                      <w:sz w:val="10"/>
                    </w:rPr>
                  </w:pPr>
                  <w:r>
                    <w:rPr>
                      <w:rFonts w:ascii="Tahoma" w:eastAsia="Tahoma" w:hAnsi="Tahoma"/>
                      <w:color w:val="000000"/>
                      <w:sz w:val="10"/>
                    </w:rPr>
                    <w:t>400</w:t>
                  </w:r>
                </w:p>
              </w:txbxContent>
            </v:textbox>
            <w10:wrap type="square" anchorx="page" anchory="page"/>
          </v:shape>
        </w:pict>
      </w:r>
      <w:r>
        <w:pict>
          <v:shape id="_x0000_s1055" type="#_x0000_t202" style="position:absolute;margin-left:358.7pt;margin-top:373.35pt;width:18.35pt;height:13.35pt;z-index:-251678720;mso-wrap-distance-left:0;mso-wrap-distance-right:0;mso-position-horizontal-relative:page;mso-position-vertical-relative:page" stroked="f">
            <v:textbox inset="0,0,0,0">
              <w:txbxContent>
                <w:p w:rsidR="00967561" w:rsidRDefault="002B57D3">
                  <w:pPr>
                    <w:spacing w:line="98" w:lineRule="exact"/>
                    <w:textAlignment w:val="baseline"/>
                    <w:rPr>
                      <w:rFonts w:ascii="Tahoma" w:eastAsia="Tahoma" w:hAnsi="Tahoma"/>
                      <w:b/>
                      <w:color w:val="527382"/>
                      <w:spacing w:val="-15"/>
                      <w:sz w:val="10"/>
                    </w:rPr>
                  </w:pPr>
                  <w:r>
                    <w:rPr>
                      <w:rFonts w:ascii="Tahoma" w:eastAsia="Tahoma" w:hAnsi="Tahoma"/>
                      <w:b/>
                      <w:color w:val="527382"/>
                      <w:spacing w:val="-15"/>
                      <w:sz w:val="10"/>
                    </w:rPr>
                    <w:t>II</w:t>
                  </w:r>
                  <w:r>
                    <w:rPr>
                      <w:rFonts w:ascii="Tahoma" w:eastAsia="Tahoma" w:hAnsi="Tahoma"/>
                      <w:b/>
                      <w:color w:val="000000"/>
                      <w:spacing w:val="-15"/>
                      <w:sz w:val="10"/>
                    </w:rPr>
                    <w:t xml:space="preserve"> 1019</w:t>
                  </w:r>
                </w:p>
                <w:p w:rsidR="00967561" w:rsidRDefault="002B57D3">
                  <w:pPr>
                    <w:spacing w:before="68" w:line="99" w:lineRule="exact"/>
                    <w:textAlignment w:val="baseline"/>
                    <w:rPr>
                      <w:rFonts w:ascii="Tahoma" w:eastAsia="Tahoma" w:hAnsi="Tahoma"/>
                      <w:b/>
                      <w:color w:val="000000"/>
                      <w:spacing w:val="-22"/>
                      <w:sz w:val="10"/>
                    </w:rPr>
                  </w:pPr>
                  <w:r>
                    <w:rPr>
                      <w:rFonts w:ascii="Tahoma" w:eastAsia="Tahoma" w:hAnsi="Tahoma"/>
                      <w:b/>
                      <w:color w:val="000000"/>
                      <w:spacing w:val="-22"/>
                      <w:sz w:val="10"/>
                    </w:rPr>
                    <w:t>009-1.11</w:t>
                  </w:r>
                </w:p>
              </w:txbxContent>
            </v:textbox>
            <w10:wrap type="square" anchorx="page" anchory="page"/>
          </v:shape>
        </w:pict>
      </w:r>
      <w:r>
        <w:pict>
          <v:shape id="_x0000_s1054" type="#_x0000_t202" style="position:absolute;margin-left:415.65pt;margin-top:373.35pt;width:8.35pt;height:13.35pt;z-index:-251677696;mso-wrap-distance-left:0;mso-wrap-distance-right:0;mso-position-horizontal-relative:page;mso-position-vertical-relative:page" stroked="f">
            <v:textbox inset="0,0,0,0">
              <w:txbxContent>
                <w:p w:rsidR="00967561" w:rsidRDefault="002B57D3">
                  <w:pPr>
                    <w:spacing w:line="98" w:lineRule="exact"/>
                    <w:textAlignment w:val="baseline"/>
                    <w:rPr>
                      <w:rFonts w:ascii="Tahoma" w:eastAsia="Tahoma" w:hAnsi="Tahoma"/>
                      <w:b/>
                      <w:color w:val="000000"/>
                      <w:spacing w:val="-33"/>
                      <w:sz w:val="10"/>
                    </w:rPr>
                  </w:pPr>
                  <w:r>
                    <w:rPr>
                      <w:rFonts w:ascii="Tahoma" w:eastAsia="Tahoma" w:hAnsi="Tahoma"/>
                      <w:b/>
                      <w:color w:val="000000"/>
                      <w:spacing w:val="-33"/>
                      <w:sz w:val="10"/>
                    </w:rPr>
                    <w:t>742</w:t>
                  </w:r>
                </w:p>
                <w:p w:rsidR="00967561" w:rsidRDefault="002B57D3">
                  <w:pPr>
                    <w:spacing w:before="68" w:line="99" w:lineRule="exact"/>
                    <w:textAlignment w:val="baseline"/>
                    <w:rPr>
                      <w:rFonts w:ascii="Tahoma" w:eastAsia="Tahoma" w:hAnsi="Tahoma"/>
                      <w:b/>
                      <w:color w:val="000000"/>
                      <w:spacing w:val="-32"/>
                      <w:sz w:val="10"/>
                    </w:rPr>
                  </w:pPr>
                  <w:r>
                    <w:rPr>
                      <w:rFonts w:ascii="Tahoma" w:eastAsia="Tahoma" w:hAnsi="Tahoma"/>
                      <w:b/>
                      <w:color w:val="000000"/>
                      <w:spacing w:val="-32"/>
                      <w:sz w:val="10"/>
                    </w:rPr>
                    <w:t>834</w:t>
                  </w:r>
                </w:p>
              </w:txbxContent>
            </v:textbox>
            <w10:wrap type="square" anchorx="page" anchory="page"/>
          </v:shape>
        </w:pict>
      </w:r>
      <w:r>
        <w:pict>
          <v:shape id="_x0000_s1053" type="#_x0000_t202" style="position:absolute;margin-left:530.15pt;margin-top:364.25pt;width:21pt;height:13pt;z-index:-251676672;mso-wrap-distance-left:0;mso-wrap-distance-right:0;mso-position-horizontal-relative:page;mso-position-vertical-relative:page" stroked="f">
            <v:textbox inset="0,0,0,0">
              <w:txbxContent>
                <w:p w:rsidR="00967561" w:rsidRDefault="002B57D3">
                  <w:pPr>
                    <w:spacing w:line="110" w:lineRule="exact"/>
                    <w:textAlignment w:val="baseline"/>
                    <w:rPr>
                      <w:rFonts w:ascii="Tahoma" w:eastAsia="Tahoma" w:hAnsi="Tahoma"/>
                      <w:b/>
                      <w:color w:val="000000"/>
                      <w:spacing w:val="-16"/>
                      <w:sz w:val="10"/>
                    </w:rPr>
                  </w:pPr>
                  <w:r>
                    <w:rPr>
                      <w:rFonts w:ascii="Tahoma" w:eastAsia="Tahoma" w:hAnsi="Tahoma"/>
                      <w:b/>
                      <w:color w:val="000000"/>
                      <w:spacing w:val="-16"/>
                      <w:sz w:val="10"/>
                    </w:rPr>
                    <w:t xml:space="preserve">It of </w:t>
                  </w:r>
                  <w:proofErr w:type="spellStart"/>
                  <w:r>
                    <w:rPr>
                      <w:rFonts w:ascii="Tahoma" w:eastAsia="Tahoma" w:hAnsi="Tahoma"/>
                      <w:b/>
                      <w:color w:val="000000"/>
                      <w:spacing w:val="-16"/>
                      <w:sz w:val="10"/>
                    </w:rPr>
                    <w:t>Seca</w:t>
                  </w:r>
                  <w:proofErr w:type="spellEnd"/>
                </w:p>
                <w:p w:rsidR="00967561" w:rsidRDefault="002B57D3">
                  <w:pPr>
                    <w:spacing w:before="45" w:line="91" w:lineRule="exact"/>
                    <w:textAlignment w:val="baseline"/>
                    <w:rPr>
                      <w:rFonts w:ascii="Tahoma" w:eastAsia="Tahoma" w:hAnsi="Tahoma"/>
                      <w:b/>
                      <w:color w:val="000000"/>
                      <w:spacing w:val="53"/>
                      <w:sz w:val="10"/>
                    </w:rPr>
                  </w:pPr>
                  <w:r>
                    <w:rPr>
                      <w:rFonts w:ascii="Tahoma" w:eastAsia="Tahoma" w:hAnsi="Tahoma"/>
                      <w:b/>
                      <w:color w:val="000000"/>
                      <w:spacing w:val="53"/>
                      <w:sz w:val="10"/>
                    </w:rPr>
                    <w:t>70</w:t>
                  </w:r>
                </w:p>
              </w:txbxContent>
            </v:textbox>
            <w10:wrap type="square" anchorx="page" anchory="page"/>
          </v:shape>
        </w:pict>
      </w:r>
      <w:r>
        <w:pict>
          <v:shape id="_x0000_s1052" type="#_x0000_t202" style="position:absolute;margin-left:494.55pt;margin-top:143.45pt;width:61.95pt;height:27.85pt;z-index:-251675648;mso-wrap-distance-left:0;mso-wrap-distance-right:0;mso-position-horizontal-relative:page;mso-position-vertical-relative:page" stroked="f">
            <v:textbox inset="0,0,0,0">
              <w:txbxContent>
                <w:p w:rsidR="00967561" w:rsidRDefault="002B57D3">
                  <w:pPr>
                    <w:spacing w:line="115" w:lineRule="exact"/>
                    <w:textAlignment w:val="baseline"/>
                    <w:rPr>
                      <w:rFonts w:ascii="Tahoma" w:eastAsia="Tahoma" w:hAnsi="Tahoma"/>
                      <w:b/>
                      <w:color w:val="000000"/>
                      <w:sz w:val="13"/>
                      <w:u w:val="single"/>
                    </w:rPr>
                  </w:pPr>
                  <w:proofErr w:type="spellStart"/>
                  <w:r>
                    <w:rPr>
                      <w:rFonts w:ascii="Tahoma" w:eastAsia="Tahoma" w:hAnsi="Tahoma"/>
                      <w:b/>
                      <w:color w:val="000000"/>
                      <w:sz w:val="13"/>
                      <w:u w:val="single"/>
                    </w:rPr>
                    <w:t>percantilele</w:t>
                  </w:r>
                  <w:proofErr w:type="spellEnd"/>
                  <w:r>
                    <w:rPr>
                      <w:rFonts w:ascii="Tahoma" w:eastAsia="Tahoma" w:hAnsi="Tahoma"/>
                      <w:b/>
                      <w:color w:val="000000"/>
                      <w:sz w:val="13"/>
                      <w:u w:val="single"/>
                    </w:rPr>
                    <w:t xml:space="preserve"> </w:t>
                  </w:r>
                </w:p>
                <w:p w:rsidR="00967561" w:rsidRDefault="002B57D3">
                  <w:pPr>
                    <w:spacing w:before="22" w:line="125" w:lineRule="exact"/>
                    <w:jc w:val="right"/>
                    <w:textAlignment w:val="baseline"/>
                    <w:rPr>
                      <w:rFonts w:ascii="Tahoma" w:eastAsia="Tahoma" w:hAnsi="Tahoma"/>
                      <w:b/>
                      <w:color w:val="000000"/>
                      <w:spacing w:val="11"/>
                      <w:sz w:val="10"/>
                    </w:rPr>
                  </w:pPr>
                  <w:r>
                    <w:rPr>
                      <w:rFonts w:ascii="Tahoma" w:eastAsia="Tahoma" w:hAnsi="Tahoma"/>
                      <w:b/>
                      <w:color w:val="000000"/>
                      <w:spacing w:val="11"/>
                      <w:sz w:val="10"/>
                    </w:rPr>
                    <w:t xml:space="preserve">Prig </w:t>
                  </w:r>
                  <w:r>
                    <w:rPr>
                      <w:rFonts w:ascii="Tahoma" w:eastAsia="Tahoma" w:hAnsi="Tahoma"/>
                      <w:b/>
                      <w:color w:val="000000"/>
                      <w:spacing w:val="11"/>
                      <w:sz w:val="10"/>
                      <w:u w:val="single"/>
                    </w:rPr>
                    <w:t>Churn</w:t>
                  </w:r>
                </w:p>
                <w:p w:rsidR="00967561" w:rsidRDefault="002B57D3">
                  <w:pPr>
                    <w:tabs>
                      <w:tab w:val="right" w:pos="1152"/>
                    </w:tabs>
                    <w:spacing w:before="23" w:line="125" w:lineRule="exact"/>
                    <w:textAlignment w:val="baseline"/>
                    <w:rPr>
                      <w:rFonts w:ascii="Tahoma" w:eastAsia="Tahoma" w:hAnsi="Tahoma"/>
                      <w:color w:val="000000"/>
                      <w:sz w:val="10"/>
                    </w:rPr>
                  </w:pPr>
                  <w:r>
                    <w:rPr>
                      <w:rFonts w:ascii="Tahoma" w:eastAsia="Tahoma" w:hAnsi="Tahoma"/>
                      <w:color w:val="000000"/>
                      <w:sz w:val="10"/>
                    </w:rPr>
                    <w:t>019</w:t>
                  </w:r>
                  <w:r>
                    <w:rPr>
                      <w:rFonts w:ascii="Tahoma" w:eastAsia="Tahoma" w:hAnsi="Tahoma"/>
                      <w:color w:val="000000"/>
                      <w:sz w:val="10"/>
                    </w:rPr>
                    <w:tab/>
                  </w:r>
                  <w:r>
                    <w:rPr>
                      <w:rFonts w:ascii="Tahoma" w:eastAsia="Tahoma" w:hAnsi="Tahoma"/>
                      <w:b/>
                      <w:color w:val="000000"/>
                      <w:sz w:val="10"/>
                    </w:rPr>
                    <w:t>73% 71%</w:t>
                  </w:r>
                </w:p>
                <w:p w:rsidR="00967561" w:rsidRDefault="002B57D3">
                  <w:pPr>
                    <w:spacing w:before="23" w:line="110" w:lineRule="exact"/>
                    <w:textAlignment w:val="baseline"/>
                    <w:rPr>
                      <w:rFonts w:ascii="Tahoma" w:eastAsia="Tahoma" w:hAnsi="Tahoma"/>
                      <w:b/>
                      <w:color w:val="000000"/>
                      <w:spacing w:val="4"/>
                      <w:sz w:val="10"/>
                    </w:rPr>
                  </w:pPr>
                  <w:r>
                    <w:rPr>
                      <w:rFonts w:ascii="Tahoma" w:eastAsia="Tahoma" w:hAnsi="Tahoma"/>
                      <w:b/>
                      <w:color w:val="000000"/>
                      <w:spacing w:val="4"/>
                      <w:sz w:val="10"/>
                    </w:rPr>
                    <w:t>09-18596 62% 61%</w:t>
                  </w:r>
                </w:p>
              </w:txbxContent>
            </v:textbox>
            <w10:wrap type="square" anchorx="page" anchory="page"/>
          </v:shape>
        </w:pict>
      </w:r>
      <w:r>
        <w:pict>
          <v:shape id="_x0000_s1051" type="#_x0000_t202" style="position:absolute;margin-left:164.25pt;margin-top:117.1pt;width:133.4pt;height:15.95pt;z-index:-251674624;mso-wrap-distance-left:0;mso-wrap-distance-right:0;mso-position-horizontal-relative:page;mso-position-vertical-relative:page" stroked="f">
            <v:textbox inset="0,0,0,0">
              <w:txbxContent>
                <w:p w:rsidR="00967561" w:rsidRDefault="002B57D3">
                  <w:pPr>
                    <w:spacing w:line="153" w:lineRule="exact"/>
                    <w:ind w:left="792" w:hanging="792"/>
                    <w:textAlignment w:val="baseline"/>
                    <w:rPr>
                      <w:rFonts w:ascii="Tahoma" w:eastAsia="Tahoma" w:hAnsi="Tahoma"/>
                      <w:b/>
                      <w:color w:val="000000"/>
                      <w:sz w:val="13"/>
                    </w:rPr>
                  </w:pPr>
                  <w:r>
                    <w:rPr>
                      <w:rFonts w:ascii="Tahoma" w:eastAsia="Tahoma" w:hAnsi="Tahoma"/>
                      <w:b/>
                      <w:color w:val="000000"/>
                      <w:sz w:val="13"/>
                    </w:rPr>
                    <w:t>2019 Point Gardner Test Eisner</w:t>
                  </w:r>
                  <w:r>
                    <w:rPr>
                      <w:rFonts w:ascii="Arial Narrow" w:eastAsia="Arial Narrow" w:hAnsi="Arial Narrow"/>
                      <w:b/>
                      <w:color w:val="000000"/>
                      <w:sz w:val="13"/>
                      <w:vertAlign w:val="subscript"/>
                    </w:rPr>
                    <w:t>'</w:t>
                  </w:r>
                  <w:r>
                    <w:rPr>
                      <w:rFonts w:ascii="Tahoma" w:eastAsia="Tahoma" w:hAnsi="Tahoma"/>
                      <w:b/>
                      <w:color w:val="000000"/>
                      <w:sz w:val="13"/>
                    </w:rPr>
                    <w:t>', Week 26 (Fished June 24)</w:t>
                  </w:r>
                </w:p>
              </w:txbxContent>
            </v:textbox>
            <w10:wrap type="square" anchorx="page" anchory="page"/>
          </v:shape>
        </w:pict>
      </w:r>
      <w:r>
        <w:pict>
          <v:shape id="_x0000_s1050" type="#_x0000_t202" style="position:absolute;margin-left:264.6pt;margin-top:141.6pt;width:62.2pt;height:27.8pt;z-index:-251673600;mso-wrap-distance-left:0;mso-wrap-distance-right:0;mso-position-horizontal-relative:page;mso-position-vertical-relative:page" stroked="f">
            <v:textbox inset="0,0,0,0">
              <w:txbxContent>
                <w:p w:rsidR="00967561" w:rsidRDefault="002B57D3">
                  <w:pPr>
                    <w:spacing w:line="119" w:lineRule="exact"/>
                    <w:textAlignment w:val="baseline"/>
                    <w:rPr>
                      <w:rFonts w:ascii="Tahoma" w:eastAsia="Tahoma" w:hAnsi="Tahoma"/>
                      <w:b/>
                      <w:color w:val="000000"/>
                      <w:spacing w:val="-5"/>
                      <w:sz w:val="13"/>
                      <w:u w:val="single"/>
                    </w:rPr>
                  </w:pPr>
                  <w:r>
                    <w:rPr>
                      <w:rFonts w:ascii="Tahoma" w:eastAsia="Tahoma" w:hAnsi="Tahoma"/>
                      <w:b/>
                      <w:color w:val="000000"/>
                      <w:spacing w:val="-5"/>
                      <w:sz w:val="13"/>
                      <w:u w:val="single"/>
                    </w:rPr>
                    <w:t xml:space="preserve">Percent Mate </w:t>
                  </w:r>
                </w:p>
                <w:p w:rsidR="00967561" w:rsidRDefault="002B57D3">
                  <w:pPr>
                    <w:spacing w:before="14" w:line="152" w:lineRule="exact"/>
                    <w:jc w:val="center"/>
                    <w:textAlignment w:val="baseline"/>
                    <w:rPr>
                      <w:rFonts w:ascii="Tahoma" w:eastAsia="Tahoma" w:hAnsi="Tahoma"/>
                      <w:b/>
                      <w:color w:val="000000"/>
                      <w:sz w:val="13"/>
                    </w:rPr>
                  </w:pPr>
                  <w:proofErr w:type="spellStart"/>
                  <w:r>
                    <w:rPr>
                      <w:rFonts w:ascii="Tahoma" w:eastAsia="Tahoma" w:hAnsi="Tahoma"/>
                      <w:b/>
                      <w:color w:val="000000"/>
                      <w:sz w:val="13"/>
                    </w:rPr>
                    <w:t>Eisk</w:t>
                  </w:r>
                  <w:proofErr w:type="spellEnd"/>
                  <w:r>
                    <w:rPr>
                      <w:rFonts w:ascii="Tahoma" w:eastAsia="Tahoma" w:hAnsi="Tahoma"/>
                      <w:b/>
                      <w:color w:val="000000"/>
                      <w:sz w:val="13"/>
                    </w:rPr>
                    <w:t xml:space="preserve"> chain</w:t>
                  </w:r>
                </w:p>
                <w:p w:rsidR="00967561" w:rsidRDefault="002B57D3">
                  <w:pPr>
                    <w:tabs>
                      <w:tab w:val="right" w:pos="1152"/>
                    </w:tabs>
                    <w:spacing w:line="125" w:lineRule="exact"/>
                    <w:textAlignment w:val="baseline"/>
                    <w:rPr>
                      <w:rFonts w:ascii="Tahoma" w:eastAsia="Tahoma" w:hAnsi="Tahoma"/>
                      <w:b/>
                      <w:color w:val="000000"/>
                      <w:sz w:val="10"/>
                    </w:rPr>
                  </w:pPr>
                  <w:r>
                    <w:rPr>
                      <w:rFonts w:ascii="Tahoma" w:eastAsia="Tahoma" w:hAnsi="Tahoma"/>
                      <w:b/>
                      <w:color w:val="000000"/>
                      <w:sz w:val="10"/>
                    </w:rPr>
                    <w:t>2019</w:t>
                  </w:r>
                  <w:r>
                    <w:rPr>
                      <w:rFonts w:ascii="Tahoma" w:eastAsia="Tahoma" w:hAnsi="Tahoma"/>
                      <w:b/>
                      <w:color w:val="000000"/>
                      <w:sz w:val="10"/>
                    </w:rPr>
                    <w:tab/>
                    <w:t>68% 76%</w:t>
                  </w:r>
                </w:p>
                <w:p w:rsidR="00967561" w:rsidRDefault="002B57D3">
                  <w:pPr>
                    <w:spacing w:before="18" w:line="124" w:lineRule="exact"/>
                    <w:textAlignment w:val="baseline"/>
                    <w:rPr>
                      <w:rFonts w:ascii="Tahoma" w:eastAsia="Tahoma" w:hAnsi="Tahoma"/>
                      <w:b/>
                      <w:color w:val="000000"/>
                      <w:spacing w:val="4"/>
                      <w:sz w:val="10"/>
                    </w:rPr>
                  </w:pPr>
                  <w:r>
                    <w:rPr>
                      <w:rFonts w:ascii="Tahoma" w:eastAsia="Tahoma" w:hAnsi="Tahoma"/>
                      <w:b/>
                      <w:color w:val="000000"/>
                      <w:spacing w:val="4"/>
                      <w:sz w:val="10"/>
                    </w:rPr>
                    <w:t>09 ZBAYs 86% fib%</w:t>
                  </w:r>
                </w:p>
              </w:txbxContent>
            </v:textbox>
            <w10:wrap type="square" anchorx="page" anchory="page"/>
          </v:shape>
        </w:pict>
      </w:r>
      <w:r>
        <w:pict>
          <v:shape id="_x0000_s1049" type="#_x0000_t202" style="position:absolute;margin-left:144.2pt;margin-top:179.05pt;width:8.35pt;height:4.1pt;z-index:-251672576;mso-wrap-distance-left:0;mso-wrap-distance-right:0;mso-position-horizontal-relative:page;mso-position-vertical-relative:page" stroked="f">
            <v:textbox inset="0,0,0,0">
              <w:txbxContent>
                <w:p w:rsidR="00967561" w:rsidRDefault="002B57D3">
                  <w:pPr>
                    <w:spacing w:line="76" w:lineRule="exact"/>
                    <w:textAlignment w:val="baseline"/>
                    <w:rPr>
                      <w:rFonts w:ascii="Tahoma" w:eastAsia="Tahoma" w:hAnsi="Tahoma"/>
                      <w:color w:val="000000"/>
                      <w:spacing w:val="-26"/>
                      <w:sz w:val="10"/>
                    </w:rPr>
                  </w:pPr>
                  <w:r>
                    <w:rPr>
                      <w:rFonts w:ascii="Tahoma" w:eastAsia="Tahoma" w:hAnsi="Tahoma"/>
                      <w:color w:val="000000"/>
                      <w:spacing w:val="-26"/>
                      <w:sz w:val="10"/>
                    </w:rPr>
                    <w:t>600</w:t>
                  </w:r>
                </w:p>
              </w:txbxContent>
            </v:textbox>
            <w10:wrap type="square" anchorx="page" anchory="page"/>
          </v:shape>
        </w:pict>
      </w:r>
      <w:r>
        <w:pict>
          <v:shape id="_x0000_s1048" type="#_x0000_t202" style="position:absolute;margin-left:144.2pt;margin-top:192.25pt;width:8.5pt;height:3.7pt;z-index:-251671552;mso-wrap-distance-left:0;mso-wrap-distance-right:0;mso-position-horizontal-relative:page;mso-position-vertical-relative:page" stroked="f">
            <v:textbox inset="0,0,0,0">
              <w:txbxContent>
                <w:p w:rsidR="00967561" w:rsidRDefault="002B57D3">
                  <w:pPr>
                    <w:spacing w:line="71" w:lineRule="exact"/>
                    <w:textAlignment w:val="baseline"/>
                    <w:rPr>
                      <w:rFonts w:ascii="Tahoma" w:eastAsia="Tahoma" w:hAnsi="Tahoma"/>
                      <w:color w:val="000000"/>
                      <w:spacing w:val="-24"/>
                      <w:sz w:val="10"/>
                    </w:rPr>
                  </w:pPr>
                  <w:r>
                    <w:rPr>
                      <w:rFonts w:ascii="Tahoma" w:eastAsia="Tahoma" w:hAnsi="Tahoma"/>
                      <w:color w:val="000000"/>
                      <w:spacing w:val="-24"/>
                      <w:sz w:val="10"/>
                    </w:rPr>
                    <w:t>400</w:t>
                  </w:r>
                </w:p>
              </w:txbxContent>
            </v:textbox>
            <w10:wrap type="square" anchorx="page" anchory="page"/>
          </v:shape>
        </w:pict>
      </w:r>
      <w:r>
        <w:pict>
          <v:shape id="_x0000_s1047" type="#_x0000_t202" style="position:absolute;margin-left:144.2pt;margin-top:205.4pt;width:8.5pt;height:4.1pt;z-index:-251670528;mso-wrap-distance-left:0;mso-wrap-distance-right:0;mso-position-horizontal-relative:page;mso-position-vertical-relative:page" stroked="f">
            <v:textbox inset="0,0,0,0">
              <w:txbxContent>
                <w:p w:rsidR="00967561" w:rsidRDefault="002B57D3">
                  <w:pPr>
                    <w:spacing w:line="68" w:lineRule="exact"/>
                    <w:textAlignment w:val="baseline"/>
                    <w:rPr>
                      <w:rFonts w:ascii="Tahoma" w:eastAsia="Tahoma" w:hAnsi="Tahoma"/>
                      <w:b/>
                      <w:color w:val="000000"/>
                      <w:spacing w:val="-33"/>
                      <w:sz w:val="10"/>
                    </w:rPr>
                  </w:pPr>
                  <w:r>
                    <w:rPr>
                      <w:rFonts w:ascii="Tahoma" w:eastAsia="Tahoma" w:hAnsi="Tahoma"/>
                      <w:b/>
                      <w:color w:val="000000"/>
                      <w:spacing w:val="-33"/>
                      <w:sz w:val="10"/>
                    </w:rPr>
                    <w:t>200</w:t>
                  </w:r>
                </w:p>
              </w:txbxContent>
            </v:textbox>
            <w10:wrap type="square" anchorx="page" anchory="page"/>
          </v:shape>
        </w:pict>
      </w:r>
      <w:r>
        <w:pict>
          <v:shape id="_x0000_s1046" type="#_x0000_t202" style="position:absolute;margin-left:126.95pt;margin-top:218.25pt;width:192.4pt;height:27.8pt;z-index:-251669504;mso-wrap-distance-left:0;mso-wrap-distance-right:0;mso-position-horizontal-relative:page;mso-position-vertical-relative:page" stroked="f">
            <v:textbox inset="0,0,0,0">
              <w:txbxContent>
                <w:p w:rsidR="00967561" w:rsidRDefault="002B57D3">
                  <w:pPr>
                    <w:spacing w:line="90" w:lineRule="exact"/>
                    <w:ind w:left="432"/>
                    <w:textAlignment w:val="baseline"/>
                    <w:rPr>
                      <w:rFonts w:ascii="Tahoma" w:eastAsia="Tahoma" w:hAnsi="Tahoma"/>
                      <w:b/>
                      <w:color w:val="000000"/>
                      <w:sz w:val="10"/>
                    </w:rPr>
                  </w:pPr>
                  <w:r>
                    <w:rPr>
                      <w:rFonts w:ascii="Tahoma" w:eastAsia="Tahoma" w:hAnsi="Tahoma"/>
                      <w:b/>
                      <w:color w:val="000000"/>
                      <w:sz w:val="10"/>
                    </w:rPr>
                    <w:t>0</w:t>
                  </w:r>
                </w:p>
                <w:p w:rsidR="00967561" w:rsidRDefault="002B57D3">
                  <w:pPr>
                    <w:tabs>
                      <w:tab w:val="right" w:pos="3888"/>
                    </w:tabs>
                    <w:spacing w:line="107" w:lineRule="exact"/>
                    <w:ind w:left="2160"/>
                    <w:textAlignment w:val="baseline"/>
                    <w:rPr>
                      <w:rFonts w:ascii="Tahoma" w:eastAsia="Tahoma" w:hAnsi="Tahoma"/>
                      <w:b/>
                      <w:color w:val="000000"/>
                      <w:sz w:val="10"/>
                    </w:rPr>
                  </w:pPr>
                  <w:r>
                    <w:rPr>
                      <w:rFonts w:ascii="Tahoma" w:eastAsia="Tahoma" w:hAnsi="Tahoma"/>
                      <w:b/>
                      <w:color w:val="000000"/>
                      <w:sz w:val="10"/>
                    </w:rPr>
                    <w:t>Chi/ion/Sig</w:t>
                  </w:r>
                  <w:r>
                    <w:rPr>
                      <w:rFonts w:ascii="Tahoma" w:eastAsia="Tahoma" w:hAnsi="Tahoma"/>
                      <w:b/>
                      <w:color w:val="000000"/>
                      <w:sz w:val="10"/>
                    </w:rPr>
                    <w:tab/>
                    <w:t>RorS.t.</w:t>
                  </w:r>
                </w:p>
                <w:p w:rsidR="00967561" w:rsidRDefault="002B57D3">
                  <w:pPr>
                    <w:tabs>
                      <w:tab w:val="left" w:pos="1224"/>
                      <w:tab w:val="left" w:pos="2376"/>
                      <w:tab w:val="right" w:pos="3744"/>
                    </w:tabs>
                    <w:spacing w:before="56" w:line="125" w:lineRule="exact"/>
                    <w:textAlignment w:val="baseline"/>
                    <w:rPr>
                      <w:rFonts w:ascii="Tahoma" w:eastAsia="Tahoma" w:hAnsi="Tahoma"/>
                      <w:b/>
                      <w:color w:val="000000"/>
                      <w:sz w:val="10"/>
                    </w:rPr>
                  </w:pPr>
                  <w:r>
                    <w:rPr>
                      <w:rFonts w:ascii="Tahoma" w:eastAsia="Tahoma" w:hAnsi="Tahoma"/>
                      <w:b/>
                      <w:color w:val="000000"/>
                      <w:sz w:val="10"/>
                    </w:rPr>
                    <w:t>17019</w:t>
                  </w:r>
                  <w:r>
                    <w:rPr>
                      <w:rFonts w:ascii="Tahoma" w:eastAsia="Tahoma" w:hAnsi="Tahoma"/>
                      <w:b/>
                      <w:color w:val="000000"/>
                      <w:sz w:val="10"/>
                    </w:rPr>
                    <w:tab/>
                    <w:t>S</w:t>
                  </w:r>
                  <w:r>
                    <w:rPr>
                      <w:rFonts w:ascii="Tahoma" w:eastAsia="Tahoma" w:hAnsi="Tahoma"/>
                      <w:b/>
                      <w:color w:val="000000"/>
                      <w:sz w:val="10"/>
                    </w:rPr>
                    <w:tab/>
                    <w:t>2S</w:t>
                  </w:r>
                  <w:r>
                    <w:rPr>
                      <w:rFonts w:ascii="Tahoma" w:eastAsia="Tahoma" w:hAnsi="Tahoma"/>
                      <w:b/>
                      <w:color w:val="000000"/>
                      <w:sz w:val="10"/>
                    </w:rPr>
                    <w:tab/>
                    <w:t>7.0</w:t>
                  </w:r>
                </w:p>
                <w:p w:rsidR="00967561" w:rsidRDefault="002B57D3">
                  <w:pPr>
                    <w:tabs>
                      <w:tab w:val="left" w:pos="1224"/>
                      <w:tab w:val="left" w:pos="2376"/>
                      <w:tab w:val="right" w:pos="3744"/>
                    </w:tabs>
                    <w:spacing w:before="55" w:line="112" w:lineRule="exact"/>
                    <w:textAlignment w:val="baseline"/>
                    <w:rPr>
                      <w:rFonts w:ascii="Tahoma" w:eastAsia="Tahoma" w:hAnsi="Tahoma"/>
                      <w:b/>
                      <w:color w:val="000000"/>
                      <w:sz w:val="10"/>
                    </w:rPr>
                  </w:pPr>
                  <w:r>
                    <w:rPr>
                      <w:rFonts w:ascii="Tahoma" w:eastAsia="Tahoma" w:hAnsi="Tahoma"/>
                      <w:b/>
                      <w:color w:val="000000"/>
                      <w:sz w:val="10"/>
                    </w:rPr>
                    <w:t>DOB- 113 Aery</w:t>
                  </w:r>
                  <w:r>
                    <w:rPr>
                      <w:rFonts w:ascii="Tahoma" w:eastAsia="Tahoma" w:hAnsi="Tahoma"/>
                      <w:b/>
                      <w:color w:val="000000"/>
                      <w:sz w:val="10"/>
                    </w:rPr>
                    <w:tab/>
                    <w:t>44</w:t>
                  </w:r>
                  <w:r>
                    <w:rPr>
                      <w:rFonts w:ascii="Tahoma" w:eastAsia="Tahoma" w:hAnsi="Tahoma"/>
                      <w:b/>
                      <w:color w:val="000000"/>
                      <w:sz w:val="10"/>
                    </w:rPr>
                    <w:tab/>
                    <w:t>BO</w:t>
                  </w:r>
                  <w:r>
                    <w:rPr>
                      <w:rFonts w:ascii="Tahoma" w:eastAsia="Tahoma" w:hAnsi="Tahoma"/>
                      <w:b/>
                      <w:color w:val="000000"/>
                      <w:sz w:val="10"/>
                    </w:rPr>
                    <w:tab/>
                  </w:r>
                  <w:r>
                    <w:rPr>
                      <w:rFonts w:ascii="Tahoma" w:eastAsia="Tahoma" w:hAnsi="Tahoma"/>
                      <w:color w:val="000000"/>
                      <w:sz w:val="10"/>
                    </w:rPr>
                    <w:t>6.7</w:t>
                  </w:r>
                </w:p>
              </w:txbxContent>
            </v:textbox>
            <w10:wrap type="square" anchorx="page" anchory="page"/>
          </v:shape>
        </w:pict>
      </w:r>
      <w:r>
        <w:pict>
          <v:shape id="_x0000_s1045" type="#_x0000_t202" style="position:absolute;margin-left:139.9pt;margin-top:140.1pt;width:12.8pt;height:30.25pt;z-index:-251668480;mso-wrap-distance-left:0;mso-wrap-distance-right:0;mso-position-horizontal-relative:page;mso-position-vertical-relative:page" stroked="f">
            <v:textbox inset="0,0,0,0">
              <w:txbxContent>
                <w:p w:rsidR="00967561" w:rsidRDefault="002B57D3">
                  <w:pPr>
                    <w:spacing w:line="102" w:lineRule="exact"/>
                    <w:textAlignment w:val="baseline"/>
                    <w:rPr>
                      <w:rFonts w:ascii="Tahoma" w:eastAsia="Tahoma" w:hAnsi="Tahoma"/>
                      <w:b/>
                      <w:color w:val="000000"/>
                      <w:spacing w:val="-24"/>
                      <w:sz w:val="10"/>
                    </w:rPr>
                  </w:pPr>
                  <w:r>
                    <w:rPr>
                      <w:rFonts w:ascii="Tahoma" w:eastAsia="Tahoma" w:hAnsi="Tahoma"/>
                      <w:b/>
                      <w:color w:val="000000"/>
                      <w:spacing w:val="-24"/>
                      <w:sz w:val="10"/>
                    </w:rPr>
                    <w:t>1.200</w:t>
                  </w:r>
                </w:p>
                <w:p w:rsidR="00967561" w:rsidRDefault="002B57D3">
                  <w:pPr>
                    <w:spacing w:before="131" w:line="125" w:lineRule="exact"/>
                    <w:textAlignment w:val="baseline"/>
                    <w:rPr>
                      <w:rFonts w:ascii="Tahoma" w:eastAsia="Tahoma" w:hAnsi="Tahoma"/>
                      <w:b/>
                      <w:color w:val="000000"/>
                      <w:spacing w:val="-24"/>
                      <w:sz w:val="10"/>
                    </w:rPr>
                  </w:pPr>
                  <w:r>
                    <w:rPr>
                      <w:rFonts w:ascii="Tahoma" w:eastAsia="Tahoma" w:hAnsi="Tahoma"/>
                      <w:b/>
                      <w:color w:val="000000"/>
                      <w:spacing w:val="-24"/>
                      <w:sz w:val="10"/>
                    </w:rPr>
                    <w:t>1,000</w:t>
                  </w:r>
                </w:p>
                <w:p w:rsidR="00967561" w:rsidRDefault="002B57D3">
                  <w:pPr>
                    <w:spacing w:before="142" w:line="96" w:lineRule="exact"/>
                    <w:textAlignment w:val="baseline"/>
                    <w:rPr>
                      <w:rFonts w:ascii="Tahoma" w:eastAsia="Tahoma" w:hAnsi="Tahoma"/>
                      <w:b/>
                      <w:color w:val="000000"/>
                      <w:spacing w:val="-10"/>
                      <w:sz w:val="10"/>
                    </w:rPr>
                  </w:pPr>
                  <w:r>
                    <w:rPr>
                      <w:rFonts w:ascii="Tahoma" w:eastAsia="Tahoma" w:hAnsi="Tahoma"/>
                      <w:b/>
                      <w:color w:val="000000"/>
                      <w:spacing w:val="-10"/>
                      <w:sz w:val="10"/>
                    </w:rPr>
                    <w:t>000</w:t>
                  </w:r>
                </w:p>
              </w:txbxContent>
            </v:textbox>
            <w10:wrap type="square" anchorx="page" anchory="page"/>
          </v:shape>
        </w:pict>
      </w:r>
      <w:r>
        <w:pict>
          <v:shape id="_x0000_s1044" type="#_x0000_t202" style="position:absolute;margin-left:395.45pt;margin-top:117.1pt;width:133.05pt;height:15.95pt;z-index:-251667456;mso-wrap-distance-left:0;mso-wrap-distance-right:0;mso-position-horizontal-relative:page;mso-position-vertical-relative:page" stroked="f">
            <v:textbox inset="0,0,0,0">
              <w:txbxContent>
                <w:p w:rsidR="00967561" w:rsidRDefault="002B57D3">
                  <w:pPr>
                    <w:spacing w:line="153" w:lineRule="exact"/>
                    <w:ind w:left="864" w:hanging="864"/>
                    <w:textAlignment w:val="baseline"/>
                    <w:rPr>
                      <w:rFonts w:ascii="Tahoma" w:eastAsia="Tahoma" w:hAnsi="Tahoma"/>
                      <w:b/>
                      <w:color w:val="000000"/>
                      <w:sz w:val="13"/>
                    </w:rPr>
                  </w:pPr>
                  <w:r>
                    <w:rPr>
                      <w:rFonts w:ascii="Tahoma" w:eastAsia="Tahoma" w:hAnsi="Tahoma"/>
                      <w:b/>
                      <w:color w:val="000000"/>
                      <w:sz w:val="13"/>
                    </w:rPr>
                    <w:t xml:space="preserve">2019 Point Gardner </w:t>
                  </w:r>
                  <w:r>
                    <w:rPr>
                      <w:rFonts w:ascii="Tahoma" w:eastAsia="Tahoma" w:hAnsi="Tahoma"/>
                      <w:color w:val="000000"/>
                      <w:sz w:val="10"/>
                    </w:rPr>
                    <w:t xml:space="preserve">Test </w:t>
                  </w:r>
                  <w:r>
                    <w:rPr>
                      <w:rFonts w:ascii="Tahoma" w:eastAsia="Tahoma" w:hAnsi="Tahoma"/>
                      <w:b/>
                      <w:color w:val="000000"/>
                      <w:sz w:val="13"/>
                    </w:rPr>
                    <w:t>_</w:t>
                  </w:r>
                  <w:proofErr w:type="spellStart"/>
                  <w:r>
                    <w:rPr>
                      <w:rFonts w:ascii="Tahoma" w:eastAsia="Tahoma" w:hAnsi="Tahoma"/>
                      <w:b/>
                      <w:color w:val="000000"/>
                      <w:sz w:val="13"/>
                    </w:rPr>
                    <w:t>thery</w:t>
                  </w:r>
                  <w:proofErr w:type="spellEnd"/>
                  <w:r>
                    <w:rPr>
                      <w:rFonts w:ascii="Tahoma" w:eastAsia="Tahoma" w:hAnsi="Tahoma"/>
                      <w:b/>
                      <w:color w:val="000000"/>
                      <w:sz w:val="13"/>
                    </w:rPr>
                    <w:t>, Week 27 (tithed July 1)</w:t>
                  </w:r>
                </w:p>
              </w:txbxContent>
            </v:textbox>
            <w10:wrap type="square" anchorx="page" anchory="page"/>
          </v:shape>
        </w:pict>
      </w:r>
      <w:r>
        <w:pict>
          <v:shape id="_x0000_s1043" type="#_x0000_t202" style="position:absolute;margin-left:358.7pt;margin-top:203.95pt;width:192.05pt;height:42.5pt;z-index:-251666432;mso-wrap-distance-left:0;mso-wrap-distance-right:0;mso-position-horizontal-relative:page;mso-position-vertical-relative:page" stroked="f">
            <v:textbox inset="0,0,0,0">
              <w:txbxContent>
                <w:p w:rsidR="00967561" w:rsidRDefault="002B57D3">
                  <w:pPr>
                    <w:spacing w:before="6" w:line="58" w:lineRule="exact"/>
                    <w:ind w:left="288"/>
                    <w:textAlignment w:val="baseline"/>
                    <w:rPr>
                      <w:rFonts w:ascii="Tahoma" w:eastAsia="Tahoma" w:hAnsi="Tahoma"/>
                      <w:b/>
                      <w:i/>
                      <w:color w:val="000000"/>
                      <w:spacing w:val="2"/>
                      <w:sz w:val="10"/>
                    </w:rPr>
                  </w:pPr>
                  <w:r>
                    <w:rPr>
                      <w:rFonts w:ascii="Tahoma" w:eastAsia="Tahoma" w:hAnsi="Tahoma"/>
                      <w:b/>
                      <w:i/>
                      <w:color w:val="000000"/>
                      <w:spacing w:val="2"/>
                      <w:sz w:val="10"/>
                    </w:rPr>
                    <w:t>200</w:t>
                  </w:r>
                </w:p>
                <w:p w:rsidR="00967561" w:rsidRDefault="002B57D3">
                  <w:pPr>
                    <w:tabs>
                      <w:tab w:val="left" w:leader="underscore" w:pos="2016"/>
                    </w:tabs>
                    <w:spacing w:line="304" w:lineRule="exact"/>
                    <w:ind w:left="432"/>
                    <w:textAlignment w:val="baseline"/>
                    <w:rPr>
                      <w:rFonts w:ascii="Tahoma" w:eastAsia="Tahoma" w:hAnsi="Tahoma"/>
                      <w:b/>
                      <w:color w:val="000000"/>
                      <w:spacing w:val="-3"/>
                      <w:sz w:val="10"/>
                    </w:rPr>
                  </w:pPr>
                  <w:r>
                    <w:rPr>
                      <w:rFonts w:ascii="Tahoma" w:eastAsia="Tahoma" w:hAnsi="Tahoma"/>
                      <w:b/>
                      <w:color w:val="000000"/>
                      <w:spacing w:val="-3"/>
                      <w:sz w:val="10"/>
                    </w:rPr>
                    <w:t xml:space="preserve">0   </w:t>
                  </w:r>
                  <w:r>
                    <w:rPr>
                      <w:rFonts w:ascii="Garamond" w:eastAsia="Garamond" w:hAnsi="Garamond"/>
                      <w:color w:val="000000"/>
                      <w:spacing w:val="-3"/>
                      <w:sz w:val="23"/>
                    </w:rPr>
                    <w:t>1771</w:t>
                  </w:r>
                  <w:r>
                    <w:rPr>
                      <w:rFonts w:ascii="Garamond" w:eastAsia="Garamond" w:hAnsi="Garamond"/>
                      <w:b/>
                      <w:color w:val="4579B4"/>
                      <w:spacing w:val="-3"/>
                      <w:sz w:val="19"/>
                    </w:rPr>
                    <w:tab/>
                    <w:t>li</w:t>
                  </w:r>
                  <w:proofErr w:type="gramStart"/>
                  <w:r>
                    <w:rPr>
                      <w:rFonts w:ascii="Garamond" w:eastAsia="Garamond" w:hAnsi="Garamond"/>
                      <w:b/>
                      <w:color w:val="000000"/>
                      <w:spacing w:val="-3"/>
                      <w:sz w:val="19"/>
                    </w:rPr>
                    <w:t xml:space="preserve"> ,...</w:t>
                  </w:r>
                  <w:proofErr w:type="gramEnd"/>
                  <w:r>
                    <w:rPr>
                      <w:rFonts w:ascii="Garamond" w:eastAsia="Garamond" w:hAnsi="Garamond"/>
                      <w:b/>
                      <w:color w:val="000000"/>
                      <w:spacing w:val="-3"/>
                      <w:sz w:val="19"/>
                    </w:rPr>
                    <w:t>::..,:,--7,</w:t>
                  </w:r>
                </w:p>
                <w:p w:rsidR="00967561" w:rsidRDefault="002B57D3">
                  <w:pPr>
                    <w:tabs>
                      <w:tab w:val="right" w:pos="3888"/>
                    </w:tabs>
                    <w:spacing w:line="113" w:lineRule="exact"/>
                    <w:ind w:left="2160"/>
                    <w:textAlignment w:val="baseline"/>
                    <w:rPr>
                      <w:rFonts w:ascii="Tahoma" w:eastAsia="Tahoma" w:hAnsi="Tahoma"/>
                      <w:b/>
                      <w:color w:val="000000"/>
                      <w:sz w:val="10"/>
                    </w:rPr>
                  </w:pPr>
                  <w:proofErr w:type="spellStart"/>
                  <w:r>
                    <w:rPr>
                      <w:rFonts w:ascii="Tahoma" w:eastAsia="Tahoma" w:hAnsi="Tahoma"/>
                      <w:b/>
                      <w:color w:val="000000"/>
                      <w:sz w:val="10"/>
                    </w:rPr>
                    <w:t>Chunnyloo</w:t>
                  </w:r>
                  <w:proofErr w:type="spellEnd"/>
                  <w:r>
                    <w:rPr>
                      <w:rFonts w:ascii="Tahoma" w:eastAsia="Tahoma" w:hAnsi="Tahoma"/>
                      <w:b/>
                      <w:color w:val="000000"/>
                      <w:sz w:val="10"/>
                    </w:rPr>
                    <w:tab/>
                    <w:t>• of Soo.</w:t>
                  </w:r>
                </w:p>
                <w:p w:rsidR="00967561" w:rsidRDefault="002B57D3">
                  <w:pPr>
                    <w:numPr>
                      <w:ilvl w:val="0"/>
                      <w:numId w:val="1"/>
                    </w:numPr>
                    <w:tabs>
                      <w:tab w:val="left" w:pos="1152"/>
                      <w:tab w:val="left" w:pos="2376"/>
                      <w:tab w:val="right" w:pos="3744"/>
                    </w:tabs>
                    <w:spacing w:before="57" w:line="128" w:lineRule="exact"/>
                    <w:textAlignment w:val="baseline"/>
                    <w:rPr>
                      <w:rFonts w:ascii="Tahoma" w:eastAsia="Tahoma" w:hAnsi="Tahoma"/>
                      <w:b/>
                      <w:color w:val="000000"/>
                      <w:sz w:val="10"/>
                    </w:rPr>
                  </w:pPr>
                  <w:r>
                    <w:rPr>
                      <w:rFonts w:ascii="Tahoma" w:eastAsia="Tahoma" w:hAnsi="Tahoma"/>
                      <w:b/>
                      <w:color w:val="000000"/>
                      <w:sz w:val="10"/>
                    </w:rPr>
                    <w:t>74119</w:t>
                  </w:r>
                  <w:r>
                    <w:rPr>
                      <w:rFonts w:ascii="Tahoma" w:eastAsia="Tahoma" w:hAnsi="Tahoma"/>
                      <w:b/>
                      <w:color w:val="000000"/>
                      <w:sz w:val="10"/>
                    </w:rPr>
                    <w:tab/>
                    <w:t xml:space="preserve">12 </w:t>
                  </w:r>
                  <w:r>
                    <w:rPr>
                      <w:rFonts w:ascii="Tahoma" w:eastAsia="Tahoma" w:hAnsi="Tahoma"/>
                      <w:b/>
                      <w:color w:val="000000"/>
                      <w:sz w:val="10"/>
                    </w:rPr>
                    <w:tab/>
                  </w:r>
                  <w:proofErr w:type="spellStart"/>
                  <w:r>
                    <w:rPr>
                      <w:rFonts w:ascii="Tahoma" w:eastAsia="Tahoma" w:hAnsi="Tahoma"/>
                      <w:color w:val="000000"/>
                      <w:sz w:val="10"/>
                    </w:rPr>
                    <w:t>iiii</w:t>
                  </w:r>
                  <w:proofErr w:type="spellEnd"/>
                  <w:r>
                    <w:rPr>
                      <w:rFonts w:ascii="Tahoma" w:eastAsia="Tahoma" w:hAnsi="Tahoma"/>
                      <w:color w:val="000000"/>
                      <w:sz w:val="10"/>
                    </w:rPr>
                    <w:tab/>
                    <w:t>7_0</w:t>
                  </w:r>
                </w:p>
                <w:p w:rsidR="00967561" w:rsidRDefault="002B57D3">
                  <w:pPr>
                    <w:tabs>
                      <w:tab w:val="left" w:pos="1152"/>
                      <w:tab w:val="left" w:pos="2376"/>
                      <w:tab w:val="right" w:pos="3744"/>
                    </w:tabs>
                    <w:spacing w:before="54" w:line="125" w:lineRule="exact"/>
                    <w:textAlignment w:val="baseline"/>
                    <w:rPr>
                      <w:rFonts w:ascii="Tahoma" w:eastAsia="Tahoma" w:hAnsi="Tahoma"/>
                      <w:color w:val="000000"/>
                      <w:sz w:val="10"/>
                    </w:rPr>
                  </w:pPr>
                  <w:r>
                    <w:rPr>
                      <w:rFonts w:ascii="Tahoma" w:eastAsia="Tahoma" w:hAnsi="Tahoma"/>
                      <w:color w:val="000000"/>
                      <w:sz w:val="10"/>
                    </w:rPr>
                    <w:t xml:space="preserve">an- </w:t>
                  </w:r>
                  <w:r>
                    <w:rPr>
                      <w:rFonts w:ascii="Tahoma" w:eastAsia="Tahoma" w:hAnsi="Tahoma"/>
                      <w:b/>
                      <w:color w:val="000000"/>
                      <w:sz w:val="10"/>
                    </w:rPr>
                    <w:t>LEI Avg</w:t>
                  </w:r>
                  <w:r>
                    <w:rPr>
                      <w:rFonts w:ascii="Tahoma" w:eastAsia="Tahoma" w:hAnsi="Tahoma"/>
                      <w:b/>
                      <w:color w:val="000000"/>
                      <w:sz w:val="10"/>
                    </w:rPr>
                    <w:tab/>
                    <w:t>107</w:t>
                  </w:r>
                  <w:r>
                    <w:rPr>
                      <w:rFonts w:ascii="Tahoma" w:eastAsia="Tahoma" w:hAnsi="Tahoma"/>
                      <w:b/>
                      <w:color w:val="000000"/>
                      <w:sz w:val="10"/>
                    </w:rPr>
                    <w:tab/>
                    <w:t>OS</w:t>
                  </w:r>
                  <w:r>
                    <w:rPr>
                      <w:rFonts w:ascii="Tahoma" w:eastAsia="Tahoma" w:hAnsi="Tahoma"/>
                      <w:b/>
                      <w:color w:val="000000"/>
                      <w:sz w:val="10"/>
                    </w:rPr>
                    <w:tab/>
                    <w:t>6_6</w:t>
                  </w:r>
                </w:p>
              </w:txbxContent>
            </v:textbox>
            <w10:wrap type="square" anchorx="page" anchory="page"/>
          </v:shape>
        </w:pict>
      </w:r>
      <w:r>
        <w:pict>
          <v:shape id="_x0000_s1042" type="#_x0000_t202" style="position:absolute;margin-left:164.25pt;margin-top:258.3pt;width:133.6pt;height:16.35pt;z-index:-251665408;mso-wrap-distance-left:0;mso-wrap-distance-right:0;mso-position-horizontal-relative:page;mso-position-vertical-relative:page" stroked="f">
            <v:textbox inset="0,0,0,0">
              <w:txbxContent>
                <w:p w:rsidR="00967561" w:rsidRDefault="002B57D3">
                  <w:pPr>
                    <w:spacing w:line="160" w:lineRule="exact"/>
                    <w:ind w:left="792" w:hanging="792"/>
                    <w:textAlignment w:val="baseline"/>
                    <w:rPr>
                      <w:rFonts w:ascii="Tahoma" w:eastAsia="Tahoma" w:hAnsi="Tahoma"/>
                      <w:b/>
                      <w:color w:val="000000"/>
                      <w:sz w:val="13"/>
                    </w:rPr>
                  </w:pPr>
                  <w:r>
                    <w:rPr>
                      <w:rFonts w:ascii="Tahoma" w:eastAsia="Tahoma" w:hAnsi="Tahoma"/>
                      <w:b/>
                      <w:color w:val="000000"/>
                      <w:sz w:val="13"/>
                    </w:rPr>
                    <w:t>/019 Point Gardner Test Fishery, Week 28 (Fished July 10)</w:t>
                  </w:r>
                </w:p>
              </w:txbxContent>
            </v:textbox>
            <w10:wrap type="square" anchorx="page" anchory="page"/>
          </v:shape>
        </w:pict>
      </w:r>
      <w:r>
        <w:pict>
          <v:shape id="_x0000_s1041" type="#_x0000_t202" style="position:absolute;margin-left:227.7pt;margin-top:353.7pt;width:18.9pt;height:8.35pt;z-index:-251664384;mso-wrap-distance-left:0;mso-wrap-distance-right:0;mso-position-horizontal-relative:page;mso-position-vertical-relative:page" stroked="f">
            <v:textbox inset="0,0,0,0">
              <w:txbxContent>
                <w:p w:rsidR="00967561" w:rsidRDefault="002B57D3">
                  <w:pPr>
                    <w:spacing w:line="154" w:lineRule="exact"/>
                    <w:textAlignment w:val="baseline"/>
                    <w:rPr>
                      <w:rFonts w:ascii="Garamond" w:eastAsia="Garamond" w:hAnsi="Garamond"/>
                      <w:color w:val="4579B4"/>
                      <w:spacing w:val="-38"/>
                      <w:w w:val="85"/>
                      <w:sz w:val="30"/>
                    </w:rPr>
                  </w:pPr>
                  <w:r>
                    <w:rPr>
                      <w:rFonts w:ascii="Garamond" w:eastAsia="Garamond" w:hAnsi="Garamond"/>
                      <w:color w:val="4579B4"/>
                      <w:spacing w:val="-38"/>
                      <w:w w:val="85"/>
                      <w:sz w:val="30"/>
                    </w:rPr>
                    <w:t>1=1</w:t>
                  </w:r>
                </w:p>
              </w:txbxContent>
            </v:textbox>
            <w10:wrap type="square" anchorx="page" anchory="page"/>
          </v:shape>
        </w:pict>
      </w:r>
      <w:r>
        <w:pict>
          <v:shape id="_x0000_s1040" type="#_x0000_t202" style="position:absolute;margin-left:184.25pt;margin-top:373.2pt;width:8.55pt;height:13.7pt;z-index:-251663360;mso-wrap-distance-left:0;mso-wrap-distance-right:0;mso-position-horizontal-relative:page;mso-position-vertical-relative:page" stroked="f">
            <v:textbox inset="0,0,0,0">
              <w:txbxContent>
                <w:p w:rsidR="00967561" w:rsidRDefault="002B57D3">
                  <w:pPr>
                    <w:spacing w:line="99" w:lineRule="exact"/>
                    <w:textAlignment w:val="baseline"/>
                    <w:rPr>
                      <w:rFonts w:ascii="Tahoma" w:eastAsia="Tahoma" w:hAnsi="Tahoma"/>
                      <w:b/>
                      <w:color w:val="000000"/>
                      <w:spacing w:val="-21"/>
                      <w:sz w:val="10"/>
                    </w:rPr>
                  </w:pPr>
                  <w:r>
                    <w:rPr>
                      <w:rFonts w:ascii="Tahoma" w:eastAsia="Tahoma" w:hAnsi="Tahoma"/>
                      <w:b/>
                      <w:color w:val="000000"/>
                      <w:spacing w:val="-21"/>
                      <w:sz w:val="10"/>
                    </w:rPr>
                    <w:t>55</w:t>
                  </w:r>
                </w:p>
                <w:p w:rsidR="00967561" w:rsidRDefault="002B57D3">
                  <w:pPr>
                    <w:spacing w:before="67" w:line="102" w:lineRule="exact"/>
                    <w:textAlignment w:val="baseline"/>
                    <w:rPr>
                      <w:rFonts w:ascii="Tahoma" w:eastAsia="Tahoma" w:hAnsi="Tahoma"/>
                      <w:b/>
                      <w:color w:val="000000"/>
                      <w:spacing w:val="-32"/>
                      <w:sz w:val="10"/>
                    </w:rPr>
                  </w:pPr>
                  <w:r>
                    <w:rPr>
                      <w:rFonts w:ascii="Tahoma" w:eastAsia="Tahoma" w:hAnsi="Tahoma"/>
                      <w:b/>
                      <w:color w:val="000000"/>
                      <w:spacing w:val="-32"/>
                      <w:sz w:val="10"/>
                    </w:rPr>
                    <w:t>580</w:t>
                  </w:r>
                </w:p>
              </w:txbxContent>
            </v:textbox>
            <w10:wrap type="square" anchorx="page" anchory="page"/>
          </v:shape>
        </w:pict>
      </w:r>
      <w:r>
        <w:pict>
          <v:shape id="_x0000_s1039" type="#_x0000_t202" style="position:absolute;margin-left:127.1pt;margin-top:281.3pt;width:29.35pt;height:106.35pt;z-index:-251662336;mso-wrap-distance-left:0;mso-wrap-distance-right:0;mso-position-horizontal-relative:page;mso-position-vertical-relative:page" stroked="f">
            <v:textbox inset="0,0,0,0">
              <w:txbxContent>
                <w:p w:rsidR="00967561" w:rsidRDefault="002B57D3">
                  <w:pPr>
                    <w:spacing w:line="102" w:lineRule="exact"/>
                    <w:jc w:val="right"/>
                    <w:textAlignment w:val="baseline"/>
                    <w:rPr>
                      <w:rFonts w:ascii="Tahoma" w:eastAsia="Tahoma" w:hAnsi="Tahoma"/>
                      <w:b/>
                      <w:color w:val="000000"/>
                      <w:spacing w:val="16"/>
                      <w:sz w:val="10"/>
                    </w:rPr>
                  </w:pPr>
                  <w:r>
                    <w:rPr>
                      <w:rFonts w:ascii="Tahoma" w:eastAsia="Tahoma" w:hAnsi="Tahoma"/>
                      <w:b/>
                      <w:color w:val="000000"/>
                      <w:spacing w:val="16"/>
                      <w:sz w:val="10"/>
                    </w:rPr>
                    <w:t>1,200</w:t>
                  </w:r>
                </w:p>
                <w:p w:rsidR="00967561" w:rsidRDefault="002B57D3">
                  <w:pPr>
                    <w:spacing w:before="143" w:line="125" w:lineRule="exact"/>
                    <w:jc w:val="right"/>
                    <w:textAlignment w:val="baseline"/>
                    <w:rPr>
                      <w:rFonts w:ascii="Tahoma" w:eastAsia="Tahoma" w:hAnsi="Tahoma"/>
                      <w:b/>
                      <w:color w:val="000000"/>
                      <w:spacing w:val="16"/>
                      <w:sz w:val="10"/>
                    </w:rPr>
                  </w:pPr>
                  <w:r>
                    <w:rPr>
                      <w:rFonts w:ascii="Tahoma" w:eastAsia="Tahoma" w:hAnsi="Tahoma"/>
                      <w:b/>
                      <w:color w:val="000000"/>
                      <w:spacing w:val="16"/>
                      <w:sz w:val="10"/>
                    </w:rPr>
                    <w:t>1.000</w:t>
                  </w:r>
                </w:p>
                <w:p w:rsidR="00967561" w:rsidRDefault="002B57D3">
                  <w:pPr>
                    <w:spacing w:before="146" w:line="102" w:lineRule="exact"/>
                    <w:jc w:val="right"/>
                    <w:textAlignment w:val="baseline"/>
                    <w:rPr>
                      <w:rFonts w:ascii="Lucida Console" w:eastAsia="Lucida Console" w:hAnsi="Lucida Console"/>
                      <w:color w:val="000000"/>
                      <w:spacing w:val="33"/>
                      <w:sz w:val="9"/>
                    </w:rPr>
                  </w:pPr>
                  <w:r>
                    <w:rPr>
                      <w:rFonts w:ascii="Lucida Console" w:eastAsia="Lucida Console" w:hAnsi="Lucida Console"/>
                      <w:color w:val="000000"/>
                      <w:spacing w:val="33"/>
                      <w:sz w:val="9"/>
                    </w:rPr>
                    <w:t>800</w:t>
                  </w:r>
                </w:p>
                <w:p w:rsidR="00967561" w:rsidRDefault="002B57D3">
                  <w:pPr>
                    <w:spacing w:before="15" w:line="256" w:lineRule="exact"/>
                    <w:ind w:left="216"/>
                    <w:jc w:val="right"/>
                    <w:textAlignment w:val="baseline"/>
                    <w:rPr>
                      <w:rFonts w:ascii="Tahoma" w:eastAsia="Tahoma" w:hAnsi="Tahoma"/>
                      <w:b/>
                      <w:color w:val="000000"/>
                      <w:spacing w:val="25"/>
                      <w:sz w:val="10"/>
                    </w:rPr>
                  </w:pPr>
                  <w:r>
                    <w:rPr>
                      <w:rFonts w:ascii="Tahoma" w:eastAsia="Tahoma" w:hAnsi="Tahoma"/>
                      <w:b/>
                      <w:color w:val="000000"/>
                      <w:spacing w:val="25"/>
                      <w:sz w:val="10"/>
                    </w:rPr>
                    <w:t xml:space="preserve">600 </w:t>
                  </w:r>
                  <w:proofErr w:type="gramStart"/>
                  <w:r>
                    <w:rPr>
                      <w:rFonts w:ascii="Tahoma" w:eastAsia="Tahoma" w:hAnsi="Tahoma"/>
                      <w:b/>
                      <w:color w:val="000000"/>
                      <w:spacing w:val="25"/>
                      <w:sz w:val="10"/>
                    </w:rPr>
                    <w:t>on(</w:t>
                  </w:r>
                  <w:proofErr w:type="spellStart"/>
                  <w:proofErr w:type="gramEnd"/>
                  <w:r>
                    <w:rPr>
                      <w:rFonts w:ascii="Tahoma" w:eastAsia="Tahoma" w:hAnsi="Tahoma"/>
                      <w:b/>
                      <w:color w:val="000000"/>
                      <w:spacing w:val="25"/>
                      <w:sz w:val="10"/>
                    </w:rPr>
                    <w:t>i</w:t>
                  </w:r>
                  <w:proofErr w:type="spellEnd"/>
                </w:p>
                <w:p w:rsidR="00967561" w:rsidRDefault="002B57D3">
                  <w:pPr>
                    <w:spacing w:before="142" w:line="125" w:lineRule="exact"/>
                    <w:jc w:val="right"/>
                    <w:textAlignment w:val="baseline"/>
                    <w:rPr>
                      <w:rFonts w:ascii="Tahoma" w:eastAsia="Tahoma" w:hAnsi="Tahoma"/>
                      <w:b/>
                      <w:color w:val="000000"/>
                      <w:spacing w:val="27"/>
                      <w:sz w:val="10"/>
                    </w:rPr>
                  </w:pPr>
                  <w:r>
                    <w:rPr>
                      <w:rFonts w:ascii="Tahoma" w:eastAsia="Tahoma" w:hAnsi="Tahoma"/>
                      <w:b/>
                      <w:color w:val="000000"/>
                      <w:spacing w:val="27"/>
                      <w:sz w:val="10"/>
                    </w:rPr>
                    <w:t>200</w:t>
                  </w:r>
                </w:p>
                <w:p w:rsidR="00967561" w:rsidRDefault="002B57D3">
                  <w:pPr>
                    <w:spacing w:before="402" w:line="125" w:lineRule="exact"/>
                    <w:textAlignment w:val="baseline"/>
                    <w:rPr>
                      <w:rFonts w:ascii="Tahoma" w:eastAsia="Tahoma" w:hAnsi="Tahoma"/>
                      <w:b/>
                      <w:color w:val="000000"/>
                      <w:spacing w:val="15"/>
                      <w:sz w:val="10"/>
                    </w:rPr>
                  </w:pPr>
                  <w:r>
                    <w:rPr>
                      <w:rFonts w:ascii="Tahoma" w:eastAsia="Tahoma" w:hAnsi="Tahoma"/>
                      <w:b/>
                      <w:color w:val="000000"/>
                      <w:spacing w:val="15"/>
                      <w:sz w:val="10"/>
                    </w:rPr>
                    <w:t>12010</w:t>
                  </w:r>
                </w:p>
                <w:p w:rsidR="00967561" w:rsidRDefault="002B57D3">
                  <w:pPr>
                    <w:spacing w:before="67" w:line="115" w:lineRule="exact"/>
                    <w:textAlignment w:val="baseline"/>
                    <w:rPr>
                      <w:rFonts w:ascii="Tahoma" w:eastAsia="Tahoma" w:hAnsi="Tahoma"/>
                      <w:b/>
                      <w:color w:val="000000"/>
                      <w:spacing w:val="-17"/>
                      <w:sz w:val="10"/>
                    </w:rPr>
                  </w:pPr>
                  <w:r>
                    <w:rPr>
                      <w:rFonts w:ascii="Tahoma" w:eastAsia="Tahoma" w:hAnsi="Tahoma"/>
                      <w:b/>
                      <w:color w:val="000000"/>
                      <w:spacing w:val="-17"/>
                      <w:sz w:val="10"/>
                    </w:rPr>
                    <w:t xml:space="preserve">0 09- 111 </w:t>
                  </w:r>
                  <w:proofErr w:type="gramStart"/>
                  <w:r>
                    <w:rPr>
                      <w:rFonts w:ascii="Tahoma" w:eastAsia="Tahoma" w:hAnsi="Tahoma"/>
                      <w:b/>
                      <w:color w:val="000000"/>
                      <w:spacing w:val="-17"/>
                      <w:sz w:val="10"/>
                    </w:rPr>
                    <w:t>A.,(</w:t>
                  </w:r>
                  <w:proofErr w:type="gramEnd"/>
                  <w:r>
                    <w:rPr>
                      <w:rFonts w:ascii="Tahoma" w:eastAsia="Tahoma" w:hAnsi="Tahoma"/>
                      <w:b/>
                      <w:color w:val="000000"/>
                      <w:spacing w:val="-17"/>
                      <w:sz w:val="10"/>
                    </w:rPr>
                    <w:t>5</w:t>
                  </w:r>
                </w:p>
              </w:txbxContent>
            </v:textbox>
            <w10:wrap type="square" anchorx="page" anchory="page"/>
          </v:shape>
        </w:pict>
      </w:r>
      <w:r>
        <w:pict>
          <v:shape id="_x0000_s1038" type="#_x0000_t202" style="position:absolute;margin-left:263.5pt;margin-top:285.05pt;width:62.35pt;height:27.25pt;z-index:-251661312;mso-wrap-distance-left:0;mso-wrap-distance-right:0;mso-position-horizontal-relative:page;mso-position-vertical-relative:page" stroked="f">
            <v:textbox inset="0,0,0,0">
              <w:txbxContent>
                <w:p w:rsidR="00967561" w:rsidRDefault="002B57D3">
                  <w:pPr>
                    <w:spacing w:line="116" w:lineRule="exact"/>
                    <w:textAlignment w:val="baseline"/>
                    <w:rPr>
                      <w:rFonts w:ascii="Tahoma" w:eastAsia="Tahoma" w:hAnsi="Tahoma"/>
                      <w:b/>
                      <w:color w:val="000000"/>
                      <w:spacing w:val="-1"/>
                      <w:sz w:val="13"/>
                      <w:u w:val="single"/>
                    </w:rPr>
                  </w:pPr>
                  <w:proofErr w:type="spellStart"/>
                  <w:r>
                    <w:rPr>
                      <w:rFonts w:ascii="Tahoma" w:eastAsia="Tahoma" w:hAnsi="Tahoma"/>
                      <w:b/>
                      <w:color w:val="000000"/>
                      <w:spacing w:val="-1"/>
                      <w:sz w:val="13"/>
                      <w:u w:val="single"/>
                    </w:rPr>
                    <w:t>PerceatMale</w:t>
                  </w:r>
                  <w:proofErr w:type="spellEnd"/>
                  <w:r>
                    <w:rPr>
                      <w:rFonts w:ascii="Tahoma" w:eastAsia="Tahoma" w:hAnsi="Tahoma"/>
                      <w:b/>
                      <w:color w:val="000000"/>
                      <w:spacing w:val="-1"/>
                      <w:sz w:val="13"/>
                      <w:u w:val="single"/>
                    </w:rPr>
                    <w:t xml:space="preserve"> </w:t>
                  </w:r>
                </w:p>
                <w:p w:rsidR="00967561" w:rsidRDefault="002B57D3">
                  <w:pPr>
                    <w:spacing w:before="15" w:line="145" w:lineRule="exact"/>
                    <w:jc w:val="center"/>
                    <w:textAlignment w:val="baseline"/>
                    <w:rPr>
                      <w:rFonts w:ascii="Arial Narrow" w:eastAsia="Arial Narrow" w:hAnsi="Arial Narrow"/>
                      <w:color w:val="000000"/>
                      <w:spacing w:val="6"/>
                      <w:sz w:val="15"/>
                    </w:rPr>
                  </w:pPr>
                  <w:r>
                    <w:rPr>
                      <w:rFonts w:ascii="Arial Narrow" w:eastAsia="Arial Narrow" w:hAnsi="Arial Narrow"/>
                      <w:color w:val="000000"/>
                      <w:spacing w:val="6"/>
                      <w:sz w:val="15"/>
                    </w:rPr>
                    <w:t xml:space="preserve">Est </w:t>
                  </w:r>
                  <w:r>
                    <w:rPr>
                      <w:rFonts w:ascii="Tahoma" w:eastAsia="Tahoma" w:hAnsi="Tahoma"/>
                      <w:b/>
                      <w:color w:val="000000"/>
                      <w:spacing w:val="6"/>
                      <w:sz w:val="10"/>
                    </w:rPr>
                    <w:t>gcb.km</w:t>
                  </w:r>
                </w:p>
                <w:p w:rsidR="00967561" w:rsidRDefault="002B57D3">
                  <w:pPr>
                    <w:tabs>
                      <w:tab w:val="right" w:pos="1152"/>
                    </w:tabs>
                    <w:spacing w:line="138" w:lineRule="exact"/>
                    <w:textAlignment w:val="baseline"/>
                    <w:rPr>
                      <w:rFonts w:ascii="Tahoma" w:eastAsia="Tahoma" w:hAnsi="Tahoma"/>
                      <w:b/>
                      <w:color w:val="000000"/>
                      <w:sz w:val="13"/>
                    </w:rPr>
                  </w:pPr>
                  <w:r>
                    <w:rPr>
                      <w:rFonts w:ascii="Tahoma" w:eastAsia="Tahoma" w:hAnsi="Tahoma"/>
                      <w:b/>
                      <w:color w:val="000000"/>
                      <w:sz w:val="13"/>
                    </w:rPr>
                    <w:t>2039</w:t>
                  </w:r>
                  <w:r>
                    <w:rPr>
                      <w:rFonts w:ascii="Tahoma" w:eastAsia="Tahoma" w:hAnsi="Tahoma"/>
                      <w:b/>
                      <w:color w:val="000000"/>
                      <w:sz w:val="13"/>
                    </w:rPr>
                    <w:tab/>
                    <w:t>25% 65%</w:t>
                  </w:r>
                </w:p>
                <w:p w:rsidR="00967561" w:rsidRDefault="002B57D3">
                  <w:pPr>
                    <w:spacing w:before="12" w:line="108" w:lineRule="exact"/>
                    <w:textAlignment w:val="baseline"/>
                    <w:rPr>
                      <w:rFonts w:ascii="Tahoma" w:eastAsia="Tahoma" w:hAnsi="Tahoma"/>
                      <w:b/>
                      <w:color w:val="000000"/>
                      <w:spacing w:val="3"/>
                      <w:sz w:val="10"/>
                    </w:rPr>
                  </w:pPr>
                  <w:r>
                    <w:rPr>
                      <w:rFonts w:ascii="Tahoma" w:eastAsia="Tahoma" w:hAnsi="Tahoma"/>
                      <w:b/>
                      <w:color w:val="000000"/>
                      <w:spacing w:val="3"/>
                      <w:sz w:val="10"/>
                    </w:rPr>
                    <w:t>09 18 Avg 68% 51%</w:t>
                  </w:r>
                </w:p>
              </w:txbxContent>
            </v:textbox>
            <w10:wrap type="square" anchorx="page" anchory="page"/>
          </v:shape>
        </w:pict>
      </w:r>
      <w:r>
        <w:pict>
          <v:shape id="_x0000_s1037" type="#_x0000_t202" style="position:absolute;margin-left:235.85pt;margin-top:364.45pt;width:83.5pt;height:22.65pt;z-index:-251660288;mso-wrap-distance-left:0;mso-wrap-distance-right:0;mso-position-horizontal-relative:page;mso-position-vertical-relative:page" stroked="f">
            <v:textbox inset="0,0,0,0">
              <w:txbxContent>
                <w:p w:rsidR="00967561" w:rsidRDefault="002B57D3">
                  <w:pPr>
                    <w:tabs>
                      <w:tab w:val="left" w:pos="288"/>
                      <w:tab w:val="right" w:pos="1728"/>
                    </w:tabs>
                    <w:spacing w:line="106" w:lineRule="exact"/>
                    <w:textAlignment w:val="baseline"/>
                    <w:rPr>
                      <w:rFonts w:ascii="Tahoma" w:eastAsia="Tahoma" w:hAnsi="Tahoma"/>
                      <w:color w:val="000000"/>
                      <w:sz w:val="10"/>
                    </w:rPr>
                  </w:pPr>
                  <w:r>
                    <w:rPr>
                      <w:rFonts w:ascii="Tahoma" w:eastAsia="Tahoma" w:hAnsi="Tahoma"/>
                      <w:color w:val="000000"/>
                      <w:sz w:val="10"/>
                    </w:rPr>
                    <w:t>Chi</w:t>
                  </w:r>
                  <w:r>
                    <w:rPr>
                      <w:rFonts w:ascii="Tahoma" w:eastAsia="Tahoma" w:hAnsi="Tahoma"/>
                      <w:color w:val="000000"/>
                      <w:sz w:val="10"/>
                    </w:rPr>
                    <w:tab/>
                  </w:r>
                  <w:proofErr w:type="spellStart"/>
                  <w:r>
                    <w:rPr>
                      <w:rFonts w:ascii="Tahoma" w:eastAsia="Tahoma" w:hAnsi="Tahoma"/>
                      <w:color w:val="000000"/>
                      <w:sz w:val="10"/>
                    </w:rPr>
                    <w:t>i</w:t>
                  </w:r>
                  <w:proofErr w:type="spellEnd"/>
                  <w:r>
                    <w:rPr>
                      <w:rFonts w:ascii="Tahoma" w:eastAsia="Tahoma" w:hAnsi="Tahoma"/>
                      <w:color w:val="000000"/>
                      <w:sz w:val="10"/>
                    </w:rPr>
                    <w:t>,'</w:t>
                  </w:r>
                  <w:proofErr w:type="spellStart"/>
                  <w:r>
                    <w:rPr>
                      <w:rFonts w:ascii="Tahoma" w:eastAsia="Tahoma" w:hAnsi="Tahoma"/>
                      <w:color w:val="000000"/>
                      <w:sz w:val="10"/>
                    </w:rPr>
                    <w:t>SeC</w:t>
                  </w:r>
                  <w:proofErr w:type="spellEnd"/>
                  <w:r>
                    <w:rPr>
                      <w:rFonts w:ascii="Tahoma" w:eastAsia="Tahoma" w:hAnsi="Tahoma"/>
                      <w:color w:val="000000"/>
                      <w:sz w:val="10"/>
                    </w:rPr>
                    <w:tab/>
                  </w:r>
                  <w:r>
                    <w:rPr>
                      <w:rFonts w:ascii="Tahoma" w:eastAsia="Tahoma" w:hAnsi="Tahoma"/>
                      <w:b/>
                      <w:color w:val="000000"/>
                      <w:sz w:val="10"/>
                    </w:rPr>
                    <w:t>it of Sett</w:t>
                  </w:r>
                </w:p>
                <w:p w:rsidR="00967561" w:rsidRDefault="002B57D3">
                  <w:pPr>
                    <w:tabs>
                      <w:tab w:val="right" w:pos="1584"/>
                    </w:tabs>
                    <w:spacing w:before="47" w:line="125" w:lineRule="exact"/>
                    <w:ind w:left="144"/>
                    <w:textAlignment w:val="baseline"/>
                    <w:rPr>
                      <w:rFonts w:ascii="Tahoma" w:eastAsia="Tahoma" w:hAnsi="Tahoma"/>
                      <w:b/>
                      <w:color w:val="000000"/>
                      <w:sz w:val="10"/>
                    </w:rPr>
                  </w:pPr>
                  <w:r>
                    <w:rPr>
                      <w:rFonts w:ascii="Tahoma" w:eastAsia="Tahoma" w:hAnsi="Tahoma"/>
                      <w:b/>
                      <w:color w:val="000000"/>
                      <w:sz w:val="10"/>
                    </w:rPr>
                    <w:t>136</w:t>
                  </w:r>
                  <w:r>
                    <w:rPr>
                      <w:rFonts w:ascii="Tahoma" w:eastAsia="Tahoma" w:hAnsi="Tahoma"/>
                      <w:b/>
                      <w:color w:val="000000"/>
                      <w:sz w:val="10"/>
                    </w:rPr>
                    <w:tab/>
                    <w:t>7.0</w:t>
                  </w:r>
                </w:p>
                <w:p w:rsidR="00967561" w:rsidRDefault="002B57D3">
                  <w:pPr>
                    <w:tabs>
                      <w:tab w:val="right" w:pos="1584"/>
                    </w:tabs>
                    <w:spacing w:before="66" w:line="99" w:lineRule="exact"/>
                    <w:ind w:left="144"/>
                    <w:textAlignment w:val="baseline"/>
                    <w:rPr>
                      <w:rFonts w:ascii="Tahoma" w:eastAsia="Tahoma" w:hAnsi="Tahoma"/>
                      <w:b/>
                      <w:color w:val="000000"/>
                      <w:sz w:val="10"/>
                    </w:rPr>
                  </w:pPr>
                  <w:r>
                    <w:rPr>
                      <w:rFonts w:ascii="Tahoma" w:eastAsia="Tahoma" w:hAnsi="Tahoma"/>
                      <w:b/>
                      <w:color w:val="000000"/>
                      <w:sz w:val="10"/>
                    </w:rPr>
                    <w:t>161</w:t>
                  </w:r>
                  <w:r>
                    <w:rPr>
                      <w:rFonts w:ascii="Tahoma" w:eastAsia="Tahoma" w:hAnsi="Tahoma"/>
                      <w:b/>
                      <w:color w:val="000000"/>
                      <w:sz w:val="10"/>
                    </w:rPr>
                    <w:tab/>
                    <w:t>117</w:t>
                  </w:r>
                </w:p>
              </w:txbxContent>
            </v:textbox>
            <w10:wrap type="square" anchorx="page" anchory="page"/>
          </v:shape>
        </w:pict>
      </w:r>
      <w:r>
        <w:pict>
          <v:shape id="_x0000_s1036" type="#_x0000_t202" style="position:absolute;margin-left:395.45pt;margin-top:258.3pt;width:133.6pt;height:16.5pt;z-index:-251659264;mso-wrap-distance-left:0;mso-wrap-distance-right:0;mso-position-horizontal-relative:page;mso-position-vertical-relative:page" stroked="f">
            <v:textbox inset="0,0,0,0">
              <w:txbxContent>
                <w:p w:rsidR="00967561" w:rsidRDefault="002B57D3">
                  <w:pPr>
                    <w:spacing w:line="160" w:lineRule="exact"/>
                    <w:ind w:left="792" w:hanging="792"/>
                    <w:textAlignment w:val="baseline"/>
                    <w:rPr>
                      <w:rFonts w:ascii="Tahoma" w:eastAsia="Tahoma" w:hAnsi="Tahoma"/>
                      <w:b/>
                      <w:color w:val="000000"/>
                      <w:sz w:val="13"/>
                    </w:rPr>
                  </w:pPr>
                  <w:r>
                    <w:rPr>
                      <w:rFonts w:ascii="Tahoma" w:eastAsia="Tahoma" w:hAnsi="Tahoma"/>
                      <w:b/>
                      <w:color w:val="000000"/>
                      <w:sz w:val="13"/>
                    </w:rPr>
                    <w:t>7019 Point Gardner Test Fishery, Week 29 (Fished July 17)</w:t>
                  </w:r>
                </w:p>
              </w:txbxContent>
            </v:textbox>
            <w10:wrap type="square" anchorx="page" anchory="page"/>
          </v:shape>
        </w:pict>
      </w:r>
      <w:r>
        <w:pict>
          <v:shape id="_x0000_s1035" type="#_x0000_t202" style="position:absolute;margin-left:371.5pt;margin-top:278pt;width:190.6pt;height:86.1pt;z-index:-251658240;mso-wrap-distance-left:0;mso-wrap-distance-right:0;mso-position-horizontal-relative:page;mso-position-vertical-relative:page" stroked="f">
            <v:textbox inset="0,0,0,0">
              <w:txbxContent>
                <w:tbl>
                  <w:tblPr>
                    <w:tblW w:w="0" w:type="auto"/>
                    <w:tblLayout w:type="fixed"/>
                    <w:tblCellMar>
                      <w:left w:w="0" w:type="dxa"/>
                      <w:right w:w="0" w:type="dxa"/>
                    </w:tblCellMar>
                    <w:tblLook w:val="04A0" w:firstRow="1" w:lastRow="0" w:firstColumn="1" w:lastColumn="0" w:noHBand="0" w:noVBand="1"/>
                  </w:tblPr>
                  <w:tblGrid>
                    <w:gridCol w:w="1013"/>
                    <w:gridCol w:w="716"/>
                    <w:gridCol w:w="416"/>
                    <w:gridCol w:w="872"/>
                    <w:gridCol w:w="312"/>
                    <w:gridCol w:w="483"/>
                  </w:tblGrid>
                  <w:tr w:rsidR="00967561">
                    <w:trPr>
                      <w:trHeight w:hRule="exact" w:val="256"/>
                    </w:trPr>
                    <w:tc>
                      <w:tcPr>
                        <w:tcW w:w="2145" w:type="dxa"/>
                        <w:gridSpan w:val="3"/>
                        <w:vMerge w:val="restart"/>
                        <w:tcBorders>
                          <w:top w:val="none" w:sz="0" w:space="0" w:color="020000"/>
                          <w:left w:val="none" w:sz="0" w:space="0" w:color="020000"/>
                          <w:bottom w:val="single" w:sz="0" w:space="0" w:color="000000"/>
                          <w:right w:val="none" w:sz="0" w:space="0" w:color="020000"/>
                        </w:tcBorders>
                      </w:tcPr>
                      <w:p w:rsidR="00967561" w:rsidRDefault="002B57D3">
                        <w:pPr>
                          <w:spacing w:before="48" w:line="125" w:lineRule="exact"/>
                          <w:ind w:right="1512"/>
                          <w:jc w:val="right"/>
                          <w:textAlignment w:val="baseline"/>
                          <w:rPr>
                            <w:rFonts w:ascii="Tahoma" w:eastAsia="Tahoma" w:hAnsi="Tahoma"/>
                            <w:b/>
                            <w:color w:val="000000"/>
                            <w:sz w:val="10"/>
                          </w:rPr>
                        </w:pPr>
                        <w:r>
                          <w:rPr>
                            <w:rFonts w:ascii="Tahoma" w:eastAsia="Tahoma" w:hAnsi="Tahoma"/>
                            <w:b/>
                            <w:color w:val="000000"/>
                            <w:sz w:val="10"/>
                          </w:rPr>
                          <w:t>1.200</w:t>
                        </w:r>
                      </w:p>
                      <w:p w:rsidR="00967561" w:rsidRDefault="002B57D3">
                        <w:pPr>
                          <w:spacing w:before="139" w:line="104" w:lineRule="exact"/>
                          <w:ind w:right="1512"/>
                          <w:jc w:val="right"/>
                          <w:textAlignment w:val="baseline"/>
                          <w:rPr>
                            <w:rFonts w:ascii="Tahoma" w:eastAsia="Tahoma" w:hAnsi="Tahoma"/>
                            <w:b/>
                            <w:color w:val="000000"/>
                            <w:sz w:val="10"/>
                          </w:rPr>
                        </w:pPr>
                        <w:r>
                          <w:rPr>
                            <w:rFonts w:ascii="Tahoma" w:eastAsia="Tahoma" w:hAnsi="Tahoma"/>
                            <w:b/>
                            <w:color w:val="000000"/>
                            <w:sz w:val="10"/>
                          </w:rPr>
                          <w:t>1-400</w:t>
                        </w:r>
                      </w:p>
                    </w:tc>
                    <w:tc>
                      <w:tcPr>
                        <w:tcW w:w="1184" w:type="dxa"/>
                        <w:gridSpan w:val="2"/>
                        <w:tcBorders>
                          <w:top w:val="none" w:sz="0" w:space="0" w:color="020000"/>
                          <w:left w:val="none" w:sz="0" w:space="0" w:color="020000"/>
                          <w:bottom w:val="single" w:sz="8" w:space="0" w:color="000000"/>
                          <w:right w:val="none" w:sz="0" w:space="0" w:color="020000"/>
                        </w:tcBorders>
                        <w:vAlign w:val="center"/>
                      </w:tcPr>
                      <w:p w:rsidR="00967561" w:rsidRDefault="002B57D3">
                        <w:pPr>
                          <w:spacing w:before="106" w:line="137" w:lineRule="exact"/>
                          <w:ind w:left="331"/>
                          <w:textAlignment w:val="baseline"/>
                          <w:rPr>
                            <w:rFonts w:ascii="Tahoma" w:eastAsia="Tahoma" w:hAnsi="Tahoma"/>
                            <w:b/>
                            <w:color w:val="000000"/>
                            <w:sz w:val="13"/>
                          </w:rPr>
                        </w:pPr>
                        <w:r>
                          <w:rPr>
                            <w:rFonts w:ascii="Tahoma" w:eastAsia="Tahoma" w:hAnsi="Tahoma"/>
                            <w:b/>
                            <w:color w:val="000000"/>
                            <w:sz w:val="13"/>
                          </w:rPr>
                          <w:t>Percent Male</w:t>
                        </w:r>
                      </w:p>
                    </w:tc>
                    <w:tc>
                      <w:tcPr>
                        <w:tcW w:w="483" w:type="dxa"/>
                        <w:vMerge w:val="restart"/>
                        <w:tcBorders>
                          <w:top w:val="none" w:sz="0" w:space="0" w:color="020000"/>
                          <w:left w:val="none" w:sz="0" w:space="0" w:color="020000"/>
                          <w:bottom w:val="single" w:sz="0" w:space="0" w:color="00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67561">
                    <w:trPr>
                      <w:trHeight w:hRule="exact" w:val="163"/>
                    </w:trPr>
                    <w:tc>
                      <w:tcPr>
                        <w:tcW w:w="2145" w:type="dxa"/>
                        <w:gridSpan w:val="3"/>
                        <w:vMerge/>
                        <w:tcBorders>
                          <w:top w:val="single" w:sz="0" w:space="0" w:color="000000"/>
                          <w:left w:val="none" w:sz="0" w:space="0" w:color="020000"/>
                          <w:bottom w:val="none" w:sz="0" w:space="0" w:color="020000"/>
                          <w:right w:val="none" w:sz="0" w:space="0" w:color="020000"/>
                        </w:tcBorders>
                      </w:tcPr>
                      <w:p w:rsidR="00967561" w:rsidRDefault="00967561"/>
                    </w:tc>
                    <w:tc>
                      <w:tcPr>
                        <w:tcW w:w="872" w:type="dxa"/>
                        <w:tcBorders>
                          <w:top w:val="single" w:sz="8" w:space="0" w:color="00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2" w:type="dxa"/>
                        <w:tcBorders>
                          <w:top w:val="single" w:sz="8" w:space="0" w:color="00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83" w:type="dxa"/>
                        <w:vMerge/>
                        <w:tcBorders>
                          <w:top w:val="single" w:sz="0" w:space="0" w:color="000000"/>
                          <w:left w:val="none" w:sz="0" w:space="0" w:color="020000"/>
                          <w:bottom w:val="none" w:sz="0" w:space="0" w:color="020000"/>
                          <w:right w:val="none" w:sz="0" w:space="0" w:color="020000"/>
                        </w:tcBorders>
                      </w:tcPr>
                      <w:p w:rsidR="00967561" w:rsidRDefault="00967561"/>
                    </w:tc>
                  </w:tr>
                  <w:tr w:rsidR="00967561">
                    <w:trPr>
                      <w:trHeight w:hRule="exact" w:val="164"/>
                    </w:trPr>
                    <w:tc>
                      <w:tcPr>
                        <w:tcW w:w="1013" w:type="dxa"/>
                        <w:tcBorders>
                          <w:top w:val="none" w:sz="0" w:space="0" w:color="020000"/>
                          <w:left w:val="none" w:sz="0" w:space="0" w:color="020000"/>
                          <w:bottom w:val="none" w:sz="0" w:space="0" w:color="020000"/>
                          <w:right w:val="single" w:sz="2" w:space="0" w:color="00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716" w:type="dxa"/>
                        <w:tcBorders>
                          <w:top w:val="none" w:sz="0" w:space="0" w:color="020000"/>
                          <w:left w:val="single" w:sz="2" w:space="0" w:color="000000"/>
                          <w:bottom w:val="single" w:sz="2" w:space="0" w:color="00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16" w:type="dxa"/>
                        <w:vMerge w:val="restart"/>
                        <w:tcBorders>
                          <w:top w:val="none" w:sz="0" w:space="0" w:color="020000"/>
                          <w:left w:val="none" w:sz="0" w:space="0" w:color="020000"/>
                          <w:bottom w:val="single" w:sz="0" w:space="0" w:color="00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2" w:type="dxa"/>
                        <w:tcBorders>
                          <w:top w:val="none" w:sz="0" w:space="0" w:color="020000"/>
                          <w:left w:val="none" w:sz="0" w:space="0" w:color="020000"/>
                          <w:bottom w:val="none" w:sz="0" w:space="0" w:color="020000"/>
                          <w:right w:val="none" w:sz="0" w:space="0" w:color="020000"/>
                        </w:tcBorders>
                        <w:vAlign w:val="center"/>
                      </w:tcPr>
                      <w:p w:rsidR="00967561" w:rsidRDefault="002B57D3">
                        <w:pPr>
                          <w:spacing w:after="20" w:line="135" w:lineRule="exact"/>
                          <w:ind w:left="331"/>
                          <w:textAlignment w:val="baseline"/>
                          <w:rPr>
                            <w:rFonts w:ascii="Tahoma" w:eastAsia="Tahoma" w:hAnsi="Tahoma"/>
                            <w:b/>
                            <w:color w:val="000000"/>
                            <w:sz w:val="13"/>
                          </w:rPr>
                        </w:pPr>
                        <w:r>
                          <w:rPr>
                            <w:rFonts w:ascii="Tahoma" w:eastAsia="Tahoma" w:hAnsi="Tahoma"/>
                            <w:b/>
                            <w:color w:val="000000"/>
                            <w:sz w:val="13"/>
                          </w:rPr>
                          <w:t>2039</w:t>
                        </w:r>
                      </w:p>
                    </w:tc>
                    <w:tc>
                      <w:tcPr>
                        <w:tcW w:w="312" w:type="dxa"/>
                        <w:tcBorders>
                          <w:top w:val="none" w:sz="0" w:space="0" w:color="020000"/>
                          <w:left w:val="none" w:sz="0" w:space="0" w:color="020000"/>
                          <w:bottom w:val="none" w:sz="0" w:space="0" w:color="020000"/>
                          <w:right w:val="none" w:sz="0" w:space="0" w:color="020000"/>
                        </w:tcBorders>
                        <w:vAlign w:val="center"/>
                      </w:tcPr>
                      <w:p w:rsidR="00967561" w:rsidRDefault="002B57D3">
                        <w:pPr>
                          <w:spacing w:after="19" w:line="136" w:lineRule="exact"/>
                          <w:jc w:val="center"/>
                          <w:textAlignment w:val="baseline"/>
                          <w:rPr>
                            <w:rFonts w:ascii="Tahoma" w:eastAsia="Tahoma" w:hAnsi="Tahoma"/>
                            <w:b/>
                            <w:color w:val="000000"/>
                            <w:spacing w:val="-29"/>
                            <w:sz w:val="13"/>
                          </w:rPr>
                        </w:pPr>
                        <w:r>
                          <w:rPr>
                            <w:rFonts w:ascii="Tahoma" w:eastAsia="Tahoma" w:hAnsi="Tahoma"/>
                            <w:b/>
                            <w:color w:val="000000"/>
                            <w:spacing w:val="-29"/>
                            <w:sz w:val="13"/>
                          </w:rPr>
                          <w:t>50%</w:t>
                        </w:r>
                      </w:p>
                    </w:tc>
                    <w:tc>
                      <w:tcPr>
                        <w:tcW w:w="483" w:type="dxa"/>
                        <w:tcBorders>
                          <w:top w:val="none" w:sz="0" w:space="0" w:color="020000"/>
                          <w:left w:val="none" w:sz="0" w:space="0" w:color="020000"/>
                          <w:bottom w:val="none" w:sz="0" w:space="0" w:color="020000"/>
                          <w:right w:val="none" w:sz="0" w:space="0" w:color="020000"/>
                        </w:tcBorders>
                        <w:vAlign w:val="center"/>
                      </w:tcPr>
                      <w:p w:rsidR="00967561" w:rsidRDefault="002B57D3">
                        <w:pPr>
                          <w:spacing w:after="19" w:line="136" w:lineRule="exact"/>
                          <w:jc w:val="center"/>
                          <w:textAlignment w:val="baseline"/>
                          <w:rPr>
                            <w:rFonts w:ascii="Tahoma" w:eastAsia="Tahoma" w:hAnsi="Tahoma"/>
                            <w:b/>
                            <w:color w:val="000000"/>
                            <w:sz w:val="13"/>
                          </w:rPr>
                        </w:pPr>
                        <w:r>
                          <w:rPr>
                            <w:rFonts w:ascii="Tahoma" w:eastAsia="Tahoma" w:hAnsi="Tahoma"/>
                            <w:b/>
                            <w:color w:val="000000"/>
                            <w:sz w:val="13"/>
                          </w:rPr>
                          <w:t>65%</w:t>
                        </w:r>
                      </w:p>
                    </w:tc>
                  </w:tr>
                  <w:tr w:rsidR="00967561">
                    <w:trPr>
                      <w:trHeight w:hRule="exact" w:val="78"/>
                    </w:trPr>
                    <w:tc>
                      <w:tcPr>
                        <w:tcW w:w="1013" w:type="dxa"/>
                        <w:vMerge w:val="restart"/>
                        <w:tcBorders>
                          <w:top w:val="none" w:sz="0" w:space="0" w:color="020000"/>
                          <w:left w:val="none" w:sz="0" w:space="0" w:color="020000"/>
                          <w:bottom w:val="single" w:sz="0" w:space="0" w:color="000000"/>
                          <w:right w:val="single" w:sz="2" w:space="0" w:color="000000"/>
                        </w:tcBorders>
                      </w:tcPr>
                      <w:p w:rsidR="00967561" w:rsidRDefault="002B57D3">
                        <w:pPr>
                          <w:spacing w:line="116" w:lineRule="exact"/>
                          <w:ind w:right="432"/>
                          <w:jc w:val="right"/>
                          <w:textAlignment w:val="baseline"/>
                          <w:rPr>
                            <w:rFonts w:ascii="Tahoma" w:eastAsia="Tahoma" w:hAnsi="Tahoma"/>
                            <w:b/>
                            <w:color w:val="000000"/>
                            <w:sz w:val="10"/>
                          </w:rPr>
                        </w:pPr>
                        <w:r>
                          <w:rPr>
                            <w:rFonts w:ascii="Tahoma" w:eastAsia="Tahoma" w:hAnsi="Tahoma"/>
                            <w:b/>
                            <w:color w:val="000000"/>
                            <w:sz w:val="10"/>
                          </w:rPr>
                          <w:t>800</w:t>
                        </w:r>
                      </w:p>
                      <w:p w:rsidR="00967561" w:rsidRDefault="002B57D3">
                        <w:pPr>
                          <w:spacing w:before="135" w:after="61" w:line="125" w:lineRule="exact"/>
                          <w:ind w:right="432"/>
                          <w:jc w:val="right"/>
                          <w:textAlignment w:val="baseline"/>
                          <w:rPr>
                            <w:rFonts w:ascii="Tahoma" w:eastAsia="Tahoma" w:hAnsi="Tahoma"/>
                            <w:b/>
                            <w:color w:val="000000"/>
                            <w:sz w:val="10"/>
                          </w:rPr>
                        </w:pPr>
                        <w:r>
                          <w:rPr>
                            <w:rFonts w:ascii="Tahoma" w:eastAsia="Tahoma" w:hAnsi="Tahoma"/>
                            <w:b/>
                            <w:color w:val="000000"/>
                            <w:sz w:val="10"/>
                          </w:rPr>
                          <w:t>600</w:t>
                        </w:r>
                      </w:p>
                    </w:tc>
                    <w:tc>
                      <w:tcPr>
                        <w:tcW w:w="716" w:type="dxa"/>
                        <w:vMerge w:val="restart"/>
                        <w:tcBorders>
                          <w:top w:val="single" w:sz="2" w:space="0" w:color="000000"/>
                          <w:left w:val="single" w:sz="2" w:space="0" w:color="000000"/>
                          <w:bottom w:val="single" w:sz="0" w:space="0" w:color="00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16" w:type="dxa"/>
                        <w:vMerge/>
                        <w:tcBorders>
                          <w:top w:val="single" w:sz="0" w:space="0" w:color="000000"/>
                          <w:left w:val="none" w:sz="0" w:space="0" w:color="020000"/>
                          <w:bottom w:val="none" w:sz="0" w:space="0" w:color="020000"/>
                          <w:right w:val="none" w:sz="0" w:space="0" w:color="020000"/>
                        </w:tcBorders>
                      </w:tcPr>
                      <w:p w:rsidR="00967561" w:rsidRDefault="00967561"/>
                    </w:tc>
                    <w:tc>
                      <w:tcPr>
                        <w:tcW w:w="872" w:type="dxa"/>
                        <w:vMerge w:val="restart"/>
                        <w:tcBorders>
                          <w:top w:val="none" w:sz="0" w:space="0" w:color="020000"/>
                          <w:left w:val="none" w:sz="0" w:space="0" w:color="020000"/>
                          <w:bottom w:val="single" w:sz="0" w:space="0" w:color="000000"/>
                          <w:right w:val="none" w:sz="0" w:space="0" w:color="020000"/>
                        </w:tcBorders>
                      </w:tcPr>
                      <w:p w:rsidR="00967561" w:rsidRDefault="002B57D3">
                        <w:pPr>
                          <w:spacing w:after="326" w:line="111" w:lineRule="exact"/>
                          <w:ind w:left="331"/>
                          <w:textAlignment w:val="baseline"/>
                          <w:rPr>
                            <w:rFonts w:ascii="Tahoma" w:eastAsia="Tahoma" w:hAnsi="Tahoma"/>
                            <w:b/>
                            <w:color w:val="000000"/>
                            <w:sz w:val="10"/>
                          </w:rPr>
                        </w:pPr>
                        <w:proofErr w:type="gramStart"/>
                        <w:r>
                          <w:rPr>
                            <w:rFonts w:ascii="Tahoma" w:eastAsia="Tahoma" w:hAnsi="Tahoma"/>
                            <w:b/>
                            <w:color w:val="000000"/>
                            <w:sz w:val="10"/>
                          </w:rPr>
                          <w:t>173</w:t>
                        </w:r>
                        <w:r>
                          <w:rPr>
                            <w:rFonts w:ascii="Tahoma" w:eastAsia="Tahoma" w:hAnsi="Tahoma"/>
                            <w:b/>
                            <w:color w:val="000000"/>
                            <w:sz w:val="10"/>
                            <w:vertAlign w:val="superscript"/>
                          </w:rPr>
                          <w:t>,</w:t>
                        </w:r>
                        <w:r>
                          <w:rPr>
                            <w:rFonts w:ascii="Tahoma" w:eastAsia="Tahoma" w:hAnsi="Tahoma"/>
                            <w:b/>
                            <w:color w:val="000000"/>
                            <w:sz w:val="10"/>
                          </w:rPr>
                          <w:t>I</w:t>
                        </w:r>
                        <w:proofErr w:type="gramEnd"/>
                        <w:r>
                          <w:rPr>
                            <w:rFonts w:ascii="Tahoma" w:eastAsia="Tahoma" w:hAnsi="Tahoma"/>
                            <w:b/>
                            <w:color w:val="000000"/>
                            <w:sz w:val="10"/>
                          </w:rPr>
                          <w:t>8Avg</w:t>
                        </w:r>
                      </w:p>
                    </w:tc>
                    <w:tc>
                      <w:tcPr>
                        <w:tcW w:w="312" w:type="dxa"/>
                        <w:vMerge w:val="restart"/>
                        <w:tcBorders>
                          <w:top w:val="none" w:sz="0" w:space="0" w:color="020000"/>
                          <w:left w:val="none" w:sz="0" w:space="0" w:color="020000"/>
                          <w:bottom w:val="single" w:sz="0" w:space="0" w:color="000000"/>
                          <w:right w:val="none" w:sz="0" w:space="0" w:color="020000"/>
                        </w:tcBorders>
                      </w:tcPr>
                      <w:p w:rsidR="00967561" w:rsidRDefault="002B57D3">
                        <w:pPr>
                          <w:spacing w:after="328" w:line="109" w:lineRule="exact"/>
                          <w:jc w:val="center"/>
                          <w:textAlignment w:val="baseline"/>
                          <w:rPr>
                            <w:rFonts w:ascii="Tahoma" w:eastAsia="Tahoma" w:hAnsi="Tahoma"/>
                            <w:b/>
                            <w:color w:val="000000"/>
                            <w:sz w:val="10"/>
                          </w:rPr>
                        </w:pPr>
                        <w:r>
                          <w:rPr>
                            <w:rFonts w:ascii="Tahoma" w:eastAsia="Tahoma" w:hAnsi="Tahoma"/>
                            <w:b/>
                            <w:color w:val="000000"/>
                            <w:sz w:val="10"/>
                          </w:rPr>
                          <w:t>68%</w:t>
                        </w:r>
                      </w:p>
                    </w:tc>
                    <w:tc>
                      <w:tcPr>
                        <w:tcW w:w="483" w:type="dxa"/>
                        <w:vMerge w:val="restart"/>
                        <w:tcBorders>
                          <w:top w:val="none" w:sz="0" w:space="0" w:color="020000"/>
                          <w:left w:val="none" w:sz="0" w:space="0" w:color="020000"/>
                          <w:bottom w:val="single" w:sz="0" w:space="0" w:color="000000"/>
                          <w:right w:val="none" w:sz="0" w:space="0" w:color="020000"/>
                        </w:tcBorders>
                      </w:tcPr>
                      <w:p w:rsidR="00967561" w:rsidRDefault="002B57D3">
                        <w:pPr>
                          <w:spacing w:after="328" w:line="109" w:lineRule="exact"/>
                          <w:jc w:val="center"/>
                          <w:textAlignment w:val="baseline"/>
                          <w:rPr>
                            <w:rFonts w:ascii="Tahoma" w:eastAsia="Tahoma" w:hAnsi="Tahoma"/>
                            <w:b/>
                            <w:color w:val="000000"/>
                            <w:sz w:val="10"/>
                          </w:rPr>
                        </w:pPr>
                        <w:r>
                          <w:rPr>
                            <w:rFonts w:ascii="Tahoma" w:eastAsia="Tahoma" w:hAnsi="Tahoma"/>
                            <w:b/>
                            <w:color w:val="000000"/>
                            <w:sz w:val="10"/>
                          </w:rPr>
                          <w:t>51%</w:t>
                        </w:r>
                      </w:p>
                    </w:tc>
                  </w:tr>
                  <w:tr w:rsidR="00967561">
                    <w:trPr>
                      <w:trHeight w:hRule="exact" w:val="363"/>
                    </w:trPr>
                    <w:tc>
                      <w:tcPr>
                        <w:tcW w:w="1013" w:type="dxa"/>
                        <w:vMerge/>
                        <w:tcBorders>
                          <w:top w:val="single" w:sz="0" w:space="0" w:color="000000"/>
                          <w:left w:val="none" w:sz="0" w:space="0" w:color="020000"/>
                          <w:bottom w:val="none" w:sz="0" w:space="0" w:color="020000"/>
                          <w:right w:val="single" w:sz="2" w:space="0" w:color="000000"/>
                        </w:tcBorders>
                      </w:tcPr>
                      <w:p w:rsidR="00967561" w:rsidRDefault="00967561"/>
                    </w:tc>
                    <w:tc>
                      <w:tcPr>
                        <w:tcW w:w="716" w:type="dxa"/>
                        <w:vMerge/>
                        <w:tcBorders>
                          <w:top w:val="single" w:sz="0" w:space="0" w:color="000000"/>
                          <w:left w:val="single" w:sz="2" w:space="0" w:color="000000"/>
                          <w:bottom w:val="none" w:sz="0" w:space="0" w:color="020000"/>
                          <w:right w:val="none" w:sz="0" w:space="0" w:color="020000"/>
                        </w:tcBorders>
                        <w:shd w:val="clear" w:color="E1EAEF" w:fill="E1EAEF"/>
                      </w:tcPr>
                      <w:p w:rsidR="00967561" w:rsidRDefault="00967561"/>
                    </w:tc>
                    <w:tc>
                      <w:tcPr>
                        <w:tcW w:w="416" w:type="dxa"/>
                        <w:tcBorders>
                          <w:top w:val="none" w:sz="0" w:space="0" w:color="020000"/>
                          <w:left w:val="none" w:sz="0" w:space="0" w:color="02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2" w:type="dxa"/>
                        <w:vMerge/>
                        <w:tcBorders>
                          <w:top w:val="single" w:sz="0" w:space="0" w:color="000000"/>
                          <w:left w:val="none" w:sz="0" w:space="0" w:color="020000"/>
                          <w:bottom w:val="none" w:sz="0" w:space="0" w:color="020000"/>
                          <w:right w:val="none" w:sz="0" w:space="0" w:color="020000"/>
                        </w:tcBorders>
                      </w:tcPr>
                      <w:p w:rsidR="00967561" w:rsidRDefault="00967561"/>
                    </w:tc>
                    <w:tc>
                      <w:tcPr>
                        <w:tcW w:w="312" w:type="dxa"/>
                        <w:vMerge/>
                        <w:tcBorders>
                          <w:top w:val="single" w:sz="0" w:space="0" w:color="000000"/>
                          <w:left w:val="none" w:sz="0" w:space="0" w:color="020000"/>
                          <w:bottom w:val="none" w:sz="0" w:space="0" w:color="020000"/>
                          <w:right w:val="none" w:sz="0" w:space="0" w:color="020000"/>
                        </w:tcBorders>
                      </w:tcPr>
                      <w:p w:rsidR="00967561" w:rsidRDefault="00967561"/>
                    </w:tc>
                    <w:tc>
                      <w:tcPr>
                        <w:tcW w:w="483" w:type="dxa"/>
                        <w:vMerge/>
                        <w:tcBorders>
                          <w:top w:val="single" w:sz="0" w:space="0" w:color="000000"/>
                          <w:left w:val="none" w:sz="0" w:space="0" w:color="020000"/>
                          <w:bottom w:val="none" w:sz="0" w:space="0" w:color="020000"/>
                          <w:right w:val="none" w:sz="0" w:space="0" w:color="020000"/>
                        </w:tcBorders>
                      </w:tcPr>
                      <w:p w:rsidR="00967561" w:rsidRDefault="00967561"/>
                    </w:tc>
                  </w:tr>
                  <w:tr w:rsidR="00967561">
                    <w:trPr>
                      <w:trHeight w:hRule="exact" w:val="260"/>
                    </w:trPr>
                    <w:tc>
                      <w:tcPr>
                        <w:tcW w:w="1013" w:type="dxa"/>
                        <w:tcBorders>
                          <w:top w:val="none" w:sz="0" w:space="0" w:color="020000"/>
                          <w:left w:val="none" w:sz="0" w:space="0" w:color="020000"/>
                          <w:bottom w:val="none" w:sz="0" w:space="0" w:color="020000"/>
                          <w:right w:val="single" w:sz="2" w:space="0" w:color="000000"/>
                        </w:tcBorders>
                        <w:vAlign w:val="center"/>
                      </w:tcPr>
                      <w:p w:rsidR="00967561" w:rsidRDefault="002B57D3">
                        <w:pPr>
                          <w:spacing w:before="73" w:after="58" w:line="125" w:lineRule="exact"/>
                          <w:ind w:right="465"/>
                          <w:jc w:val="right"/>
                          <w:textAlignment w:val="baseline"/>
                          <w:rPr>
                            <w:rFonts w:ascii="Tahoma" w:eastAsia="Tahoma" w:hAnsi="Tahoma"/>
                            <w:b/>
                            <w:color w:val="000000"/>
                            <w:sz w:val="10"/>
                          </w:rPr>
                        </w:pPr>
                        <w:r>
                          <w:rPr>
                            <w:rFonts w:ascii="Tahoma" w:eastAsia="Tahoma" w:hAnsi="Tahoma"/>
                            <w:b/>
                            <w:color w:val="000000"/>
                            <w:sz w:val="10"/>
                          </w:rPr>
                          <w:t>400</w:t>
                        </w:r>
                      </w:p>
                    </w:tc>
                    <w:tc>
                      <w:tcPr>
                        <w:tcW w:w="716" w:type="dxa"/>
                        <w:tcBorders>
                          <w:top w:val="none" w:sz="0" w:space="0" w:color="020000"/>
                          <w:left w:val="single" w:sz="2" w:space="0" w:color="00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16" w:type="dxa"/>
                        <w:tcBorders>
                          <w:top w:val="none" w:sz="0" w:space="0" w:color="020000"/>
                          <w:left w:val="none" w:sz="0" w:space="0" w:color="02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2"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2"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83"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67561">
                    <w:trPr>
                      <w:trHeight w:hRule="exact" w:val="260"/>
                    </w:trPr>
                    <w:tc>
                      <w:tcPr>
                        <w:tcW w:w="1013" w:type="dxa"/>
                        <w:tcBorders>
                          <w:top w:val="none" w:sz="0" w:space="0" w:color="020000"/>
                          <w:left w:val="none" w:sz="0" w:space="0" w:color="020000"/>
                          <w:bottom w:val="none" w:sz="0" w:space="0" w:color="020000"/>
                          <w:right w:val="single" w:sz="2" w:space="0" w:color="000000"/>
                        </w:tcBorders>
                        <w:vAlign w:val="center"/>
                      </w:tcPr>
                      <w:p w:rsidR="00967561" w:rsidRDefault="002B57D3">
                        <w:pPr>
                          <w:spacing w:before="73" w:after="57" w:line="125" w:lineRule="exact"/>
                          <w:ind w:right="465"/>
                          <w:jc w:val="right"/>
                          <w:textAlignment w:val="baseline"/>
                          <w:rPr>
                            <w:rFonts w:ascii="Tahoma" w:eastAsia="Tahoma" w:hAnsi="Tahoma"/>
                            <w:b/>
                            <w:color w:val="000000"/>
                            <w:sz w:val="10"/>
                          </w:rPr>
                        </w:pPr>
                        <w:r>
                          <w:rPr>
                            <w:rFonts w:ascii="Tahoma" w:eastAsia="Tahoma" w:hAnsi="Tahoma"/>
                            <w:b/>
                            <w:color w:val="000000"/>
                            <w:sz w:val="10"/>
                          </w:rPr>
                          <w:t>260</w:t>
                        </w:r>
                      </w:p>
                    </w:tc>
                    <w:tc>
                      <w:tcPr>
                        <w:tcW w:w="716" w:type="dxa"/>
                        <w:tcBorders>
                          <w:top w:val="none" w:sz="0" w:space="0" w:color="020000"/>
                          <w:left w:val="single" w:sz="2" w:space="0" w:color="00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16" w:type="dxa"/>
                        <w:tcBorders>
                          <w:top w:val="none" w:sz="0" w:space="0" w:color="020000"/>
                          <w:left w:val="none" w:sz="0" w:space="0" w:color="02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2"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2"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83"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67561">
                    <w:trPr>
                      <w:trHeight w:hRule="exact" w:val="178"/>
                    </w:trPr>
                    <w:tc>
                      <w:tcPr>
                        <w:tcW w:w="1013" w:type="dxa"/>
                        <w:tcBorders>
                          <w:top w:val="none" w:sz="0" w:space="0" w:color="020000"/>
                          <w:left w:val="none" w:sz="0" w:space="0" w:color="020000"/>
                          <w:bottom w:val="none" w:sz="0" w:space="0" w:color="020000"/>
                          <w:right w:val="single" w:sz="2" w:space="0" w:color="000000"/>
                        </w:tcBorders>
                      </w:tcPr>
                      <w:p w:rsidR="00967561" w:rsidRDefault="002B57D3">
                        <w:pPr>
                          <w:spacing w:before="73" w:line="95" w:lineRule="exact"/>
                          <w:ind w:right="465"/>
                          <w:jc w:val="right"/>
                          <w:textAlignment w:val="baseline"/>
                          <w:rPr>
                            <w:rFonts w:ascii="Tahoma" w:eastAsia="Tahoma" w:hAnsi="Tahoma"/>
                            <w:b/>
                            <w:color w:val="000000"/>
                            <w:sz w:val="10"/>
                          </w:rPr>
                        </w:pPr>
                        <w:r>
                          <w:rPr>
                            <w:rFonts w:ascii="Tahoma" w:eastAsia="Tahoma" w:hAnsi="Tahoma"/>
                            <w:b/>
                            <w:color w:val="000000"/>
                            <w:sz w:val="10"/>
                          </w:rPr>
                          <w:t>0</w:t>
                        </w:r>
                      </w:p>
                    </w:tc>
                    <w:tc>
                      <w:tcPr>
                        <w:tcW w:w="716" w:type="dxa"/>
                        <w:tcBorders>
                          <w:top w:val="none" w:sz="0" w:space="0" w:color="020000"/>
                          <w:left w:val="single" w:sz="2" w:space="0" w:color="00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16" w:type="dxa"/>
                        <w:tcBorders>
                          <w:top w:val="none" w:sz="0" w:space="0" w:color="020000"/>
                          <w:left w:val="none" w:sz="0" w:space="0" w:color="02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2" w:type="dxa"/>
                        <w:tcBorders>
                          <w:top w:val="none" w:sz="0" w:space="0" w:color="020000"/>
                          <w:left w:val="none" w:sz="0" w:space="0" w:color="020000"/>
                          <w:bottom w:val="none" w:sz="0" w:space="0" w:color="020000"/>
                          <w:right w:val="none" w:sz="0" w:space="0" w:color="020000"/>
                        </w:tcBorders>
                        <w:shd w:val="clear" w:color="E1EAEF" w:fill="E1EAEF"/>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2" w:type="dxa"/>
                        <w:tcBorders>
                          <w:top w:val="none" w:sz="0" w:space="0" w:color="020000"/>
                          <w:left w:val="none" w:sz="0" w:space="0" w:color="020000"/>
                          <w:bottom w:val="none" w:sz="0" w:space="0" w:color="02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83" w:type="dxa"/>
                        <w:tcBorders>
                          <w:top w:val="none" w:sz="0" w:space="0" w:color="020000"/>
                          <w:left w:val="none" w:sz="0" w:space="0" w:color="020000"/>
                          <w:bottom w:val="single" w:sz="8" w:space="0" w:color="000000"/>
                          <w:right w:val="none" w:sz="0" w:space="0" w:color="020000"/>
                        </w:tcBorders>
                      </w:tcPr>
                      <w:p w:rsidR="00967561" w:rsidRDefault="002B57D3">
                        <w:pPr>
                          <w:textAlignment w:val="baseline"/>
                          <w:rPr>
                            <w:rFonts w:ascii="Garamond" w:eastAsia="Garamond" w:hAnsi="Garamond"/>
                            <w:color w:val="000000"/>
                            <w:sz w:val="24"/>
                          </w:rPr>
                        </w:pPr>
                        <w:r>
                          <w:rPr>
                            <w:rFonts w:ascii="Garamond" w:eastAsia="Garamond" w:hAnsi="Garamond"/>
                            <w:color w:val="000000"/>
                            <w:sz w:val="24"/>
                          </w:rPr>
                          <w:t xml:space="preserve"> </w:t>
                        </w:r>
                      </w:p>
                    </w:tc>
                  </w:tr>
                </w:tbl>
                <w:p w:rsidR="00DA4F84" w:rsidRDefault="00DA4F84"/>
              </w:txbxContent>
            </v:textbox>
            <w10:wrap type="square" anchorx="page" anchory="page"/>
          </v:shape>
        </w:pict>
      </w:r>
      <w:r>
        <w:pict>
          <v:shape id="_x0000_s1034" type="#_x0000_t202" style="position:absolute;margin-left:164.25pt;margin-top:399.55pt;width:133.6pt;height:16.5pt;z-index:-251657216;mso-wrap-distance-left:0;mso-wrap-distance-right:0;mso-position-horizontal-relative:page;mso-position-vertical-relative:page" stroked="f">
            <v:textbox inset="0,0,0,0">
              <w:txbxContent>
                <w:p w:rsidR="00967561" w:rsidRDefault="002B57D3">
                  <w:pPr>
                    <w:spacing w:line="158" w:lineRule="exact"/>
                    <w:ind w:left="792" w:hanging="792"/>
                    <w:textAlignment w:val="baseline"/>
                    <w:rPr>
                      <w:rFonts w:ascii="Tahoma" w:eastAsia="Tahoma" w:hAnsi="Tahoma"/>
                      <w:b/>
                      <w:color w:val="000000"/>
                      <w:sz w:val="13"/>
                    </w:rPr>
                  </w:pPr>
                  <w:r>
                    <w:rPr>
                      <w:rFonts w:ascii="Tahoma" w:eastAsia="Tahoma" w:hAnsi="Tahoma"/>
                      <w:b/>
                      <w:color w:val="000000"/>
                      <w:sz w:val="13"/>
                    </w:rPr>
                    <w:t>2019 Point Gardner Test Fishery, Week 30 (Fished July 22)</w:t>
                  </w:r>
                </w:p>
              </w:txbxContent>
            </v:textbox>
            <w10:wrap type="square" anchorx="page" anchory="page"/>
          </v:shape>
        </w:pict>
      </w:r>
      <w:r>
        <w:pict>
          <v:shape id="_x0000_s1033" type="#_x0000_t202" style="position:absolute;margin-left:167pt;margin-top:476.55pt;width:19.5pt;height:27.1pt;z-index:-251656192;mso-wrap-distance-left:0;mso-wrap-distance-right:0;mso-position-horizontal-relative:page;mso-position-vertical-relative:page" stroked="f">
            <v:textbox inset="0,0,0,0">
              <w:txbxContent>
                <w:p w:rsidR="00967561" w:rsidRDefault="002B57D3">
                  <w:pPr>
                    <w:spacing w:line="534" w:lineRule="exact"/>
                    <w:textAlignment w:val="baseline"/>
                    <w:rPr>
                      <w:rFonts w:ascii="Courier New" w:eastAsia="Courier New" w:hAnsi="Courier New"/>
                      <w:color w:val="4579B4"/>
                      <w:w w:val="70"/>
                      <w:sz w:val="69"/>
                    </w:rPr>
                  </w:pPr>
                  <w:r>
                    <w:rPr>
                      <w:rFonts w:ascii="Courier New" w:eastAsia="Courier New" w:hAnsi="Courier New"/>
                      <w:color w:val="4579B4"/>
                      <w:w w:val="70"/>
                      <w:sz w:val="69"/>
                    </w:rPr>
                    <w:t>■</w:t>
                  </w:r>
                </w:p>
              </w:txbxContent>
            </v:textbox>
            <w10:wrap type="square" anchorx="page" anchory="page"/>
          </v:shape>
        </w:pict>
      </w:r>
      <w:r>
        <w:pict>
          <v:shape id="_x0000_s1032" type="#_x0000_t202" style="position:absolute;margin-left:176.85pt;margin-top:505.65pt;width:15.95pt;height:13.75pt;z-index:-251655168;mso-wrap-distance-left:0;mso-wrap-distance-right:0;mso-position-horizontal-relative:page;mso-position-vertical-relative:page" stroked="f">
            <v:textbox inset="0,0,0,0">
              <w:txbxContent>
                <w:p w:rsidR="00967561" w:rsidRDefault="002B57D3">
                  <w:pPr>
                    <w:spacing w:line="118" w:lineRule="exact"/>
                    <w:textAlignment w:val="baseline"/>
                    <w:rPr>
                      <w:rFonts w:ascii="Tahoma" w:eastAsia="Tahoma" w:hAnsi="Tahoma"/>
                      <w:b/>
                      <w:color w:val="000000"/>
                      <w:spacing w:val="-27"/>
                      <w:sz w:val="13"/>
                    </w:rPr>
                  </w:pPr>
                  <w:r>
                    <w:rPr>
                      <w:rFonts w:ascii="Tahoma" w:eastAsia="Tahoma" w:hAnsi="Tahoma"/>
                      <w:b/>
                      <w:color w:val="000000"/>
                      <w:spacing w:val="-27"/>
                      <w:sz w:val="13"/>
                    </w:rPr>
                    <w:t>Pink*</w:t>
                  </w:r>
                </w:p>
                <w:p w:rsidR="00967561" w:rsidRDefault="002B57D3">
                  <w:pPr>
                    <w:spacing w:before="49" w:line="102" w:lineRule="exact"/>
                    <w:textAlignment w:val="baseline"/>
                    <w:rPr>
                      <w:rFonts w:ascii="Tahoma" w:eastAsia="Tahoma" w:hAnsi="Tahoma"/>
                      <w:b/>
                      <w:color w:val="000000"/>
                      <w:spacing w:val="5"/>
                      <w:sz w:val="10"/>
                    </w:rPr>
                  </w:pPr>
                  <w:r>
                    <w:rPr>
                      <w:rFonts w:ascii="Tahoma" w:eastAsia="Tahoma" w:hAnsi="Tahoma"/>
                      <w:b/>
                      <w:color w:val="000000"/>
                      <w:spacing w:val="5"/>
                      <w:sz w:val="10"/>
                    </w:rPr>
                    <w:t>400</w:t>
                  </w:r>
                </w:p>
              </w:txbxContent>
            </v:textbox>
            <w10:wrap type="square" anchorx="page" anchory="page"/>
          </v:shape>
        </w:pict>
      </w:r>
      <w:r>
        <w:pict>
          <v:shape id="_x0000_s1031" type="#_x0000_t202" style="position:absolute;margin-left:127.65pt;margin-top:422.55pt;width:28.8pt;height:106.7pt;z-index:-251654144;mso-wrap-distance-left:0;mso-wrap-distance-right:0;mso-position-horizontal-relative:page;mso-position-vertical-relative:page" stroked="f">
            <v:textbox inset="0,0,0,0">
              <w:txbxContent>
                <w:p w:rsidR="00967561" w:rsidRDefault="002B57D3">
                  <w:pPr>
                    <w:spacing w:line="102" w:lineRule="exact"/>
                    <w:jc w:val="right"/>
                    <w:textAlignment w:val="baseline"/>
                    <w:rPr>
                      <w:rFonts w:ascii="Tahoma" w:eastAsia="Tahoma" w:hAnsi="Tahoma"/>
                      <w:b/>
                      <w:color w:val="000000"/>
                      <w:spacing w:val="3"/>
                      <w:sz w:val="10"/>
                    </w:rPr>
                  </w:pPr>
                  <w:r>
                    <w:rPr>
                      <w:rFonts w:ascii="Tahoma" w:eastAsia="Tahoma" w:hAnsi="Tahoma"/>
                      <w:b/>
                      <w:color w:val="000000"/>
                      <w:spacing w:val="3"/>
                      <w:sz w:val="10"/>
                    </w:rPr>
                    <w:t>1,2011</w:t>
                  </w:r>
                </w:p>
                <w:p w:rsidR="00967561" w:rsidRDefault="002B57D3">
                  <w:pPr>
                    <w:spacing w:before="138" w:line="125" w:lineRule="exact"/>
                    <w:jc w:val="right"/>
                    <w:textAlignment w:val="baseline"/>
                    <w:rPr>
                      <w:rFonts w:ascii="Tahoma" w:eastAsia="Tahoma" w:hAnsi="Tahoma"/>
                      <w:b/>
                      <w:color w:val="000000"/>
                      <w:spacing w:val="16"/>
                      <w:sz w:val="10"/>
                    </w:rPr>
                  </w:pPr>
                  <w:r>
                    <w:rPr>
                      <w:rFonts w:ascii="Tahoma" w:eastAsia="Tahoma" w:hAnsi="Tahoma"/>
                      <w:b/>
                      <w:color w:val="000000"/>
                      <w:spacing w:val="16"/>
                      <w:sz w:val="10"/>
                    </w:rPr>
                    <w:t>1,003</w:t>
                  </w:r>
                </w:p>
                <w:p w:rsidR="00967561" w:rsidRDefault="002B57D3">
                  <w:pPr>
                    <w:spacing w:before="130" w:line="125" w:lineRule="exact"/>
                    <w:jc w:val="right"/>
                    <w:textAlignment w:val="baseline"/>
                    <w:rPr>
                      <w:rFonts w:ascii="Tahoma" w:eastAsia="Tahoma" w:hAnsi="Tahoma"/>
                      <w:b/>
                      <w:color w:val="000000"/>
                      <w:spacing w:val="5"/>
                      <w:sz w:val="10"/>
                    </w:rPr>
                  </w:pPr>
                  <w:r>
                    <w:rPr>
                      <w:rFonts w:ascii="Tahoma" w:eastAsia="Tahoma" w:hAnsi="Tahoma"/>
                      <w:b/>
                      <w:color w:val="000000"/>
                      <w:spacing w:val="5"/>
                      <w:sz w:val="10"/>
                    </w:rPr>
                    <w:t>(n</w:t>
                  </w:r>
                  <w:proofErr w:type="gramStart"/>
                  <w:r>
                    <w:rPr>
                      <w:rFonts w:ascii="Tahoma" w:eastAsia="Tahoma" w:hAnsi="Tahoma"/>
                      <w:b/>
                      <w:color w:val="000000"/>
                      <w:spacing w:val="5"/>
                      <w:sz w:val="10"/>
                    </w:rPr>
                    <w:t>)(</w:t>
                  </w:r>
                  <w:proofErr w:type="gramEnd"/>
                  <w:r>
                    <w:rPr>
                      <w:rFonts w:ascii="Tahoma" w:eastAsia="Tahoma" w:hAnsi="Tahoma"/>
                      <w:b/>
                      <w:color w:val="000000"/>
                      <w:spacing w:val="5"/>
                      <w:sz w:val="10"/>
                    </w:rPr>
                    <w:t>1</w:t>
                  </w:r>
                </w:p>
                <w:p w:rsidR="00967561" w:rsidRDefault="002B57D3">
                  <w:pPr>
                    <w:spacing w:before="160" w:line="115" w:lineRule="exact"/>
                    <w:jc w:val="right"/>
                    <w:textAlignment w:val="baseline"/>
                    <w:rPr>
                      <w:rFonts w:ascii="Lucida Console" w:eastAsia="Lucida Console" w:hAnsi="Lucida Console"/>
                      <w:color w:val="000000"/>
                      <w:spacing w:val="32"/>
                      <w:sz w:val="9"/>
                    </w:rPr>
                  </w:pPr>
                  <w:r>
                    <w:rPr>
                      <w:rFonts w:ascii="Lucida Console" w:eastAsia="Lucida Console" w:hAnsi="Lucida Console"/>
                      <w:color w:val="000000"/>
                      <w:spacing w:val="32"/>
                      <w:sz w:val="9"/>
                    </w:rPr>
                    <w:t>600</w:t>
                  </w:r>
                </w:p>
                <w:p w:rsidR="00967561" w:rsidRDefault="002B57D3">
                  <w:pPr>
                    <w:spacing w:before="133" w:line="125" w:lineRule="exact"/>
                    <w:jc w:val="right"/>
                    <w:textAlignment w:val="baseline"/>
                    <w:rPr>
                      <w:rFonts w:ascii="Tahoma" w:eastAsia="Tahoma" w:hAnsi="Tahoma"/>
                      <w:b/>
                      <w:color w:val="000000"/>
                      <w:spacing w:val="28"/>
                      <w:sz w:val="10"/>
                    </w:rPr>
                  </w:pPr>
                  <w:r>
                    <w:rPr>
                      <w:rFonts w:ascii="Tahoma" w:eastAsia="Tahoma" w:hAnsi="Tahoma"/>
                      <w:b/>
                      <w:color w:val="000000"/>
                      <w:spacing w:val="28"/>
                      <w:sz w:val="10"/>
                    </w:rPr>
                    <w:t>400</w:t>
                  </w:r>
                </w:p>
                <w:p w:rsidR="00967561" w:rsidRDefault="002B57D3">
                  <w:pPr>
                    <w:spacing w:before="141" w:line="125" w:lineRule="exact"/>
                    <w:jc w:val="right"/>
                    <w:textAlignment w:val="baseline"/>
                    <w:rPr>
                      <w:rFonts w:ascii="Tahoma" w:eastAsia="Tahoma" w:hAnsi="Tahoma"/>
                      <w:b/>
                      <w:color w:val="000000"/>
                      <w:spacing w:val="26"/>
                      <w:sz w:val="10"/>
                    </w:rPr>
                  </w:pPr>
                  <w:r>
                    <w:rPr>
                      <w:rFonts w:ascii="Tahoma" w:eastAsia="Tahoma" w:hAnsi="Tahoma"/>
                      <w:b/>
                      <w:color w:val="000000"/>
                      <w:spacing w:val="26"/>
                      <w:sz w:val="10"/>
                    </w:rPr>
                    <w:t>200</w:t>
                  </w:r>
                </w:p>
                <w:p w:rsidR="00967561" w:rsidRDefault="002B57D3">
                  <w:pPr>
                    <w:spacing w:before="109" w:line="152" w:lineRule="exact"/>
                    <w:jc w:val="right"/>
                    <w:textAlignment w:val="baseline"/>
                    <w:rPr>
                      <w:rFonts w:ascii="Tahoma" w:eastAsia="Tahoma" w:hAnsi="Tahoma"/>
                      <w:b/>
                      <w:color w:val="000000"/>
                      <w:sz w:val="13"/>
                    </w:rPr>
                  </w:pPr>
                  <w:r>
                    <w:rPr>
                      <w:rFonts w:ascii="Tahoma" w:eastAsia="Tahoma" w:hAnsi="Tahoma"/>
                      <w:b/>
                      <w:color w:val="000000"/>
                      <w:sz w:val="13"/>
                    </w:rPr>
                    <w:t>a</w:t>
                  </w:r>
                </w:p>
                <w:p w:rsidR="00967561" w:rsidRDefault="002B57D3">
                  <w:pPr>
                    <w:spacing w:before="68" w:line="192" w:lineRule="exact"/>
                    <w:textAlignment w:val="baseline"/>
                    <w:rPr>
                      <w:rFonts w:ascii="Tahoma" w:eastAsia="Tahoma" w:hAnsi="Tahoma"/>
                      <w:b/>
                      <w:color w:val="000000"/>
                      <w:spacing w:val="5"/>
                      <w:sz w:val="10"/>
                    </w:rPr>
                  </w:pPr>
                  <w:r>
                    <w:rPr>
                      <w:rFonts w:ascii="Tahoma" w:eastAsia="Tahoma" w:hAnsi="Tahoma"/>
                      <w:b/>
                      <w:color w:val="000000"/>
                      <w:spacing w:val="5"/>
                      <w:sz w:val="10"/>
                    </w:rPr>
                    <w:t xml:space="preserve">12010 09-18 </w:t>
                  </w:r>
                  <w:proofErr w:type="spellStart"/>
                  <w:r>
                    <w:rPr>
                      <w:rFonts w:ascii="Tahoma" w:eastAsia="Tahoma" w:hAnsi="Tahoma"/>
                      <w:b/>
                      <w:color w:val="000000"/>
                      <w:spacing w:val="5"/>
                      <w:sz w:val="10"/>
                    </w:rPr>
                    <w:t>Oag</w:t>
                  </w:r>
                  <w:proofErr w:type="spellEnd"/>
                </w:p>
              </w:txbxContent>
            </v:textbox>
            <w10:wrap type="square" anchorx="page" anchory="page"/>
          </v:shape>
        </w:pict>
      </w:r>
      <w:r>
        <w:pict>
          <v:shape id="_x0000_s1030" type="#_x0000_t202" style="position:absolute;margin-left:263.5pt;margin-top:426.45pt;width:62.35pt;height:27.45pt;z-index:-251653120;mso-wrap-distance-left:0;mso-wrap-distance-right:0;mso-position-horizontal-relative:page;mso-position-vertical-relative:page" stroked="f">
            <v:textbox inset="0,0,0,0">
              <w:txbxContent>
                <w:p w:rsidR="00967561" w:rsidRDefault="002B57D3">
                  <w:pPr>
                    <w:spacing w:line="122" w:lineRule="exact"/>
                    <w:textAlignment w:val="baseline"/>
                    <w:rPr>
                      <w:rFonts w:ascii="Tahoma" w:eastAsia="Tahoma" w:hAnsi="Tahoma"/>
                      <w:b/>
                      <w:color w:val="000000"/>
                      <w:spacing w:val="-2"/>
                      <w:sz w:val="13"/>
                      <w:u w:val="single"/>
                    </w:rPr>
                  </w:pPr>
                  <w:proofErr w:type="spellStart"/>
                  <w:r>
                    <w:rPr>
                      <w:rFonts w:ascii="Tahoma" w:eastAsia="Tahoma" w:hAnsi="Tahoma"/>
                      <w:b/>
                      <w:color w:val="000000"/>
                      <w:spacing w:val="-2"/>
                      <w:sz w:val="13"/>
                      <w:u w:val="single"/>
                    </w:rPr>
                    <w:t>Percentklele</w:t>
                  </w:r>
                  <w:proofErr w:type="spellEnd"/>
                  <w:r>
                    <w:rPr>
                      <w:rFonts w:ascii="Tahoma" w:eastAsia="Tahoma" w:hAnsi="Tahoma"/>
                      <w:b/>
                      <w:color w:val="000000"/>
                      <w:spacing w:val="-2"/>
                      <w:sz w:val="13"/>
                      <w:u w:val="single"/>
                    </w:rPr>
                    <w:t xml:space="preserve"> </w:t>
                  </w:r>
                </w:p>
                <w:p w:rsidR="00967561" w:rsidRDefault="002B57D3">
                  <w:pPr>
                    <w:spacing w:before="12" w:line="125" w:lineRule="exact"/>
                    <w:jc w:val="center"/>
                    <w:textAlignment w:val="baseline"/>
                    <w:rPr>
                      <w:rFonts w:ascii="Tahoma" w:eastAsia="Tahoma" w:hAnsi="Tahoma"/>
                      <w:b/>
                      <w:color w:val="000000"/>
                      <w:spacing w:val="11"/>
                      <w:sz w:val="10"/>
                    </w:rPr>
                  </w:pPr>
                  <w:proofErr w:type="spellStart"/>
                  <w:r>
                    <w:rPr>
                      <w:rFonts w:ascii="Tahoma" w:eastAsia="Tahoma" w:hAnsi="Tahoma"/>
                      <w:b/>
                      <w:color w:val="000000"/>
                      <w:spacing w:val="11"/>
                      <w:sz w:val="10"/>
                    </w:rPr>
                    <w:t>Pris</w:t>
                  </w:r>
                  <w:proofErr w:type="spellEnd"/>
                  <w:r>
                    <w:rPr>
                      <w:rFonts w:ascii="Tahoma" w:eastAsia="Tahoma" w:hAnsi="Tahoma"/>
                      <w:b/>
                      <w:color w:val="000000"/>
                      <w:spacing w:val="11"/>
                      <w:sz w:val="10"/>
                    </w:rPr>
                    <w:t xml:space="preserve"> Churn</w:t>
                  </w:r>
                </w:p>
                <w:p w:rsidR="00967561" w:rsidRDefault="002B57D3">
                  <w:pPr>
                    <w:tabs>
                      <w:tab w:val="right" w:pos="1152"/>
                    </w:tabs>
                    <w:spacing w:before="22" w:line="122" w:lineRule="exact"/>
                    <w:textAlignment w:val="baseline"/>
                    <w:rPr>
                      <w:rFonts w:ascii="Tahoma" w:eastAsia="Tahoma" w:hAnsi="Tahoma"/>
                      <w:color w:val="000000"/>
                      <w:sz w:val="10"/>
                    </w:rPr>
                  </w:pPr>
                  <w:r>
                    <w:rPr>
                      <w:rFonts w:ascii="Tahoma" w:eastAsia="Tahoma" w:hAnsi="Tahoma"/>
                      <w:color w:val="000000"/>
                      <w:sz w:val="10"/>
                    </w:rPr>
                    <w:t>1019</w:t>
                  </w:r>
                  <w:r>
                    <w:rPr>
                      <w:rFonts w:ascii="Tahoma" w:eastAsia="Tahoma" w:hAnsi="Tahoma"/>
                      <w:color w:val="000000"/>
                      <w:sz w:val="10"/>
                    </w:rPr>
                    <w:tab/>
                    <w:t>60% Si%</w:t>
                  </w:r>
                </w:p>
                <w:p w:rsidR="00967561" w:rsidRDefault="002B57D3">
                  <w:pPr>
                    <w:spacing w:line="140" w:lineRule="exact"/>
                    <w:textAlignment w:val="baseline"/>
                    <w:rPr>
                      <w:rFonts w:ascii="Tahoma" w:eastAsia="Tahoma" w:hAnsi="Tahoma"/>
                      <w:b/>
                      <w:color w:val="000000"/>
                      <w:spacing w:val="-13"/>
                      <w:sz w:val="13"/>
                    </w:rPr>
                  </w:pPr>
                  <w:r>
                    <w:rPr>
                      <w:rFonts w:ascii="Tahoma" w:eastAsia="Tahoma" w:hAnsi="Tahoma"/>
                      <w:b/>
                      <w:color w:val="000000"/>
                      <w:spacing w:val="-13"/>
                      <w:sz w:val="13"/>
                    </w:rPr>
                    <w:t>09-16/</w:t>
                  </w:r>
                  <w:proofErr w:type="spellStart"/>
                  <w:r>
                    <w:rPr>
                      <w:rFonts w:ascii="Tahoma" w:eastAsia="Tahoma" w:hAnsi="Tahoma"/>
                      <w:b/>
                      <w:color w:val="000000"/>
                      <w:spacing w:val="-13"/>
                      <w:sz w:val="13"/>
                    </w:rPr>
                    <w:t>ivg</w:t>
                  </w:r>
                  <w:proofErr w:type="spellEnd"/>
                  <w:r>
                    <w:rPr>
                      <w:rFonts w:ascii="Tahoma" w:eastAsia="Tahoma" w:hAnsi="Tahoma"/>
                      <w:b/>
                      <w:color w:val="000000"/>
                      <w:spacing w:val="-13"/>
                      <w:sz w:val="13"/>
                    </w:rPr>
                    <w:t xml:space="preserve"> 59% 51%</w:t>
                  </w:r>
                </w:p>
              </w:txbxContent>
            </v:textbox>
            <w10:wrap type="square" anchorx="page" anchory="page"/>
          </v:shape>
        </w:pict>
      </w:r>
      <w:r>
        <w:pict>
          <v:shape id="_x0000_s1029" type="#_x0000_t202" style="position:absolute;margin-left:235.85pt;margin-top:505.65pt;width:83.35pt;height:22.85pt;z-index:-251652096;mso-wrap-distance-left:0;mso-wrap-distance-right:0;mso-position-horizontal-relative:page;mso-position-vertical-relative:page" stroked="f">
            <v:textbox inset="0,0,0,0">
              <w:txbxContent>
                <w:p w:rsidR="00967561" w:rsidRDefault="002B57D3">
                  <w:pPr>
                    <w:tabs>
                      <w:tab w:val="right" w:pos="1728"/>
                    </w:tabs>
                    <w:spacing w:line="110" w:lineRule="exact"/>
                    <w:textAlignment w:val="baseline"/>
                    <w:rPr>
                      <w:rFonts w:ascii="Tahoma" w:eastAsia="Tahoma" w:hAnsi="Tahoma"/>
                      <w:b/>
                      <w:color w:val="000000"/>
                      <w:sz w:val="10"/>
                    </w:rPr>
                  </w:pPr>
                  <w:r>
                    <w:rPr>
                      <w:rFonts w:ascii="Tahoma" w:eastAsia="Tahoma" w:hAnsi="Tahoma"/>
                      <w:b/>
                      <w:color w:val="000000"/>
                      <w:sz w:val="10"/>
                    </w:rPr>
                    <w:t xml:space="preserve">I </w:t>
                  </w:r>
                  <w:proofErr w:type="spellStart"/>
                  <w:proofErr w:type="gramStart"/>
                  <w:r>
                    <w:rPr>
                      <w:rFonts w:ascii="Tahoma" w:eastAsia="Tahoma" w:hAnsi="Tahoma"/>
                      <w:b/>
                      <w:color w:val="000000"/>
                      <w:sz w:val="10"/>
                    </w:rPr>
                    <w:t>htirrie,e</w:t>
                  </w:r>
                  <w:proofErr w:type="gramEnd"/>
                  <w:r>
                    <w:rPr>
                      <w:rFonts w:ascii="Tahoma" w:eastAsia="Tahoma" w:hAnsi="Tahoma"/>
                      <w:b/>
                      <w:color w:val="000000"/>
                      <w:sz w:val="10"/>
                    </w:rPr>
                    <w:t>$Pt</w:t>
                  </w:r>
                  <w:proofErr w:type="spellEnd"/>
                  <w:r>
                    <w:rPr>
                      <w:rFonts w:ascii="Tahoma" w:eastAsia="Tahoma" w:hAnsi="Tahoma"/>
                      <w:b/>
                      <w:color w:val="000000"/>
                      <w:sz w:val="10"/>
                    </w:rPr>
                    <w:tab/>
                    <w:t>I c454t.</w:t>
                  </w:r>
                </w:p>
                <w:p w:rsidR="00967561" w:rsidRDefault="002B57D3">
                  <w:pPr>
                    <w:tabs>
                      <w:tab w:val="right" w:pos="1584"/>
                    </w:tabs>
                    <w:spacing w:before="53" w:line="125" w:lineRule="exact"/>
                    <w:ind w:left="144"/>
                    <w:textAlignment w:val="baseline"/>
                    <w:rPr>
                      <w:rFonts w:ascii="Tahoma" w:eastAsia="Tahoma" w:hAnsi="Tahoma"/>
                      <w:b/>
                      <w:color w:val="000000"/>
                      <w:sz w:val="10"/>
                    </w:rPr>
                  </w:pPr>
                  <w:r>
                    <w:rPr>
                      <w:rFonts w:ascii="Tahoma" w:eastAsia="Tahoma" w:hAnsi="Tahoma"/>
                      <w:b/>
                      <w:color w:val="000000"/>
                      <w:sz w:val="10"/>
                    </w:rPr>
                    <w:t>454</w:t>
                  </w:r>
                  <w:r>
                    <w:rPr>
                      <w:rFonts w:ascii="Tahoma" w:eastAsia="Tahoma" w:hAnsi="Tahoma"/>
                      <w:b/>
                      <w:color w:val="000000"/>
                      <w:sz w:val="10"/>
                    </w:rPr>
                    <w:tab/>
                    <w:t>7.0</w:t>
                  </w:r>
                </w:p>
                <w:p w:rsidR="00967561" w:rsidRDefault="002B57D3">
                  <w:pPr>
                    <w:tabs>
                      <w:tab w:val="right" w:pos="1584"/>
                    </w:tabs>
                    <w:spacing w:before="56" w:line="112" w:lineRule="exact"/>
                    <w:ind w:left="144"/>
                    <w:textAlignment w:val="baseline"/>
                    <w:rPr>
                      <w:rFonts w:ascii="Tahoma" w:eastAsia="Tahoma" w:hAnsi="Tahoma"/>
                      <w:b/>
                      <w:color w:val="000000"/>
                      <w:sz w:val="10"/>
                    </w:rPr>
                  </w:pPr>
                  <w:r>
                    <w:rPr>
                      <w:rFonts w:ascii="Tahoma" w:eastAsia="Tahoma" w:hAnsi="Tahoma"/>
                      <w:b/>
                      <w:color w:val="000000"/>
                      <w:sz w:val="10"/>
                    </w:rPr>
                    <w:t>H6</w:t>
                  </w:r>
                  <w:r>
                    <w:rPr>
                      <w:rFonts w:ascii="Tahoma" w:eastAsia="Tahoma" w:hAnsi="Tahoma"/>
                      <w:b/>
                      <w:color w:val="000000"/>
                      <w:sz w:val="10"/>
                    </w:rPr>
                    <w:tab/>
                  </w:r>
                  <w:r>
                    <w:rPr>
                      <w:rFonts w:ascii="Courier New" w:eastAsia="Courier New" w:hAnsi="Courier New"/>
                      <w:color w:val="000000"/>
                      <w:sz w:val="14"/>
                    </w:rPr>
                    <w:t>65</w:t>
                  </w:r>
                </w:p>
              </w:txbxContent>
            </v:textbox>
            <w10:wrap type="square" anchorx="page" anchory="page"/>
          </v:shape>
        </w:pict>
      </w:r>
    </w:p>
    <w:p w:rsidR="00967561" w:rsidRDefault="00967561">
      <w:pPr>
        <w:sectPr w:rsidR="00967561">
          <w:pgSz w:w="12240" w:h="15840"/>
          <w:pgMar w:top="1132" w:right="704" w:bottom="4859" w:left="2316" w:header="720" w:footer="720" w:gutter="0"/>
          <w:cols w:space="720"/>
        </w:sectPr>
      </w:pPr>
    </w:p>
    <w:p w:rsidR="00967561" w:rsidRDefault="002B57D3">
      <w:pPr>
        <w:spacing w:before="6" w:after="675"/>
        <w:ind w:left="1001" w:right="161"/>
        <w:textAlignment w:val="baseline"/>
      </w:pPr>
      <w:r>
        <w:rPr>
          <w:noProof/>
        </w:rPr>
        <w:lastRenderedPageBreak/>
        <w:drawing>
          <wp:inline distT="0" distB="0" distL="0" distR="0">
            <wp:extent cx="6120130" cy="405130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44"/>
                    <a:stretch>
                      <a:fillRect/>
                    </a:stretch>
                  </pic:blipFill>
                  <pic:spPr>
                    <a:xfrm>
                      <a:off x="0" y="0"/>
                      <a:ext cx="6120130" cy="4051300"/>
                    </a:xfrm>
                    <a:prstGeom prst="rect">
                      <a:avLst/>
                    </a:prstGeom>
                  </pic:spPr>
                </pic:pic>
              </a:graphicData>
            </a:graphic>
          </wp:inline>
        </w:drawing>
      </w:r>
    </w:p>
    <w:p w:rsidR="00967561" w:rsidRDefault="002B57D3">
      <w:pPr>
        <w:spacing w:after="1925" w:line="275" w:lineRule="exact"/>
        <w:ind w:left="144" w:right="576" w:firstLine="720"/>
        <w:textAlignment w:val="baseline"/>
        <w:rPr>
          <w:rFonts w:ascii="Arial" w:eastAsia="Arial" w:hAnsi="Arial"/>
          <w:color w:val="000000"/>
          <w:spacing w:val="1"/>
          <w:sz w:val="24"/>
        </w:rPr>
      </w:pPr>
      <w:r>
        <w:rPr>
          <w:rFonts w:ascii="Arial" w:eastAsia="Arial" w:hAnsi="Arial"/>
          <w:color w:val="000000"/>
          <w:spacing w:val="1"/>
          <w:sz w:val="24"/>
        </w:rPr>
        <w:t>The description of fisheries in the DEIS ignored the current status of fish populations, and only vaguely noted the existence of “thirteen fish species.”</w:t>
      </w:r>
      <w:r>
        <w:rPr>
          <w:rFonts w:ascii="Arial" w:eastAsia="Arial" w:hAnsi="Arial"/>
          <w:color w:val="000000"/>
          <w:spacing w:val="1"/>
          <w:sz w:val="24"/>
          <w:vertAlign w:val="superscript"/>
        </w:rPr>
        <w:t>162</w:t>
      </w:r>
      <w:r>
        <w:rPr>
          <w:rFonts w:ascii="Arial" w:eastAsia="Arial" w:hAnsi="Arial"/>
          <w:color w:val="000000"/>
          <w:spacing w:val="1"/>
          <w:sz w:val="24"/>
        </w:rPr>
        <w:t xml:space="preserve"> The fish habitat assessment identified 3,178 miles of Class I and 1,936 miles of Class II streams in the project area, and explains that the project generally could result in changes to water yield, peak flow volume, and timing of flow delivery, sediment delivery, altered riparian vegetation and herbicide treatments and road stream crossing channel disturbance.</w:t>
      </w:r>
      <w:r>
        <w:rPr>
          <w:rFonts w:ascii="Arial" w:eastAsia="Arial" w:hAnsi="Arial"/>
          <w:color w:val="000000"/>
          <w:spacing w:val="1"/>
          <w:sz w:val="24"/>
          <w:vertAlign w:val="superscript"/>
        </w:rPr>
        <w:t>163</w:t>
      </w:r>
      <w:r>
        <w:rPr>
          <w:rFonts w:ascii="Arial" w:eastAsia="Arial" w:hAnsi="Arial"/>
          <w:color w:val="000000"/>
          <w:spacing w:val="1"/>
          <w:sz w:val="24"/>
        </w:rPr>
        <w:t xml:space="preserve"> There are 452 failed culverts in the project area blocking access to upstream spawning habitat.</w:t>
      </w:r>
      <w:r>
        <w:rPr>
          <w:rFonts w:ascii="Arial" w:eastAsia="Arial" w:hAnsi="Arial"/>
          <w:color w:val="0000FF"/>
          <w:spacing w:val="1"/>
          <w:sz w:val="24"/>
          <w:vertAlign w:val="superscript"/>
        </w:rPr>
        <w:t xml:space="preserve"> 164</w:t>
      </w:r>
      <w:r>
        <w:rPr>
          <w:rFonts w:ascii="Arial" w:eastAsia="Arial" w:hAnsi="Arial"/>
          <w:color w:val="000000"/>
          <w:spacing w:val="1"/>
          <w:sz w:val="24"/>
        </w:rPr>
        <w:t xml:space="preserve"> But nowhere does the Forest Service acknowledge or even consider whether these activities could increase cumulative risks given drought conditions, poor marine productivity, and declining abundance trends – because the DEIS ignores baseline conditions and entirely omits a description of project area salmon species. The level of analysis is inadequate under NEPA, and the Forest Service must produce a revised DEIS.</w:t>
      </w:r>
    </w:p>
    <w:p w:rsidR="00967561" w:rsidRDefault="0086117B">
      <w:pPr>
        <w:spacing w:before="182" w:line="234" w:lineRule="exact"/>
        <w:ind w:left="144"/>
        <w:textAlignment w:val="baseline"/>
        <w:rPr>
          <w:rFonts w:ascii="Arial" w:eastAsia="Arial" w:hAnsi="Arial"/>
          <w:color w:val="0000FF"/>
          <w:spacing w:val="-4"/>
          <w:sz w:val="13"/>
        </w:rPr>
      </w:pPr>
      <w:r>
        <w:pict>
          <v:line id="_x0000_s1028" style="position:absolute;left:0;text-align:left;z-index:251702272;mso-position-horizontal-relative:page;mso-position-vertical-relative:page" from="1in,685.45pt" to="216.3pt,685.45pt" strokeweight=".7pt">
            <w10:wrap anchorx="page" anchory="page"/>
          </v:line>
        </w:pict>
      </w:r>
      <w:r w:rsidR="002B57D3">
        <w:rPr>
          <w:rFonts w:ascii="Arial" w:eastAsia="Arial" w:hAnsi="Arial"/>
          <w:color w:val="0000FF"/>
          <w:spacing w:val="-4"/>
          <w:sz w:val="13"/>
        </w:rPr>
        <w:t>162</w:t>
      </w:r>
      <w:r w:rsidR="002B57D3">
        <w:rPr>
          <w:rFonts w:ascii="Arial" w:eastAsia="Arial" w:hAnsi="Arial"/>
          <w:color w:val="000000"/>
          <w:spacing w:val="-4"/>
          <w:sz w:val="21"/>
        </w:rPr>
        <w:t xml:space="preserve"> DEIS at 3-169.</w:t>
      </w:r>
    </w:p>
    <w:p w:rsidR="00967561" w:rsidRDefault="002B57D3">
      <w:pPr>
        <w:spacing w:before="46" w:line="268" w:lineRule="exact"/>
        <w:ind w:left="144"/>
        <w:textAlignment w:val="baseline"/>
        <w:rPr>
          <w:rFonts w:ascii="Arial" w:eastAsia="Arial" w:hAnsi="Arial"/>
          <w:color w:val="0000FF"/>
          <w:spacing w:val="-4"/>
          <w:sz w:val="13"/>
        </w:rPr>
      </w:pPr>
      <w:r>
        <w:rPr>
          <w:rFonts w:ascii="Arial" w:eastAsia="Arial" w:hAnsi="Arial"/>
          <w:color w:val="0000FF"/>
          <w:spacing w:val="-4"/>
          <w:sz w:val="13"/>
        </w:rPr>
        <w:t>163</w:t>
      </w:r>
      <w:r>
        <w:rPr>
          <w:rFonts w:ascii="Symbol" w:eastAsia="Symbol" w:hAnsi="Symbol"/>
          <w:color w:val="000000"/>
          <w:spacing w:val="-4"/>
        </w:rPr>
        <w:t></w:t>
      </w:r>
      <w:r>
        <w:rPr>
          <w:rFonts w:ascii="Arial" w:eastAsia="Arial" w:hAnsi="Arial"/>
          <w:color w:val="000000"/>
          <w:spacing w:val="-5"/>
          <w:sz w:val="21"/>
        </w:rPr>
        <w:t>id</w:t>
      </w:r>
      <w:r>
        <w:rPr>
          <w:rFonts w:ascii="Symbol" w:eastAsia="Symbol" w:hAnsi="Symbol"/>
          <w:color w:val="000000"/>
          <w:spacing w:val="-4"/>
        </w:rPr>
        <w:t></w:t>
      </w:r>
      <w:r>
        <w:rPr>
          <w:rFonts w:ascii="Arial" w:eastAsia="Arial" w:hAnsi="Arial"/>
          <w:color w:val="000000"/>
          <w:spacing w:val="-4"/>
          <w:sz w:val="21"/>
        </w:rPr>
        <w:t xml:space="preserve"> at 3-187.</w:t>
      </w:r>
    </w:p>
    <w:p w:rsidR="00967561" w:rsidRDefault="002B57D3">
      <w:pPr>
        <w:spacing w:before="43" w:after="75" w:line="268" w:lineRule="exact"/>
        <w:ind w:left="144"/>
        <w:textAlignment w:val="baseline"/>
        <w:rPr>
          <w:rFonts w:ascii="Arial" w:eastAsia="Arial" w:hAnsi="Arial"/>
          <w:color w:val="0000FF"/>
          <w:spacing w:val="-5"/>
          <w:sz w:val="13"/>
        </w:rPr>
      </w:pPr>
      <w:r>
        <w:rPr>
          <w:rFonts w:ascii="Arial" w:eastAsia="Arial" w:hAnsi="Arial"/>
          <w:color w:val="0000FF"/>
          <w:spacing w:val="-5"/>
          <w:sz w:val="13"/>
        </w:rPr>
        <w:t>164</w:t>
      </w:r>
      <w:r>
        <w:rPr>
          <w:rFonts w:ascii="Arial" w:eastAsia="Arial" w:hAnsi="Arial"/>
          <w:color w:val="000000"/>
          <w:spacing w:val="-5"/>
          <w:sz w:val="21"/>
        </w:rPr>
        <w:t>id</w:t>
      </w:r>
      <w:r>
        <w:rPr>
          <w:rFonts w:ascii="Symbol" w:eastAsia="Symbol" w:hAnsi="Symbol"/>
          <w:color w:val="000000"/>
          <w:spacing w:val="-5"/>
        </w:rPr>
        <w:t></w:t>
      </w:r>
      <w:r>
        <w:rPr>
          <w:rFonts w:ascii="Arial" w:eastAsia="Arial" w:hAnsi="Arial"/>
          <w:color w:val="000000"/>
          <w:spacing w:val="-5"/>
          <w:sz w:val="21"/>
        </w:rPr>
        <w:t xml:space="preserve"> at 3-160-161</w:t>
      </w:r>
    </w:p>
    <w:p w:rsidR="00967561" w:rsidRDefault="002B57D3">
      <w:pPr>
        <w:spacing w:before="25" w:line="281" w:lineRule="exact"/>
        <w:jc w:val="center"/>
        <w:textAlignment w:val="baseline"/>
        <w:rPr>
          <w:rFonts w:ascii="Symbol" w:eastAsia="Symbol" w:hAnsi="Symbol"/>
          <w:color w:val="000000"/>
          <w:spacing w:val="43"/>
          <w:sz w:val="25"/>
        </w:rPr>
      </w:pPr>
      <w:r>
        <w:rPr>
          <w:rFonts w:ascii="Symbol" w:eastAsia="Symbol" w:hAnsi="Symbol"/>
          <w:color w:val="000000"/>
          <w:spacing w:val="43"/>
          <w:sz w:val="25"/>
        </w:rPr>
        <w:t></w:t>
      </w:r>
      <w:r>
        <w:rPr>
          <w:rFonts w:ascii="Symbol" w:eastAsia="Symbol" w:hAnsi="Symbol"/>
          <w:color w:val="000000"/>
          <w:spacing w:val="43"/>
          <w:sz w:val="25"/>
        </w:rPr>
        <w:t></w:t>
      </w:r>
    </w:p>
    <w:p w:rsidR="00967561" w:rsidRDefault="00967561">
      <w:pPr>
        <w:sectPr w:rsidR="00967561">
          <w:pgSz w:w="12240" w:h="15840"/>
          <w:pgMar w:top="1400" w:right="521" w:bottom="304" w:left="919" w:header="720" w:footer="720" w:gutter="0"/>
          <w:cols w:space="720"/>
        </w:sectPr>
      </w:pPr>
    </w:p>
    <w:p w:rsidR="00967561" w:rsidRDefault="002B57D3">
      <w:pPr>
        <w:spacing w:before="8" w:line="229" w:lineRule="exact"/>
        <w:textAlignment w:val="baseline"/>
        <w:rPr>
          <w:rFonts w:ascii="Arial" w:eastAsia="Arial" w:hAnsi="Arial"/>
          <w:b/>
          <w:color w:val="000000"/>
          <w:spacing w:val="-1"/>
          <w:sz w:val="24"/>
        </w:rPr>
      </w:pPr>
      <w:r>
        <w:rPr>
          <w:rFonts w:ascii="Arial" w:eastAsia="Arial" w:hAnsi="Arial"/>
          <w:b/>
          <w:color w:val="000000"/>
          <w:spacing w:val="-1"/>
          <w:sz w:val="24"/>
        </w:rPr>
        <w:lastRenderedPageBreak/>
        <w:t>Conclusion</w:t>
      </w:r>
    </w:p>
    <w:p w:rsidR="00967561" w:rsidRDefault="0086117B">
      <w:pPr>
        <w:spacing w:before="141" w:line="277" w:lineRule="exact"/>
        <w:ind w:firstLine="360"/>
        <w:textAlignment w:val="baseline"/>
        <w:rPr>
          <w:rFonts w:ascii="Arial" w:eastAsia="Arial" w:hAnsi="Arial"/>
          <w:color w:val="000000"/>
          <w:sz w:val="24"/>
        </w:rPr>
      </w:pPr>
      <w:r>
        <w:pict>
          <v:line id="_x0000_s1027" style="position:absolute;left:0;text-align:left;z-index:251703296;mso-position-horizontal-relative:page;mso-position-vertical-relative:page" from="53.75pt,94.1pt" to="119.55pt,94.1pt" strokeweight="1.2pt">
            <w10:wrap anchorx="page" anchory="page"/>
          </v:line>
        </w:pict>
      </w:r>
      <w:r w:rsidR="002B57D3">
        <w:rPr>
          <w:rFonts w:ascii="Arial" w:eastAsia="Arial" w:hAnsi="Arial"/>
          <w:color w:val="000000"/>
          <w:sz w:val="24"/>
        </w:rPr>
        <w:t>For the above reasons, we request that you cease planning on this project. If you do proceed, we request that you prepare a revised DEIS that: (1) includes action alternatives that respond to project area socio-economic needs with specific funded recreation infrastructure improvements and diminished timber volumes; (2) provides site-specific information about visitor use in areas proposed for large timber sales and discloses adverse impacts to tour operators; (3) abandons the proposal to weaken scenic values through a Forest Plan amendment and (4) provide a more detailed discussion of project area wildlife and fish species, including baseline information, population trends, and site-specific risks.</w:t>
      </w:r>
    </w:p>
    <w:p w:rsidR="00967561" w:rsidRDefault="002B57D3">
      <w:pPr>
        <w:spacing w:before="122" w:after="559" w:line="277" w:lineRule="exact"/>
        <w:textAlignment w:val="baseline"/>
        <w:rPr>
          <w:rFonts w:ascii="Arial" w:eastAsia="Arial" w:hAnsi="Arial"/>
          <w:color w:val="000000"/>
          <w:spacing w:val="-2"/>
          <w:sz w:val="24"/>
        </w:rPr>
      </w:pPr>
      <w:r>
        <w:rPr>
          <w:rFonts w:ascii="Arial" w:eastAsia="Arial" w:hAnsi="Arial"/>
          <w:color w:val="000000"/>
          <w:spacing w:val="-2"/>
          <w:sz w:val="24"/>
        </w:rPr>
        <w:t>Sincerely,</w:t>
      </w:r>
    </w:p>
    <w:p w:rsidR="00967561" w:rsidRDefault="002B57D3">
      <w:pPr>
        <w:spacing w:after="85" w:line="264" w:lineRule="exact"/>
        <w:ind w:left="235" w:right="8217"/>
        <w:textAlignment w:val="baseline"/>
      </w:pPr>
      <w:r>
        <w:rPr>
          <w:noProof/>
        </w:rPr>
        <w:drawing>
          <wp:inline distT="0" distB="0" distL="0" distR="0">
            <wp:extent cx="1033780" cy="16764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45"/>
                    <a:stretch>
                      <a:fillRect/>
                    </a:stretch>
                  </pic:blipFill>
                  <pic:spPr>
                    <a:xfrm>
                      <a:off x="0" y="0"/>
                      <a:ext cx="1033780" cy="167640"/>
                    </a:xfrm>
                    <a:prstGeom prst="rect">
                      <a:avLst/>
                    </a:prstGeom>
                  </pic:spPr>
                </pic:pic>
              </a:graphicData>
            </a:graphic>
          </wp:inline>
        </w:drawing>
      </w:r>
    </w:p>
    <w:p w:rsidR="00967561" w:rsidRDefault="0086117B">
      <w:pPr>
        <w:spacing w:before="149" w:line="277" w:lineRule="exact"/>
        <w:textAlignment w:val="baseline"/>
        <w:rPr>
          <w:rFonts w:ascii="Arial" w:eastAsia="Arial" w:hAnsi="Arial"/>
          <w:color w:val="000000"/>
          <w:sz w:val="24"/>
        </w:rPr>
      </w:pPr>
      <w:r>
        <w:pict>
          <v:line id="_x0000_s1026" style="position:absolute;z-index:251704320;mso-position-horizontal-relative:page;mso-position-vertical-relative:page" from="53.75pt,277.7pt" to="361pt,277.7pt" strokeweight=".95pt">
            <w10:wrap anchorx="page" anchory="page"/>
          </v:line>
        </w:pict>
      </w:r>
      <w:r w:rsidR="002B57D3">
        <w:rPr>
          <w:rFonts w:ascii="Arial" w:eastAsia="Arial" w:hAnsi="Arial"/>
          <w:color w:val="000000"/>
          <w:sz w:val="24"/>
        </w:rPr>
        <w:t>Paul Olson, Attorney at Law</w:t>
      </w:r>
    </w:p>
    <w:p w:rsidR="00967561" w:rsidRDefault="002B57D3">
      <w:pPr>
        <w:spacing w:before="788" w:line="277" w:lineRule="exact"/>
        <w:textAlignment w:val="baseline"/>
        <w:rPr>
          <w:rFonts w:ascii="Arial" w:eastAsia="Arial" w:hAnsi="Arial"/>
          <w:color w:val="000000"/>
          <w:spacing w:val="-1"/>
          <w:sz w:val="24"/>
        </w:rPr>
      </w:pPr>
      <w:r>
        <w:rPr>
          <w:rFonts w:ascii="Arial" w:eastAsia="Arial" w:hAnsi="Arial"/>
          <w:color w:val="000000"/>
          <w:spacing w:val="-1"/>
          <w:sz w:val="24"/>
        </w:rPr>
        <w:t>Hunter McIntosh</w:t>
      </w:r>
    </w:p>
    <w:p w:rsidR="00967561" w:rsidRDefault="002B57D3">
      <w:pPr>
        <w:spacing w:before="2" w:line="277" w:lineRule="exact"/>
        <w:textAlignment w:val="baseline"/>
        <w:rPr>
          <w:rFonts w:ascii="Arial" w:eastAsia="Arial" w:hAnsi="Arial"/>
          <w:color w:val="000000"/>
          <w:spacing w:val="-1"/>
          <w:sz w:val="24"/>
        </w:rPr>
      </w:pPr>
      <w:r>
        <w:rPr>
          <w:rFonts w:ascii="Arial" w:eastAsia="Arial" w:hAnsi="Arial"/>
          <w:color w:val="000000"/>
          <w:spacing w:val="-1"/>
          <w:sz w:val="24"/>
        </w:rPr>
        <w:t>President</w:t>
      </w:r>
    </w:p>
    <w:p w:rsidR="00967561" w:rsidRDefault="002B57D3">
      <w:pPr>
        <w:spacing w:line="273" w:lineRule="exact"/>
        <w:textAlignment w:val="baseline"/>
        <w:rPr>
          <w:rFonts w:ascii="Arial" w:eastAsia="Arial" w:hAnsi="Arial"/>
          <w:color w:val="000000"/>
          <w:sz w:val="24"/>
        </w:rPr>
      </w:pPr>
      <w:r>
        <w:rPr>
          <w:rFonts w:ascii="Arial" w:eastAsia="Arial" w:hAnsi="Arial"/>
          <w:color w:val="000000"/>
          <w:sz w:val="24"/>
        </w:rPr>
        <w:t>The Boat Company</w:t>
      </w:r>
    </w:p>
    <w:p w:rsidR="00967561" w:rsidRDefault="002B57D3">
      <w:pPr>
        <w:spacing w:before="3" w:line="277" w:lineRule="exact"/>
        <w:textAlignment w:val="baseline"/>
        <w:rPr>
          <w:rFonts w:ascii="Arial" w:eastAsia="Arial" w:hAnsi="Arial"/>
          <w:color w:val="000000"/>
          <w:sz w:val="24"/>
        </w:rPr>
      </w:pPr>
      <w:r>
        <w:rPr>
          <w:rFonts w:ascii="Arial" w:eastAsia="Arial" w:hAnsi="Arial"/>
          <w:color w:val="000000"/>
          <w:sz w:val="24"/>
        </w:rPr>
        <w:t>Washington, D.C. 20036</w:t>
      </w:r>
    </w:p>
    <w:p w:rsidR="00967561" w:rsidRDefault="002B57D3">
      <w:pPr>
        <w:spacing w:before="823" w:line="277" w:lineRule="exact"/>
        <w:textAlignment w:val="baseline"/>
        <w:rPr>
          <w:rFonts w:ascii="Arial" w:eastAsia="Arial" w:hAnsi="Arial"/>
          <w:color w:val="000000"/>
          <w:sz w:val="24"/>
        </w:rPr>
      </w:pPr>
      <w:r>
        <w:rPr>
          <w:rFonts w:ascii="Arial" w:eastAsia="Arial" w:hAnsi="Arial"/>
          <w:color w:val="000000"/>
          <w:sz w:val="24"/>
        </w:rPr>
        <w:t xml:space="preserve">Captain Dan Blanchard </w:t>
      </w:r>
      <w:r>
        <w:rPr>
          <w:rFonts w:ascii="Arial" w:eastAsia="Arial" w:hAnsi="Arial"/>
          <w:color w:val="000000"/>
          <w:sz w:val="24"/>
        </w:rPr>
        <w:br/>
        <w:t>CEO/Owner</w:t>
      </w:r>
    </w:p>
    <w:p w:rsidR="00967561" w:rsidRDefault="002B57D3">
      <w:pPr>
        <w:spacing w:line="276" w:lineRule="exact"/>
        <w:textAlignment w:val="baseline"/>
        <w:rPr>
          <w:rFonts w:ascii="Arial" w:eastAsia="Arial" w:hAnsi="Arial"/>
          <w:color w:val="000000"/>
          <w:sz w:val="24"/>
        </w:rPr>
      </w:pPr>
      <w:proofErr w:type="spellStart"/>
      <w:r>
        <w:rPr>
          <w:rFonts w:ascii="Arial" w:eastAsia="Arial" w:hAnsi="Arial"/>
          <w:color w:val="000000"/>
          <w:sz w:val="24"/>
        </w:rPr>
        <w:t>UnCruise</w:t>
      </w:r>
      <w:proofErr w:type="spellEnd"/>
      <w:r>
        <w:rPr>
          <w:rFonts w:ascii="Arial" w:eastAsia="Arial" w:hAnsi="Arial"/>
          <w:color w:val="000000"/>
          <w:sz w:val="24"/>
        </w:rPr>
        <w:t xml:space="preserve"> Adventures </w:t>
      </w:r>
    </w:p>
    <w:p w:rsidR="00967561" w:rsidRDefault="002B57D3">
      <w:pPr>
        <w:spacing w:line="276" w:lineRule="exact"/>
        <w:textAlignment w:val="baseline"/>
        <w:rPr>
          <w:rFonts w:ascii="Arial" w:eastAsia="Arial" w:hAnsi="Arial"/>
          <w:color w:val="000000"/>
          <w:sz w:val="24"/>
        </w:rPr>
      </w:pPr>
      <w:r>
        <w:rPr>
          <w:rFonts w:ascii="Arial" w:eastAsia="Arial" w:hAnsi="Arial"/>
          <w:color w:val="000000"/>
          <w:sz w:val="24"/>
        </w:rPr>
        <w:t xml:space="preserve">Juneau, AK 99802 </w:t>
      </w:r>
    </w:p>
    <w:p w:rsidR="00967561" w:rsidRDefault="002B57D3">
      <w:pPr>
        <w:spacing w:before="279" w:line="277" w:lineRule="exact"/>
        <w:textAlignment w:val="baseline"/>
        <w:rPr>
          <w:rFonts w:ascii="Arial" w:eastAsia="Arial" w:hAnsi="Arial"/>
          <w:color w:val="000000"/>
          <w:spacing w:val="-1"/>
          <w:sz w:val="24"/>
        </w:rPr>
      </w:pPr>
      <w:r>
        <w:rPr>
          <w:rFonts w:ascii="Arial" w:eastAsia="Arial" w:hAnsi="Arial"/>
          <w:color w:val="000000"/>
          <w:spacing w:val="-1"/>
          <w:sz w:val="24"/>
        </w:rPr>
        <w:t>Craig Moylan</w:t>
      </w:r>
    </w:p>
    <w:p w:rsidR="00967561" w:rsidRDefault="002B57D3">
      <w:pPr>
        <w:spacing w:line="274" w:lineRule="exact"/>
        <w:textAlignment w:val="baseline"/>
        <w:rPr>
          <w:rFonts w:ascii="Arial" w:eastAsia="Arial" w:hAnsi="Arial"/>
          <w:color w:val="000000"/>
          <w:sz w:val="24"/>
        </w:rPr>
      </w:pPr>
      <w:r>
        <w:rPr>
          <w:rFonts w:ascii="Arial" w:eastAsia="Arial" w:hAnsi="Arial"/>
          <w:color w:val="000000"/>
          <w:sz w:val="24"/>
        </w:rPr>
        <w:t>Lindblad Expeditions</w:t>
      </w:r>
    </w:p>
    <w:p w:rsidR="00967561" w:rsidRDefault="002B57D3">
      <w:pPr>
        <w:spacing w:line="273" w:lineRule="exact"/>
        <w:textAlignment w:val="baseline"/>
        <w:rPr>
          <w:rFonts w:ascii="Arial" w:eastAsia="Arial" w:hAnsi="Arial"/>
          <w:color w:val="000000"/>
          <w:sz w:val="24"/>
        </w:rPr>
      </w:pPr>
      <w:r>
        <w:rPr>
          <w:rFonts w:ascii="Arial" w:eastAsia="Arial" w:hAnsi="Arial"/>
          <w:color w:val="000000"/>
          <w:sz w:val="24"/>
        </w:rPr>
        <w:t>Director of Expedition Development – North and Central America</w:t>
      </w:r>
    </w:p>
    <w:p w:rsidR="00967561" w:rsidRDefault="002B57D3">
      <w:pPr>
        <w:spacing w:before="4" w:line="277" w:lineRule="exact"/>
        <w:textAlignment w:val="baseline"/>
        <w:rPr>
          <w:rFonts w:ascii="Arial" w:eastAsia="Arial" w:hAnsi="Arial"/>
          <w:color w:val="000000"/>
          <w:spacing w:val="-2"/>
          <w:sz w:val="24"/>
        </w:rPr>
      </w:pPr>
      <w:r>
        <w:rPr>
          <w:rFonts w:ascii="Arial" w:eastAsia="Arial" w:hAnsi="Arial"/>
          <w:color w:val="000000"/>
          <w:spacing w:val="-2"/>
          <w:sz w:val="24"/>
        </w:rPr>
        <w:t>Seattle, WA 98121</w:t>
      </w:r>
    </w:p>
    <w:p w:rsidR="00967561" w:rsidRDefault="00967561">
      <w:pPr>
        <w:spacing w:before="2" w:after="1970" w:line="277" w:lineRule="exact"/>
        <w:sectPr w:rsidR="00967561">
          <w:pgSz w:w="12240" w:h="15840"/>
          <w:pgMar w:top="1620" w:right="1085" w:bottom="304" w:left="1075" w:header="720" w:footer="720" w:gutter="0"/>
          <w:cols w:space="720"/>
        </w:sectPr>
      </w:pPr>
    </w:p>
    <w:p w:rsidR="00967561" w:rsidRDefault="002B57D3">
      <w:pPr>
        <w:spacing w:before="25" w:line="281" w:lineRule="exact"/>
        <w:jc w:val="center"/>
        <w:textAlignment w:val="baseline"/>
        <w:rPr>
          <w:rFonts w:ascii="Symbol" w:eastAsia="Symbol" w:hAnsi="Symbol"/>
          <w:color w:val="000000"/>
          <w:spacing w:val="36"/>
          <w:sz w:val="25"/>
        </w:rPr>
      </w:pPr>
      <w:r>
        <w:rPr>
          <w:rFonts w:ascii="Symbol" w:eastAsia="Symbol" w:hAnsi="Symbol"/>
          <w:color w:val="000000"/>
          <w:spacing w:val="36"/>
          <w:sz w:val="25"/>
        </w:rPr>
        <w:t></w:t>
      </w:r>
      <w:r>
        <w:rPr>
          <w:rFonts w:ascii="Symbol" w:eastAsia="Symbol" w:hAnsi="Symbol"/>
          <w:color w:val="000000"/>
          <w:spacing w:val="36"/>
          <w:sz w:val="25"/>
        </w:rPr>
        <w:t></w:t>
      </w:r>
    </w:p>
    <w:sectPr w:rsidR="00967561">
      <w:type w:val="continuous"/>
      <w:pgSz w:w="12240" w:h="15840"/>
      <w:pgMar w:top="1620" w:right="5706" w:bottom="304" w:left="60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62E8"/>
    <w:multiLevelType w:val="multilevel"/>
    <w:tmpl w:val="70AE21D8"/>
    <w:lvl w:ilvl="0">
      <w:numFmt w:val="bullet"/>
      <w:lvlText w:val="·"/>
      <w:lvlJc w:val="left"/>
      <w:pPr>
        <w:tabs>
          <w:tab w:val="left" w:pos="144"/>
        </w:tabs>
      </w:pPr>
      <w:rPr>
        <w:rFonts w:ascii="Symbol" w:eastAsia="Symbol" w:hAnsi="Symbol"/>
        <w:b/>
        <w:color w:val="00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67561"/>
    <w:rsid w:val="002B57D3"/>
    <w:rsid w:val="0086117B"/>
    <w:rsid w:val="00967561"/>
    <w:rsid w:val="00DA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5:docId w15:val="{0B6D7D24-B484-4678-AABB-525C6F09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s.usda.gov/detail/r10/landmanagement/resourcemanagement/?cid=fsbdev2_038785" TargetMode="External"/><Relationship Id="rId13" Type="http://schemas.openxmlformats.org/officeDocument/2006/relationships/hyperlink" Target="http://uncruise-alaska.com/ships/s-s-legacy/" TargetMode="External"/><Relationship Id="rId18" Type="http://schemas.openxmlformats.org/officeDocument/2006/relationships/hyperlink" Target="http://www.wrangell.com/sites/default/files/fileattachments/economic_development/page/3360/2016_profile.pdf" TargetMode="External"/><Relationship Id="rId26" Type="http://schemas.openxmlformats.org/officeDocument/2006/relationships/image" Target="media/image1.jpg"/><Relationship Id="rId39"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hyperlink" Target="http://www.nbcnews.com/id/42414829/ns/travel-destination_travel/t/alaska-natives-gain-foothold-tourism/" TargetMode="External"/><Relationship Id="rId34" Type="http://schemas.openxmlformats.org/officeDocument/2006/relationships/image" Target="media/image6.jpg"/><Relationship Id="rId42" Type="http://schemas.openxmlformats.org/officeDocument/2006/relationships/hyperlink" Target="https://www.alaskajournal.com/2019-08-20/drought-and-dry-conditions-impacting-salmon-across-state" TargetMode="External"/><Relationship Id="rId47" Type="http://schemas.openxmlformats.org/officeDocument/2006/relationships/theme" Target="theme/theme1.xml"/><Relationship Id="rId7" Type="http://schemas.openxmlformats.org/officeDocument/2006/relationships/hyperlink" Target="http://www.jedc.org/sites/default/files/Policy_letter%20sign%20on_5_25_2017.pdf" TargetMode="External"/><Relationship Id="rId12" Type="http://schemas.openxmlformats.org/officeDocument/2006/relationships/hyperlink" Target="https://www.fs.usda.gov/Internet/FSE_DOCUMENTS/fseprd530432.pdf" TargetMode="External"/><Relationship Id="rId17" Type="http://schemas.openxmlformats.org/officeDocument/2006/relationships/hyperlink" Target="http://www.bethany-goodrich.com/blog/2015/12/breathing-new-life-into-kakes-historic-cannery-reconstruction-project-to-stimulate-rural-alaskan-economy;" TargetMode="External"/><Relationship Id="rId25" Type="http://schemas.openxmlformats.org/officeDocument/2006/relationships/hyperlink" Target="http://www.jedc.org/forms/5.%20Visitor%20Products%20Cluster%20Initiatives.pdf" TargetMode="External"/><Relationship Id="rId33" Type="http://schemas.openxmlformats.org/officeDocument/2006/relationships/hyperlink" Target="https://www.lindbladalaska.com/cruises/wild-alaska-escape/" TargetMode="External"/><Relationship Id="rId38" Type="http://schemas.openxmlformats.org/officeDocument/2006/relationships/image" Target="media/image10.jpg"/><Relationship Id="rId46"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uncruise.com/destinations/alaska-cruises/alaska-experience-guide" TargetMode="External"/><Relationship Id="rId20" Type="http://schemas.openxmlformats.org/officeDocument/2006/relationships/hyperlink" Target="https://www.petersburgak.org/vertical/sites/%7B4767CF81-336B-467E-95E0-" TargetMode="External"/><Relationship Id="rId29" Type="http://schemas.openxmlformats.org/officeDocument/2006/relationships/image" Target="media/image4.jpg"/><Relationship Id="rId41" Type="http://schemas.openxmlformats.org/officeDocument/2006/relationships/hyperlink" Target="https://www.juneauempire.com/news/southeast-pink-salmon-forecast-cause-for-concern/" TargetMode="External"/><Relationship Id="rId1" Type="http://schemas.openxmlformats.org/officeDocument/2006/relationships/numbering" Target="numbering.xml"/><Relationship Id="rId6" Type="http://schemas.openxmlformats.org/officeDocument/2006/relationships/hyperlink" Target="http://management.org/Public//CommentInput?Project=53098" TargetMode="External"/><Relationship Id="rId11" Type="http://schemas.openxmlformats.org/officeDocument/2006/relationships/hyperlink" Target="http://raincoastdata.com/sites/default/files/Southeast%20Alaska%20by%20the%20numbers%2020" TargetMode="External"/><Relationship Id="rId24" Type="http://schemas.openxmlformats.org/officeDocument/2006/relationships/hyperlink" Target="https://www.expeditions.com/daily-expedition-reports/190767/" TargetMode="External"/><Relationship Id="rId32" Type="http://schemas.openxmlformats.org/officeDocument/2006/relationships/hyperlink" Target="https://www.uncruise.com/destinations/alaska-cruises/wildlife;" TargetMode="External"/><Relationship Id="rId37" Type="http://schemas.openxmlformats.org/officeDocument/2006/relationships/image" Target="media/image9.jpg"/><Relationship Id="rId40" Type="http://schemas.openxmlformats.org/officeDocument/2006/relationships/hyperlink" Target="https://www.krbd.org/2019/08/12/ketchikan-wildlife-affected-by-drought/;" TargetMode="External"/><Relationship Id="rId45" Type="http://schemas.openxmlformats.org/officeDocument/2006/relationships/image" Target="media/image14.png"/><Relationship Id="rId5" Type="http://schemas.openxmlformats.org/officeDocument/2006/relationships/hyperlink" Target="https://cara.ecosystem-" TargetMode="External"/><Relationship Id="rId15" Type="http://schemas.openxmlformats.org/officeDocument/2006/relationships/hyperlink" Target="https://www.alaskandreamcruises.com/fleet/chichagof-dream." TargetMode="External"/><Relationship Id="rId23" Type="http://schemas.openxmlformats.org/officeDocument/2006/relationships/hyperlink" Target="https://headwaterseconomics.org/wp-content/uploads/Tongass_Report.pdf" TargetMode="External"/><Relationship Id="rId28" Type="http://schemas.openxmlformats.org/officeDocument/2006/relationships/image" Target="media/image3.jpg"/><Relationship Id="rId36" Type="http://schemas.openxmlformats.org/officeDocument/2006/relationships/image" Target="media/image8.jpg"/><Relationship Id="rId10" Type="http://schemas.openxmlformats.org/officeDocument/2006/relationships/hyperlink" Target="http://www.ufafish.org/wp-content/uploads/2018/09/Wrangell-2016-v7.0.pdf" TargetMode="External"/><Relationship Id="rId19" Type="http://schemas.openxmlformats.org/officeDocument/2006/relationships/hyperlink" Target="http://kaketribalcorporation.com/tourism.html;" TargetMode="External"/><Relationship Id="rId31" Type="http://schemas.openxmlformats.org/officeDocument/2006/relationships/hyperlink" Target="https://www.theboatcompany.org/resources-forms/frequently-asked-questions/;" TargetMode="External"/><Relationship Id="rId44"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hyperlink" Target="http://www.ufafish.org/wp-content/uploads/2018/09/Petersburg-2016-v7.0.pdf" TargetMode="External"/><Relationship Id="rId14" Type="http://schemas.openxmlformats.org/officeDocument/2006/relationships/hyperlink" Target="https://www.expeditions.com/why-us/our-fleet/national-geographic-quest/overview/" TargetMode="External"/><Relationship Id="rId22" Type="http://schemas.openxmlformats.org/officeDocument/2006/relationships/hyperlink" Target="http://www.nbcnews.com/id/42414829/ns/travel-destination_travel/t/alaska-natives-gain-foothold-tourism/" TargetMode="External"/><Relationship Id="rId27" Type="http://schemas.openxmlformats.org/officeDocument/2006/relationships/image" Target="media/image2.jpg"/><Relationship Id="rId30" Type="http://schemas.openxmlformats.org/officeDocument/2006/relationships/image" Target="media/image5.jpg"/><Relationship Id="rId35" Type="http://schemas.openxmlformats.org/officeDocument/2006/relationships/image" Target="media/image7.jpg"/><Relationship Id="rId43"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11022</Words>
  <Characters>62827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3</cp:revision>
  <dcterms:created xsi:type="dcterms:W3CDTF">2019-12-02T19:25:00Z</dcterms:created>
  <dcterms:modified xsi:type="dcterms:W3CDTF">2019-12-02T19:53:00Z</dcterms:modified>
</cp:coreProperties>
</file>