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58CA7" w14:textId="01636C6E" w:rsidR="00FC42F2" w:rsidRPr="00FC42F2" w:rsidRDefault="00FC42F2" w:rsidP="00485C22">
      <w:pPr>
        <w:spacing w:line="256" w:lineRule="auto"/>
        <w:rPr>
          <w:rFonts w:ascii="Calibri" w:eastAsia="Times New Roman" w:hAnsi="Calibri" w:cs="Calibri"/>
          <w:color w:val="222222"/>
        </w:rPr>
      </w:pPr>
      <w:bookmarkStart w:id="0" w:name="_GoBack"/>
      <w:bookmarkEnd w:id="0"/>
      <w:r w:rsidRPr="00FC42F2">
        <w:rPr>
          <w:rFonts w:ascii="&amp;quot" w:eastAsia="Times New Roman" w:hAnsi="&amp;quot" w:cs="Calibri"/>
          <w:color w:val="222222"/>
        </w:rPr>
        <w:t xml:space="preserve"> I support the No-Action Alternative for the Draft Environmental Impact Statement on the proposed Alaska Roadless Rule, Alternative #1. I want to keep the Roadless Rule protection for the Tongass because</w:t>
      </w:r>
    </w:p>
    <w:p w14:paraId="60D3EF4F" w14:textId="77777777" w:rsidR="00485C22" w:rsidRDefault="00485C22" w:rsidP="00FC42F2">
      <w:pPr>
        <w:spacing w:line="256" w:lineRule="auto"/>
        <w:rPr>
          <w:rFonts w:ascii="&amp;quot" w:eastAsia="Times New Roman" w:hAnsi="&amp;quot" w:cs="Calibri"/>
          <w:color w:val="222222"/>
        </w:rPr>
      </w:pPr>
      <w:r w:rsidRPr="00FC42F2">
        <w:rPr>
          <w:rFonts w:ascii="&amp;quot" w:eastAsia="Times New Roman" w:hAnsi="&amp;quot" w:cs="Calibri"/>
          <w:color w:val="222222"/>
        </w:rPr>
        <w:t>Economic</w:t>
      </w:r>
      <w:r>
        <w:rPr>
          <w:rFonts w:ascii="&amp;quot" w:eastAsia="Times New Roman" w:hAnsi="&amp;quot" w:cs="Calibri"/>
          <w:color w:val="222222"/>
        </w:rPr>
        <w:t>ally</w:t>
      </w:r>
      <w:r w:rsidR="00FC42F2" w:rsidRPr="00FC42F2">
        <w:rPr>
          <w:rFonts w:ascii="&amp;quot" w:eastAsia="Times New Roman" w:hAnsi="&amp;quot" w:cs="Calibri"/>
          <w:color w:val="222222"/>
        </w:rPr>
        <w:t xml:space="preserve">:  </w:t>
      </w:r>
    </w:p>
    <w:p w14:paraId="01AE0037" w14:textId="52692658" w:rsidR="00485C22" w:rsidRDefault="00485C22" w:rsidP="00FC42F2">
      <w:pPr>
        <w:spacing w:line="256" w:lineRule="auto"/>
        <w:rPr>
          <w:rFonts w:ascii="&amp;quot" w:eastAsia="Times New Roman" w:hAnsi="&amp;quot" w:cs="Calibri"/>
          <w:color w:val="222222"/>
        </w:rPr>
      </w:pPr>
      <w:r>
        <w:rPr>
          <w:rFonts w:ascii="&amp;quot" w:eastAsia="Times New Roman" w:hAnsi="&amp;quot" w:cs="Calibri"/>
          <w:color w:val="222222"/>
        </w:rPr>
        <w:t xml:space="preserve">- </w:t>
      </w:r>
      <w:r w:rsidR="00FC42F2" w:rsidRPr="00FC42F2">
        <w:rPr>
          <w:rFonts w:ascii="&amp;quot" w:eastAsia="Times New Roman" w:hAnsi="&amp;quot" w:cs="Calibri"/>
          <w:color w:val="222222"/>
        </w:rPr>
        <w:t>Logging employment is 1%</w:t>
      </w:r>
    </w:p>
    <w:p w14:paraId="7EEA8A20" w14:textId="77777777" w:rsidR="00485C22" w:rsidRDefault="00485C22" w:rsidP="00FC42F2">
      <w:pPr>
        <w:spacing w:line="256" w:lineRule="auto"/>
        <w:rPr>
          <w:rFonts w:ascii="&amp;quot" w:eastAsia="Times New Roman" w:hAnsi="&amp;quot" w:cs="Calibri"/>
          <w:color w:val="222222"/>
        </w:rPr>
      </w:pPr>
      <w:r>
        <w:rPr>
          <w:rFonts w:ascii="&amp;quot" w:eastAsia="Times New Roman" w:hAnsi="&amp;quot" w:cs="Calibri"/>
          <w:color w:val="222222"/>
        </w:rPr>
        <w:t>-</w:t>
      </w:r>
      <w:r w:rsidR="00FC42F2" w:rsidRPr="00FC42F2">
        <w:rPr>
          <w:rFonts w:ascii="&amp;quot" w:eastAsia="Times New Roman" w:hAnsi="&amp;quot" w:cs="Calibri"/>
          <w:color w:val="222222"/>
        </w:rPr>
        <w:t xml:space="preserve"> Seafood is 9%</w:t>
      </w:r>
    </w:p>
    <w:p w14:paraId="59D5F7CD" w14:textId="77777777" w:rsidR="00485C22" w:rsidRDefault="00485C22" w:rsidP="00FC42F2">
      <w:pPr>
        <w:spacing w:line="256" w:lineRule="auto"/>
        <w:rPr>
          <w:rFonts w:ascii="&amp;quot" w:eastAsia="Times New Roman" w:hAnsi="&amp;quot" w:cs="Calibri"/>
          <w:color w:val="222222"/>
        </w:rPr>
      </w:pPr>
      <w:r>
        <w:rPr>
          <w:rFonts w:ascii="&amp;quot" w:eastAsia="Times New Roman" w:hAnsi="&amp;quot" w:cs="Calibri"/>
          <w:color w:val="222222"/>
        </w:rPr>
        <w:t xml:space="preserve">- </w:t>
      </w:r>
      <w:r w:rsidR="00FC42F2" w:rsidRPr="00FC42F2">
        <w:rPr>
          <w:rFonts w:ascii="&amp;quot" w:eastAsia="Times New Roman" w:hAnsi="&amp;quot" w:cs="Calibri"/>
          <w:color w:val="222222"/>
        </w:rPr>
        <w:t xml:space="preserve">Tourism is 15%.  </w:t>
      </w:r>
    </w:p>
    <w:p w14:paraId="0C449A85" w14:textId="77777777" w:rsidR="00485C22" w:rsidRDefault="00FC42F2" w:rsidP="00FC42F2">
      <w:pPr>
        <w:spacing w:line="256" w:lineRule="auto"/>
        <w:rPr>
          <w:rFonts w:ascii="&amp;quot" w:eastAsia="Times New Roman" w:hAnsi="&amp;quot" w:cs="Calibri"/>
          <w:color w:val="222222"/>
        </w:rPr>
      </w:pPr>
      <w:r w:rsidRPr="00FC42F2">
        <w:rPr>
          <w:rFonts w:ascii="&amp;quot" w:eastAsia="Times New Roman" w:hAnsi="&amp;quot" w:cs="Calibri"/>
          <w:color w:val="222222"/>
          <w:u w:val="single"/>
        </w:rPr>
        <w:t>Logging hurts fishing</w:t>
      </w:r>
      <w:r w:rsidRPr="00FC42F2">
        <w:rPr>
          <w:rFonts w:ascii="&amp;quot" w:eastAsia="Times New Roman" w:hAnsi="&amp;quot" w:cs="Calibri"/>
          <w:color w:val="222222"/>
        </w:rPr>
        <w:t>. The proposal does not buffer salmon streams</w:t>
      </w:r>
      <w:r w:rsidR="00485C22">
        <w:rPr>
          <w:rFonts w:ascii="&amp;quot" w:eastAsia="Times New Roman" w:hAnsi="&amp;quot" w:cs="Calibri"/>
          <w:color w:val="222222"/>
        </w:rPr>
        <w:t xml:space="preserve">. </w:t>
      </w:r>
      <w:r w:rsidRPr="00FC42F2">
        <w:rPr>
          <w:rFonts w:ascii="&amp;quot" w:eastAsia="Times New Roman" w:hAnsi="&amp;quot" w:cs="Calibri"/>
          <w:color w:val="222222"/>
        </w:rPr>
        <w:t xml:space="preserve"> </w:t>
      </w:r>
      <w:r w:rsidR="00485C22">
        <w:rPr>
          <w:rFonts w:ascii="&amp;quot" w:eastAsia="Times New Roman" w:hAnsi="&amp;quot" w:cs="Calibri"/>
          <w:color w:val="222222"/>
        </w:rPr>
        <w:t>C</w:t>
      </w:r>
      <w:r w:rsidRPr="00FC42F2">
        <w:rPr>
          <w:rFonts w:ascii="&amp;quot" w:eastAsia="Times New Roman" w:hAnsi="&amp;quot" w:cs="Calibri"/>
          <w:color w:val="222222"/>
        </w:rPr>
        <w:t xml:space="preserve">limate change from logging increases the chances salmon will enter the ocean early when there is not enough food.  </w:t>
      </w:r>
    </w:p>
    <w:p w14:paraId="55E1C2E0" w14:textId="59D645E7" w:rsidR="00FC42F2" w:rsidRPr="00FC42F2" w:rsidRDefault="00FC42F2" w:rsidP="00FC42F2">
      <w:pPr>
        <w:spacing w:line="256" w:lineRule="auto"/>
        <w:rPr>
          <w:rFonts w:ascii="Calibri" w:eastAsia="Times New Roman" w:hAnsi="Calibri" w:cs="Calibri"/>
          <w:color w:val="222222"/>
        </w:rPr>
      </w:pPr>
      <w:r w:rsidRPr="00FC42F2">
        <w:rPr>
          <w:rFonts w:ascii="&amp;quot" w:eastAsia="Times New Roman" w:hAnsi="&amp;quot" w:cs="Calibri"/>
          <w:color w:val="222222"/>
          <w:u w:val="single"/>
        </w:rPr>
        <w:t>Logging hurts tourism</w:t>
      </w:r>
      <w:r w:rsidRPr="00FC42F2">
        <w:rPr>
          <w:rFonts w:ascii="&amp;quot" w:eastAsia="Times New Roman" w:hAnsi="&amp;quot" w:cs="Calibri"/>
          <w:color w:val="222222"/>
        </w:rPr>
        <w:t xml:space="preserve">. Clearcutting is not what tourists pay big money to travel to see.  </w:t>
      </w:r>
    </w:p>
    <w:p w14:paraId="50FDF95E" w14:textId="3EE88D80" w:rsidR="00FC42F2" w:rsidRPr="00FC42F2" w:rsidRDefault="00FC42F2" w:rsidP="00FC42F2">
      <w:pPr>
        <w:spacing w:line="256" w:lineRule="auto"/>
        <w:rPr>
          <w:rFonts w:ascii="Calibri" w:eastAsia="Times New Roman" w:hAnsi="Calibri" w:cs="Calibri"/>
          <w:color w:val="222222"/>
        </w:rPr>
      </w:pPr>
      <w:r w:rsidRPr="00FC42F2">
        <w:rPr>
          <w:rFonts w:ascii="&amp;quot" w:eastAsia="Times New Roman" w:hAnsi="&amp;quot" w:cs="Calibri"/>
          <w:color w:val="222222"/>
          <w:u w:val="single"/>
        </w:rPr>
        <w:t>Climate change</w:t>
      </w:r>
      <w:r w:rsidRPr="00FC42F2">
        <w:rPr>
          <w:rFonts w:ascii="&amp;quot" w:eastAsia="Times New Roman" w:hAnsi="&amp;quot" w:cs="Calibri"/>
          <w:color w:val="222222"/>
        </w:rPr>
        <w:t xml:space="preserve">:  </w:t>
      </w:r>
    </w:p>
    <w:p w14:paraId="3A547DDD" w14:textId="77777777" w:rsidR="00FC42F2" w:rsidRPr="00FC42F2" w:rsidRDefault="00FC42F2" w:rsidP="00FC42F2">
      <w:pPr>
        <w:spacing w:after="0" w:line="256" w:lineRule="auto"/>
        <w:ind w:left="1260"/>
        <w:rPr>
          <w:rFonts w:ascii="Calibri" w:eastAsia="Times New Roman" w:hAnsi="Calibri" w:cs="Calibri"/>
          <w:color w:val="222222"/>
        </w:rPr>
      </w:pPr>
      <w:r w:rsidRPr="00FC42F2">
        <w:rPr>
          <w:rFonts w:ascii="Calibri" w:eastAsia="Times New Roman" w:hAnsi="Calibri" w:cs="Calibri"/>
          <w:color w:val="222222"/>
        </w:rPr>
        <w:t>o</w:t>
      </w:r>
      <w:r w:rsidRPr="00FC42F2">
        <w:rPr>
          <w:rFonts w:ascii="&amp;quot" w:eastAsia="Times New Roman" w:hAnsi="&amp;quot" w:cs="Calibri"/>
          <w:color w:val="222222"/>
          <w:sz w:val="14"/>
          <w:szCs w:val="14"/>
        </w:rPr>
        <w:t xml:space="preserve">   </w:t>
      </w:r>
      <w:r w:rsidRPr="00FC42F2">
        <w:rPr>
          <w:rFonts w:ascii="&amp;quot" w:eastAsia="Times New Roman" w:hAnsi="&amp;quot" w:cs="Calibri"/>
          <w:color w:val="222222"/>
        </w:rPr>
        <w:t xml:space="preserve">According to the IPCC, humans must limit global warming to 1.5 degrees C by 2040, or there will be no turning back.  In addition to creating a carbon fee and dividend program, like the </w:t>
      </w:r>
      <w:r w:rsidRPr="00FC42F2">
        <w:rPr>
          <w:rFonts w:ascii="&amp;quot" w:eastAsia="Times New Roman" w:hAnsi="&amp;quot" w:cs="Calibri"/>
          <w:color w:val="222222"/>
          <w:u w:val="single"/>
        </w:rPr>
        <w:t>Energy Innovation Act</w:t>
      </w:r>
      <w:r w:rsidRPr="00FC42F2">
        <w:rPr>
          <w:rFonts w:ascii="&amp;quot" w:eastAsia="Times New Roman" w:hAnsi="&amp;quot" w:cs="Calibri"/>
          <w:color w:val="222222"/>
        </w:rPr>
        <w:t xml:space="preserve">, one of the best ways to stop climate change is to </w:t>
      </w:r>
      <w:r w:rsidRPr="00FC42F2">
        <w:rPr>
          <w:rFonts w:ascii="&amp;quot" w:eastAsia="Times New Roman" w:hAnsi="&amp;quot" w:cs="Calibri"/>
          <w:i/>
          <w:iCs/>
          <w:color w:val="222222"/>
        </w:rPr>
        <w:t>plant</w:t>
      </w:r>
      <w:r w:rsidRPr="00FC42F2">
        <w:rPr>
          <w:rFonts w:ascii="&amp;quot" w:eastAsia="Times New Roman" w:hAnsi="&amp;quot" w:cs="Calibri"/>
          <w:b/>
          <w:bCs/>
          <w:color w:val="222222"/>
        </w:rPr>
        <w:t xml:space="preserve"> </w:t>
      </w:r>
      <w:r w:rsidRPr="00FC42F2">
        <w:rPr>
          <w:rFonts w:ascii="&amp;quot" w:eastAsia="Times New Roman" w:hAnsi="&amp;quot" w:cs="Calibri"/>
          <w:color w:val="222222"/>
        </w:rPr>
        <w:t>trees.</w:t>
      </w:r>
    </w:p>
    <w:p w14:paraId="50A7073A" w14:textId="571D3B7A" w:rsidR="007549C7" w:rsidRPr="007549C7" w:rsidRDefault="00FC42F2" w:rsidP="007549C7">
      <w:pPr>
        <w:pStyle w:val="ListParagraph"/>
        <w:numPr>
          <w:ilvl w:val="0"/>
          <w:numId w:val="1"/>
        </w:numPr>
        <w:spacing w:line="256" w:lineRule="auto"/>
        <w:rPr>
          <w:rFonts w:ascii="&amp;quot" w:eastAsia="Times New Roman" w:hAnsi="&amp;quot" w:cs="Calibri"/>
          <w:color w:val="222222"/>
          <w:spacing w:val="-5"/>
        </w:rPr>
      </w:pPr>
      <w:r w:rsidRPr="007549C7">
        <w:rPr>
          <w:rFonts w:ascii="&amp;quot" w:eastAsia="Times New Roman" w:hAnsi="&amp;quot" w:cs="Calibri"/>
          <w:color w:val="222222"/>
          <w:spacing w:val="-5"/>
        </w:rPr>
        <w:t>It w</w:t>
      </w:r>
      <w:r w:rsidR="007549C7" w:rsidRPr="007549C7">
        <w:rPr>
          <w:rFonts w:ascii="&amp;quot" w:eastAsia="Times New Roman" w:hAnsi="&amp;quot" w:cs="Calibri"/>
          <w:color w:val="222222"/>
          <w:spacing w:val="-5"/>
        </w:rPr>
        <w:t>ould</w:t>
      </w:r>
      <w:r w:rsidRPr="007549C7">
        <w:rPr>
          <w:rFonts w:ascii="&amp;quot" w:eastAsia="Times New Roman" w:hAnsi="&amp;quot" w:cs="Calibri"/>
          <w:color w:val="222222"/>
          <w:spacing w:val="-5"/>
        </w:rPr>
        <w:t xml:space="preserve"> take the forest 50-200 years for the amount of carbon lost from logging to be recovered</w:t>
      </w:r>
      <w:r w:rsidR="00964B91">
        <w:rPr>
          <w:rFonts w:ascii="&amp;quot" w:eastAsia="Times New Roman" w:hAnsi="&amp;quot" w:cs="Calibri"/>
          <w:color w:val="222222"/>
          <w:spacing w:val="-5"/>
        </w:rPr>
        <w:t xml:space="preserve"> by new forest growth</w:t>
      </w:r>
      <w:r w:rsidRPr="007549C7">
        <w:rPr>
          <w:rFonts w:ascii="&amp;quot" w:eastAsia="Times New Roman" w:hAnsi="&amp;quot" w:cs="Calibri"/>
          <w:color w:val="222222"/>
          <w:spacing w:val="-5"/>
        </w:rPr>
        <w:t xml:space="preserve"> (DEIS 3-125)</w:t>
      </w:r>
    </w:p>
    <w:p w14:paraId="7BDE5A2E" w14:textId="3E72226F" w:rsidR="007549C7" w:rsidRDefault="007549C7" w:rsidP="00FC42F2">
      <w:pPr>
        <w:spacing w:line="256" w:lineRule="auto"/>
        <w:rPr>
          <w:rFonts w:ascii="&amp;quot" w:eastAsia="Times New Roman" w:hAnsi="&amp;quot" w:cs="Calibri"/>
          <w:color w:val="222222"/>
        </w:rPr>
      </w:pPr>
      <w:r w:rsidRPr="007549C7">
        <w:rPr>
          <w:rFonts w:ascii="&amp;quot" w:eastAsia="Times New Roman" w:hAnsi="&amp;quot" w:cs="Calibri"/>
          <w:color w:val="222222"/>
          <w:u w:val="single"/>
        </w:rPr>
        <w:t>Impact on wildlife</w:t>
      </w:r>
      <w:r>
        <w:rPr>
          <w:rFonts w:ascii="&amp;quot" w:eastAsia="Times New Roman" w:hAnsi="&amp;quot" w:cs="Calibri"/>
          <w:color w:val="222222"/>
        </w:rPr>
        <w:t>:</w:t>
      </w:r>
    </w:p>
    <w:p w14:paraId="3DBAF438" w14:textId="0E9119FE" w:rsidR="00FC42F2" w:rsidRPr="00FC42F2" w:rsidRDefault="00FC42F2" w:rsidP="00FC42F2">
      <w:pPr>
        <w:spacing w:line="256" w:lineRule="auto"/>
        <w:rPr>
          <w:rFonts w:ascii="Calibri" w:eastAsia="Times New Roman" w:hAnsi="Calibri" w:cs="Calibri"/>
          <w:color w:val="222222"/>
        </w:rPr>
      </w:pPr>
      <w:r w:rsidRPr="00FC42F2">
        <w:rPr>
          <w:rFonts w:ascii="&amp;quot" w:eastAsia="Times New Roman" w:hAnsi="&amp;quot" w:cs="Calibri"/>
          <w:color w:val="222222"/>
        </w:rPr>
        <w:t xml:space="preserve">*  Glacier bears, a subspecies of black bear, are rare.  The proposal would cut their habitat in half with no wildlife corridor. </w:t>
      </w:r>
    </w:p>
    <w:p w14:paraId="4837DFDC" w14:textId="77777777" w:rsidR="00FC42F2" w:rsidRPr="00FC42F2" w:rsidRDefault="00FC42F2" w:rsidP="00FC42F2">
      <w:pPr>
        <w:spacing w:line="256" w:lineRule="auto"/>
        <w:rPr>
          <w:rFonts w:ascii="Calibri" w:eastAsia="Times New Roman" w:hAnsi="Calibri" w:cs="Calibri"/>
          <w:color w:val="222222"/>
        </w:rPr>
      </w:pPr>
      <w:bookmarkStart w:id="1" w:name="m_82931978727061086_m_-22629627109977249"/>
      <w:r w:rsidRPr="00FC42F2">
        <w:rPr>
          <w:rFonts w:ascii="&amp;quot" w:eastAsia="Times New Roman" w:hAnsi="&amp;quot" w:cs="Calibri"/>
          <w:color w:val="222222"/>
        </w:rPr>
        <w:t xml:space="preserve">*Wolves: The rare </w:t>
      </w:r>
      <w:r w:rsidRPr="00FC42F2">
        <w:rPr>
          <w:rFonts w:ascii="&amp;quot" w:eastAsia="Times New Roman" w:hAnsi="&amp;quot" w:cs="Calibri"/>
          <w:color w:val="333333"/>
        </w:rPr>
        <w:t xml:space="preserve">Alexander Archipelago </w:t>
      </w:r>
      <w:r w:rsidRPr="00FC42F2">
        <w:rPr>
          <w:rFonts w:ascii="&amp;quot" w:eastAsia="Times New Roman" w:hAnsi="&amp;quot" w:cs="Calibri"/>
          <w:color w:val="222222"/>
        </w:rPr>
        <w:t xml:space="preserve">wolf, like Romeo from Juneau, relies on roadless Tongass areas for 80% of its habitat.  It needs large areas of unbroken land, and its numbers are declining. </w:t>
      </w:r>
      <w:bookmarkEnd w:id="1"/>
    </w:p>
    <w:p w14:paraId="2293DAC2" w14:textId="77777777" w:rsidR="00FC42F2" w:rsidRPr="00FC42F2" w:rsidRDefault="00FC42F2" w:rsidP="00FC42F2">
      <w:pPr>
        <w:spacing w:line="256" w:lineRule="auto"/>
        <w:rPr>
          <w:rFonts w:ascii="Calibri" w:eastAsia="Times New Roman" w:hAnsi="Calibri" w:cs="Calibri"/>
          <w:color w:val="222222"/>
        </w:rPr>
      </w:pPr>
      <w:r w:rsidRPr="00FC42F2">
        <w:rPr>
          <w:rFonts w:ascii="&amp;quot" w:eastAsia="Times New Roman" w:hAnsi="&amp;quot" w:cs="Calibri"/>
          <w:color w:val="222222"/>
        </w:rPr>
        <w:t>*Birds:  The endangered Marbled Murrelet lives here and relies on large costal trees.  Also, the Queen Charlotte Goshawk lives only in old growth forest in the Tongass and the Great Bear Rainforest.</w:t>
      </w:r>
    </w:p>
    <w:p w14:paraId="1D3C042B" w14:textId="512F55A6" w:rsidR="00FC42F2" w:rsidRPr="00FC42F2" w:rsidRDefault="007549C7" w:rsidP="00FC42F2">
      <w:pPr>
        <w:spacing w:line="256" w:lineRule="auto"/>
        <w:rPr>
          <w:rFonts w:ascii="Calibri" w:eastAsia="Times New Roman" w:hAnsi="Calibri" w:cs="Calibri"/>
          <w:color w:val="222222"/>
        </w:rPr>
      </w:pPr>
      <w:r>
        <w:rPr>
          <w:rFonts w:ascii="&amp;quot" w:eastAsia="Times New Roman" w:hAnsi="&amp;quot" w:cs="Calibri"/>
          <w:color w:val="222222"/>
        </w:rPr>
        <w:t xml:space="preserve">Indigenous </w:t>
      </w:r>
      <w:r w:rsidR="00FC42F2" w:rsidRPr="00FC42F2">
        <w:rPr>
          <w:rFonts w:ascii="&amp;quot" w:eastAsia="Times New Roman" w:hAnsi="&amp;quot" w:cs="Calibri"/>
          <w:color w:val="222222"/>
        </w:rPr>
        <w:t xml:space="preserve">Alaska Natives </w:t>
      </w:r>
      <w:r>
        <w:rPr>
          <w:rFonts w:ascii="&amp;quot" w:eastAsia="Times New Roman" w:hAnsi="&amp;quot" w:cs="Calibri"/>
          <w:color w:val="222222"/>
        </w:rPr>
        <w:t>deserve</w:t>
      </w:r>
      <w:r w:rsidR="00FC42F2" w:rsidRPr="00FC42F2">
        <w:rPr>
          <w:rFonts w:ascii="&amp;quot" w:eastAsia="Times New Roman" w:hAnsi="&amp;quot" w:cs="Calibri"/>
          <w:color w:val="222222"/>
        </w:rPr>
        <w:t xml:space="preserve"> to continue to use the Tongass for </w:t>
      </w:r>
      <w:r>
        <w:rPr>
          <w:rFonts w:ascii="&amp;quot" w:eastAsia="Times New Roman" w:hAnsi="&amp;quot" w:cs="Calibri"/>
          <w:color w:val="222222"/>
        </w:rPr>
        <w:t xml:space="preserve">subsistence </w:t>
      </w:r>
      <w:r w:rsidR="00FC42F2" w:rsidRPr="00FC42F2">
        <w:rPr>
          <w:rFonts w:ascii="&amp;quot" w:eastAsia="Times New Roman" w:hAnsi="&amp;quot" w:cs="Calibri"/>
          <w:color w:val="222222"/>
        </w:rPr>
        <w:t xml:space="preserve">hunting and fishing.  </w:t>
      </w:r>
      <w:r>
        <w:rPr>
          <w:rFonts w:ascii="&amp;quot" w:eastAsia="Times New Roman" w:hAnsi="&amp;quot" w:cs="Calibri"/>
          <w:color w:val="222222"/>
        </w:rPr>
        <w:t>O</w:t>
      </w:r>
      <w:r w:rsidR="00FC42F2" w:rsidRPr="00FC42F2">
        <w:rPr>
          <w:rFonts w:ascii="&amp;quot" w:eastAsia="Times New Roman" w:hAnsi="&amp;quot" w:cs="Calibri"/>
          <w:color w:val="222222"/>
        </w:rPr>
        <w:t xml:space="preserve">ld </w:t>
      </w:r>
      <w:r>
        <w:rPr>
          <w:rFonts w:ascii="&amp;quot" w:eastAsia="Times New Roman" w:hAnsi="&amp;quot" w:cs="Calibri"/>
          <w:color w:val="222222"/>
        </w:rPr>
        <w:t>g</w:t>
      </w:r>
      <w:r w:rsidR="00FC42F2" w:rsidRPr="00FC42F2">
        <w:rPr>
          <w:rFonts w:ascii="&amp;quot" w:eastAsia="Times New Roman" w:hAnsi="&amp;quot" w:cs="Calibri"/>
          <w:color w:val="222222"/>
        </w:rPr>
        <w:t>rowth forest</w:t>
      </w:r>
      <w:r>
        <w:rPr>
          <w:rFonts w:ascii="&amp;quot" w:eastAsia="Times New Roman" w:hAnsi="&amp;quot" w:cs="Calibri"/>
          <w:color w:val="222222"/>
        </w:rPr>
        <w:t>s</w:t>
      </w:r>
      <w:r w:rsidR="00FC42F2" w:rsidRPr="00FC42F2">
        <w:rPr>
          <w:rFonts w:ascii="&amp;quot" w:eastAsia="Times New Roman" w:hAnsi="&amp;quot" w:cs="Calibri"/>
          <w:color w:val="222222"/>
        </w:rPr>
        <w:t xml:space="preserve"> </w:t>
      </w:r>
      <w:r>
        <w:rPr>
          <w:rFonts w:ascii="&amp;quot" w:eastAsia="Times New Roman" w:hAnsi="&amp;quot" w:cs="Calibri"/>
          <w:color w:val="222222"/>
        </w:rPr>
        <w:t>are</w:t>
      </w:r>
      <w:r w:rsidR="00FC42F2" w:rsidRPr="00FC42F2">
        <w:rPr>
          <w:rFonts w:ascii="&amp;quot" w:eastAsia="Times New Roman" w:hAnsi="&amp;quot" w:cs="Calibri"/>
          <w:color w:val="222222"/>
        </w:rPr>
        <w:t xml:space="preserve"> a limited resource</w:t>
      </w:r>
      <w:r>
        <w:rPr>
          <w:rFonts w:ascii="&amp;quot" w:eastAsia="Times New Roman" w:hAnsi="&amp;quot" w:cs="Calibri"/>
          <w:color w:val="222222"/>
        </w:rPr>
        <w:t xml:space="preserve"> and ecological jewel.</w:t>
      </w:r>
    </w:p>
    <w:p w14:paraId="2278A83C" w14:textId="67001016" w:rsidR="00FC42F2" w:rsidRPr="00FC42F2" w:rsidRDefault="00FC42F2" w:rsidP="00FC42F2">
      <w:pPr>
        <w:spacing w:line="256" w:lineRule="auto"/>
        <w:rPr>
          <w:rFonts w:ascii="Calibri" w:eastAsia="Times New Roman" w:hAnsi="Calibri" w:cs="Calibri"/>
          <w:color w:val="222222"/>
        </w:rPr>
      </w:pPr>
      <w:r w:rsidRPr="00FC42F2">
        <w:rPr>
          <w:rFonts w:ascii="&amp;quot" w:eastAsia="Times New Roman" w:hAnsi="&amp;quot" w:cs="Calibri"/>
          <w:color w:val="222222"/>
        </w:rPr>
        <w:t xml:space="preserve">According to the Juneau Empire, </w:t>
      </w:r>
      <w:hyperlink r:id="rId5" w:tgtFrame="_blank" w:history="1">
        <w:r w:rsidRPr="00FC42F2">
          <w:rPr>
            <w:rFonts w:ascii="&amp;quot" w:eastAsia="Times New Roman" w:hAnsi="&amp;quot" w:cs="Calibri"/>
            <w:color w:val="2B2F31"/>
            <w:u w:val="single"/>
            <w:shd w:val="clear" w:color="auto" w:fill="FEFEFE"/>
          </w:rPr>
          <w:t>75 percent of Americans</w:t>
        </w:r>
      </w:hyperlink>
      <w:r w:rsidRPr="00FC42F2">
        <w:rPr>
          <w:rFonts w:ascii="&amp;quot" w:eastAsia="Times New Roman" w:hAnsi="&amp;quot" w:cs="Calibri"/>
          <w:color w:val="292929"/>
          <w:shd w:val="clear" w:color="auto" w:fill="FEFEFE"/>
        </w:rPr>
        <w:t> support the Roadless Rule which protects</w:t>
      </w:r>
      <w:r w:rsidR="00703119">
        <w:rPr>
          <w:rFonts w:ascii="&amp;quot" w:eastAsia="Times New Roman" w:hAnsi="&amp;quot" w:cs="Calibri"/>
          <w:color w:val="292929"/>
          <w:shd w:val="clear" w:color="auto" w:fill="FEFEFE"/>
        </w:rPr>
        <w:t xml:space="preserve"> America’s precious</w:t>
      </w:r>
      <w:r w:rsidRPr="00FC42F2">
        <w:rPr>
          <w:rFonts w:ascii="&amp;quot" w:eastAsia="Times New Roman" w:hAnsi="&amp;quot" w:cs="Calibri"/>
          <w:color w:val="292929"/>
          <w:shd w:val="clear" w:color="auto" w:fill="FEFEFE"/>
        </w:rPr>
        <w:t xml:space="preserve"> forest</w:t>
      </w:r>
      <w:r w:rsidR="00703119">
        <w:rPr>
          <w:rFonts w:ascii="&amp;quot" w:eastAsia="Times New Roman" w:hAnsi="&amp;quot" w:cs="Calibri"/>
          <w:color w:val="292929"/>
          <w:shd w:val="clear" w:color="auto" w:fill="FEFEFE"/>
        </w:rPr>
        <w:t>s</w:t>
      </w:r>
      <w:r w:rsidRPr="00FC42F2">
        <w:rPr>
          <w:rFonts w:ascii="&amp;quot" w:eastAsia="Times New Roman" w:hAnsi="&amp;quot" w:cs="Calibri"/>
          <w:color w:val="292929"/>
          <w:shd w:val="clear" w:color="auto" w:fill="FEFEFE"/>
        </w:rPr>
        <w:t>.</w:t>
      </w:r>
    </w:p>
    <w:p w14:paraId="09DACBA2" w14:textId="77777777" w:rsidR="00FC42F2" w:rsidRDefault="00FC42F2"/>
    <w:sectPr w:rsidR="00FC42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251E2C"/>
    <w:multiLevelType w:val="hybridMultilevel"/>
    <w:tmpl w:val="880804AE"/>
    <w:lvl w:ilvl="0" w:tplc="679E84FE">
      <w:numFmt w:val="bullet"/>
      <w:lvlText w:val=""/>
      <w:lvlJc w:val="left"/>
      <w:pPr>
        <w:ind w:left="1620" w:hanging="360"/>
      </w:pPr>
      <w:rPr>
        <w:rFonts w:ascii="Symbol" w:eastAsia="Times New Roman" w:hAnsi="Symbol" w:cs="Calibri"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2F2"/>
    <w:rsid w:val="00485C22"/>
    <w:rsid w:val="00703119"/>
    <w:rsid w:val="007549C7"/>
    <w:rsid w:val="00964B91"/>
    <w:rsid w:val="00B51C76"/>
    <w:rsid w:val="00BF09CA"/>
    <w:rsid w:val="00FC4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D684A"/>
  <w15:chartTrackingRefBased/>
  <w15:docId w15:val="{5DEBA4A8-6141-4A1A-A384-72636DABF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9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02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ewtrusts.org/-/media/assets/2019/03/pew-charitable-trusts---us-public-lands-survey-2019---memo-v4.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293</Words>
  <Characters>1675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Julius Salinas</dc:creator>
  <cp:keywords/>
  <dc:description/>
  <cp:lastModifiedBy>Julius Salinas</cp:lastModifiedBy>
  <cp:revision>2</cp:revision>
  <dcterms:created xsi:type="dcterms:W3CDTF">2019-11-23T15:04:00Z</dcterms:created>
  <dcterms:modified xsi:type="dcterms:W3CDTF">2019-11-23T15:04:00Z</dcterms:modified>
</cp:coreProperties>
</file>