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82" w:rsidRPr="00132054" w:rsidRDefault="00363EF9" w:rsidP="00835782">
      <w:pPr>
        <w:widowControl w:val="0"/>
        <w:autoSpaceDE w:val="0"/>
        <w:autoSpaceDN w:val="0"/>
        <w:adjustRightInd w:val="0"/>
        <w:rPr>
          <w:color w:val="000000"/>
          <w:sz w:val="20"/>
          <w:szCs w:val="20"/>
          <w:lang w:eastAsia="ja-JP"/>
        </w:rPr>
      </w:pPr>
      <w:r>
        <w:rPr>
          <w:color w:val="000000"/>
          <w:sz w:val="20"/>
          <w:szCs w:val="20"/>
          <w:lang w:eastAsia="ja-JP"/>
        </w:rPr>
        <w:t>Custer Gallatin National Forest</w:t>
      </w:r>
    </w:p>
    <w:p w:rsidR="00835782" w:rsidRPr="00132054" w:rsidRDefault="00835782" w:rsidP="00835782">
      <w:pPr>
        <w:widowControl w:val="0"/>
        <w:autoSpaceDE w:val="0"/>
        <w:autoSpaceDN w:val="0"/>
        <w:adjustRightInd w:val="0"/>
        <w:rPr>
          <w:color w:val="000000"/>
          <w:sz w:val="20"/>
          <w:szCs w:val="20"/>
          <w:lang w:eastAsia="ja-JP"/>
        </w:rPr>
      </w:pPr>
      <w:r w:rsidRPr="00132054">
        <w:rPr>
          <w:color w:val="000000"/>
          <w:sz w:val="20"/>
          <w:szCs w:val="20"/>
          <w:lang w:eastAsia="ja-JP"/>
        </w:rPr>
        <w:t xml:space="preserve">Attn: Forest Plan Revision </w:t>
      </w:r>
    </w:p>
    <w:p w:rsidR="00835782" w:rsidRPr="00132054" w:rsidRDefault="00835782" w:rsidP="00835782">
      <w:pPr>
        <w:widowControl w:val="0"/>
        <w:autoSpaceDE w:val="0"/>
        <w:autoSpaceDN w:val="0"/>
        <w:adjustRightInd w:val="0"/>
        <w:rPr>
          <w:color w:val="000000"/>
          <w:sz w:val="20"/>
          <w:szCs w:val="20"/>
          <w:lang w:eastAsia="ja-JP"/>
        </w:rPr>
      </w:pPr>
      <w:r w:rsidRPr="00132054">
        <w:rPr>
          <w:color w:val="000000"/>
          <w:sz w:val="20"/>
          <w:szCs w:val="20"/>
          <w:lang w:eastAsia="ja-JP"/>
        </w:rPr>
        <w:t xml:space="preserve">Custer Gallatin National Forest </w:t>
      </w:r>
    </w:p>
    <w:p w:rsidR="00835782" w:rsidRPr="00132054" w:rsidRDefault="00363EF9" w:rsidP="00835782">
      <w:pPr>
        <w:widowControl w:val="0"/>
        <w:autoSpaceDE w:val="0"/>
        <w:autoSpaceDN w:val="0"/>
        <w:adjustRightInd w:val="0"/>
        <w:rPr>
          <w:color w:val="000000"/>
          <w:sz w:val="20"/>
          <w:szCs w:val="20"/>
          <w:lang w:eastAsia="ja-JP"/>
        </w:rPr>
      </w:pPr>
      <w:r>
        <w:rPr>
          <w:color w:val="000000"/>
          <w:sz w:val="20"/>
          <w:szCs w:val="20"/>
          <w:lang w:eastAsia="ja-JP"/>
        </w:rPr>
        <w:t>10 E. Babcock, P.O. Box 130</w:t>
      </w:r>
    </w:p>
    <w:p w:rsidR="00835782" w:rsidRPr="00132054" w:rsidRDefault="00835782" w:rsidP="00835782">
      <w:pPr>
        <w:widowControl w:val="0"/>
        <w:autoSpaceDE w:val="0"/>
        <w:autoSpaceDN w:val="0"/>
        <w:adjustRightInd w:val="0"/>
        <w:rPr>
          <w:color w:val="000000"/>
          <w:sz w:val="20"/>
          <w:szCs w:val="20"/>
          <w:lang w:eastAsia="ja-JP"/>
        </w:rPr>
      </w:pPr>
      <w:r w:rsidRPr="00132054">
        <w:rPr>
          <w:color w:val="000000"/>
          <w:sz w:val="20"/>
          <w:szCs w:val="20"/>
          <w:lang w:eastAsia="ja-JP"/>
        </w:rPr>
        <w:t xml:space="preserve">Bozeman, MT 59771 </w:t>
      </w:r>
    </w:p>
    <w:p w:rsidR="00835782" w:rsidRPr="00132054" w:rsidRDefault="00835782" w:rsidP="00835782">
      <w:pPr>
        <w:widowControl w:val="0"/>
        <w:autoSpaceDE w:val="0"/>
        <w:autoSpaceDN w:val="0"/>
        <w:adjustRightInd w:val="0"/>
        <w:rPr>
          <w:color w:val="0000FF"/>
          <w:sz w:val="20"/>
          <w:szCs w:val="20"/>
          <w:lang w:eastAsia="ja-JP"/>
        </w:rPr>
      </w:pPr>
    </w:p>
    <w:p w:rsidR="00835782" w:rsidRDefault="00835782" w:rsidP="00835782">
      <w:pPr>
        <w:widowControl w:val="0"/>
        <w:autoSpaceDE w:val="0"/>
        <w:autoSpaceDN w:val="0"/>
        <w:adjustRightInd w:val="0"/>
        <w:spacing w:after="120"/>
        <w:rPr>
          <w:color w:val="000000"/>
          <w:sz w:val="20"/>
          <w:szCs w:val="20"/>
          <w:lang w:eastAsia="ja-JP"/>
        </w:rPr>
      </w:pPr>
      <w:r w:rsidRPr="00835782">
        <w:rPr>
          <w:color w:val="000000"/>
          <w:sz w:val="20"/>
          <w:szCs w:val="20"/>
          <w:lang w:eastAsia="ja-JP"/>
        </w:rPr>
        <w:t>Virginia Kelly, Forest Plan Revision Team Leader et al</w:t>
      </w:r>
      <w:proofErr w:type="gramStart"/>
      <w:r w:rsidRPr="00835782">
        <w:rPr>
          <w:color w:val="000000"/>
          <w:sz w:val="20"/>
          <w:szCs w:val="20"/>
          <w:lang w:eastAsia="ja-JP"/>
        </w:rPr>
        <w:t>.,</w:t>
      </w:r>
      <w:proofErr w:type="gramEnd"/>
      <w:r w:rsidRPr="00835782">
        <w:rPr>
          <w:color w:val="000000"/>
          <w:sz w:val="20"/>
          <w:szCs w:val="20"/>
          <w:lang w:eastAsia="ja-JP"/>
        </w:rPr>
        <w:t xml:space="preserve"> </w:t>
      </w:r>
    </w:p>
    <w:p w:rsidR="00835782" w:rsidRDefault="00835782" w:rsidP="00835782">
      <w:pPr>
        <w:widowControl w:val="0"/>
        <w:autoSpaceDE w:val="0"/>
        <w:autoSpaceDN w:val="0"/>
        <w:adjustRightInd w:val="0"/>
        <w:spacing w:after="120"/>
        <w:rPr>
          <w:color w:val="000000"/>
          <w:sz w:val="20"/>
          <w:szCs w:val="20"/>
          <w:lang w:eastAsia="ja-JP"/>
        </w:rPr>
      </w:pPr>
      <w:proofErr w:type="gramStart"/>
      <w:r>
        <w:rPr>
          <w:color w:val="000000"/>
          <w:sz w:val="20"/>
          <w:szCs w:val="20"/>
          <w:lang w:eastAsia="ja-JP"/>
        </w:rPr>
        <w:t>RE :</w:t>
      </w:r>
      <w:proofErr w:type="gramEnd"/>
      <w:r>
        <w:rPr>
          <w:color w:val="000000"/>
          <w:sz w:val="20"/>
          <w:szCs w:val="20"/>
          <w:lang w:eastAsia="ja-JP"/>
        </w:rPr>
        <w:t xml:space="preserve"> Custer Gallatin Forest Plan</w:t>
      </w:r>
    </w:p>
    <w:p w:rsidR="00835782" w:rsidRDefault="00835782" w:rsidP="00835782">
      <w:pPr>
        <w:widowControl w:val="0"/>
        <w:autoSpaceDE w:val="0"/>
        <w:autoSpaceDN w:val="0"/>
        <w:adjustRightInd w:val="0"/>
        <w:spacing w:after="120"/>
        <w:rPr>
          <w:color w:val="000000"/>
          <w:sz w:val="20"/>
          <w:szCs w:val="20"/>
          <w:lang w:eastAsia="ja-JP"/>
        </w:rPr>
      </w:pPr>
      <w:r>
        <w:rPr>
          <w:color w:val="000000"/>
          <w:sz w:val="20"/>
          <w:szCs w:val="20"/>
          <w:lang w:eastAsia="ja-JP"/>
        </w:rPr>
        <w:t>Dear Planning Team,</w:t>
      </w:r>
      <w:r w:rsidR="005878F4">
        <w:rPr>
          <w:color w:val="000000"/>
          <w:sz w:val="20"/>
          <w:szCs w:val="20"/>
          <w:lang w:eastAsia="ja-JP"/>
        </w:rPr>
        <w:tab/>
      </w:r>
      <w:r w:rsidR="005878F4">
        <w:rPr>
          <w:color w:val="000000"/>
          <w:sz w:val="20"/>
          <w:szCs w:val="20"/>
          <w:lang w:eastAsia="ja-JP"/>
        </w:rPr>
        <w:tab/>
      </w:r>
      <w:r w:rsidR="005878F4">
        <w:rPr>
          <w:color w:val="000000"/>
          <w:sz w:val="20"/>
          <w:szCs w:val="20"/>
          <w:lang w:eastAsia="ja-JP"/>
        </w:rPr>
        <w:tab/>
      </w:r>
      <w:r w:rsidR="005878F4">
        <w:rPr>
          <w:color w:val="000000"/>
          <w:sz w:val="20"/>
          <w:szCs w:val="20"/>
          <w:lang w:eastAsia="ja-JP"/>
        </w:rPr>
        <w:tab/>
      </w:r>
      <w:r w:rsidR="005878F4">
        <w:rPr>
          <w:color w:val="000000"/>
          <w:sz w:val="20"/>
          <w:szCs w:val="20"/>
          <w:lang w:eastAsia="ja-JP"/>
        </w:rPr>
        <w:tab/>
      </w:r>
      <w:r w:rsidR="005878F4">
        <w:rPr>
          <w:color w:val="000000"/>
          <w:sz w:val="20"/>
          <w:szCs w:val="20"/>
          <w:lang w:eastAsia="ja-JP"/>
        </w:rPr>
        <w:tab/>
        <w:t>6-5-2019</w:t>
      </w:r>
    </w:p>
    <w:p w:rsidR="00835782" w:rsidRDefault="00835782" w:rsidP="00835782">
      <w:pPr>
        <w:widowControl w:val="0"/>
        <w:autoSpaceDE w:val="0"/>
        <w:autoSpaceDN w:val="0"/>
        <w:adjustRightInd w:val="0"/>
        <w:spacing w:after="120"/>
        <w:rPr>
          <w:color w:val="000000"/>
          <w:sz w:val="20"/>
          <w:szCs w:val="20"/>
          <w:lang w:eastAsia="ja-JP"/>
        </w:rPr>
      </w:pPr>
      <w:r>
        <w:rPr>
          <w:color w:val="000000"/>
          <w:sz w:val="20"/>
          <w:szCs w:val="20"/>
          <w:lang w:eastAsia="ja-JP"/>
        </w:rPr>
        <w:t xml:space="preserve">First, </w:t>
      </w:r>
      <w:r w:rsidR="005878F4">
        <w:rPr>
          <w:color w:val="000000"/>
          <w:sz w:val="20"/>
          <w:szCs w:val="20"/>
          <w:lang w:eastAsia="ja-JP"/>
        </w:rPr>
        <w:t>w</w:t>
      </w:r>
      <w:r>
        <w:rPr>
          <w:color w:val="000000"/>
          <w:sz w:val="20"/>
          <w:szCs w:val="20"/>
          <w:lang w:eastAsia="ja-JP"/>
        </w:rPr>
        <w:t xml:space="preserve">e would like to </w:t>
      </w:r>
      <w:r w:rsidR="00616516">
        <w:rPr>
          <w:color w:val="000000"/>
          <w:sz w:val="20"/>
          <w:szCs w:val="20"/>
          <w:lang w:eastAsia="ja-JP"/>
        </w:rPr>
        <w:t>compliment</w:t>
      </w:r>
      <w:r>
        <w:rPr>
          <w:color w:val="000000"/>
          <w:sz w:val="20"/>
          <w:szCs w:val="20"/>
          <w:lang w:eastAsia="ja-JP"/>
        </w:rPr>
        <w:t xml:space="preserve"> the quality and innovative approach that was done to gather public comments for your new Custer Gallatin management plan, job well done!</w:t>
      </w:r>
    </w:p>
    <w:p w:rsidR="00363EF9" w:rsidRDefault="00835782" w:rsidP="00835782">
      <w:pPr>
        <w:widowControl w:val="0"/>
        <w:autoSpaceDE w:val="0"/>
        <w:autoSpaceDN w:val="0"/>
        <w:adjustRightInd w:val="0"/>
        <w:spacing w:after="120"/>
        <w:rPr>
          <w:color w:val="000000"/>
          <w:sz w:val="20"/>
          <w:szCs w:val="20"/>
          <w:lang w:eastAsia="ja-JP"/>
        </w:rPr>
      </w:pPr>
      <w:r>
        <w:rPr>
          <w:color w:val="000000"/>
          <w:sz w:val="20"/>
          <w:szCs w:val="20"/>
          <w:lang w:eastAsia="ja-JP"/>
        </w:rPr>
        <w:t>Second, Our Montana supports the comments submitted by the Pryors Coalition for the Pryor Mountains. The Coalition has stated strong rational for choosing alternative D.  We might add that the Pryors have excellent habitat for the restoration</w:t>
      </w:r>
      <w:r w:rsidR="005878F4">
        <w:rPr>
          <w:color w:val="000000"/>
          <w:sz w:val="20"/>
          <w:szCs w:val="20"/>
          <w:lang w:eastAsia="ja-JP"/>
        </w:rPr>
        <w:t xml:space="preserve"> and </w:t>
      </w:r>
      <w:proofErr w:type="gramStart"/>
      <w:r w:rsidR="005878F4">
        <w:rPr>
          <w:color w:val="000000"/>
          <w:sz w:val="20"/>
          <w:szCs w:val="20"/>
          <w:lang w:eastAsia="ja-JP"/>
        </w:rPr>
        <w:t xml:space="preserve">support </w:t>
      </w:r>
      <w:r>
        <w:rPr>
          <w:color w:val="000000"/>
          <w:sz w:val="20"/>
          <w:szCs w:val="20"/>
          <w:lang w:eastAsia="ja-JP"/>
        </w:rPr>
        <w:t xml:space="preserve"> of</w:t>
      </w:r>
      <w:proofErr w:type="gramEnd"/>
      <w:r>
        <w:rPr>
          <w:color w:val="000000"/>
          <w:sz w:val="20"/>
          <w:szCs w:val="20"/>
          <w:lang w:eastAsia="ja-JP"/>
        </w:rPr>
        <w:t xml:space="preserve"> </w:t>
      </w:r>
      <w:r w:rsidR="00363EF9">
        <w:rPr>
          <w:color w:val="000000"/>
          <w:sz w:val="20"/>
          <w:szCs w:val="20"/>
          <w:lang w:eastAsia="ja-JP"/>
        </w:rPr>
        <w:t>hunt able</w:t>
      </w:r>
      <w:r>
        <w:rPr>
          <w:color w:val="000000"/>
          <w:sz w:val="20"/>
          <w:szCs w:val="20"/>
          <w:lang w:eastAsia="ja-JP"/>
        </w:rPr>
        <w:t xml:space="preserve"> populations of elk</w:t>
      </w:r>
      <w:r w:rsidR="00363EF9">
        <w:rPr>
          <w:color w:val="000000"/>
          <w:sz w:val="20"/>
          <w:szCs w:val="20"/>
          <w:lang w:eastAsia="ja-JP"/>
        </w:rPr>
        <w:t xml:space="preserve">. We suggest that a desired future condition, therefore, is </w:t>
      </w:r>
      <w:r w:rsidR="00EA3CFB">
        <w:rPr>
          <w:color w:val="000000"/>
          <w:sz w:val="20"/>
          <w:szCs w:val="20"/>
          <w:lang w:eastAsia="ja-JP"/>
        </w:rPr>
        <w:t>hunt able</w:t>
      </w:r>
      <w:r w:rsidR="00363EF9">
        <w:rPr>
          <w:color w:val="000000"/>
          <w:sz w:val="20"/>
          <w:szCs w:val="20"/>
          <w:lang w:eastAsia="ja-JP"/>
        </w:rPr>
        <w:t xml:space="preserve"> populations of elk in the Pryor Mountains. The Punch Bowl RWA, according to Montana Fish Wildlife and Parks, was historic calving area for elk.  Forest Road #2144 should be permanently closed in order to reestablish a secure calving area for elk.  This would also provide better escape cover and walk in hunting at some future date.</w:t>
      </w:r>
      <w:r w:rsidR="00EA3CFB">
        <w:rPr>
          <w:color w:val="000000"/>
          <w:sz w:val="20"/>
          <w:szCs w:val="20"/>
          <w:lang w:eastAsia="ja-JP"/>
        </w:rPr>
        <w:t xml:space="preserve"> </w:t>
      </w:r>
      <w:r w:rsidR="00363EF9">
        <w:rPr>
          <w:color w:val="000000"/>
          <w:sz w:val="20"/>
          <w:szCs w:val="20"/>
          <w:lang w:eastAsia="ja-JP"/>
        </w:rPr>
        <w:t xml:space="preserve">We believe that the Crow Tribe of Indians </w:t>
      </w:r>
      <w:r w:rsidR="00955BEC">
        <w:rPr>
          <w:color w:val="000000"/>
          <w:sz w:val="20"/>
          <w:szCs w:val="20"/>
          <w:lang w:eastAsia="ja-JP"/>
        </w:rPr>
        <w:t>is</w:t>
      </w:r>
      <w:r w:rsidR="00363EF9">
        <w:rPr>
          <w:color w:val="000000"/>
          <w:sz w:val="20"/>
          <w:szCs w:val="20"/>
          <w:lang w:eastAsia="ja-JP"/>
        </w:rPr>
        <w:t xml:space="preserve"> of critical importance to the future management of the Pryors</w:t>
      </w:r>
      <w:r w:rsidR="00EA3CFB">
        <w:rPr>
          <w:color w:val="000000"/>
          <w:sz w:val="20"/>
          <w:szCs w:val="20"/>
          <w:lang w:eastAsia="ja-JP"/>
        </w:rPr>
        <w:t>. A strong long term relationship between the Crow and the Forest Service is important for a broad range of issues</w:t>
      </w:r>
      <w:r w:rsidR="0031388D">
        <w:rPr>
          <w:color w:val="000000"/>
          <w:sz w:val="20"/>
          <w:szCs w:val="20"/>
          <w:lang w:eastAsia="ja-JP"/>
        </w:rPr>
        <w:t xml:space="preserve"> </w:t>
      </w:r>
      <w:r w:rsidR="00955BEC">
        <w:rPr>
          <w:color w:val="000000"/>
          <w:sz w:val="20"/>
          <w:szCs w:val="20"/>
          <w:lang w:eastAsia="ja-JP"/>
        </w:rPr>
        <w:t>particularly</w:t>
      </w:r>
      <w:r w:rsidR="00EA3CFB">
        <w:rPr>
          <w:color w:val="000000"/>
          <w:sz w:val="20"/>
          <w:szCs w:val="20"/>
          <w:lang w:eastAsia="ja-JP"/>
        </w:rPr>
        <w:t xml:space="preserve"> wildlife management.</w:t>
      </w:r>
    </w:p>
    <w:p w:rsidR="0031388D" w:rsidRDefault="0031388D" w:rsidP="00835782">
      <w:pPr>
        <w:widowControl w:val="0"/>
        <w:autoSpaceDE w:val="0"/>
        <w:autoSpaceDN w:val="0"/>
        <w:adjustRightInd w:val="0"/>
        <w:spacing w:after="120"/>
        <w:rPr>
          <w:color w:val="000000"/>
          <w:sz w:val="20"/>
          <w:szCs w:val="20"/>
          <w:lang w:eastAsia="ja-JP"/>
        </w:rPr>
      </w:pPr>
      <w:r>
        <w:rPr>
          <w:color w:val="000000"/>
          <w:sz w:val="20"/>
          <w:szCs w:val="20"/>
          <w:lang w:eastAsia="ja-JP"/>
        </w:rPr>
        <w:t>Our Montana supports the consensus agreement that was developed by the Gallatin Forest Partnership. We ask that the new Forest Plan incorporate applicable elements of this agreement.</w:t>
      </w:r>
    </w:p>
    <w:p w:rsidR="00955BEC" w:rsidRDefault="00955BEC" w:rsidP="00835782">
      <w:pPr>
        <w:widowControl w:val="0"/>
        <w:autoSpaceDE w:val="0"/>
        <w:autoSpaceDN w:val="0"/>
        <w:adjustRightInd w:val="0"/>
        <w:spacing w:after="120"/>
        <w:rPr>
          <w:color w:val="000000"/>
          <w:sz w:val="20"/>
          <w:szCs w:val="20"/>
          <w:lang w:eastAsia="ja-JP"/>
        </w:rPr>
      </w:pPr>
      <w:r>
        <w:rPr>
          <w:color w:val="000000"/>
          <w:sz w:val="20"/>
          <w:szCs w:val="20"/>
          <w:lang w:eastAsia="ja-JP"/>
        </w:rPr>
        <w:t>We recommend Alternative D for the Absaroka-</w:t>
      </w:r>
      <w:r w:rsidRPr="00955BEC">
        <w:rPr>
          <w:color w:val="000000"/>
          <w:sz w:val="20"/>
          <w:szCs w:val="20"/>
          <w:lang w:eastAsia="ja-JP"/>
        </w:rPr>
        <w:t xml:space="preserve"> </w:t>
      </w:r>
      <w:r>
        <w:rPr>
          <w:color w:val="000000"/>
          <w:sz w:val="20"/>
          <w:szCs w:val="20"/>
          <w:lang w:eastAsia="ja-JP"/>
        </w:rPr>
        <w:t>Beartooth Mountains Geographic Area</w:t>
      </w:r>
      <w:r w:rsidR="004E5148">
        <w:rPr>
          <w:color w:val="000000"/>
          <w:sz w:val="20"/>
          <w:szCs w:val="20"/>
          <w:lang w:eastAsia="ja-JP"/>
        </w:rPr>
        <w:t>.</w:t>
      </w:r>
      <w:r w:rsidR="006049D4">
        <w:rPr>
          <w:color w:val="000000"/>
          <w:sz w:val="20"/>
          <w:szCs w:val="20"/>
          <w:lang w:eastAsia="ja-JP"/>
        </w:rPr>
        <w:t xml:space="preserve"> There </w:t>
      </w:r>
      <w:proofErr w:type="gramStart"/>
      <w:r w:rsidR="005878F4">
        <w:rPr>
          <w:color w:val="000000"/>
          <w:sz w:val="20"/>
          <w:szCs w:val="20"/>
          <w:lang w:eastAsia="ja-JP"/>
        </w:rPr>
        <w:t>is</w:t>
      </w:r>
      <w:proofErr w:type="gramEnd"/>
      <w:r w:rsidR="006049D4">
        <w:rPr>
          <w:color w:val="000000"/>
          <w:sz w:val="20"/>
          <w:szCs w:val="20"/>
          <w:lang w:eastAsia="ja-JP"/>
        </w:rPr>
        <w:t xml:space="preserve"> much we like in the Alternative D proposal.  The additions to the Absaro</w:t>
      </w:r>
      <w:r w:rsidR="005878F4">
        <w:rPr>
          <w:color w:val="000000"/>
          <w:sz w:val="20"/>
          <w:szCs w:val="20"/>
          <w:lang w:eastAsia="ja-JP"/>
        </w:rPr>
        <w:t xml:space="preserve">ka-Beartooth Wilderness, </w:t>
      </w:r>
      <w:proofErr w:type="gramStart"/>
      <w:r w:rsidR="005878F4">
        <w:rPr>
          <w:color w:val="000000"/>
          <w:sz w:val="20"/>
          <w:szCs w:val="20"/>
          <w:lang w:eastAsia="ja-JP"/>
        </w:rPr>
        <w:t xml:space="preserve">the </w:t>
      </w:r>
      <w:r w:rsidR="006049D4">
        <w:rPr>
          <w:color w:val="000000"/>
          <w:sz w:val="20"/>
          <w:szCs w:val="20"/>
          <w:lang w:eastAsia="ja-JP"/>
        </w:rPr>
        <w:t xml:space="preserve"> Recreation</w:t>
      </w:r>
      <w:proofErr w:type="gramEnd"/>
      <w:r w:rsidR="006049D4">
        <w:rPr>
          <w:color w:val="000000"/>
          <w:sz w:val="20"/>
          <w:szCs w:val="20"/>
          <w:lang w:eastAsia="ja-JP"/>
        </w:rPr>
        <w:t xml:space="preserve"> Emphasis areas are appropriate for long term management of the Custer Gallatin National Forest.  Inventoried road less areas should remain Roadless and will help buffer wilderness additions. We also support the concept of Back Country Area for Chalk Buttes.</w:t>
      </w:r>
    </w:p>
    <w:p w:rsidR="004E5148" w:rsidRDefault="00616516" w:rsidP="00835782">
      <w:pPr>
        <w:widowControl w:val="0"/>
        <w:autoSpaceDE w:val="0"/>
        <w:autoSpaceDN w:val="0"/>
        <w:adjustRightInd w:val="0"/>
        <w:spacing w:after="120"/>
        <w:rPr>
          <w:color w:val="000000"/>
          <w:sz w:val="20"/>
          <w:szCs w:val="20"/>
          <w:lang w:eastAsia="ja-JP"/>
        </w:rPr>
      </w:pPr>
      <w:bookmarkStart w:id="0" w:name="_GoBack"/>
      <w:r>
        <w:rPr>
          <w:color w:val="000000"/>
          <w:sz w:val="20"/>
          <w:szCs w:val="20"/>
          <w:lang w:eastAsia="ja-JP"/>
        </w:rPr>
        <w:t xml:space="preserve">We disagree with the Forest Service’s decision on Wild Horses in the Pryor Mountains and that </w:t>
      </w:r>
      <w:r w:rsidR="00ED1B43">
        <w:rPr>
          <w:color w:val="000000"/>
          <w:sz w:val="20"/>
          <w:szCs w:val="20"/>
          <w:lang w:eastAsia="ja-JP"/>
        </w:rPr>
        <w:t>the horse</w:t>
      </w:r>
      <w:r>
        <w:rPr>
          <w:color w:val="000000"/>
          <w:sz w:val="20"/>
          <w:szCs w:val="20"/>
          <w:lang w:eastAsia="ja-JP"/>
        </w:rPr>
        <w:t xml:space="preserve"> territory is </w:t>
      </w:r>
      <w:bookmarkEnd w:id="0"/>
      <w:r>
        <w:rPr>
          <w:color w:val="000000"/>
          <w:sz w:val="20"/>
          <w:szCs w:val="20"/>
          <w:lang w:eastAsia="ja-JP"/>
        </w:rPr>
        <w:t>beyond the scope of the Forest Plan revision. The Pryor Mountain horse h</w:t>
      </w:r>
      <w:r w:rsidR="005878F4">
        <w:rPr>
          <w:color w:val="000000"/>
          <w:sz w:val="20"/>
          <w:szCs w:val="20"/>
          <w:lang w:eastAsia="ja-JP"/>
        </w:rPr>
        <w:t>erd is probably the most studied</w:t>
      </w:r>
      <w:r>
        <w:rPr>
          <w:color w:val="000000"/>
          <w:sz w:val="20"/>
          <w:szCs w:val="20"/>
          <w:lang w:eastAsia="ja-JP"/>
        </w:rPr>
        <w:t xml:space="preserve"> wild horse herd in the West. There </w:t>
      </w:r>
      <w:r w:rsidR="005878F4">
        <w:rPr>
          <w:color w:val="000000"/>
          <w:sz w:val="20"/>
          <w:szCs w:val="20"/>
          <w:lang w:eastAsia="ja-JP"/>
        </w:rPr>
        <w:t>are</w:t>
      </w:r>
      <w:r>
        <w:rPr>
          <w:color w:val="000000"/>
          <w:sz w:val="20"/>
          <w:szCs w:val="20"/>
          <w:lang w:eastAsia="ja-JP"/>
        </w:rPr>
        <w:t xml:space="preserve"> significant first person accounts </w:t>
      </w:r>
      <w:r w:rsidR="00ED1B43">
        <w:rPr>
          <w:color w:val="000000"/>
          <w:sz w:val="20"/>
          <w:szCs w:val="20"/>
          <w:lang w:eastAsia="ja-JP"/>
        </w:rPr>
        <w:t xml:space="preserve">as </w:t>
      </w:r>
      <w:r w:rsidR="005878F4">
        <w:rPr>
          <w:color w:val="000000"/>
          <w:sz w:val="20"/>
          <w:szCs w:val="20"/>
          <w:lang w:eastAsia="ja-JP"/>
        </w:rPr>
        <w:t>to where</w:t>
      </w:r>
      <w:r>
        <w:rPr>
          <w:color w:val="000000"/>
          <w:sz w:val="20"/>
          <w:szCs w:val="20"/>
          <w:lang w:eastAsia="ja-JP"/>
        </w:rPr>
        <w:t xml:space="preserve"> horse</w:t>
      </w:r>
      <w:r w:rsidR="00ED1B43">
        <w:rPr>
          <w:color w:val="000000"/>
          <w:sz w:val="20"/>
          <w:szCs w:val="20"/>
          <w:lang w:eastAsia="ja-JP"/>
        </w:rPr>
        <w:t>s</w:t>
      </w:r>
      <w:r>
        <w:rPr>
          <w:color w:val="000000"/>
          <w:sz w:val="20"/>
          <w:szCs w:val="20"/>
          <w:lang w:eastAsia="ja-JP"/>
        </w:rPr>
        <w:t xml:space="preserve"> used habitat in the Pryors before the 1971</w:t>
      </w:r>
      <w:r w:rsidR="005878F4">
        <w:rPr>
          <w:color w:val="000000"/>
          <w:sz w:val="20"/>
          <w:szCs w:val="20"/>
          <w:lang w:eastAsia="ja-JP"/>
        </w:rPr>
        <w:t xml:space="preserve"> and at the time of passage of the Act</w:t>
      </w:r>
      <w:r>
        <w:rPr>
          <w:color w:val="000000"/>
          <w:sz w:val="20"/>
          <w:szCs w:val="20"/>
          <w:lang w:eastAsia="ja-JP"/>
        </w:rPr>
        <w:t xml:space="preserve">.  It is clear that although there has been some addition of horse genetics </w:t>
      </w:r>
      <w:r w:rsidR="005878F4">
        <w:rPr>
          <w:color w:val="000000"/>
          <w:sz w:val="20"/>
          <w:szCs w:val="20"/>
          <w:lang w:eastAsia="ja-JP"/>
        </w:rPr>
        <w:t xml:space="preserve">added to the horse population </w:t>
      </w:r>
      <w:r>
        <w:rPr>
          <w:color w:val="000000"/>
          <w:sz w:val="20"/>
          <w:szCs w:val="20"/>
          <w:lang w:eastAsia="ja-JP"/>
        </w:rPr>
        <w:t>in the past</w:t>
      </w:r>
      <w:r w:rsidR="005878F4">
        <w:rPr>
          <w:color w:val="000000"/>
          <w:sz w:val="20"/>
          <w:szCs w:val="20"/>
          <w:lang w:eastAsia="ja-JP"/>
        </w:rPr>
        <w:t>,</w:t>
      </w:r>
      <w:r>
        <w:rPr>
          <w:color w:val="000000"/>
          <w:sz w:val="20"/>
          <w:szCs w:val="20"/>
          <w:lang w:eastAsia="ja-JP"/>
        </w:rPr>
        <w:t xml:space="preserve"> the horses in the Pryor have a strong component of the original Indian pony which dates back to the Spanish origins. Besides the beauty of the Pryor Mountains, viewing wild horses is one of the main attractions of recreationists in the Pryors. </w:t>
      </w:r>
    </w:p>
    <w:p w:rsidR="00616516" w:rsidRDefault="00616516" w:rsidP="00835782">
      <w:pPr>
        <w:widowControl w:val="0"/>
        <w:autoSpaceDE w:val="0"/>
        <w:autoSpaceDN w:val="0"/>
        <w:adjustRightInd w:val="0"/>
        <w:spacing w:after="120"/>
        <w:rPr>
          <w:color w:val="000000"/>
          <w:sz w:val="20"/>
          <w:szCs w:val="20"/>
          <w:lang w:eastAsia="ja-JP"/>
        </w:rPr>
      </w:pPr>
      <w:r>
        <w:rPr>
          <w:color w:val="000000"/>
          <w:sz w:val="20"/>
          <w:szCs w:val="20"/>
          <w:lang w:eastAsia="ja-JP"/>
        </w:rPr>
        <w:br/>
        <w:t>There h</w:t>
      </w:r>
      <w:r w:rsidR="00ED1B43">
        <w:rPr>
          <w:color w:val="000000"/>
          <w:sz w:val="20"/>
          <w:szCs w:val="20"/>
          <w:lang w:eastAsia="ja-JP"/>
        </w:rPr>
        <w:t>as</w:t>
      </w:r>
      <w:r>
        <w:rPr>
          <w:color w:val="000000"/>
          <w:sz w:val="20"/>
          <w:szCs w:val="20"/>
          <w:lang w:eastAsia="ja-JP"/>
        </w:rPr>
        <w:t xml:space="preserve"> been significant mortality to this horse herd in the past because of winter kill. The herd is also venerable to genetic inbreeding because of the small population.</w:t>
      </w:r>
      <w:r w:rsidR="00ED1B43">
        <w:rPr>
          <w:color w:val="000000"/>
          <w:sz w:val="20"/>
          <w:szCs w:val="20"/>
          <w:lang w:eastAsia="ja-JP"/>
        </w:rPr>
        <w:t xml:space="preserve"> Small additions to the horse territory would add a measure of stability to this important natural resource.  Adding Territory would have very little impact on the lessor priority of cattle grazing.  It is important to note</w:t>
      </w:r>
      <w:r w:rsidR="004E5148">
        <w:rPr>
          <w:color w:val="000000"/>
          <w:sz w:val="20"/>
          <w:szCs w:val="20"/>
          <w:lang w:eastAsia="ja-JP"/>
        </w:rPr>
        <w:t>,</w:t>
      </w:r>
      <w:r w:rsidR="00ED1B43">
        <w:rPr>
          <w:color w:val="000000"/>
          <w:sz w:val="20"/>
          <w:szCs w:val="20"/>
          <w:lang w:eastAsia="ja-JP"/>
        </w:rPr>
        <w:t xml:space="preserve"> the Pryor Mountain horse herd is carefully managed by the BLM. With a larger territory</w:t>
      </w:r>
      <w:r w:rsidR="004E5148">
        <w:rPr>
          <w:color w:val="000000"/>
          <w:sz w:val="20"/>
          <w:szCs w:val="20"/>
          <w:lang w:eastAsia="ja-JP"/>
        </w:rPr>
        <w:t>,</w:t>
      </w:r>
      <w:r w:rsidR="00ED1B43">
        <w:rPr>
          <w:color w:val="000000"/>
          <w:sz w:val="20"/>
          <w:szCs w:val="20"/>
          <w:lang w:eastAsia="ja-JP"/>
        </w:rPr>
        <w:t xml:space="preserve"> ecological conditions c</w:t>
      </w:r>
      <w:r w:rsidR="004E5148">
        <w:rPr>
          <w:color w:val="000000"/>
          <w:sz w:val="20"/>
          <w:szCs w:val="20"/>
          <w:lang w:eastAsia="ja-JP"/>
        </w:rPr>
        <w:t>an</w:t>
      </w:r>
      <w:r w:rsidR="00ED1B43">
        <w:rPr>
          <w:color w:val="000000"/>
          <w:sz w:val="20"/>
          <w:szCs w:val="20"/>
          <w:lang w:eastAsia="ja-JP"/>
        </w:rPr>
        <w:t xml:space="preserve"> be maintained</w:t>
      </w:r>
      <w:r w:rsidR="005878F4">
        <w:rPr>
          <w:color w:val="000000"/>
          <w:sz w:val="20"/>
          <w:szCs w:val="20"/>
          <w:lang w:eastAsia="ja-JP"/>
        </w:rPr>
        <w:t xml:space="preserve"> </w:t>
      </w:r>
      <w:r w:rsidR="004E5148">
        <w:rPr>
          <w:color w:val="000000"/>
          <w:sz w:val="20"/>
          <w:szCs w:val="20"/>
          <w:lang w:eastAsia="ja-JP"/>
        </w:rPr>
        <w:t>establishing</w:t>
      </w:r>
      <w:r w:rsidR="005878F4">
        <w:rPr>
          <w:color w:val="000000"/>
          <w:sz w:val="20"/>
          <w:szCs w:val="20"/>
          <w:lang w:eastAsia="ja-JP"/>
        </w:rPr>
        <w:t xml:space="preserve"> stronger stability </w:t>
      </w:r>
      <w:r w:rsidR="004E5148">
        <w:rPr>
          <w:color w:val="000000"/>
          <w:sz w:val="20"/>
          <w:szCs w:val="20"/>
          <w:lang w:eastAsia="ja-JP"/>
        </w:rPr>
        <w:t xml:space="preserve">for </w:t>
      </w:r>
      <w:r w:rsidR="005878F4">
        <w:rPr>
          <w:color w:val="000000"/>
          <w:sz w:val="20"/>
          <w:szCs w:val="20"/>
          <w:lang w:eastAsia="ja-JP"/>
        </w:rPr>
        <w:t>this wild horse herd</w:t>
      </w:r>
      <w:r w:rsidR="00ED1B43">
        <w:rPr>
          <w:color w:val="000000"/>
          <w:sz w:val="20"/>
          <w:szCs w:val="20"/>
          <w:lang w:eastAsia="ja-JP"/>
        </w:rPr>
        <w:t>.</w:t>
      </w:r>
      <w:r w:rsidR="004E5148">
        <w:rPr>
          <w:color w:val="000000"/>
          <w:sz w:val="20"/>
          <w:szCs w:val="20"/>
          <w:lang w:eastAsia="ja-JP"/>
        </w:rPr>
        <w:t xml:space="preserve"> A desired future condition should be stability and resilience of this wild horse herd. We encourage </w:t>
      </w:r>
      <w:r w:rsidR="005878F4">
        <w:rPr>
          <w:color w:val="000000"/>
          <w:sz w:val="20"/>
          <w:szCs w:val="20"/>
          <w:lang w:eastAsia="ja-JP"/>
        </w:rPr>
        <w:t xml:space="preserve">the U.S. Forest Service </w:t>
      </w:r>
      <w:r w:rsidR="004E5148">
        <w:rPr>
          <w:color w:val="000000"/>
          <w:sz w:val="20"/>
          <w:szCs w:val="20"/>
          <w:lang w:eastAsia="ja-JP"/>
        </w:rPr>
        <w:t>to cooperate with</w:t>
      </w:r>
      <w:r w:rsidR="005878F4">
        <w:rPr>
          <w:color w:val="000000"/>
          <w:sz w:val="20"/>
          <w:szCs w:val="20"/>
          <w:lang w:eastAsia="ja-JP"/>
        </w:rPr>
        <w:t xml:space="preserve"> the BLM to secure</w:t>
      </w:r>
      <w:r w:rsidR="004E5148">
        <w:rPr>
          <w:color w:val="000000"/>
          <w:sz w:val="20"/>
          <w:szCs w:val="20"/>
          <w:lang w:eastAsia="ja-JP"/>
        </w:rPr>
        <w:t xml:space="preserve"> this goal.</w:t>
      </w:r>
    </w:p>
    <w:p w:rsidR="004E5148" w:rsidRDefault="004E5148" w:rsidP="00835782">
      <w:pPr>
        <w:widowControl w:val="0"/>
        <w:autoSpaceDE w:val="0"/>
        <w:autoSpaceDN w:val="0"/>
        <w:adjustRightInd w:val="0"/>
        <w:spacing w:after="120"/>
        <w:rPr>
          <w:color w:val="000000"/>
          <w:sz w:val="20"/>
          <w:szCs w:val="20"/>
          <w:lang w:eastAsia="ja-JP"/>
        </w:rPr>
      </w:pPr>
    </w:p>
    <w:p w:rsidR="004E5148" w:rsidRDefault="004E5148" w:rsidP="00835782">
      <w:pPr>
        <w:widowControl w:val="0"/>
        <w:autoSpaceDE w:val="0"/>
        <w:autoSpaceDN w:val="0"/>
        <w:adjustRightInd w:val="0"/>
        <w:spacing w:after="120"/>
        <w:rPr>
          <w:color w:val="000000"/>
          <w:sz w:val="20"/>
          <w:szCs w:val="20"/>
          <w:lang w:eastAsia="ja-JP"/>
        </w:rPr>
      </w:pPr>
      <w:r>
        <w:rPr>
          <w:color w:val="000000"/>
          <w:sz w:val="20"/>
          <w:szCs w:val="20"/>
          <w:lang w:eastAsia="ja-JP"/>
        </w:rPr>
        <w:t>Mike Penfold</w:t>
      </w:r>
      <w:r>
        <w:rPr>
          <w:color w:val="000000"/>
          <w:sz w:val="20"/>
          <w:szCs w:val="20"/>
          <w:lang w:eastAsia="ja-JP"/>
        </w:rPr>
        <w:tab/>
      </w:r>
    </w:p>
    <w:p w:rsidR="004E5148" w:rsidRDefault="004E5148" w:rsidP="00835782">
      <w:pPr>
        <w:widowControl w:val="0"/>
        <w:autoSpaceDE w:val="0"/>
        <w:autoSpaceDN w:val="0"/>
        <w:adjustRightInd w:val="0"/>
        <w:spacing w:after="120"/>
        <w:rPr>
          <w:color w:val="000000"/>
          <w:sz w:val="20"/>
          <w:szCs w:val="20"/>
          <w:lang w:eastAsia="ja-JP"/>
        </w:rPr>
      </w:pPr>
      <w:r>
        <w:rPr>
          <w:color w:val="000000"/>
          <w:sz w:val="20"/>
          <w:szCs w:val="20"/>
          <w:lang w:eastAsia="ja-JP"/>
        </w:rPr>
        <w:t xml:space="preserve">Field Program Leader </w:t>
      </w:r>
      <w:proofErr w:type="gramStart"/>
      <w:r>
        <w:rPr>
          <w:color w:val="000000"/>
          <w:sz w:val="20"/>
          <w:szCs w:val="20"/>
          <w:lang w:eastAsia="ja-JP"/>
        </w:rPr>
        <w:t>-  Our</w:t>
      </w:r>
      <w:proofErr w:type="gramEnd"/>
      <w:r>
        <w:rPr>
          <w:color w:val="000000"/>
          <w:sz w:val="20"/>
          <w:szCs w:val="20"/>
          <w:lang w:eastAsia="ja-JP"/>
        </w:rPr>
        <w:t xml:space="preserve"> Montana, Inc.</w:t>
      </w:r>
    </w:p>
    <w:p w:rsidR="004E5148" w:rsidRPr="00835782" w:rsidRDefault="004E5148" w:rsidP="00835782">
      <w:pPr>
        <w:widowControl w:val="0"/>
        <w:autoSpaceDE w:val="0"/>
        <w:autoSpaceDN w:val="0"/>
        <w:adjustRightInd w:val="0"/>
        <w:spacing w:after="120"/>
        <w:rPr>
          <w:color w:val="000000"/>
          <w:sz w:val="20"/>
          <w:szCs w:val="20"/>
          <w:lang w:eastAsia="ja-JP"/>
        </w:rPr>
      </w:pPr>
      <w:r>
        <w:rPr>
          <w:color w:val="000000"/>
          <w:sz w:val="20"/>
          <w:szCs w:val="20"/>
          <w:lang w:eastAsia="ja-JP"/>
        </w:rPr>
        <w:t>Hard copy to follow.</w:t>
      </w:r>
    </w:p>
    <w:p w:rsidR="00CA76C3" w:rsidRDefault="00CA76C3"/>
    <w:sectPr w:rsidR="00CA7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82"/>
    <w:rsid w:val="00110018"/>
    <w:rsid w:val="0031388D"/>
    <w:rsid w:val="00363EF9"/>
    <w:rsid w:val="004E5148"/>
    <w:rsid w:val="005878F4"/>
    <w:rsid w:val="006049D4"/>
    <w:rsid w:val="00616516"/>
    <w:rsid w:val="00835782"/>
    <w:rsid w:val="00955BEC"/>
    <w:rsid w:val="00CA76C3"/>
    <w:rsid w:val="00EA3CFB"/>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78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78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2019-06-05T13:22:00Z</dcterms:created>
  <dcterms:modified xsi:type="dcterms:W3CDTF">2019-06-05T13:22:00Z</dcterms:modified>
</cp:coreProperties>
</file>