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CC9" w:rsidRDefault="00E55CC9" w:rsidP="00A25D50">
      <w:pPr>
        <w:framePr w:w="3435" w:h="14515" w:hSpace="187" w:wrap="around" w:vAnchor="text" w:hAnchor="page" w:x="246" w:y="60" w:anchorLock="1"/>
      </w:pPr>
    </w:p>
    <w:p w:rsidR="00DE03C0" w:rsidRDefault="00DE03C0" w:rsidP="00A25D50">
      <w:pPr>
        <w:framePr w:w="3435" w:h="14515" w:hSpace="187" w:wrap="around" w:vAnchor="text" w:hAnchor="page" w:x="246" w:y="60" w:anchorLock="1"/>
      </w:pPr>
    </w:p>
    <w:p w:rsidR="00DE03C0" w:rsidRDefault="00DE03C0" w:rsidP="00A25D50">
      <w:pPr>
        <w:framePr w:w="3435" w:h="14515" w:hSpace="187" w:wrap="around" w:vAnchor="text" w:hAnchor="page" w:x="246" w:y="60" w:anchorLock="1"/>
      </w:pPr>
    </w:p>
    <w:p w:rsidR="00FF4138" w:rsidRDefault="00FF4138" w:rsidP="00A25D50">
      <w:pPr>
        <w:pStyle w:val="Heading1"/>
        <w:framePr w:w="3435" w:h="14515" w:hSpace="187" w:wrap="around" w:vAnchor="text" w:hAnchor="page" w:x="246" w:y="60" w:anchorLock="1"/>
        <w:tabs>
          <w:tab w:val="left" w:pos="1560"/>
        </w:tabs>
        <w:ind w:left="0" w:right="180"/>
        <w:jc w:val="center"/>
        <w:rPr>
          <w:b/>
          <w:bCs/>
          <w:color w:val="000000"/>
          <w:sz w:val="22"/>
        </w:rPr>
      </w:pPr>
    </w:p>
    <w:p w:rsidR="00941864" w:rsidRPr="00941864" w:rsidRDefault="00941864" w:rsidP="00A25D50">
      <w:pPr>
        <w:framePr w:w="3435" w:h="14515" w:hSpace="187" w:wrap="around" w:vAnchor="text" w:hAnchor="page" w:x="246" w:y="60" w:anchorLock="1"/>
      </w:pPr>
    </w:p>
    <w:p w:rsidR="00396A98" w:rsidRDefault="00443A4A" w:rsidP="00A25D50">
      <w:pPr>
        <w:pStyle w:val="Heading1"/>
        <w:framePr w:w="3435" w:h="14515" w:hSpace="187" w:wrap="around" w:vAnchor="text" w:hAnchor="page" w:x="246" w:y="60" w:anchorLock="1"/>
        <w:tabs>
          <w:tab w:val="left" w:pos="1560"/>
        </w:tabs>
        <w:ind w:left="0" w:right="192"/>
        <w:jc w:val="center"/>
        <w:rPr>
          <w:rFonts w:ascii="Arial" w:hAnsi="Arial" w:cs="Arial"/>
          <w:noProof/>
          <w:sz w:val="20"/>
        </w:rPr>
      </w:pPr>
      <w:r>
        <w:rPr>
          <w:b/>
          <w:bCs/>
          <w:noProof/>
          <w:color w:val="000080"/>
          <w:sz w:val="22"/>
        </w:rPr>
        <w:drawing>
          <wp:inline distT="0" distB="0" distL="0" distR="0" wp14:anchorId="2FAFA5EC">
            <wp:extent cx="1237615" cy="109156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7615" cy="1091565"/>
                    </a:xfrm>
                    <a:prstGeom prst="rect">
                      <a:avLst/>
                    </a:prstGeom>
                    <a:noFill/>
                  </pic:spPr>
                </pic:pic>
              </a:graphicData>
            </a:graphic>
          </wp:inline>
        </w:drawing>
      </w:r>
    </w:p>
    <w:p w:rsidR="00443A4A" w:rsidRDefault="00443A4A" w:rsidP="00A25D50">
      <w:pPr>
        <w:framePr w:w="3435" w:h="14515" w:hSpace="187" w:wrap="around" w:vAnchor="text" w:hAnchor="page" w:x="246" w:y="60" w:anchorLock="1"/>
      </w:pPr>
    </w:p>
    <w:p w:rsidR="00443A4A" w:rsidRPr="00443A4A" w:rsidRDefault="00443A4A" w:rsidP="00A25D50">
      <w:pPr>
        <w:framePr w:w="3435" w:h="14515" w:hSpace="187" w:wrap="around" w:vAnchor="text" w:hAnchor="page" w:x="246" w:y="60" w:anchorLock="1"/>
      </w:pPr>
    </w:p>
    <w:p w:rsidR="00FF4138" w:rsidRDefault="00FA3F63" w:rsidP="00A25D50">
      <w:pPr>
        <w:pStyle w:val="Heading1"/>
        <w:framePr w:w="3435" w:h="14515" w:hSpace="187" w:wrap="around" w:vAnchor="text" w:hAnchor="page" w:x="246" w:y="60" w:anchorLock="1"/>
        <w:tabs>
          <w:tab w:val="left" w:pos="1560"/>
        </w:tabs>
        <w:spacing w:before="120"/>
        <w:ind w:left="0" w:right="192"/>
        <w:jc w:val="center"/>
        <w:rPr>
          <w:rFonts w:eastAsia="Arial Unicode MS"/>
          <w:b/>
          <w:bCs/>
          <w:color w:val="000080"/>
          <w:sz w:val="22"/>
        </w:rPr>
      </w:pPr>
      <w:r>
        <w:rPr>
          <w:b/>
          <w:bCs/>
          <w:color w:val="000080"/>
          <w:sz w:val="22"/>
        </w:rPr>
        <w:t>Brad Little</w:t>
      </w:r>
    </w:p>
    <w:p w:rsidR="00FF4138" w:rsidRPr="00344BEF" w:rsidRDefault="0070237F" w:rsidP="00A25D50">
      <w:pPr>
        <w:pStyle w:val="Heading1"/>
        <w:framePr w:w="3435" w:h="14515" w:hSpace="187" w:wrap="around" w:vAnchor="text" w:hAnchor="page" w:x="246" w:y="60" w:anchorLock="1"/>
        <w:tabs>
          <w:tab w:val="left" w:pos="1560"/>
        </w:tabs>
        <w:ind w:left="0" w:right="192"/>
        <w:jc w:val="center"/>
        <w:rPr>
          <w:rFonts w:eastAsia="Arial Unicode MS"/>
          <w:color w:val="000080"/>
          <w:sz w:val="22"/>
        </w:rPr>
      </w:pPr>
      <w:r w:rsidRPr="00344BEF">
        <w:rPr>
          <w:color w:val="000080"/>
          <w:sz w:val="22"/>
        </w:rPr>
        <w:t>Governor</w:t>
      </w:r>
    </w:p>
    <w:p w:rsidR="00FF4138" w:rsidRPr="00C04A77" w:rsidRDefault="00FF4138" w:rsidP="00A25D50">
      <w:pPr>
        <w:pStyle w:val="Heading1"/>
        <w:framePr w:w="3435" w:h="14515" w:hSpace="187" w:wrap="around" w:vAnchor="text" w:hAnchor="page" w:x="246" w:y="60" w:anchorLock="1"/>
        <w:tabs>
          <w:tab w:val="left" w:pos="1560"/>
        </w:tabs>
        <w:ind w:left="0" w:right="192"/>
        <w:jc w:val="center"/>
        <w:rPr>
          <w:rFonts w:eastAsia="Arial Unicode MS"/>
          <w:color w:val="000080"/>
          <w:sz w:val="24"/>
          <w:szCs w:val="24"/>
        </w:rPr>
      </w:pPr>
    </w:p>
    <w:p w:rsidR="00FF4138" w:rsidRDefault="00BA6AF1" w:rsidP="00A25D50">
      <w:pPr>
        <w:pStyle w:val="Heading1"/>
        <w:framePr w:w="3435" w:h="14515" w:hSpace="187" w:wrap="around" w:vAnchor="text" w:hAnchor="page" w:x="246" w:y="60" w:anchorLock="1"/>
        <w:tabs>
          <w:tab w:val="left" w:pos="1560"/>
        </w:tabs>
        <w:ind w:left="0" w:right="192"/>
        <w:jc w:val="center"/>
        <w:rPr>
          <w:rFonts w:eastAsia="Arial Unicode MS"/>
          <w:b/>
          <w:bCs/>
          <w:color w:val="000080"/>
          <w:sz w:val="22"/>
        </w:rPr>
      </w:pPr>
      <w:r>
        <w:rPr>
          <w:b/>
          <w:bCs/>
          <w:color w:val="000080"/>
          <w:sz w:val="22"/>
        </w:rPr>
        <w:t xml:space="preserve">David </w:t>
      </w:r>
      <w:r w:rsidR="000B2FA8">
        <w:rPr>
          <w:b/>
          <w:bCs/>
          <w:color w:val="000080"/>
          <w:sz w:val="22"/>
        </w:rPr>
        <w:t xml:space="preserve">R. </w:t>
      </w:r>
      <w:r>
        <w:rPr>
          <w:b/>
          <w:bCs/>
          <w:color w:val="000080"/>
          <w:sz w:val="22"/>
        </w:rPr>
        <w:t>Langhorst</w:t>
      </w:r>
    </w:p>
    <w:p w:rsidR="00FF4138" w:rsidRPr="00344BEF" w:rsidRDefault="0070237F" w:rsidP="00A25D50">
      <w:pPr>
        <w:pStyle w:val="Heading1"/>
        <w:framePr w:w="3435" w:h="14515" w:hSpace="187" w:wrap="around" w:vAnchor="text" w:hAnchor="page" w:x="246" w:y="60" w:anchorLock="1"/>
        <w:tabs>
          <w:tab w:val="left" w:pos="1560"/>
        </w:tabs>
        <w:ind w:left="0" w:right="192"/>
        <w:jc w:val="center"/>
        <w:rPr>
          <w:color w:val="000080"/>
          <w:sz w:val="22"/>
        </w:rPr>
      </w:pPr>
      <w:r w:rsidRPr="00344BEF">
        <w:rPr>
          <w:color w:val="000080"/>
          <w:sz w:val="22"/>
        </w:rPr>
        <w:t>Director</w:t>
      </w:r>
    </w:p>
    <w:p w:rsidR="00FF4138" w:rsidRDefault="00FF4138" w:rsidP="00A25D50">
      <w:pPr>
        <w:pStyle w:val="Heading1"/>
        <w:framePr w:w="3435" w:h="14515" w:hSpace="187" w:wrap="around" w:vAnchor="text" w:hAnchor="page" w:x="246" w:y="60" w:anchorLock="1"/>
        <w:tabs>
          <w:tab w:val="left" w:pos="1560"/>
        </w:tabs>
        <w:spacing w:before="120"/>
        <w:ind w:left="0" w:right="192"/>
        <w:jc w:val="center"/>
        <w:rPr>
          <w:rFonts w:eastAsia="Arial Unicode MS"/>
          <w:color w:val="000080"/>
          <w:sz w:val="22"/>
        </w:rPr>
      </w:pPr>
      <w:r>
        <w:rPr>
          <w:color w:val="000080"/>
          <w:sz w:val="22"/>
        </w:rPr>
        <w:t>…………</w:t>
      </w:r>
      <w:r w:rsidR="000A00A7">
        <w:rPr>
          <w:color w:val="000080"/>
          <w:sz w:val="22"/>
        </w:rPr>
        <w:t>..</w:t>
      </w:r>
      <w:r>
        <w:rPr>
          <w:color w:val="000080"/>
          <w:sz w:val="22"/>
        </w:rPr>
        <w:t>……………</w:t>
      </w:r>
    </w:p>
    <w:p w:rsidR="00FF4138" w:rsidRDefault="00FF4138" w:rsidP="00A25D50">
      <w:pPr>
        <w:pStyle w:val="Heading1"/>
        <w:framePr w:w="3435" w:h="14515" w:hSpace="187" w:wrap="around" w:vAnchor="text" w:hAnchor="page" w:x="246" w:y="60" w:anchorLock="1"/>
        <w:tabs>
          <w:tab w:val="left" w:pos="1560"/>
        </w:tabs>
        <w:spacing w:before="120"/>
        <w:ind w:left="0" w:right="192"/>
        <w:jc w:val="center"/>
        <w:rPr>
          <w:rFonts w:eastAsia="Arial Unicode MS"/>
          <w:color w:val="000080"/>
          <w:sz w:val="22"/>
        </w:rPr>
      </w:pPr>
      <w:r>
        <w:rPr>
          <w:color w:val="000080"/>
          <w:sz w:val="22"/>
        </w:rPr>
        <w:t>IDAHO PARK AND RECREATION BOARD</w:t>
      </w:r>
    </w:p>
    <w:p w:rsidR="00890333" w:rsidRDefault="00890333" w:rsidP="00A25D50">
      <w:pPr>
        <w:pStyle w:val="Heading1"/>
        <w:framePr w:w="3435" w:h="14515" w:hSpace="187" w:wrap="around" w:vAnchor="text" w:hAnchor="page" w:x="246" w:y="60" w:anchorLock="1"/>
        <w:tabs>
          <w:tab w:val="left" w:pos="1560"/>
        </w:tabs>
        <w:ind w:left="0" w:right="187"/>
        <w:jc w:val="center"/>
        <w:rPr>
          <w:rFonts w:eastAsia="Arial Unicode MS"/>
          <w:color w:val="000080"/>
          <w:sz w:val="22"/>
        </w:rPr>
      </w:pPr>
      <w:r>
        <w:rPr>
          <w:color w:val="000080"/>
          <w:sz w:val="22"/>
        </w:rPr>
        <w:t>…………..……………</w:t>
      </w:r>
    </w:p>
    <w:p w:rsidR="00894C8E" w:rsidRPr="00894C8E" w:rsidRDefault="00894C8E" w:rsidP="00A25D50">
      <w:pPr>
        <w:pStyle w:val="Heading1"/>
        <w:framePr w:w="3435" w:h="14515" w:hSpace="187" w:wrap="around" w:vAnchor="text" w:hAnchor="page" w:x="246" w:y="60" w:anchorLock="1"/>
        <w:tabs>
          <w:tab w:val="left" w:pos="1560"/>
        </w:tabs>
        <w:ind w:left="0" w:right="192"/>
        <w:jc w:val="center"/>
        <w:rPr>
          <w:b/>
          <w:color w:val="000080"/>
          <w:sz w:val="22"/>
        </w:rPr>
      </w:pPr>
      <w:r w:rsidRPr="00894C8E">
        <w:rPr>
          <w:b/>
          <w:color w:val="000080"/>
          <w:sz w:val="22"/>
        </w:rPr>
        <w:t>Doug Eastwood</w:t>
      </w:r>
    </w:p>
    <w:p w:rsidR="00FF4138" w:rsidRPr="00344BEF" w:rsidRDefault="0070237F" w:rsidP="00A25D50">
      <w:pPr>
        <w:pStyle w:val="Heading1"/>
        <w:framePr w:w="3435" w:h="14515" w:hSpace="187" w:wrap="around" w:vAnchor="text" w:hAnchor="page" w:x="246" w:y="60" w:anchorLock="1"/>
        <w:tabs>
          <w:tab w:val="left" w:pos="1560"/>
        </w:tabs>
        <w:ind w:left="0" w:right="192"/>
        <w:jc w:val="center"/>
        <w:rPr>
          <w:i/>
          <w:color w:val="000080"/>
          <w:sz w:val="22"/>
        </w:rPr>
      </w:pPr>
      <w:r w:rsidRPr="00344BEF">
        <w:rPr>
          <w:i/>
          <w:color w:val="000080"/>
          <w:sz w:val="22"/>
        </w:rPr>
        <w:t>District</w:t>
      </w:r>
      <w:r w:rsidR="00FF4138" w:rsidRPr="00344BEF">
        <w:rPr>
          <w:i/>
          <w:color w:val="000080"/>
          <w:sz w:val="22"/>
        </w:rPr>
        <w:t xml:space="preserve"> </w:t>
      </w:r>
      <w:r w:rsidRPr="00344BEF">
        <w:rPr>
          <w:i/>
          <w:color w:val="000080"/>
          <w:sz w:val="22"/>
        </w:rPr>
        <w:t>O</w:t>
      </w:r>
      <w:r w:rsidR="00FF4138" w:rsidRPr="00344BEF">
        <w:rPr>
          <w:i/>
          <w:color w:val="000080"/>
          <w:sz w:val="22"/>
        </w:rPr>
        <w:t>ne</w:t>
      </w:r>
    </w:p>
    <w:p w:rsidR="006A4A67" w:rsidRPr="0070237F" w:rsidRDefault="006A4A67" w:rsidP="00A25D50">
      <w:pPr>
        <w:framePr w:w="3435" w:h="14515" w:hSpace="187" w:wrap="around" w:vAnchor="text" w:hAnchor="page" w:x="246" w:y="60" w:anchorLock="1"/>
        <w:ind w:right="192"/>
        <w:rPr>
          <w:rFonts w:eastAsia="Arial Unicode MS"/>
          <w:sz w:val="16"/>
          <w:szCs w:val="16"/>
        </w:rPr>
      </w:pPr>
    </w:p>
    <w:p w:rsidR="006A4A67" w:rsidRDefault="006A4A67" w:rsidP="00A25D50">
      <w:pPr>
        <w:framePr w:w="3435" w:h="14515" w:hSpace="187" w:wrap="around" w:vAnchor="text" w:hAnchor="page" w:x="246" w:y="60" w:anchorLock="1"/>
        <w:ind w:right="192"/>
        <w:jc w:val="center"/>
        <w:rPr>
          <w:rFonts w:eastAsia="Arial Unicode MS"/>
          <w:b/>
          <w:color w:val="000080"/>
          <w:sz w:val="22"/>
          <w:szCs w:val="22"/>
        </w:rPr>
      </w:pPr>
      <w:r w:rsidRPr="00991784">
        <w:rPr>
          <w:rFonts w:eastAsia="Arial Unicode MS"/>
          <w:b/>
          <w:color w:val="000080"/>
          <w:sz w:val="22"/>
          <w:szCs w:val="22"/>
        </w:rPr>
        <w:t>Randy Doman</w:t>
      </w:r>
    </w:p>
    <w:p w:rsidR="006A4A67" w:rsidRPr="00344BEF" w:rsidRDefault="0070237F" w:rsidP="00A25D50">
      <w:pPr>
        <w:framePr w:w="3435" w:h="14515" w:hSpace="187" w:wrap="around" w:vAnchor="text" w:hAnchor="page" w:x="246" w:y="60" w:anchorLock="1"/>
        <w:ind w:right="192"/>
        <w:jc w:val="center"/>
        <w:rPr>
          <w:rFonts w:eastAsia="Arial Unicode MS"/>
          <w:i/>
          <w:color w:val="000080"/>
          <w:sz w:val="22"/>
          <w:szCs w:val="22"/>
        </w:rPr>
      </w:pPr>
      <w:r w:rsidRPr="00344BEF">
        <w:rPr>
          <w:rFonts w:eastAsia="Arial Unicode MS"/>
          <w:i/>
          <w:color w:val="000080"/>
          <w:sz w:val="22"/>
          <w:szCs w:val="22"/>
        </w:rPr>
        <w:t>District Two</w:t>
      </w:r>
    </w:p>
    <w:p w:rsidR="00FF4138" w:rsidRPr="0070237F" w:rsidRDefault="00FF4138" w:rsidP="00A25D50">
      <w:pPr>
        <w:framePr w:w="3435" w:h="14515" w:hSpace="187" w:wrap="around" w:vAnchor="text" w:hAnchor="page" w:x="246" w:y="60" w:anchorLock="1"/>
        <w:ind w:right="192"/>
        <w:rPr>
          <w:color w:val="000080"/>
          <w:sz w:val="16"/>
          <w:szCs w:val="16"/>
        </w:rPr>
      </w:pPr>
    </w:p>
    <w:p w:rsidR="007A3505" w:rsidRDefault="007A3505" w:rsidP="00A25D50">
      <w:pPr>
        <w:pStyle w:val="Heading1"/>
        <w:framePr w:w="3435" w:h="14515" w:hSpace="187" w:wrap="around" w:vAnchor="text" w:hAnchor="page" w:x="246" w:y="60" w:anchorLock="1"/>
        <w:tabs>
          <w:tab w:val="left" w:pos="1560"/>
        </w:tabs>
        <w:ind w:left="0" w:right="192"/>
        <w:jc w:val="center"/>
        <w:rPr>
          <w:b/>
          <w:bCs/>
          <w:color w:val="000080"/>
          <w:sz w:val="22"/>
        </w:rPr>
      </w:pPr>
      <w:r w:rsidRPr="007A3505">
        <w:rPr>
          <w:b/>
          <w:bCs/>
          <w:color w:val="000080"/>
          <w:sz w:val="22"/>
        </w:rPr>
        <w:t xml:space="preserve">Brian Beckley </w:t>
      </w:r>
    </w:p>
    <w:p w:rsidR="00FF4138" w:rsidRPr="00344BEF" w:rsidRDefault="0070237F" w:rsidP="00A25D50">
      <w:pPr>
        <w:pStyle w:val="Heading1"/>
        <w:framePr w:w="3435" w:h="14515" w:hSpace="187" w:wrap="around" w:vAnchor="text" w:hAnchor="page" w:x="246" w:y="60" w:anchorLock="1"/>
        <w:tabs>
          <w:tab w:val="left" w:pos="1560"/>
        </w:tabs>
        <w:ind w:left="0" w:right="192"/>
        <w:jc w:val="center"/>
        <w:rPr>
          <w:i/>
          <w:color w:val="000080"/>
          <w:sz w:val="22"/>
        </w:rPr>
      </w:pPr>
      <w:r w:rsidRPr="00344BEF">
        <w:rPr>
          <w:i/>
          <w:color w:val="000080"/>
          <w:sz w:val="22"/>
        </w:rPr>
        <w:t>District Three</w:t>
      </w:r>
    </w:p>
    <w:p w:rsidR="0070237F" w:rsidRPr="0070237F" w:rsidRDefault="0070237F" w:rsidP="00A25D50">
      <w:pPr>
        <w:framePr w:w="3435" w:h="14515" w:hSpace="187" w:wrap="around" w:vAnchor="text" w:hAnchor="page" w:x="246" w:y="60" w:anchorLock="1"/>
        <w:ind w:right="192"/>
        <w:rPr>
          <w:color w:val="000080"/>
          <w:sz w:val="16"/>
          <w:szCs w:val="16"/>
        </w:rPr>
      </w:pPr>
    </w:p>
    <w:p w:rsidR="00344BEF" w:rsidRPr="00344BEF" w:rsidRDefault="00AB49A3" w:rsidP="00A25D50">
      <w:pPr>
        <w:framePr w:w="3435" w:h="14515" w:hSpace="187" w:wrap="around" w:vAnchor="text" w:hAnchor="page" w:x="246" w:y="60" w:anchorLock="1"/>
        <w:ind w:right="192"/>
        <w:jc w:val="center"/>
        <w:rPr>
          <w:color w:val="000080"/>
          <w:sz w:val="22"/>
        </w:rPr>
      </w:pPr>
      <w:r>
        <w:rPr>
          <w:b/>
          <w:color w:val="000080"/>
          <w:sz w:val="22"/>
        </w:rPr>
        <w:t>Gordon Hansen</w:t>
      </w:r>
    </w:p>
    <w:p w:rsidR="001029B3" w:rsidRPr="00344BEF" w:rsidRDefault="0070237F" w:rsidP="00A25D50">
      <w:pPr>
        <w:pStyle w:val="Heading1"/>
        <w:framePr w:w="3435" w:h="14515" w:hSpace="187" w:wrap="around" w:vAnchor="text" w:hAnchor="page" w:x="246" w:y="60" w:anchorLock="1"/>
        <w:tabs>
          <w:tab w:val="left" w:pos="1560"/>
        </w:tabs>
        <w:ind w:left="0" w:right="192"/>
        <w:jc w:val="center"/>
        <w:rPr>
          <w:i/>
          <w:color w:val="000080"/>
          <w:sz w:val="22"/>
        </w:rPr>
      </w:pPr>
      <w:r w:rsidRPr="00344BEF">
        <w:rPr>
          <w:i/>
          <w:color w:val="000080"/>
          <w:sz w:val="22"/>
        </w:rPr>
        <w:t>District Fou</w:t>
      </w:r>
      <w:r w:rsidR="001029B3" w:rsidRPr="00344BEF">
        <w:rPr>
          <w:i/>
          <w:color w:val="000080"/>
          <w:sz w:val="22"/>
        </w:rPr>
        <w:t>r</w:t>
      </w:r>
    </w:p>
    <w:p w:rsidR="0070237F" w:rsidRPr="0070237F" w:rsidRDefault="0070237F" w:rsidP="00A25D50">
      <w:pPr>
        <w:framePr w:w="3435" w:h="14515" w:hSpace="187" w:wrap="around" w:vAnchor="text" w:hAnchor="page" w:x="246" w:y="60" w:anchorLock="1"/>
        <w:ind w:right="192"/>
        <w:rPr>
          <w:color w:val="000080"/>
          <w:sz w:val="16"/>
          <w:szCs w:val="16"/>
        </w:rPr>
      </w:pPr>
    </w:p>
    <w:p w:rsidR="00FF4138" w:rsidRDefault="00C64CE8" w:rsidP="00A25D50">
      <w:pPr>
        <w:pStyle w:val="Heading1"/>
        <w:framePr w:w="3435" w:h="14515" w:hSpace="187" w:wrap="around" w:vAnchor="text" w:hAnchor="page" w:x="246" w:y="60" w:anchorLock="1"/>
        <w:tabs>
          <w:tab w:val="left" w:pos="1560"/>
        </w:tabs>
        <w:ind w:left="0" w:right="192"/>
        <w:jc w:val="center"/>
        <w:rPr>
          <w:rFonts w:eastAsia="Arial Unicode MS"/>
          <w:b/>
          <w:bCs/>
          <w:color w:val="000080"/>
          <w:sz w:val="22"/>
        </w:rPr>
      </w:pPr>
      <w:r>
        <w:rPr>
          <w:b/>
          <w:bCs/>
          <w:color w:val="000080"/>
          <w:sz w:val="22"/>
        </w:rPr>
        <w:t>Pete</w:t>
      </w:r>
      <w:r w:rsidR="0072120B">
        <w:rPr>
          <w:b/>
          <w:bCs/>
          <w:color w:val="000080"/>
          <w:sz w:val="22"/>
        </w:rPr>
        <w:t xml:space="preserve"> J. Black</w:t>
      </w:r>
    </w:p>
    <w:p w:rsidR="00803999" w:rsidRPr="00803999" w:rsidRDefault="00803999" w:rsidP="00A25D50">
      <w:pPr>
        <w:framePr w:w="3435" w:h="14515" w:hSpace="187" w:wrap="around" w:vAnchor="text" w:hAnchor="page" w:x="246" w:y="60" w:anchorLock="1"/>
        <w:ind w:right="192"/>
        <w:jc w:val="center"/>
        <w:rPr>
          <w:rFonts w:eastAsia="Arial Unicode MS"/>
          <w:color w:val="000080"/>
          <w:sz w:val="22"/>
          <w:szCs w:val="22"/>
        </w:rPr>
      </w:pPr>
      <w:r>
        <w:rPr>
          <w:rFonts w:eastAsia="Arial Unicode MS"/>
          <w:color w:val="000080"/>
          <w:sz w:val="22"/>
          <w:szCs w:val="22"/>
        </w:rPr>
        <w:t>Board Chair</w:t>
      </w:r>
    </w:p>
    <w:p w:rsidR="00FF4138" w:rsidRPr="00172837" w:rsidRDefault="0070237F" w:rsidP="00A25D50">
      <w:pPr>
        <w:pStyle w:val="Heading1"/>
        <w:framePr w:w="3435" w:h="14515" w:hSpace="187" w:wrap="around" w:vAnchor="text" w:hAnchor="page" w:x="246" w:y="60" w:anchorLock="1"/>
        <w:tabs>
          <w:tab w:val="left" w:pos="1560"/>
        </w:tabs>
        <w:ind w:left="0" w:right="192"/>
        <w:jc w:val="center"/>
        <w:rPr>
          <w:rFonts w:eastAsia="Arial Unicode MS"/>
          <w:i/>
          <w:color w:val="000080"/>
          <w:sz w:val="22"/>
        </w:rPr>
      </w:pPr>
      <w:r w:rsidRPr="00172837">
        <w:rPr>
          <w:i/>
          <w:color w:val="000080"/>
          <w:sz w:val="22"/>
        </w:rPr>
        <w:t>District Five</w:t>
      </w:r>
    </w:p>
    <w:p w:rsidR="0070237F" w:rsidRPr="0070237F" w:rsidRDefault="0070237F" w:rsidP="00A25D50">
      <w:pPr>
        <w:framePr w:w="3435" w:h="14515" w:hSpace="187" w:wrap="around" w:vAnchor="text" w:hAnchor="page" w:x="246" w:y="60" w:anchorLock="1"/>
        <w:ind w:right="192"/>
        <w:rPr>
          <w:color w:val="000080"/>
          <w:sz w:val="16"/>
          <w:szCs w:val="16"/>
        </w:rPr>
      </w:pPr>
    </w:p>
    <w:p w:rsidR="00131982" w:rsidRDefault="00131982" w:rsidP="00A25D50">
      <w:pPr>
        <w:pStyle w:val="Heading1"/>
        <w:framePr w:w="3435" w:h="14515" w:hSpace="187" w:wrap="around" w:vAnchor="text" w:hAnchor="page" w:x="246" w:y="60" w:anchorLock="1"/>
        <w:tabs>
          <w:tab w:val="left" w:pos="1560"/>
        </w:tabs>
        <w:ind w:left="0" w:right="192"/>
        <w:jc w:val="center"/>
        <w:rPr>
          <w:b/>
          <w:bCs/>
          <w:color w:val="000080"/>
          <w:sz w:val="22"/>
        </w:rPr>
      </w:pPr>
      <w:r>
        <w:rPr>
          <w:b/>
          <w:bCs/>
          <w:color w:val="000080"/>
          <w:sz w:val="22"/>
        </w:rPr>
        <w:t>Louis Fatkin</w:t>
      </w:r>
    </w:p>
    <w:p w:rsidR="00FF4138" w:rsidRPr="00172837" w:rsidRDefault="0070237F" w:rsidP="00A25D50">
      <w:pPr>
        <w:pStyle w:val="Heading1"/>
        <w:framePr w:w="3435" w:h="14515" w:hSpace="187" w:wrap="around" w:vAnchor="text" w:hAnchor="page" w:x="246" w:y="60" w:anchorLock="1"/>
        <w:tabs>
          <w:tab w:val="left" w:pos="1560"/>
        </w:tabs>
        <w:ind w:left="0" w:right="192"/>
        <w:jc w:val="center"/>
        <w:rPr>
          <w:i/>
          <w:color w:val="000080"/>
          <w:sz w:val="22"/>
        </w:rPr>
      </w:pPr>
      <w:r w:rsidRPr="00172837">
        <w:rPr>
          <w:i/>
          <w:color w:val="000080"/>
          <w:sz w:val="22"/>
        </w:rPr>
        <w:t>District Six</w:t>
      </w:r>
    </w:p>
    <w:p w:rsidR="00890333" w:rsidRDefault="00890333" w:rsidP="00A25D50">
      <w:pPr>
        <w:pStyle w:val="Heading1"/>
        <w:framePr w:w="3435" w:h="14515" w:hSpace="187" w:wrap="around" w:vAnchor="text" w:hAnchor="page" w:x="246" w:y="60" w:anchorLock="1"/>
        <w:tabs>
          <w:tab w:val="left" w:pos="1560"/>
        </w:tabs>
        <w:spacing w:before="120"/>
        <w:ind w:left="0" w:right="192"/>
        <w:jc w:val="center"/>
        <w:rPr>
          <w:rFonts w:eastAsia="Arial Unicode MS"/>
          <w:color w:val="000080"/>
          <w:sz w:val="22"/>
        </w:rPr>
      </w:pPr>
      <w:r>
        <w:rPr>
          <w:color w:val="000080"/>
          <w:sz w:val="22"/>
        </w:rPr>
        <w:t>…………..……………</w:t>
      </w:r>
    </w:p>
    <w:p w:rsidR="00FF4138" w:rsidRDefault="00E55CC9" w:rsidP="00A25D50">
      <w:pPr>
        <w:pStyle w:val="BodyText"/>
        <w:framePr w:w="3435" w:h="14515" w:hSpace="187" w:wrap="around" w:vAnchor="text" w:hAnchor="page" w:x="246" w:y="60" w:anchorLock="1"/>
        <w:spacing w:before="120"/>
        <w:ind w:right="192"/>
        <w:jc w:val="center"/>
        <w:rPr>
          <w:color w:val="000080"/>
          <w:sz w:val="22"/>
        </w:rPr>
      </w:pPr>
      <w:r>
        <w:rPr>
          <w:color w:val="000080"/>
          <w:sz w:val="22"/>
        </w:rPr>
        <w:t>director’s offic</w:t>
      </w:r>
      <w:r w:rsidR="0011280E">
        <w:rPr>
          <w:color w:val="000080"/>
          <w:sz w:val="22"/>
        </w:rPr>
        <w:t>e</w:t>
      </w:r>
    </w:p>
    <w:p w:rsidR="00890333" w:rsidRDefault="00890333" w:rsidP="00A25D50">
      <w:pPr>
        <w:pStyle w:val="Heading1"/>
        <w:framePr w:w="3435" w:h="14515" w:hSpace="187" w:wrap="around" w:vAnchor="text" w:hAnchor="page" w:x="246" w:y="60" w:anchorLock="1"/>
        <w:tabs>
          <w:tab w:val="left" w:pos="1560"/>
        </w:tabs>
        <w:ind w:left="0" w:right="187"/>
        <w:jc w:val="center"/>
        <w:rPr>
          <w:rFonts w:eastAsia="Arial Unicode MS"/>
          <w:color w:val="000080"/>
          <w:sz w:val="22"/>
        </w:rPr>
      </w:pPr>
      <w:r>
        <w:rPr>
          <w:color w:val="000080"/>
          <w:sz w:val="22"/>
        </w:rPr>
        <w:t>…………..……………</w:t>
      </w:r>
    </w:p>
    <w:p w:rsidR="00E55CC9" w:rsidRDefault="00E55CC9" w:rsidP="00A25D50">
      <w:pPr>
        <w:framePr w:w="3435" w:h="14515" w:hSpace="187" w:wrap="around" w:vAnchor="text" w:hAnchor="page" w:x="246" w:y="60" w:anchorLock="1"/>
        <w:ind w:right="192"/>
        <w:jc w:val="center"/>
        <w:rPr>
          <w:color w:val="000080"/>
          <w:sz w:val="22"/>
        </w:rPr>
      </w:pPr>
    </w:p>
    <w:p w:rsidR="00E55CC9" w:rsidRDefault="00E55CC9" w:rsidP="00A25D50">
      <w:pPr>
        <w:framePr w:w="3435" w:h="14515" w:hSpace="187" w:wrap="around" w:vAnchor="text" w:hAnchor="page" w:x="246" w:y="60" w:anchorLock="1"/>
        <w:ind w:right="192"/>
        <w:jc w:val="center"/>
        <w:rPr>
          <w:color w:val="000080"/>
          <w:sz w:val="22"/>
        </w:rPr>
      </w:pPr>
      <w:r>
        <w:rPr>
          <w:color w:val="000080"/>
          <w:sz w:val="22"/>
        </w:rPr>
        <w:t>5657 Warm Springs Avenue</w:t>
      </w:r>
    </w:p>
    <w:p w:rsidR="00FF4138" w:rsidRDefault="00716266" w:rsidP="00A25D50">
      <w:pPr>
        <w:pStyle w:val="BodyText"/>
        <w:framePr w:w="3435" w:h="14515" w:hSpace="187" w:wrap="around" w:vAnchor="text" w:hAnchor="page" w:x="246" w:y="60" w:anchorLock="1"/>
        <w:ind w:right="192"/>
        <w:jc w:val="center"/>
        <w:rPr>
          <w:rFonts w:eastAsia="Arial Unicode MS"/>
          <w:color w:val="000080"/>
          <w:sz w:val="22"/>
        </w:rPr>
      </w:pPr>
      <w:r>
        <w:rPr>
          <w:caps w:val="0"/>
          <w:color w:val="000080"/>
          <w:sz w:val="22"/>
        </w:rPr>
        <w:t>P.</w:t>
      </w:r>
      <w:r w:rsidR="0070237F">
        <w:rPr>
          <w:caps w:val="0"/>
          <w:color w:val="000080"/>
          <w:sz w:val="22"/>
        </w:rPr>
        <w:t>O</w:t>
      </w:r>
      <w:r>
        <w:rPr>
          <w:caps w:val="0"/>
          <w:color w:val="000080"/>
          <w:sz w:val="22"/>
        </w:rPr>
        <w:t>.</w:t>
      </w:r>
      <w:r w:rsidR="0070237F">
        <w:rPr>
          <w:caps w:val="0"/>
          <w:color w:val="000080"/>
          <w:sz w:val="22"/>
        </w:rPr>
        <w:t xml:space="preserve"> Box</w:t>
      </w:r>
      <w:r w:rsidR="00BC01D5">
        <w:rPr>
          <w:caps w:val="0"/>
          <w:color w:val="000080"/>
          <w:sz w:val="22"/>
        </w:rPr>
        <w:t xml:space="preserve"> </w:t>
      </w:r>
      <w:r w:rsidR="00FF4138">
        <w:rPr>
          <w:color w:val="000080"/>
          <w:sz w:val="22"/>
        </w:rPr>
        <w:t>83720</w:t>
      </w:r>
    </w:p>
    <w:p w:rsidR="00FF4138" w:rsidRDefault="0070237F" w:rsidP="00A25D50">
      <w:pPr>
        <w:framePr w:w="3435" w:h="14515" w:hSpace="187" w:wrap="around" w:vAnchor="text" w:hAnchor="page" w:x="246" w:y="60" w:anchorLock="1"/>
        <w:ind w:right="192"/>
        <w:jc w:val="center"/>
        <w:rPr>
          <w:color w:val="000080"/>
          <w:sz w:val="22"/>
        </w:rPr>
      </w:pPr>
      <w:r>
        <w:rPr>
          <w:color w:val="000080"/>
          <w:sz w:val="22"/>
        </w:rPr>
        <w:t>Boise</w:t>
      </w:r>
      <w:r w:rsidR="00FF4138">
        <w:rPr>
          <w:color w:val="000080"/>
          <w:sz w:val="22"/>
        </w:rPr>
        <w:t xml:space="preserve">, </w:t>
      </w:r>
      <w:r>
        <w:rPr>
          <w:color w:val="000080"/>
          <w:sz w:val="22"/>
        </w:rPr>
        <w:t>Idaho</w:t>
      </w:r>
      <w:r w:rsidR="00FF4138">
        <w:rPr>
          <w:color w:val="000080"/>
          <w:sz w:val="22"/>
        </w:rPr>
        <w:t xml:space="preserve"> 83720-0065</w:t>
      </w:r>
    </w:p>
    <w:p w:rsidR="003A347E" w:rsidRDefault="003A347E" w:rsidP="00A25D50">
      <w:pPr>
        <w:framePr w:w="3435" w:h="14515" w:hSpace="187" w:wrap="around" w:vAnchor="text" w:hAnchor="page" w:x="246" w:y="60" w:anchorLock="1"/>
        <w:ind w:right="192"/>
        <w:jc w:val="center"/>
        <w:rPr>
          <w:color w:val="000080"/>
          <w:sz w:val="22"/>
        </w:rPr>
      </w:pPr>
    </w:p>
    <w:p w:rsidR="00FF4138" w:rsidRDefault="0070237F" w:rsidP="00A25D50">
      <w:pPr>
        <w:framePr w:w="3435" w:h="14515" w:hSpace="187" w:wrap="around" w:vAnchor="text" w:hAnchor="page" w:x="246" w:y="60" w:anchorLock="1"/>
        <w:ind w:right="192"/>
        <w:jc w:val="center"/>
        <w:rPr>
          <w:color w:val="000080"/>
          <w:sz w:val="22"/>
        </w:rPr>
      </w:pPr>
      <w:r>
        <w:rPr>
          <w:color w:val="000080"/>
          <w:sz w:val="22"/>
        </w:rPr>
        <w:t xml:space="preserve">Phone </w:t>
      </w:r>
      <w:r w:rsidR="00FF4138">
        <w:rPr>
          <w:color w:val="000080"/>
          <w:sz w:val="22"/>
        </w:rPr>
        <w:t>(208) 334-4199</w:t>
      </w:r>
    </w:p>
    <w:p w:rsidR="008006B1" w:rsidRDefault="008006B1" w:rsidP="00A25D50">
      <w:pPr>
        <w:framePr w:w="3435" w:h="14515" w:hSpace="187" w:wrap="around" w:vAnchor="text" w:hAnchor="page" w:x="246" w:y="60" w:anchorLock="1"/>
        <w:ind w:right="192"/>
        <w:jc w:val="center"/>
        <w:rPr>
          <w:color w:val="000080"/>
          <w:sz w:val="22"/>
        </w:rPr>
      </w:pPr>
    </w:p>
    <w:p w:rsidR="0070237F" w:rsidRPr="0024509D" w:rsidRDefault="009E3BA6" w:rsidP="00A25D50">
      <w:pPr>
        <w:framePr w:w="3435" w:h="14515" w:hSpace="187" w:wrap="around" w:vAnchor="text" w:hAnchor="page" w:x="246" w:y="60" w:anchorLock="1"/>
        <w:ind w:right="192"/>
        <w:jc w:val="center"/>
        <w:rPr>
          <w:color w:val="000080"/>
          <w:sz w:val="16"/>
        </w:rPr>
      </w:pPr>
      <w:hyperlink r:id="rId9" w:history="1">
        <w:r w:rsidR="0070237F" w:rsidRPr="0024509D">
          <w:rPr>
            <w:rStyle w:val="Hyperlink"/>
            <w:sz w:val="16"/>
          </w:rPr>
          <w:t>www.parksandrecreation.idaho.gov</w:t>
        </w:r>
      </w:hyperlink>
    </w:p>
    <w:p w:rsidR="007E33A4" w:rsidRDefault="007E33A4" w:rsidP="008320E6">
      <w:pPr>
        <w:rPr>
          <w:rFonts w:ascii="Arial" w:hAnsi="Arial" w:cs="Arial"/>
          <w:sz w:val="20"/>
          <w:szCs w:val="20"/>
        </w:rPr>
      </w:pPr>
    </w:p>
    <w:p w:rsidR="00342526" w:rsidRDefault="00342526" w:rsidP="008320E6">
      <w:pPr>
        <w:rPr>
          <w:rFonts w:ascii="Arial" w:hAnsi="Arial" w:cs="Arial"/>
          <w:sz w:val="20"/>
          <w:szCs w:val="20"/>
        </w:rPr>
      </w:pPr>
    </w:p>
    <w:p w:rsidR="00342526" w:rsidRDefault="00342526" w:rsidP="008320E6">
      <w:pPr>
        <w:rPr>
          <w:rFonts w:ascii="Arial" w:hAnsi="Arial" w:cs="Arial"/>
          <w:sz w:val="20"/>
          <w:szCs w:val="20"/>
        </w:rPr>
      </w:pPr>
    </w:p>
    <w:p w:rsidR="00342526" w:rsidRDefault="00342526" w:rsidP="008320E6">
      <w:pPr>
        <w:rPr>
          <w:rFonts w:ascii="Arial" w:hAnsi="Arial" w:cs="Arial"/>
          <w:sz w:val="20"/>
          <w:szCs w:val="20"/>
        </w:rPr>
      </w:pPr>
    </w:p>
    <w:p w:rsidR="00342526" w:rsidRPr="0085018A" w:rsidRDefault="00342526" w:rsidP="008320E6">
      <w:pPr>
        <w:rPr>
          <w:rFonts w:ascii="Arial" w:hAnsi="Arial" w:cs="Arial"/>
        </w:rPr>
      </w:pPr>
    </w:p>
    <w:p w:rsidR="000B7DFB" w:rsidRPr="000B7DFB" w:rsidRDefault="003A6890" w:rsidP="008320E6">
      <w:pPr>
        <w:rPr>
          <w:rFonts w:ascii="Arial" w:hAnsi="Arial" w:cs="Arial"/>
        </w:rPr>
      </w:pPr>
      <w:r>
        <w:rPr>
          <w:rFonts w:ascii="Arial" w:hAnsi="Arial" w:cs="Arial"/>
        </w:rPr>
        <w:t xml:space="preserve">May </w:t>
      </w:r>
      <w:r w:rsidR="00B3410C">
        <w:rPr>
          <w:rFonts w:ascii="Arial" w:hAnsi="Arial" w:cs="Arial"/>
        </w:rPr>
        <w:t>10</w:t>
      </w:r>
      <w:r w:rsidR="00592C63">
        <w:rPr>
          <w:rFonts w:ascii="Arial" w:hAnsi="Arial" w:cs="Arial"/>
        </w:rPr>
        <w:t>,</w:t>
      </w:r>
      <w:r>
        <w:rPr>
          <w:rFonts w:ascii="Arial" w:hAnsi="Arial" w:cs="Arial"/>
        </w:rPr>
        <w:t xml:space="preserve"> 2019</w:t>
      </w:r>
    </w:p>
    <w:p w:rsidR="000B7DFB" w:rsidRPr="000B7DFB" w:rsidRDefault="000B7DFB" w:rsidP="008320E6">
      <w:pPr>
        <w:rPr>
          <w:rFonts w:ascii="Arial" w:hAnsi="Arial" w:cs="Arial"/>
        </w:rPr>
      </w:pPr>
    </w:p>
    <w:p w:rsidR="000B7DFB" w:rsidRPr="000B7DFB" w:rsidRDefault="000B7DFB" w:rsidP="000B7DFB">
      <w:pPr>
        <w:rPr>
          <w:rFonts w:ascii="Arial" w:hAnsi="Arial" w:cs="Arial"/>
        </w:rPr>
      </w:pPr>
      <w:r w:rsidRPr="000B7DFB">
        <w:rPr>
          <w:rFonts w:ascii="Arial" w:hAnsi="Arial" w:cs="Arial"/>
        </w:rPr>
        <w:t>Keith Lannom, Forest Supervisor</w:t>
      </w:r>
    </w:p>
    <w:p w:rsidR="000B7DFB" w:rsidRPr="000B7DFB" w:rsidRDefault="000B7DFB" w:rsidP="000B7DFB">
      <w:pPr>
        <w:rPr>
          <w:rFonts w:ascii="Arial" w:hAnsi="Arial" w:cs="Arial"/>
        </w:rPr>
      </w:pPr>
      <w:r w:rsidRPr="000B7DFB">
        <w:rPr>
          <w:rFonts w:ascii="Arial" w:hAnsi="Arial" w:cs="Arial"/>
        </w:rPr>
        <w:t>Payette National Forest</w:t>
      </w:r>
    </w:p>
    <w:p w:rsidR="000B7DFB" w:rsidRPr="000B7DFB" w:rsidRDefault="000B7DFB" w:rsidP="000B7DFB">
      <w:pPr>
        <w:rPr>
          <w:rFonts w:ascii="Arial" w:hAnsi="Arial" w:cs="Arial"/>
        </w:rPr>
      </w:pPr>
      <w:r w:rsidRPr="000B7DFB">
        <w:rPr>
          <w:rFonts w:ascii="Arial" w:hAnsi="Arial" w:cs="Arial"/>
        </w:rPr>
        <w:t>500 N. Mission Street</w:t>
      </w:r>
    </w:p>
    <w:p w:rsidR="000B7DFB" w:rsidRPr="000B7DFB" w:rsidRDefault="000B7DFB" w:rsidP="000B7DFB">
      <w:pPr>
        <w:rPr>
          <w:rFonts w:ascii="Arial" w:hAnsi="Arial" w:cs="Arial"/>
        </w:rPr>
      </w:pPr>
      <w:r w:rsidRPr="000B7DFB">
        <w:rPr>
          <w:rFonts w:ascii="Arial" w:hAnsi="Arial" w:cs="Arial"/>
        </w:rPr>
        <w:t>McCall, ID 83638-3805</w:t>
      </w:r>
    </w:p>
    <w:p w:rsidR="000B7DFB" w:rsidRPr="000B7DFB" w:rsidRDefault="000B7DFB" w:rsidP="000B7DFB">
      <w:pPr>
        <w:rPr>
          <w:rFonts w:ascii="Arial" w:hAnsi="Arial" w:cs="Arial"/>
        </w:rPr>
      </w:pPr>
      <w:bookmarkStart w:id="0" w:name="_GoBack"/>
      <w:bookmarkEnd w:id="0"/>
    </w:p>
    <w:p w:rsidR="000B7DFB" w:rsidRDefault="000B7DFB" w:rsidP="000B7DFB">
      <w:pPr>
        <w:rPr>
          <w:rFonts w:ascii="Arial" w:hAnsi="Arial" w:cs="Arial"/>
        </w:rPr>
      </w:pPr>
      <w:r w:rsidRPr="000B7DFB">
        <w:rPr>
          <w:rFonts w:ascii="Arial" w:hAnsi="Arial" w:cs="Arial"/>
        </w:rPr>
        <w:t>RE:</w:t>
      </w:r>
      <w:r w:rsidRPr="000B7DFB">
        <w:t xml:space="preserve"> </w:t>
      </w:r>
      <w:r w:rsidRPr="000B7DFB">
        <w:rPr>
          <w:rFonts w:ascii="Arial" w:hAnsi="Arial" w:cs="Arial"/>
        </w:rPr>
        <w:t>South Fork Salmon River Restoration and Access Management Plan</w:t>
      </w:r>
      <w:r>
        <w:rPr>
          <w:rFonts w:ascii="Arial" w:hAnsi="Arial" w:cs="Arial"/>
        </w:rPr>
        <w:t xml:space="preserve"> EA</w:t>
      </w:r>
    </w:p>
    <w:p w:rsidR="000B7DFB" w:rsidRDefault="000B7DFB" w:rsidP="000B7DFB">
      <w:pPr>
        <w:rPr>
          <w:rFonts w:ascii="Arial" w:hAnsi="Arial" w:cs="Arial"/>
        </w:rPr>
      </w:pPr>
    </w:p>
    <w:p w:rsidR="000B7DFB" w:rsidRDefault="000B7DFB" w:rsidP="000B7DFB">
      <w:pPr>
        <w:rPr>
          <w:rFonts w:ascii="Arial" w:hAnsi="Arial" w:cs="Arial"/>
        </w:rPr>
      </w:pPr>
      <w:r>
        <w:rPr>
          <w:rFonts w:ascii="Arial" w:hAnsi="Arial" w:cs="Arial"/>
        </w:rPr>
        <w:t>Dear Mr. Lannom:</w:t>
      </w:r>
    </w:p>
    <w:p w:rsidR="000B7DFB" w:rsidRDefault="000B7DFB" w:rsidP="000B7DFB">
      <w:pPr>
        <w:rPr>
          <w:rFonts w:ascii="Arial" w:hAnsi="Arial" w:cs="Arial"/>
        </w:rPr>
      </w:pPr>
    </w:p>
    <w:p w:rsidR="000B7DFB" w:rsidRDefault="000B7DFB" w:rsidP="000B7DFB">
      <w:pPr>
        <w:rPr>
          <w:rFonts w:ascii="Arial" w:hAnsi="Arial" w:cs="Arial"/>
        </w:rPr>
      </w:pPr>
      <w:r>
        <w:rPr>
          <w:rFonts w:ascii="Arial" w:hAnsi="Arial" w:cs="Arial"/>
        </w:rPr>
        <w:t xml:space="preserve">The Idaho Department of Parks and Recreation (IDPR) staff reviewed the </w:t>
      </w:r>
      <w:r w:rsidRPr="000B7DFB">
        <w:rPr>
          <w:rFonts w:ascii="Arial" w:hAnsi="Arial" w:cs="Arial"/>
        </w:rPr>
        <w:t>South Fork Salmon River Restoration and Access Management Plan E</w:t>
      </w:r>
      <w:r>
        <w:rPr>
          <w:rFonts w:ascii="Arial" w:hAnsi="Arial" w:cs="Arial"/>
        </w:rPr>
        <w:t>nvironmental Assessment (EA). This EA evaluates proposals developed by the Big Creek-Yellow Pine Collaborative Group.</w:t>
      </w:r>
    </w:p>
    <w:p w:rsidR="000B7DFB" w:rsidRDefault="000B7DFB" w:rsidP="000B7DFB">
      <w:pPr>
        <w:rPr>
          <w:rFonts w:ascii="Arial" w:hAnsi="Arial" w:cs="Arial"/>
        </w:rPr>
      </w:pPr>
    </w:p>
    <w:p w:rsidR="007E1B1D" w:rsidRDefault="000B7DFB" w:rsidP="000B7DFB">
      <w:pPr>
        <w:rPr>
          <w:rFonts w:ascii="Arial" w:hAnsi="Arial" w:cs="Arial"/>
        </w:rPr>
      </w:pPr>
      <w:r>
        <w:rPr>
          <w:rFonts w:ascii="Arial" w:hAnsi="Arial" w:cs="Arial"/>
        </w:rPr>
        <w:t>The IDPR staff participated in this collaborative group for the South Fork Proposal. We helped the collaborative refine recommendations and helped with GIS Work for a map of the Davis Ranch Road.</w:t>
      </w:r>
    </w:p>
    <w:p w:rsidR="007E1B1D" w:rsidRDefault="007E1B1D" w:rsidP="000B7DFB">
      <w:pPr>
        <w:rPr>
          <w:rFonts w:ascii="Arial" w:hAnsi="Arial" w:cs="Arial"/>
        </w:rPr>
      </w:pPr>
    </w:p>
    <w:p w:rsidR="00342526" w:rsidRPr="000B7DFB" w:rsidRDefault="004C628B" w:rsidP="000B7DFB">
      <w:pPr>
        <w:rPr>
          <w:rFonts w:ascii="Arial" w:hAnsi="Arial" w:cs="Arial"/>
        </w:rPr>
      </w:pPr>
      <w:r>
        <w:rPr>
          <w:rFonts w:ascii="Arial" w:hAnsi="Arial" w:cs="Arial"/>
        </w:rPr>
        <w:t xml:space="preserve">Table 1 and Table 2 on Pages 15-20 shows all proposed management activities that this EA is considering. The planning team considered </w:t>
      </w:r>
      <w:r w:rsidR="00FC66B3">
        <w:rPr>
          <w:rFonts w:ascii="Arial" w:hAnsi="Arial" w:cs="Arial"/>
        </w:rPr>
        <w:t>all</w:t>
      </w:r>
      <w:r>
        <w:rPr>
          <w:rFonts w:ascii="Arial" w:hAnsi="Arial" w:cs="Arial"/>
        </w:rPr>
        <w:t xml:space="preserve"> the items that the Big-Creek Yellow Pine Collaborative covered during its meets on the South Fork of the Salmon River. Unfortunately, the collaborative was unable to come to conclusion on two route proposals (Cougar Creek and the Davis Ranch Road. Our comments will focus on these two route proposals. </w:t>
      </w:r>
      <w:r w:rsidR="00342526" w:rsidRPr="000B7DFB">
        <w:rPr>
          <w:rFonts w:ascii="Arial" w:hAnsi="Arial" w:cs="Arial"/>
        </w:rPr>
        <w:br/>
      </w:r>
    </w:p>
    <w:p w:rsidR="005D27D0" w:rsidRDefault="004C628B" w:rsidP="008320E6">
      <w:pPr>
        <w:rPr>
          <w:rFonts w:ascii="Arial" w:hAnsi="Arial" w:cs="Arial"/>
        </w:rPr>
      </w:pPr>
      <w:r>
        <w:rPr>
          <w:rFonts w:ascii="Arial" w:hAnsi="Arial" w:cs="Arial"/>
        </w:rPr>
        <w:t>T</w:t>
      </w:r>
      <w:r w:rsidR="006B0C80">
        <w:rPr>
          <w:rFonts w:ascii="Arial" w:hAnsi="Arial" w:cs="Arial"/>
        </w:rPr>
        <w:t>he EA analyzes is redesignating the Cougar Creek Trail #098 as two-wheeled motorized (motorcycle)</w:t>
      </w:r>
      <w:r w:rsidR="00D55974">
        <w:rPr>
          <w:rFonts w:ascii="Arial" w:hAnsi="Arial" w:cs="Arial"/>
        </w:rPr>
        <w:t xml:space="preserve"> in Alternative B and D</w:t>
      </w:r>
      <w:r w:rsidR="006B0C80">
        <w:rPr>
          <w:rFonts w:ascii="Arial" w:hAnsi="Arial" w:cs="Arial"/>
        </w:rPr>
        <w:t xml:space="preserve">. This trail was open to motorcycle use until the 2008 Payette Travel Plan Decision. The original Payette Forest Plan </w:t>
      </w:r>
      <w:r w:rsidR="00EE4395">
        <w:rPr>
          <w:rFonts w:ascii="Arial" w:hAnsi="Arial" w:cs="Arial"/>
        </w:rPr>
        <w:t>recommended this area for wilderness and this decision was carried forward in the current forest plan.</w:t>
      </w:r>
    </w:p>
    <w:p w:rsidR="00CD28BA" w:rsidRDefault="00CD28BA" w:rsidP="008320E6">
      <w:pPr>
        <w:rPr>
          <w:rFonts w:ascii="Arial" w:hAnsi="Arial" w:cs="Arial"/>
        </w:rPr>
      </w:pPr>
    </w:p>
    <w:p w:rsidR="00B631B1" w:rsidRDefault="002F43AC" w:rsidP="008320E6">
      <w:pPr>
        <w:rPr>
          <w:rFonts w:ascii="Arial" w:hAnsi="Arial" w:cs="Arial"/>
        </w:rPr>
      </w:pPr>
      <w:r>
        <w:rPr>
          <w:rFonts w:ascii="Arial" w:hAnsi="Arial" w:cs="Arial"/>
        </w:rPr>
        <w:t xml:space="preserve">The Cougar Creek Trail #098 is an historic single-track trail opportunity that was open and maintained by Trail rangers and the motorized public until the 2008 Payette Travel Plan Decision. This trail provides an essential looping opportunity that allows motorcyclists to connect to Buckhorn Trail #096. Designating the trail single-track motorized would ensure continued maintenance on the trail </w:t>
      </w:r>
      <w:r w:rsidR="00B631B1">
        <w:rPr>
          <w:rFonts w:ascii="Arial" w:hAnsi="Arial" w:cs="Arial"/>
        </w:rPr>
        <w:t xml:space="preserve">that </w:t>
      </w:r>
      <w:r>
        <w:rPr>
          <w:rFonts w:ascii="Arial" w:hAnsi="Arial" w:cs="Arial"/>
        </w:rPr>
        <w:t>allow</w:t>
      </w:r>
      <w:r w:rsidR="00B631B1">
        <w:rPr>
          <w:rFonts w:ascii="Arial" w:hAnsi="Arial" w:cs="Arial"/>
        </w:rPr>
        <w:t>s</w:t>
      </w:r>
      <w:r>
        <w:rPr>
          <w:rFonts w:ascii="Arial" w:hAnsi="Arial" w:cs="Arial"/>
        </w:rPr>
        <w:t xml:space="preserve"> our Trail Rangers to maintain the trail. It would keep it from disappearing like what happened to Martin Ridge Trail #301 and many other trails in Idaho that have been converted to non-motorized use. </w:t>
      </w:r>
    </w:p>
    <w:p w:rsidR="00B631B1" w:rsidRDefault="00B631B1" w:rsidP="008320E6">
      <w:pPr>
        <w:rPr>
          <w:rFonts w:ascii="Arial" w:hAnsi="Arial" w:cs="Arial"/>
        </w:rPr>
      </w:pPr>
    </w:p>
    <w:p w:rsidR="005D27D0" w:rsidRDefault="00EE4395" w:rsidP="008320E6">
      <w:pPr>
        <w:rPr>
          <w:rFonts w:ascii="Arial" w:hAnsi="Arial" w:cs="Arial"/>
        </w:rPr>
      </w:pPr>
      <w:r>
        <w:rPr>
          <w:rFonts w:ascii="Arial" w:hAnsi="Arial" w:cs="Arial"/>
        </w:rPr>
        <w:lastRenderedPageBreak/>
        <w:t xml:space="preserve">Motorcycle use in recommended wilderness has never prevented Congress from designating </w:t>
      </w:r>
      <w:r w:rsidR="003608D1">
        <w:rPr>
          <w:rFonts w:ascii="Arial" w:hAnsi="Arial" w:cs="Arial"/>
        </w:rPr>
        <w:t>them</w:t>
      </w:r>
      <w:r>
        <w:rPr>
          <w:rFonts w:ascii="Arial" w:hAnsi="Arial" w:cs="Arial"/>
        </w:rPr>
        <w:t xml:space="preserve"> as Wilderness. The Hells Canyon, Gospel Hump, Frank Church River of No Return, and the </w:t>
      </w:r>
      <w:r w:rsidRPr="00EE4395">
        <w:rPr>
          <w:rFonts w:ascii="Arial" w:hAnsi="Arial" w:cs="Arial"/>
        </w:rPr>
        <w:t>Jedediah Smith</w:t>
      </w:r>
      <w:r>
        <w:rPr>
          <w:rFonts w:ascii="Arial" w:hAnsi="Arial" w:cs="Arial"/>
        </w:rPr>
        <w:t xml:space="preserve"> Wilderness Areas all had motorcycle use in them before they were designated by Congress. Below is a picture </w:t>
      </w:r>
      <w:r w:rsidR="00BD5CB0">
        <w:rPr>
          <w:rFonts w:ascii="Arial" w:hAnsi="Arial" w:cs="Arial"/>
        </w:rPr>
        <w:t xml:space="preserve">that </w:t>
      </w:r>
      <w:r>
        <w:rPr>
          <w:rFonts w:ascii="Arial" w:hAnsi="Arial" w:cs="Arial"/>
        </w:rPr>
        <w:t>our retired staff</w:t>
      </w:r>
      <w:r w:rsidR="00BD5CB0">
        <w:rPr>
          <w:rFonts w:ascii="Arial" w:hAnsi="Arial" w:cs="Arial"/>
        </w:rPr>
        <w:t xml:space="preserve"> took</w:t>
      </w:r>
      <w:r>
        <w:rPr>
          <w:rFonts w:ascii="Arial" w:hAnsi="Arial" w:cs="Arial"/>
        </w:rPr>
        <w:t xml:space="preserve"> wh</w:t>
      </w:r>
      <w:r w:rsidR="00BD5CB0">
        <w:rPr>
          <w:rFonts w:ascii="Arial" w:hAnsi="Arial" w:cs="Arial"/>
        </w:rPr>
        <w:t>ile</w:t>
      </w:r>
      <w:r>
        <w:rPr>
          <w:rFonts w:ascii="Arial" w:hAnsi="Arial" w:cs="Arial"/>
        </w:rPr>
        <w:t xml:space="preserve"> visi</w:t>
      </w:r>
      <w:r w:rsidR="00BD5CB0">
        <w:rPr>
          <w:rFonts w:ascii="Arial" w:hAnsi="Arial" w:cs="Arial"/>
        </w:rPr>
        <w:t>ting</w:t>
      </w:r>
      <w:r>
        <w:rPr>
          <w:rFonts w:ascii="Arial" w:hAnsi="Arial" w:cs="Arial"/>
        </w:rPr>
        <w:t xml:space="preserve"> the Gospel Hump by motorcycle before it was designated Wilderness.</w:t>
      </w:r>
    </w:p>
    <w:p w:rsidR="00E86C87" w:rsidRDefault="00E86C87" w:rsidP="008320E6">
      <w:pPr>
        <w:rPr>
          <w:rFonts w:ascii="Arial" w:hAnsi="Arial" w:cs="Arial"/>
        </w:rPr>
      </w:pPr>
    </w:p>
    <w:p w:rsidR="00E86C87" w:rsidRPr="00E86C87" w:rsidRDefault="00E86C87" w:rsidP="00E86C87">
      <w:pPr>
        <w:pStyle w:val="Caption"/>
        <w:keepNext/>
        <w:rPr>
          <w:sz w:val="24"/>
        </w:rPr>
      </w:pPr>
      <w:r w:rsidRPr="00E86C87">
        <w:rPr>
          <w:sz w:val="24"/>
        </w:rPr>
        <w:t xml:space="preserve">Figure </w:t>
      </w:r>
      <w:r w:rsidR="00171051">
        <w:rPr>
          <w:sz w:val="24"/>
        </w:rPr>
        <w:fldChar w:fldCharType="begin"/>
      </w:r>
      <w:r w:rsidR="00171051">
        <w:rPr>
          <w:sz w:val="24"/>
        </w:rPr>
        <w:instrText xml:space="preserve"> SEQ Figure \* ARABIC </w:instrText>
      </w:r>
      <w:r w:rsidR="00171051">
        <w:rPr>
          <w:sz w:val="24"/>
        </w:rPr>
        <w:fldChar w:fldCharType="separate"/>
      </w:r>
      <w:r w:rsidR="00171051">
        <w:rPr>
          <w:noProof/>
          <w:sz w:val="24"/>
        </w:rPr>
        <w:t>1</w:t>
      </w:r>
      <w:r w:rsidR="00171051">
        <w:rPr>
          <w:sz w:val="24"/>
        </w:rPr>
        <w:fldChar w:fldCharType="end"/>
      </w:r>
    </w:p>
    <w:p w:rsidR="00EE4395" w:rsidRPr="000B7DFB" w:rsidRDefault="00EE4395" w:rsidP="008320E6">
      <w:pPr>
        <w:rPr>
          <w:rFonts w:ascii="Arial" w:hAnsi="Arial" w:cs="Arial"/>
        </w:rPr>
      </w:pPr>
      <w:r>
        <w:rPr>
          <w:rFonts w:ascii="Arial" w:hAnsi="Arial" w:cs="Arial"/>
          <w:noProof/>
        </w:rPr>
        <w:drawing>
          <wp:inline distT="0" distB="0" distL="0" distR="0">
            <wp:extent cx="5943600" cy="3962400"/>
            <wp:effectExtent l="0" t="0" r="0"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978.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rsidR="00024DB8" w:rsidRDefault="00024DB8" w:rsidP="008320E6">
      <w:pPr>
        <w:rPr>
          <w:rFonts w:ascii="Arial" w:hAnsi="Arial" w:cs="Arial"/>
        </w:rPr>
      </w:pPr>
    </w:p>
    <w:p w:rsidR="00024DB8" w:rsidRDefault="00F2037B" w:rsidP="008320E6">
      <w:pPr>
        <w:rPr>
          <w:rFonts w:ascii="Arial" w:hAnsi="Arial" w:cs="Arial"/>
        </w:rPr>
      </w:pPr>
      <w:r>
        <w:rPr>
          <w:rFonts w:ascii="Arial" w:hAnsi="Arial" w:cs="Arial"/>
        </w:rPr>
        <w:t xml:space="preserve">The </w:t>
      </w:r>
      <w:r w:rsidR="00B95441">
        <w:rPr>
          <w:rFonts w:ascii="Arial" w:hAnsi="Arial" w:cs="Arial"/>
        </w:rPr>
        <w:t xml:space="preserve">Cougar Creek </w:t>
      </w:r>
      <w:r w:rsidR="00AF03E8">
        <w:rPr>
          <w:rFonts w:ascii="Arial" w:hAnsi="Arial" w:cs="Arial"/>
        </w:rPr>
        <w:t>T</w:t>
      </w:r>
      <w:r>
        <w:rPr>
          <w:rFonts w:ascii="Arial" w:hAnsi="Arial" w:cs="Arial"/>
        </w:rPr>
        <w:t xml:space="preserve">rail designated </w:t>
      </w:r>
      <w:r w:rsidR="00B95441">
        <w:rPr>
          <w:rFonts w:ascii="Arial" w:hAnsi="Arial" w:cs="Arial"/>
        </w:rPr>
        <w:t xml:space="preserve">as two-wheeled motorized would add 9 miles </w:t>
      </w:r>
      <w:r w:rsidR="00BD5CB0">
        <w:rPr>
          <w:rFonts w:ascii="Arial" w:hAnsi="Arial" w:cs="Arial"/>
        </w:rPr>
        <w:t>to single-track motorized trails on the Krassel Ranger District</w:t>
      </w:r>
      <w:r w:rsidR="00B95441">
        <w:rPr>
          <w:rFonts w:ascii="Arial" w:hAnsi="Arial" w:cs="Arial"/>
        </w:rPr>
        <w:t xml:space="preserve">, accounting for a less one percent change in non-motorized trail opportunities in recommended wilderness in Idaho. Given that the Cougar Creek Trail is located near the South Fork of the Salmon River and it </w:t>
      </w:r>
      <w:r w:rsidR="005F1155">
        <w:rPr>
          <w:rFonts w:ascii="Arial" w:hAnsi="Arial" w:cs="Arial"/>
        </w:rPr>
        <w:t xml:space="preserve">is </w:t>
      </w:r>
      <w:r w:rsidR="00B95441">
        <w:rPr>
          <w:rFonts w:ascii="Arial" w:hAnsi="Arial" w:cs="Arial"/>
        </w:rPr>
        <w:t xml:space="preserve">remote, it most likely will not receive a lot of use from either </w:t>
      </w:r>
      <w:r w:rsidR="00CA1529">
        <w:rPr>
          <w:rFonts w:ascii="Arial" w:hAnsi="Arial" w:cs="Arial"/>
        </w:rPr>
        <w:t>motorized or non-motorized vis</w:t>
      </w:r>
      <w:r w:rsidR="005F1155">
        <w:rPr>
          <w:rFonts w:ascii="Arial" w:hAnsi="Arial" w:cs="Arial"/>
        </w:rPr>
        <w:t>i</w:t>
      </w:r>
      <w:r w:rsidR="00CA1529">
        <w:rPr>
          <w:rFonts w:ascii="Arial" w:hAnsi="Arial" w:cs="Arial"/>
        </w:rPr>
        <w:t>tors.</w:t>
      </w:r>
    </w:p>
    <w:p w:rsidR="00D55974" w:rsidRDefault="00D55974" w:rsidP="008320E6">
      <w:pPr>
        <w:rPr>
          <w:rFonts w:ascii="Arial" w:hAnsi="Arial" w:cs="Arial"/>
        </w:rPr>
      </w:pPr>
    </w:p>
    <w:p w:rsidR="00D55974" w:rsidRDefault="00D55974" w:rsidP="008320E6">
      <w:pPr>
        <w:rPr>
          <w:rFonts w:ascii="Arial" w:hAnsi="Arial" w:cs="Arial"/>
        </w:rPr>
      </w:pPr>
      <w:r>
        <w:rPr>
          <w:rFonts w:ascii="Arial" w:hAnsi="Arial" w:cs="Arial"/>
        </w:rPr>
        <w:t>On Page 46, the EA indicates that a Forest Plan Amendment would be needed to due to the reclassification on Cougar Creek from non-motorized to single-track motorized. The trail was designated as single-track motorized in the</w:t>
      </w:r>
      <w:r w:rsidR="00B631B1">
        <w:rPr>
          <w:rFonts w:ascii="Arial" w:hAnsi="Arial" w:cs="Arial"/>
        </w:rPr>
        <w:t xml:space="preserve"> </w:t>
      </w:r>
      <w:r w:rsidR="00F677BE">
        <w:rPr>
          <w:rFonts w:ascii="Arial" w:hAnsi="Arial" w:cs="Arial"/>
        </w:rPr>
        <w:t>2004 Payette National Forest Backroads Map</w:t>
      </w:r>
      <w:r>
        <w:rPr>
          <w:rFonts w:ascii="Arial" w:hAnsi="Arial" w:cs="Arial"/>
        </w:rPr>
        <w:t>. It was changed to non-motorized in the 2008 Travel Plan Decision</w:t>
      </w:r>
      <w:r w:rsidR="004447A0">
        <w:rPr>
          <w:rFonts w:ascii="Arial" w:hAnsi="Arial" w:cs="Arial"/>
        </w:rPr>
        <w:t xml:space="preserve"> which was found invalid by the court</w:t>
      </w:r>
      <w:r w:rsidR="00680ABA">
        <w:rPr>
          <w:rFonts w:ascii="Arial" w:hAnsi="Arial" w:cs="Arial"/>
        </w:rPr>
        <w:t>.</w:t>
      </w:r>
      <w:r w:rsidR="004447A0">
        <w:rPr>
          <w:rFonts w:ascii="Arial" w:hAnsi="Arial" w:cs="Arial"/>
        </w:rPr>
        <w:t xml:space="preserve"> The Recreation Opportunity Spectrum has not been changed either.</w:t>
      </w:r>
      <w:r w:rsidR="00BA0B6F">
        <w:rPr>
          <w:rFonts w:ascii="Arial" w:hAnsi="Arial" w:cs="Arial"/>
        </w:rPr>
        <w:t xml:space="preserve"> Reclassifying the Cougar Creek Trail #098 does not violate the standard.</w:t>
      </w:r>
    </w:p>
    <w:p w:rsidR="001C507E" w:rsidRDefault="001C507E" w:rsidP="008320E6">
      <w:pPr>
        <w:rPr>
          <w:rFonts w:ascii="Arial" w:hAnsi="Arial" w:cs="Arial"/>
        </w:rPr>
      </w:pPr>
    </w:p>
    <w:p w:rsidR="007F7EDB" w:rsidRDefault="007F7EDB" w:rsidP="008320E6">
      <w:pPr>
        <w:rPr>
          <w:rFonts w:ascii="Arial" w:hAnsi="Arial" w:cs="Arial"/>
        </w:rPr>
      </w:pPr>
      <w:r>
        <w:rPr>
          <w:rFonts w:ascii="Arial" w:hAnsi="Arial" w:cs="Arial"/>
        </w:rPr>
        <w:t>The Recreation Conclusions on Page 95 address the need for a revised Recreation Opportunity Spectrum (ROS). It asserts that the ROS can’t change from semi-primitive non-motorized to semi-primitive motorized in recommended wilderness. The ROS layer most likely has not been updated since the Forest Plan revision which would have had SPM corridors along Cougar Creek, Martin Ridge, and the South Fork Salmon River. This EA will officially close the Martin Ridge Trail with this decision. This closure increases the SPNM acreage in the Needles RWA.</w:t>
      </w:r>
    </w:p>
    <w:p w:rsidR="00DF3139" w:rsidRDefault="00DF3139" w:rsidP="008320E6">
      <w:pPr>
        <w:rPr>
          <w:rFonts w:ascii="Arial" w:hAnsi="Arial" w:cs="Arial"/>
        </w:rPr>
      </w:pPr>
    </w:p>
    <w:p w:rsidR="00DF3139" w:rsidRDefault="00DF3139" w:rsidP="008320E6">
      <w:pPr>
        <w:rPr>
          <w:rFonts w:ascii="Arial" w:hAnsi="Arial" w:cs="Arial"/>
        </w:rPr>
      </w:pPr>
      <w:r>
        <w:rPr>
          <w:rFonts w:ascii="Arial" w:hAnsi="Arial" w:cs="Arial"/>
        </w:rPr>
        <w:lastRenderedPageBreak/>
        <w:t>On Page 96, the EA asserts that only Alternative C maintains or improves wilderness character. Both Alternative B and D would close the Martin Ridge Trail. This increases SPNM acreage in the Needles RWA. Given the lack of funding for 16 bridges, it is unlikely that the Davis Ranch Road can be rebuilt to accommodate either private ATV use (Alternative B) or public single-track motorized use in Alternative D.</w:t>
      </w:r>
    </w:p>
    <w:p w:rsidR="00746A2F" w:rsidRDefault="00746A2F" w:rsidP="008320E6">
      <w:pPr>
        <w:rPr>
          <w:rFonts w:ascii="Arial" w:hAnsi="Arial" w:cs="Arial"/>
        </w:rPr>
      </w:pPr>
    </w:p>
    <w:p w:rsidR="00746A2F" w:rsidRDefault="00746A2F" w:rsidP="008320E6">
      <w:pPr>
        <w:rPr>
          <w:rFonts w:ascii="Arial" w:hAnsi="Arial" w:cs="Arial"/>
        </w:rPr>
      </w:pPr>
      <w:r>
        <w:rPr>
          <w:rFonts w:ascii="Arial" w:hAnsi="Arial" w:cs="Arial"/>
        </w:rPr>
        <w:t>Table 7 on Page 97</w:t>
      </w:r>
      <w:r w:rsidR="00A75D41">
        <w:rPr>
          <w:rFonts w:ascii="Arial" w:hAnsi="Arial" w:cs="Arial"/>
        </w:rPr>
        <w:t xml:space="preserve"> has an incorrect statement about ROS. The ROS will increase in Alternative B and D, since the Martin Ridge Trail will be designated non-motorized. The Davis Ranch Road will also likely not be built any time soon, so the ROS could be change</w:t>
      </w:r>
      <w:r w:rsidR="00BD5CB0">
        <w:rPr>
          <w:rFonts w:ascii="Arial" w:hAnsi="Arial" w:cs="Arial"/>
        </w:rPr>
        <w:t>d</w:t>
      </w:r>
      <w:r w:rsidR="00A75D41">
        <w:rPr>
          <w:rFonts w:ascii="Arial" w:hAnsi="Arial" w:cs="Arial"/>
        </w:rPr>
        <w:t xml:space="preserve"> in that area as well. </w:t>
      </w:r>
      <w:r w:rsidR="0041058A">
        <w:rPr>
          <w:rFonts w:ascii="Arial" w:hAnsi="Arial" w:cs="Arial"/>
        </w:rPr>
        <w:t>So,</w:t>
      </w:r>
      <w:r w:rsidR="00A75D41">
        <w:rPr>
          <w:rFonts w:ascii="Arial" w:hAnsi="Arial" w:cs="Arial"/>
        </w:rPr>
        <w:t xml:space="preserve"> there will be a change in ROS in Alternative B and Alternative D.</w:t>
      </w:r>
    </w:p>
    <w:p w:rsidR="00A75D41" w:rsidRDefault="00A75D41" w:rsidP="008320E6">
      <w:pPr>
        <w:rPr>
          <w:rFonts w:ascii="Arial" w:hAnsi="Arial" w:cs="Arial"/>
        </w:rPr>
      </w:pPr>
    </w:p>
    <w:p w:rsidR="00A75D41" w:rsidRDefault="00A75D41" w:rsidP="008320E6">
      <w:pPr>
        <w:rPr>
          <w:rFonts w:ascii="Arial" w:hAnsi="Arial" w:cs="Arial"/>
        </w:rPr>
      </w:pPr>
      <w:r>
        <w:rPr>
          <w:rFonts w:ascii="Arial" w:hAnsi="Arial" w:cs="Arial"/>
        </w:rPr>
        <w:t>The table indicated that the RWA would be degraded by designating the Cougar Creek Trail as single-track motorized. In Alternative B, the Martin Ridge Trail would be closed which will offset the designation of the Cougar Creek Trail.</w:t>
      </w:r>
    </w:p>
    <w:p w:rsidR="00A75D41" w:rsidRDefault="00A75D41" w:rsidP="008320E6">
      <w:pPr>
        <w:rPr>
          <w:rFonts w:ascii="Arial" w:hAnsi="Arial" w:cs="Arial"/>
        </w:rPr>
      </w:pPr>
    </w:p>
    <w:p w:rsidR="00A75D41" w:rsidRDefault="00A75D41" w:rsidP="008320E6">
      <w:pPr>
        <w:rPr>
          <w:rFonts w:ascii="Arial" w:hAnsi="Arial" w:cs="Arial"/>
        </w:rPr>
      </w:pPr>
      <w:r>
        <w:rPr>
          <w:rFonts w:ascii="Arial" w:hAnsi="Arial" w:cs="Arial"/>
        </w:rPr>
        <w:t xml:space="preserve">On Page 100, the EA states that the </w:t>
      </w:r>
      <w:r w:rsidR="00B631B1">
        <w:rPr>
          <w:rFonts w:ascii="Arial" w:hAnsi="Arial" w:cs="Arial"/>
        </w:rPr>
        <w:t>Cougar Creek Trail</w:t>
      </w:r>
      <w:r>
        <w:rPr>
          <w:rFonts w:ascii="Arial" w:hAnsi="Arial" w:cs="Arial"/>
        </w:rPr>
        <w:t xml:space="preserve"> was not designed for motorcycle use. Motorcycles have lesser clearing limits, a rough trail tread, and tighter switchbacks than trails designed for stock. </w:t>
      </w:r>
      <w:r w:rsidR="00B631B1">
        <w:rPr>
          <w:rFonts w:ascii="Arial" w:hAnsi="Arial" w:cs="Arial"/>
        </w:rPr>
        <w:t xml:space="preserve">The Cougar Creek Trail meets the standards for a motorcycle trail in Class 2. </w:t>
      </w:r>
      <w:r>
        <w:rPr>
          <w:rFonts w:ascii="Arial" w:hAnsi="Arial" w:cs="Arial"/>
        </w:rPr>
        <w:t>T</w:t>
      </w:r>
      <w:r w:rsidR="0096336E">
        <w:rPr>
          <w:rFonts w:ascii="Arial" w:hAnsi="Arial" w:cs="Arial"/>
        </w:rPr>
        <w:t>able 1</w:t>
      </w:r>
      <w:r>
        <w:rPr>
          <w:rFonts w:ascii="Arial" w:hAnsi="Arial" w:cs="Arial"/>
        </w:rPr>
        <w:t xml:space="preserve"> </w:t>
      </w:r>
      <w:r w:rsidR="003705CD">
        <w:rPr>
          <w:rFonts w:ascii="Arial" w:hAnsi="Arial" w:cs="Arial"/>
        </w:rPr>
        <w:t>on the next page</w:t>
      </w:r>
      <w:r>
        <w:rPr>
          <w:rFonts w:ascii="Arial" w:hAnsi="Arial" w:cs="Arial"/>
        </w:rPr>
        <w:t xml:space="preserve"> shows the USFS Trail Design Perimeters for both stock and motorcycles.</w:t>
      </w:r>
    </w:p>
    <w:p w:rsidR="003705CD" w:rsidRDefault="003705CD">
      <w:pPr>
        <w:rPr>
          <w:rFonts w:ascii="Arial" w:hAnsi="Arial" w:cs="Arial"/>
        </w:rPr>
      </w:pPr>
      <w:r>
        <w:rPr>
          <w:rFonts w:ascii="Arial" w:hAnsi="Arial" w:cs="Arial"/>
        </w:rPr>
        <w:br w:type="page"/>
      </w:r>
    </w:p>
    <w:p w:rsidR="00B6523B" w:rsidRDefault="00B6523B" w:rsidP="008320E6">
      <w:pPr>
        <w:rPr>
          <w:rFonts w:ascii="Arial" w:hAnsi="Arial" w:cs="Arial"/>
        </w:rPr>
      </w:pPr>
    </w:p>
    <w:p w:rsidR="003705CD" w:rsidRPr="00A25D50" w:rsidRDefault="003705CD" w:rsidP="00A25D50">
      <w:pPr>
        <w:pStyle w:val="Caption"/>
        <w:keepNext/>
        <w:rPr>
          <w:rFonts w:ascii="Arial" w:hAnsi="Arial" w:cs="Arial"/>
          <w:b/>
        </w:rPr>
      </w:pPr>
      <w:r w:rsidRPr="00A25D50">
        <w:rPr>
          <w:rFonts w:ascii="Arial" w:hAnsi="Arial" w:cs="Arial"/>
          <w:b/>
          <w:sz w:val="24"/>
        </w:rPr>
        <w:t xml:space="preserve">Table </w:t>
      </w:r>
      <w:r w:rsidRPr="00A25D50">
        <w:rPr>
          <w:rFonts w:ascii="Arial" w:hAnsi="Arial" w:cs="Arial"/>
          <w:b/>
          <w:sz w:val="24"/>
        </w:rPr>
        <w:fldChar w:fldCharType="begin"/>
      </w:r>
      <w:r w:rsidRPr="00A25D50">
        <w:rPr>
          <w:rFonts w:ascii="Arial" w:hAnsi="Arial" w:cs="Arial"/>
          <w:b/>
          <w:sz w:val="24"/>
        </w:rPr>
        <w:instrText xml:space="preserve"> SEQ Table \* ARABIC </w:instrText>
      </w:r>
      <w:r w:rsidRPr="00A25D50">
        <w:rPr>
          <w:rFonts w:ascii="Arial" w:hAnsi="Arial" w:cs="Arial"/>
          <w:b/>
          <w:sz w:val="24"/>
        </w:rPr>
        <w:fldChar w:fldCharType="separate"/>
      </w:r>
      <w:r w:rsidR="00751F5C">
        <w:rPr>
          <w:rFonts w:ascii="Arial" w:hAnsi="Arial" w:cs="Arial"/>
          <w:b/>
          <w:noProof/>
          <w:sz w:val="24"/>
        </w:rPr>
        <w:t>1</w:t>
      </w:r>
      <w:r w:rsidRPr="00A25D50">
        <w:rPr>
          <w:rFonts w:ascii="Arial" w:hAnsi="Arial" w:cs="Arial"/>
          <w:b/>
          <w:sz w:val="24"/>
        </w:rPr>
        <w:fldChar w:fldCharType="end"/>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3"/>
        <w:gridCol w:w="2425"/>
        <w:gridCol w:w="2195"/>
        <w:gridCol w:w="2327"/>
      </w:tblGrid>
      <w:tr w:rsidR="00B6523B" w:rsidRPr="005158CB" w:rsidTr="00A25D50">
        <w:trPr>
          <w:jc w:val="center"/>
        </w:trPr>
        <w:tc>
          <w:tcPr>
            <w:tcW w:w="2403" w:type="dxa"/>
            <w:tcBorders>
              <w:bottom w:val="single" w:sz="4" w:space="0" w:color="000000"/>
            </w:tcBorders>
            <w:shd w:val="clear" w:color="auto" w:fill="D9D9D9"/>
          </w:tcPr>
          <w:p w:rsidR="00B6523B" w:rsidRPr="005158CB" w:rsidRDefault="00B6523B" w:rsidP="00FA2C3F">
            <w:pPr>
              <w:rPr>
                <w:rFonts w:ascii="Arial" w:hAnsi="Arial" w:cs="Arial"/>
              </w:rPr>
            </w:pPr>
          </w:p>
        </w:tc>
        <w:tc>
          <w:tcPr>
            <w:tcW w:w="2425" w:type="dxa"/>
            <w:tcBorders>
              <w:bottom w:val="single" w:sz="4" w:space="0" w:color="000000"/>
            </w:tcBorders>
            <w:shd w:val="clear" w:color="auto" w:fill="D9D9D9"/>
          </w:tcPr>
          <w:p w:rsidR="00B6523B" w:rsidRPr="005158CB" w:rsidRDefault="00B6523B" w:rsidP="00FA2C3F">
            <w:pPr>
              <w:rPr>
                <w:rFonts w:ascii="Arial" w:hAnsi="Arial" w:cs="Arial"/>
              </w:rPr>
            </w:pPr>
          </w:p>
        </w:tc>
        <w:tc>
          <w:tcPr>
            <w:tcW w:w="2195" w:type="dxa"/>
            <w:tcBorders>
              <w:bottom w:val="single" w:sz="4" w:space="0" w:color="000000"/>
            </w:tcBorders>
            <w:shd w:val="clear" w:color="auto" w:fill="D9D9D9"/>
            <w:vAlign w:val="center"/>
          </w:tcPr>
          <w:p w:rsidR="00B6523B" w:rsidRPr="005158CB" w:rsidRDefault="00B6523B" w:rsidP="00FA2C3F">
            <w:pPr>
              <w:spacing w:before="40" w:after="40"/>
              <w:jc w:val="center"/>
              <w:rPr>
                <w:rFonts w:ascii="Arial" w:hAnsi="Arial" w:cs="Arial"/>
                <w:b/>
                <w:bCs/>
                <w:sz w:val="20"/>
              </w:rPr>
            </w:pPr>
            <w:r w:rsidRPr="005158CB">
              <w:rPr>
                <w:rFonts w:ascii="Arial" w:hAnsi="Arial" w:cs="Arial"/>
                <w:b/>
                <w:bCs/>
                <w:sz w:val="20"/>
              </w:rPr>
              <w:t>Designed Use</w:t>
            </w:r>
          </w:p>
          <w:p w:rsidR="00B6523B" w:rsidRPr="005158CB" w:rsidRDefault="00B6523B" w:rsidP="00FA2C3F">
            <w:pPr>
              <w:jc w:val="center"/>
              <w:rPr>
                <w:rFonts w:ascii="Arial" w:hAnsi="Arial" w:cs="Arial"/>
              </w:rPr>
            </w:pPr>
            <w:r w:rsidRPr="005158CB">
              <w:rPr>
                <w:rFonts w:ascii="Arial" w:hAnsi="Arial" w:cs="Arial"/>
                <w:b/>
                <w:bCs/>
              </w:rPr>
              <w:t>PACK AND SADDLE Trail Class 2</w:t>
            </w:r>
          </w:p>
        </w:tc>
        <w:tc>
          <w:tcPr>
            <w:tcW w:w="2327" w:type="dxa"/>
            <w:tcBorders>
              <w:bottom w:val="single" w:sz="4" w:space="0" w:color="000000"/>
            </w:tcBorders>
            <w:shd w:val="clear" w:color="auto" w:fill="D9D9D9"/>
          </w:tcPr>
          <w:p w:rsidR="00B6523B" w:rsidRPr="005158CB" w:rsidRDefault="00B6523B" w:rsidP="00FA2C3F">
            <w:pPr>
              <w:spacing w:before="40" w:after="40"/>
              <w:jc w:val="center"/>
              <w:rPr>
                <w:rFonts w:ascii="Arial" w:hAnsi="Arial" w:cs="Arial"/>
                <w:b/>
                <w:bCs/>
                <w:sz w:val="20"/>
              </w:rPr>
            </w:pPr>
            <w:r w:rsidRPr="005158CB">
              <w:rPr>
                <w:rFonts w:ascii="Arial" w:hAnsi="Arial" w:cs="Arial"/>
                <w:b/>
                <w:bCs/>
                <w:sz w:val="20"/>
              </w:rPr>
              <w:t>Designed Use</w:t>
            </w:r>
          </w:p>
          <w:p w:rsidR="00B6523B" w:rsidRPr="005158CB" w:rsidRDefault="00B6523B" w:rsidP="00FA2C3F">
            <w:pPr>
              <w:jc w:val="center"/>
              <w:rPr>
                <w:rFonts w:ascii="Arial" w:hAnsi="Arial" w:cs="Arial"/>
                <w:b/>
                <w:bCs/>
              </w:rPr>
            </w:pPr>
            <w:r w:rsidRPr="005158CB">
              <w:rPr>
                <w:rFonts w:ascii="Arial" w:hAnsi="Arial" w:cs="Arial"/>
                <w:b/>
                <w:bCs/>
              </w:rPr>
              <w:t>MOTORCYCLE</w:t>
            </w:r>
          </w:p>
          <w:p w:rsidR="00B6523B" w:rsidRPr="005158CB" w:rsidRDefault="00B6523B" w:rsidP="00FA2C3F">
            <w:pPr>
              <w:jc w:val="center"/>
              <w:rPr>
                <w:rFonts w:ascii="Arial" w:hAnsi="Arial" w:cs="Arial"/>
              </w:rPr>
            </w:pPr>
            <w:r w:rsidRPr="005158CB">
              <w:rPr>
                <w:rFonts w:ascii="Arial" w:hAnsi="Arial" w:cs="Arial"/>
                <w:b/>
                <w:bCs/>
              </w:rPr>
              <w:t>Trail Class 2</w:t>
            </w:r>
          </w:p>
        </w:tc>
      </w:tr>
      <w:tr w:rsidR="00B6523B" w:rsidRPr="005158CB" w:rsidTr="00A25D50">
        <w:trPr>
          <w:jc w:val="center"/>
        </w:trPr>
        <w:tc>
          <w:tcPr>
            <w:tcW w:w="2403" w:type="dxa"/>
            <w:vMerge w:val="restart"/>
            <w:tcBorders>
              <w:bottom w:val="single" w:sz="4" w:space="0" w:color="000000"/>
              <w:right w:val="single" w:sz="4" w:space="0" w:color="000000"/>
            </w:tcBorders>
            <w:shd w:val="clear" w:color="auto" w:fill="D9D9D9"/>
          </w:tcPr>
          <w:p w:rsidR="00B6523B" w:rsidRPr="005158CB" w:rsidRDefault="00B6523B" w:rsidP="00FA2C3F">
            <w:pPr>
              <w:rPr>
                <w:rFonts w:ascii="Arial" w:hAnsi="Arial" w:cs="Arial"/>
              </w:rPr>
            </w:pPr>
            <w:r w:rsidRPr="005158CB">
              <w:rPr>
                <w:rFonts w:ascii="Arial" w:hAnsi="Arial" w:cs="Arial"/>
                <w:b/>
                <w:bCs/>
              </w:rPr>
              <w:t>Design Tread Width</w:t>
            </w:r>
          </w:p>
        </w:tc>
        <w:tc>
          <w:tcPr>
            <w:tcW w:w="2425" w:type="dxa"/>
            <w:tcBorders>
              <w:left w:val="single" w:sz="4" w:space="0" w:color="000000"/>
              <w:bottom w:val="single" w:sz="4" w:space="0" w:color="000000"/>
              <w:right w:val="single" w:sz="4" w:space="0" w:color="000000"/>
            </w:tcBorders>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rPr>
              <w:t>Non-Wilderness</w:t>
            </w:r>
          </w:p>
          <w:p w:rsidR="00B6523B" w:rsidRPr="005158CB" w:rsidRDefault="00B6523B" w:rsidP="00FA2C3F">
            <w:pPr>
              <w:spacing w:after="40"/>
              <w:rPr>
                <w:rFonts w:ascii="Arial" w:hAnsi="Arial" w:cs="Arial"/>
                <w:b/>
                <w:bCs/>
                <w:sz w:val="18"/>
              </w:rPr>
            </w:pPr>
            <w:r w:rsidRPr="005158CB">
              <w:rPr>
                <w:rFonts w:ascii="Arial" w:hAnsi="Arial" w:cs="Arial"/>
                <w:sz w:val="16"/>
              </w:rPr>
              <w:t>(</w:t>
            </w:r>
            <w:smartTag w:uri="urn:schemas-microsoft-com:office:smarttags" w:element="Street">
              <w:smartTag w:uri="urn:schemas-microsoft-com:office:smarttags" w:element="address">
                <w:r w:rsidRPr="005158CB">
                  <w:rPr>
                    <w:rFonts w:ascii="Arial" w:hAnsi="Arial" w:cs="Arial"/>
                    <w:sz w:val="16"/>
                  </w:rPr>
                  <w:t>Single Lane</w:t>
                </w:r>
              </w:smartTag>
            </w:smartTag>
            <w:r w:rsidRPr="005158CB">
              <w:rPr>
                <w:rFonts w:ascii="Arial" w:hAnsi="Arial" w:cs="Arial"/>
                <w:sz w:val="16"/>
              </w:rPr>
              <w:t>)</w:t>
            </w:r>
          </w:p>
        </w:tc>
        <w:tc>
          <w:tcPr>
            <w:tcW w:w="2195" w:type="dxa"/>
            <w:tcBorders>
              <w:left w:val="single" w:sz="4" w:space="0" w:color="000000"/>
              <w:bottom w:val="single" w:sz="4" w:space="0" w:color="000000"/>
              <w:right w:val="single" w:sz="4" w:space="0" w:color="000000"/>
            </w:tcBorders>
          </w:tcPr>
          <w:p w:rsidR="00B6523B" w:rsidRPr="005158CB" w:rsidRDefault="00B6523B" w:rsidP="00FA2C3F">
            <w:pPr>
              <w:spacing w:before="40"/>
              <w:ind w:firstLine="594"/>
              <w:rPr>
                <w:rFonts w:ascii="Arial" w:hAnsi="Arial" w:cs="Arial"/>
                <w:sz w:val="16"/>
                <w:szCs w:val="16"/>
              </w:rPr>
            </w:pPr>
            <w:r w:rsidRPr="005158CB">
              <w:rPr>
                <w:rFonts w:ascii="Arial" w:hAnsi="Arial" w:cs="Arial"/>
                <w:sz w:val="16"/>
                <w:szCs w:val="16"/>
              </w:rPr>
              <w:t xml:space="preserve">12” </w:t>
            </w:r>
            <w:r w:rsidR="0041058A" w:rsidRPr="005158CB">
              <w:rPr>
                <w:rFonts w:ascii="Arial" w:hAnsi="Arial" w:cs="Arial"/>
                <w:sz w:val="16"/>
                <w:szCs w:val="16"/>
              </w:rPr>
              <w:t>– 24</w:t>
            </w:r>
            <w:r w:rsidRPr="005158CB">
              <w:rPr>
                <w:rFonts w:ascii="Arial" w:hAnsi="Arial" w:cs="Arial"/>
                <w:sz w:val="16"/>
                <w:szCs w:val="16"/>
              </w:rPr>
              <w:t xml:space="preserve">” </w:t>
            </w:r>
          </w:p>
          <w:p w:rsidR="00B6523B" w:rsidRPr="005158CB" w:rsidRDefault="00B6523B" w:rsidP="00FA2C3F">
            <w:pPr>
              <w:spacing w:before="80"/>
              <w:rPr>
                <w:rFonts w:ascii="Arial" w:hAnsi="Arial" w:cs="Arial"/>
                <w:sz w:val="16"/>
                <w:szCs w:val="16"/>
              </w:rPr>
            </w:pPr>
            <w:r w:rsidRPr="005158CB">
              <w:rPr>
                <w:rFonts w:ascii="Arial" w:hAnsi="Arial" w:cs="Arial"/>
                <w:sz w:val="16"/>
                <w:szCs w:val="16"/>
              </w:rPr>
              <w:t>May be up to 48” along steep side slopes</w:t>
            </w:r>
          </w:p>
          <w:p w:rsidR="00B6523B" w:rsidRPr="005158CB" w:rsidRDefault="00B6523B" w:rsidP="00FA2C3F">
            <w:pPr>
              <w:spacing w:before="80" w:after="40"/>
              <w:rPr>
                <w:rFonts w:ascii="Arial" w:hAnsi="Arial" w:cs="Arial"/>
                <w:sz w:val="16"/>
                <w:szCs w:val="16"/>
              </w:rPr>
            </w:pPr>
            <w:r w:rsidRPr="005158CB">
              <w:rPr>
                <w:rFonts w:ascii="Arial" w:hAnsi="Arial" w:cs="Arial"/>
                <w:sz w:val="16"/>
                <w:szCs w:val="16"/>
              </w:rPr>
              <w:t>48” – 60” or greater along precipices</w:t>
            </w:r>
          </w:p>
        </w:tc>
        <w:tc>
          <w:tcPr>
            <w:tcW w:w="2327" w:type="dxa"/>
            <w:tcBorders>
              <w:left w:val="single" w:sz="4" w:space="0" w:color="000000"/>
              <w:bottom w:val="single" w:sz="4" w:space="0" w:color="000000"/>
            </w:tcBorders>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 xml:space="preserve">8” </w:t>
            </w:r>
            <w:r w:rsidR="0041058A" w:rsidRPr="005158CB">
              <w:rPr>
                <w:rFonts w:ascii="Arial" w:hAnsi="Arial" w:cs="Arial"/>
                <w:sz w:val="16"/>
                <w:szCs w:val="16"/>
              </w:rPr>
              <w:t>– 24</w:t>
            </w:r>
            <w:r w:rsidRPr="005158CB">
              <w:rPr>
                <w:rFonts w:ascii="Arial" w:hAnsi="Arial" w:cs="Arial"/>
                <w:sz w:val="16"/>
                <w:szCs w:val="16"/>
              </w:rPr>
              <w:t>”</w:t>
            </w:r>
          </w:p>
          <w:p w:rsidR="00B6523B" w:rsidRPr="005158CB" w:rsidRDefault="00B6523B" w:rsidP="00FA2C3F">
            <w:pPr>
              <w:jc w:val="center"/>
              <w:rPr>
                <w:rFonts w:ascii="Arial" w:hAnsi="Arial" w:cs="Arial"/>
              </w:rPr>
            </w:pPr>
          </w:p>
        </w:tc>
      </w:tr>
      <w:tr w:rsidR="00B6523B" w:rsidRPr="005158CB" w:rsidTr="00A25D50">
        <w:trPr>
          <w:jc w:val="center"/>
        </w:trPr>
        <w:tc>
          <w:tcPr>
            <w:tcW w:w="2403" w:type="dxa"/>
            <w:vMerge/>
            <w:tcBorders>
              <w:top w:val="single" w:sz="4" w:space="0" w:color="000000"/>
              <w:bottom w:val="single" w:sz="4" w:space="0" w:color="000000"/>
              <w:right w:val="single" w:sz="4" w:space="0" w:color="000000"/>
            </w:tcBorders>
            <w:shd w:val="clear" w:color="auto" w:fill="D9D9D9"/>
          </w:tcPr>
          <w:p w:rsidR="00B6523B" w:rsidRPr="005158CB" w:rsidRDefault="00B6523B" w:rsidP="00FA2C3F">
            <w:pPr>
              <w:rPr>
                <w:rFonts w:ascii="Arial" w:hAnsi="Arial" w:cs="Arial"/>
              </w:rPr>
            </w:pPr>
          </w:p>
        </w:tc>
        <w:tc>
          <w:tcPr>
            <w:tcW w:w="2425" w:type="dxa"/>
            <w:tcBorders>
              <w:top w:val="single" w:sz="4" w:space="0" w:color="000000"/>
              <w:left w:val="single" w:sz="4" w:space="0" w:color="000000"/>
              <w:bottom w:val="single" w:sz="4" w:space="0" w:color="000000"/>
              <w:right w:val="single" w:sz="4" w:space="0" w:color="000000"/>
            </w:tcBorders>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rPr>
              <w:t>Non-Wilderness</w:t>
            </w:r>
          </w:p>
          <w:p w:rsidR="00B6523B" w:rsidRPr="005158CB" w:rsidRDefault="00B6523B" w:rsidP="00FA2C3F">
            <w:pPr>
              <w:spacing w:after="40"/>
              <w:rPr>
                <w:rFonts w:ascii="Arial" w:hAnsi="Arial" w:cs="Arial"/>
                <w:b/>
                <w:bCs/>
                <w:sz w:val="18"/>
              </w:rPr>
            </w:pPr>
            <w:r w:rsidRPr="005158CB">
              <w:rPr>
                <w:rFonts w:ascii="Arial" w:hAnsi="Arial" w:cs="Arial"/>
                <w:sz w:val="16"/>
              </w:rPr>
              <w:t>(</w:t>
            </w:r>
            <w:smartTag w:uri="urn:schemas-microsoft-com:office:smarttags" w:element="Street">
              <w:smartTag w:uri="urn:schemas-microsoft-com:office:smarttags" w:element="address">
                <w:r w:rsidRPr="005158CB">
                  <w:rPr>
                    <w:rFonts w:ascii="Arial" w:hAnsi="Arial" w:cs="Arial"/>
                    <w:sz w:val="16"/>
                  </w:rPr>
                  <w:t>Double Lane</w:t>
                </w:r>
              </w:smartTag>
            </w:smartTag>
            <w:r w:rsidRPr="005158CB">
              <w:rPr>
                <w:rFonts w:ascii="Arial" w:hAnsi="Arial" w:cs="Arial"/>
                <w:sz w:val="16"/>
              </w:rPr>
              <w:t>)</w:t>
            </w:r>
          </w:p>
        </w:tc>
        <w:tc>
          <w:tcPr>
            <w:tcW w:w="2195" w:type="dxa"/>
            <w:tcBorders>
              <w:top w:val="single" w:sz="4" w:space="0" w:color="000000"/>
              <w:left w:val="single" w:sz="4" w:space="0" w:color="000000"/>
              <w:bottom w:val="single" w:sz="4" w:space="0" w:color="000000"/>
              <w:right w:val="single" w:sz="4" w:space="0" w:color="000000"/>
            </w:tcBorders>
          </w:tcPr>
          <w:p w:rsidR="00B6523B" w:rsidRPr="005158CB" w:rsidRDefault="00B6523B" w:rsidP="00FA2C3F">
            <w:pPr>
              <w:spacing w:before="40"/>
              <w:jc w:val="center"/>
              <w:rPr>
                <w:rFonts w:ascii="Arial" w:hAnsi="Arial" w:cs="Arial"/>
                <w:sz w:val="16"/>
                <w:szCs w:val="16"/>
              </w:rPr>
            </w:pPr>
            <w:r w:rsidRPr="005158CB">
              <w:rPr>
                <w:rFonts w:ascii="Arial" w:hAnsi="Arial" w:cs="Arial"/>
                <w:sz w:val="16"/>
                <w:szCs w:val="16"/>
              </w:rPr>
              <w:t>60”</w:t>
            </w:r>
          </w:p>
        </w:tc>
        <w:tc>
          <w:tcPr>
            <w:tcW w:w="2327" w:type="dxa"/>
            <w:tcBorders>
              <w:top w:val="single" w:sz="4" w:space="0" w:color="000000"/>
              <w:left w:val="single" w:sz="4" w:space="0" w:color="000000"/>
              <w:bottom w:val="single" w:sz="4" w:space="0" w:color="000000"/>
            </w:tcBorders>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48”</w:t>
            </w:r>
          </w:p>
          <w:p w:rsidR="00B6523B" w:rsidRPr="005158CB" w:rsidRDefault="00B6523B" w:rsidP="00FA2C3F">
            <w:pPr>
              <w:jc w:val="center"/>
              <w:rPr>
                <w:rFonts w:ascii="Arial" w:hAnsi="Arial" w:cs="Arial"/>
              </w:rPr>
            </w:pPr>
          </w:p>
        </w:tc>
      </w:tr>
      <w:tr w:rsidR="00B6523B" w:rsidRPr="005158CB" w:rsidTr="00A25D50">
        <w:trPr>
          <w:jc w:val="center"/>
        </w:trPr>
        <w:tc>
          <w:tcPr>
            <w:tcW w:w="2403" w:type="dxa"/>
            <w:vMerge/>
            <w:tcBorders>
              <w:top w:val="single" w:sz="4" w:space="0" w:color="000000"/>
              <w:right w:val="single" w:sz="4" w:space="0" w:color="000000"/>
            </w:tcBorders>
            <w:shd w:val="clear" w:color="auto" w:fill="D9D9D9"/>
          </w:tcPr>
          <w:p w:rsidR="00B6523B" w:rsidRPr="005158CB" w:rsidRDefault="00B6523B" w:rsidP="00FA2C3F">
            <w:pPr>
              <w:rPr>
                <w:rFonts w:ascii="Arial" w:hAnsi="Arial" w:cs="Arial"/>
              </w:rPr>
            </w:pPr>
          </w:p>
        </w:tc>
        <w:tc>
          <w:tcPr>
            <w:tcW w:w="2425" w:type="dxa"/>
            <w:tcBorders>
              <w:top w:val="single" w:sz="4" w:space="0" w:color="000000"/>
              <w:left w:val="single" w:sz="4" w:space="0" w:color="000000"/>
              <w:right w:val="single" w:sz="4" w:space="0" w:color="000000"/>
            </w:tcBorders>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rPr>
              <w:t>Structures</w:t>
            </w:r>
          </w:p>
          <w:p w:rsidR="00B6523B" w:rsidRPr="005158CB" w:rsidRDefault="00B6523B" w:rsidP="00FA2C3F">
            <w:pPr>
              <w:spacing w:after="40"/>
              <w:rPr>
                <w:rFonts w:ascii="Arial" w:hAnsi="Arial" w:cs="Arial"/>
                <w:b/>
                <w:bCs/>
                <w:sz w:val="18"/>
              </w:rPr>
            </w:pPr>
            <w:r w:rsidRPr="005158CB">
              <w:rPr>
                <w:rFonts w:ascii="Arial" w:hAnsi="Arial" w:cs="Arial"/>
                <w:sz w:val="16"/>
              </w:rPr>
              <w:t>(Minimum Width)</w:t>
            </w:r>
          </w:p>
        </w:tc>
        <w:tc>
          <w:tcPr>
            <w:tcW w:w="2195" w:type="dxa"/>
            <w:tcBorders>
              <w:top w:val="single" w:sz="4" w:space="0" w:color="000000"/>
              <w:left w:val="single" w:sz="4" w:space="0" w:color="000000"/>
              <w:right w:val="single" w:sz="4" w:space="0" w:color="000000"/>
            </w:tcBorders>
          </w:tcPr>
          <w:p w:rsidR="00B6523B" w:rsidRPr="005158CB" w:rsidRDefault="00B6523B" w:rsidP="00FA2C3F">
            <w:pPr>
              <w:spacing w:before="40"/>
              <w:jc w:val="center"/>
              <w:rPr>
                <w:rFonts w:ascii="Arial" w:hAnsi="Arial" w:cs="Arial"/>
                <w:sz w:val="16"/>
                <w:szCs w:val="16"/>
              </w:rPr>
            </w:pPr>
            <w:r w:rsidRPr="005158CB">
              <w:rPr>
                <w:rFonts w:ascii="Arial" w:hAnsi="Arial" w:cs="Arial"/>
                <w:sz w:val="16"/>
                <w:szCs w:val="16"/>
              </w:rPr>
              <w:t>Other than bridges:  36”</w:t>
            </w:r>
          </w:p>
          <w:p w:rsidR="00B6523B" w:rsidRPr="005158CB" w:rsidRDefault="00B6523B" w:rsidP="00FA2C3F">
            <w:pPr>
              <w:spacing w:before="80"/>
              <w:rPr>
                <w:rFonts w:ascii="Arial" w:hAnsi="Arial" w:cs="Arial"/>
                <w:sz w:val="16"/>
                <w:szCs w:val="16"/>
              </w:rPr>
            </w:pPr>
            <w:r w:rsidRPr="005158CB">
              <w:rPr>
                <w:rFonts w:ascii="Arial" w:hAnsi="Arial" w:cs="Arial"/>
                <w:sz w:val="16"/>
                <w:szCs w:val="16"/>
              </w:rPr>
              <w:t>Bridges without handrails: 60”</w:t>
            </w:r>
          </w:p>
          <w:p w:rsidR="00B6523B" w:rsidRPr="005158CB" w:rsidRDefault="00B6523B" w:rsidP="00FA2C3F">
            <w:pPr>
              <w:spacing w:before="80"/>
              <w:rPr>
                <w:rFonts w:ascii="Arial" w:hAnsi="Arial" w:cs="Arial"/>
                <w:sz w:val="16"/>
                <w:szCs w:val="16"/>
              </w:rPr>
            </w:pPr>
            <w:r w:rsidRPr="005158CB">
              <w:rPr>
                <w:rFonts w:ascii="Arial" w:hAnsi="Arial" w:cs="Arial"/>
                <w:sz w:val="16"/>
                <w:szCs w:val="16"/>
              </w:rPr>
              <w:t>Bridges with handrails: 84” clear width</w:t>
            </w:r>
          </w:p>
        </w:tc>
        <w:tc>
          <w:tcPr>
            <w:tcW w:w="2327" w:type="dxa"/>
            <w:tcBorders>
              <w:top w:val="single" w:sz="4" w:space="0" w:color="000000"/>
              <w:left w:val="single" w:sz="4" w:space="0" w:color="000000"/>
            </w:tcBorders>
          </w:tcPr>
          <w:p w:rsidR="00B6523B" w:rsidRPr="005158CB" w:rsidRDefault="00B6523B" w:rsidP="00FA2C3F">
            <w:pPr>
              <w:jc w:val="center"/>
              <w:rPr>
                <w:rFonts w:ascii="Arial" w:hAnsi="Arial" w:cs="Arial"/>
              </w:rPr>
            </w:pPr>
            <w:r w:rsidRPr="005158CB">
              <w:rPr>
                <w:rFonts w:ascii="Arial" w:hAnsi="Arial" w:cs="Arial"/>
                <w:sz w:val="16"/>
                <w:szCs w:val="16"/>
              </w:rPr>
              <w:t>36”</w:t>
            </w:r>
          </w:p>
        </w:tc>
      </w:tr>
      <w:tr w:rsidR="00B6523B" w:rsidRPr="005158CB" w:rsidTr="00A25D50">
        <w:trPr>
          <w:jc w:val="center"/>
        </w:trPr>
        <w:tc>
          <w:tcPr>
            <w:tcW w:w="2403" w:type="dxa"/>
            <w:vMerge w:val="restart"/>
            <w:shd w:val="clear" w:color="auto" w:fill="D9D9D9"/>
          </w:tcPr>
          <w:p w:rsidR="00B6523B" w:rsidRPr="005158CB" w:rsidRDefault="00B6523B" w:rsidP="00FA2C3F">
            <w:pPr>
              <w:rPr>
                <w:rFonts w:ascii="Arial" w:hAnsi="Arial" w:cs="Arial"/>
              </w:rPr>
            </w:pPr>
            <w:r w:rsidRPr="005158CB">
              <w:rPr>
                <w:rFonts w:ascii="Arial" w:hAnsi="Arial" w:cs="Arial"/>
                <w:b/>
                <w:bCs/>
              </w:rPr>
              <w:t>Design Surface</w:t>
            </w:r>
            <w:r w:rsidRPr="005158CB">
              <w:rPr>
                <w:rFonts w:ascii="Helvetica" w:hAnsi="Helvetica" w:cs="Arial"/>
                <w:b/>
                <w:vertAlign w:val="superscript"/>
              </w:rPr>
              <w:t>2</w:t>
            </w:r>
          </w:p>
        </w:tc>
        <w:tc>
          <w:tcPr>
            <w:tcW w:w="2425" w:type="dxa"/>
            <w:shd w:val="clear" w:color="auto" w:fill="D9D9D9"/>
          </w:tcPr>
          <w:p w:rsidR="00B6523B" w:rsidRPr="005158CB" w:rsidRDefault="00B6523B" w:rsidP="00FA2C3F">
            <w:pPr>
              <w:rPr>
                <w:rFonts w:ascii="Arial" w:hAnsi="Arial" w:cs="Arial"/>
              </w:rPr>
            </w:pPr>
            <w:r w:rsidRPr="005158CB">
              <w:rPr>
                <w:rFonts w:ascii="Arial" w:hAnsi="Arial" w:cs="Arial"/>
                <w:b/>
                <w:bCs/>
                <w:sz w:val="18"/>
              </w:rPr>
              <w:t>Type</w:t>
            </w:r>
          </w:p>
        </w:tc>
        <w:tc>
          <w:tcPr>
            <w:tcW w:w="2195" w:type="dxa"/>
          </w:tcPr>
          <w:p w:rsidR="00B6523B" w:rsidRPr="005158CB" w:rsidRDefault="00B6523B" w:rsidP="00FA2C3F">
            <w:pPr>
              <w:spacing w:before="40"/>
              <w:rPr>
                <w:rFonts w:ascii="Arial" w:hAnsi="Arial" w:cs="Arial"/>
                <w:sz w:val="16"/>
                <w:szCs w:val="16"/>
              </w:rPr>
            </w:pPr>
            <w:r w:rsidRPr="005158CB">
              <w:rPr>
                <w:rFonts w:ascii="Arial" w:hAnsi="Arial" w:cs="Arial"/>
                <w:sz w:val="16"/>
                <w:szCs w:val="16"/>
              </w:rPr>
              <w:t>Native, with limited grading</w:t>
            </w:r>
          </w:p>
          <w:p w:rsidR="00B6523B" w:rsidRPr="005158CB" w:rsidRDefault="00B6523B" w:rsidP="00FA2C3F">
            <w:pPr>
              <w:rPr>
                <w:rFonts w:ascii="Arial" w:hAnsi="Arial" w:cs="Arial"/>
              </w:rPr>
            </w:pPr>
            <w:r w:rsidRPr="005158CB">
              <w:rPr>
                <w:rFonts w:ascii="Arial" w:hAnsi="Arial" w:cs="Arial"/>
                <w:sz w:val="16"/>
                <w:szCs w:val="16"/>
              </w:rPr>
              <w:t>May be frequently rough</w:t>
            </w:r>
          </w:p>
        </w:tc>
        <w:tc>
          <w:tcPr>
            <w:tcW w:w="2327" w:type="dxa"/>
          </w:tcPr>
          <w:p w:rsidR="00B6523B" w:rsidRPr="005158CB" w:rsidRDefault="00B6523B" w:rsidP="00FA2C3F">
            <w:pPr>
              <w:spacing w:before="40" w:after="40"/>
              <w:rPr>
                <w:rFonts w:ascii="Arial" w:hAnsi="Arial" w:cs="Arial"/>
                <w:sz w:val="16"/>
                <w:szCs w:val="16"/>
              </w:rPr>
            </w:pPr>
            <w:r w:rsidRPr="005158CB">
              <w:rPr>
                <w:rFonts w:ascii="Arial" w:hAnsi="Arial" w:cs="Arial"/>
                <w:sz w:val="16"/>
                <w:szCs w:val="16"/>
              </w:rPr>
              <w:t>Native, with limited grading</w:t>
            </w:r>
          </w:p>
          <w:p w:rsidR="00B6523B" w:rsidRPr="005158CB" w:rsidRDefault="00B6523B" w:rsidP="00FA2C3F">
            <w:pPr>
              <w:spacing w:before="120" w:after="40"/>
              <w:rPr>
                <w:rFonts w:ascii="Arial" w:hAnsi="Arial" w:cs="Arial"/>
                <w:sz w:val="16"/>
                <w:szCs w:val="16"/>
              </w:rPr>
            </w:pPr>
            <w:r w:rsidRPr="005158CB">
              <w:rPr>
                <w:rFonts w:ascii="Arial" w:hAnsi="Arial" w:cs="Arial"/>
                <w:sz w:val="16"/>
                <w:szCs w:val="16"/>
              </w:rPr>
              <w:t>May be continuously rough</w:t>
            </w:r>
          </w:p>
          <w:p w:rsidR="00B6523B" w:rsidRPr="005158CB" w:rsidRDefault="00B6523B" w:rsidP="00FA2C3F">
            <w:pPr>
              <w:spacing w:before="120" w:after="40"/>
              <w:rPr>
                <w:rFonts w:ascii="Arial" w:hAnsi="Arial" w:cs="Arial"/>
                <w:sz w:val="16"/>
                <w:szCs w:val="16"/>
              </w:rPr>
            </w:pPr>
            <w:r w:rsidRPr="005158CB">
              <w:rPr>
                <w:rFonts w:ascii="Arial" w:hAnsi="Arial" w:cs="Arial"/>
                <w:sz w:val="16"/>
                <w:szCs w:val="16"/>
              </w:rPr>
              <w:t>Sections of soft or unstable tread on grades &lt; 5% may be common and continuous</w:t>
            </w:r>
          </w:p>
        </w:tc>
      </w:tr>
      <w:tr w:rsidR="00B6523B" w:rsidRPr="005158CB" w:rsidTr="00A25D50">
        <w:trPr>
          <w:jc w:val="center"/>
        </w:trPr>
        <w:tc>
          <w:tcPr>
            <w:tcW w:w="2403" w:type="dxa"/>
            <w:vMerge/>
            <w:shd w:val="clear" w:color="auto" w:fill="D9D9D9"/>
          </w:tcPr>
          <w:p w:rsidR="00B6523B" w:rsidRPr="005158CB" w:rsidRDefault="00B6523B" w:rsidP="00FA2C3F">
            <w:pPr>
              <w:rPr>
                <w:rFonts w:ascii="Arial" w:hAnsi="Arial" w:cs="Arial"/>
              </w:rPr>
            </w:pPr>
          </w:p>
        </w:tc>
        <w:tc>
          <w:tcPr>
            <w:tcW w:w="2425" w:type="dxa"/>
            <w:shd w:val="clear" w:color="auto" w:fill="D9D9D9"/>
          </w:tcPr>
          <w:p w:rsidR="00B6523B" w:rsidRPr="005158CB" w:rsidRDefault="00B6523B" w:rsidP="00FA2C3F">
            <w:pPr>
              <w:rPr>
                <w:rFonts w:ascii="Arial" w:hAnsi="Arial" w:cs="Arial"/>
              </w:rPr>
            </w:pPr>
            <w:r w:rsidRPr="005158CB">
              <w:rPr>
                <w:rFonts w:ascii="Arial" w:hAnsi="Arial" w:cs="Arial"/>
                <w:b/>
                <w:bCs/>
                <w:sz w:val="18"/>
              </w:rPr>
              <w:t>Protrusions</w:t>
            </w:r>
          </w:p>
        </w:tc>
        <w:tc>
          <w:tcPr>
            <w:tcW w:w="2195" w:type="dxa"/>
          </w:tcPr>
          <w:p w:rsidR="00B6523B" w:rsidRPr="005158CB" w:rsidRDefault="00B6523B" w:rsidP="00FA2C3F">
            <w:pPr>
              <w:spacing w:before="40"/>
              <w:ind w:firstLine="729"/>
              <w:rPr>
                <w:rFonts w:ascii="Arial" w:hAnsi="Arial" w:cs="Arial"/>
                <w:sz w:val="16"/>
                <w:szCs w:val="16"/>
              </w:rPr>
            </w:pPr>
            <w:r w:rsidRPr="005158CB">
              <w:rPr>
                <w:rFonts w:ascii="Arial" w:hAnsi="Arial" w:cs="Arial"/>
                <w:sz w:val="16"/>
                <w:szCs w:val="16"/>
              </w:rPr>
              <w:t>≤ 6”</w:t>
            </w:r>
          </w:p>
          <w:p w:rsidR="00B6523B" w:rsidRPr="005158CB" w:rsidRDefault="00B6523B" w:rsidP="00FA2C3F">
            <w:pPr>
              <w:rPr>
                <w:rFonts w:ascii="Arial" w:hAnsi="Arial" w:cs="Arial"/>
              </w:rPr>
            </w:pPr>
            <w:r w:rsidRPr="005158CB">
              <w:rPr>
                <w:rFonts w:ascii="Arial" w:hAnsi="Arial" w:cs="Arial"/>
                <w:sz w:val="16"/>
                <w:szCs w:val="16"/>
              </w:rPr>
              <w:t>May be common and continuous</w:t>
            </w:r>
          </w:p>
        </w:tc>
        <w:tc>
          <w:tcPr>
            <w:tcW w:w="2327" w:type="dxa"/>
          </w:tcPr>
          <w:p w:rsidR="00B6523B" w:rsidRPr="005158CB" w:rsidRDefault="00B6523B" w:rsidP="00FA2C3F">
            <w:pPr>
              <w:spacing w:before="40" w:after="40"/>
              <w:ind w:firstLine="756"/>
              <w:rPr>
                <w:rFonts w:ascii="Arial" w:hAnsi="Arial" w:cs="Arial"/>
                <w:sz w:val="16"/>
                <w:szCs w:val="16"/>
              </w:rPr>
            </w:pPr>
            <w:r w:rsidRPr="005158CB">
              <w:rPr>
                <w:rFonts w:ascii="Arial" w:hAnsi="Arial" w:cs="Arial"/>
                <w:sz w:val="16"/>
                <w:szCs w:val="16"/>
              </w:rPr>
              <w:t>≤ 6”</w:t>
            </w:r>
          </w:p>
          <w:p w:rsidR="00B6523B" w:rsidRPr="005158CB" w:rsidRDefault="00B6523B" w:rsidP="00FA2C3F">
            <w:pPr>
              <w:rPr>
                <w:rFonts w:ascii="Arial" w:hAnsi="Arial" w:cs="Arial"/>
              </w:rPr>
            </w:pPr>
            <w:r w:rsidRPr="005158CB">
              <w:rPr>
                <w:rFonts w:ascii="Arial" w:hAnsi="Arial" w:cs="Arial"/>
                <w:sz w:val="16"/>
                <w:szCs w:val="16"/>
              </w:rPr>
              <w:t>May be common and continuous</w:t>
            </w:r>
          </w:p>
        </w:tc>
      </w:tr>
      <w:tr w:rsidR="00B6523B" w:rsidRPr="005158CB" w:rsidTr="00A25D50">
        <w:trPr>
          <w:jc w:val="center"/>
        </w:trPr>
        <w:tc>
          <w:tcPr>
            <w:tcW w:w="2403" w:type="dxa"/>
            <w:vMerge/>
            <w:shd w:val="clear" w:color="auto" w:fill="D9D9D9"/>
          </w:tcPr>
          <w:p w:rsidR="00B6523B" w:rsidRPr="005158CB" w:rsidRDefault="00B6523B" w:rsidP="00FA2C3F">
            <w:pPr>
              <w:rPr>
                <w:rFonts w:ascii="Arial" w:hAnsi="Arial" w:cs="Arial"/>
              </w:rPr>
            </w:pPr>
          </w:p>
        </w:tc>
        <w:tc>
          <w:tcPr>
            <w:tcW w:w="2425" w:type="dxa"/>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rPr>
              <w:t>Obstacles</w:t>
            </w:r>
          </w:p>
          <w:p w:rsidR="00B6523B" w:rsidRPr="005158CB" w:rsidRDefault="00B6523B" w:rsidP="00FA2C3F">
            <w:pPr>
              <w:rPr>
                <w:rFonts w:ascii="Arial" w:hAnsi="Arial" w:cs="Arial"/>
              </w:rPr>
            </w:pPr>
            <w:r w:rsidRPr="005158CB">
              <w:rPr>
                <w:rFonts w:ascii="Arial" w:hAnsi="Arial" w:cs="Arial"/>
                <w:sz w:val="16"/>
              </w:rPr>
              <w:t>(Maximum Height)</w:t>
            </w:r>
          </w:p>
        </w:tc>
        <w:tc>
          <w:tcPr>
            <w:tcW w:w="2195" w:type="dxa"/>
          </w:tcPr>
          <w:p w:rsidR="00B6523B" w:rsidRPr="005158CB" w:rsidRDefault="00B6523B" w:rsidP="00FA2C3F">
            <w:pPr>
              <w:spacing w:before="40"/>
              <w:jc w:val="center"/>
              <w:rPr>
                <w:rFonts w:ascii="Arial" w:hAnsi="Arial" w:cs="Arial"/>
                <w:sz w:val="16"/>
                <w:szCs w:val="16"/>
              </w:rPr>
            </w:pPr>
            <w:r w:rsidRPr="005158CB">
              <w:rPr>
                <w:rFonts w:ascii="Arial" w:hAnsi="Arial" w:cs="Arial"/>
                <w:sz w:val="16"/>
                <w:szCs w:val="16"/>
              </w:rPr>
              <w:t>12”</w:t>
            </w:r>
          </w:p>
          <w:p w:rsidR="00B6523B" w:rsidRPr="005158CB" w:rsidRDefault="00B6523B" w:rsidP="00FA2C3F">
            <w:pPr>
              <w:rPr>
                <w:rFonts w:ascii="Arial" w:hAnsi="Arial" w:cs="Arial"/>
              </w:rPr>
            </w:pPr>
          </w:p>
        </w:tc>
        <w:tc>
          <w:tcPr>
            <w:tcW w:w="2327" w:type="dxa"/>
          </w:tcPr>
          <w:p w:rsidR="00B6523B" w:rsidRPr="005158CB" w:rsidRDefault="00B6523B" w:rsidP="00FA2C3F">
            <w:pPr>
              <w:spacing w:before="40" w:after="40"/>
              <w:ind w:firstLine="792"/>
              <w:rPr>
                <w:rFonts w:ascii="Arial" w:hAnsi="Arial" w:cs="Arial"/>
                <w:sz w:val="16"/>
                <w:szCs w:val="16"/>
              </w:rPr>
            </w:pPr>
            <w:r w:rsidRPr="005158CB">
              <w:rPr>
                <w:rFonts w:ascii="Arial" w:hAnsi="Arial" w:cs="Arial"/>
                <w:sz w:val="16"/>
                <w:szCs w:val="16"/>
              </w:rPr>
              <w:t>18”</w:t>
            </w:r>
          </w:p>
          <w:p w:rsidR="00B6523B" w:rsidRPr="005158CB" w:rsidRDefault="00B6523B" w:rsidP="00FA2C3F">
            <w:pPr>
              <w:rPr>
                <w:rFonts w:ascii="Arial" w:hAnsi="Arial" w:cs="Arial"/>
              </w:rPr>
            </w:pPr>
            <w:r w:rsidRPr="005158CB">
              <w:rPr>
                <w:rFonts w:ascii="Arial" w:hAnsi="Arial" w:cs="Arial"/>
                <w:sz w:val="16"/>
                <w:szCs w:val="16"/>
              </w:rPr>
              <w:t>May be common or placed for increased challenge</w:t>
            </w:r>
          </w:p>
        </w:tc>
      </w:tr>
      <w:tr w:rsidR="00B6523B" w:rsidRPr="005158CB" w:rsidTr="00A25D50">
        <w:trPr>
          <w:jc w:val="center"/>
        </w:trPr>
        <w:tc>
          <w:tcPr>
            <w:tcW w:w="2403" w:type="dxa"/>
            <w:vMerge w:val="restart"/>
            <w:shd w:val="clear" w:color="auto" w:fill="D9D9D9"/>
          </w:tcPr>
          <w:p w:rsidR="00B6523B" w:rsidRPr="005158CB" w:rsidRDefault="00B6523B" w:rsidP="00FA2C3F">
            <w:pPr>
              <w:spacing w:before="40" w:after="40"/>
              <w:rPr>
                <w:rFonts w:ascii="Arial" w:hAnsi="Arial" w:cs="Arial"/>
                <w:b/>
                <w:bCs/>
              </w:rPr>
            </w:pPr>
            <w:r w:rsidRPr="005158CB">
              <w:rPr>
                <w:rFonts w:ascii="Arial" w:hAnsi="Arial" w:cs="Arial"/>
                <w:b/>
                <w:bCs/>
              </w:rPr>
              <w:t xml:space="preserve">Design </w:t>
            </w:r>
          </w:p>
          <w:p w:rsidR="00B6523B" w:rsidRPr="005158CB" w:rsidRDefault="00B6523B" w:rsidP="00FA2C3F">
            <w:pPr>
              <w:rPr>
                <w:rFonts w:ascii="Arial" w:hAnsi="Arial" w:cs="Arial"/>
              </w:rPr>
            </w:pPr>
            <w:r w:rsidRPr="005158CB">
              <w:rPr>
                <w:rFonts w:ascii="Arial" w:hAnsi="Arial" w:cs="Arial"/>
                <w:b/>
                <w:bCs/>
              </w:rPr>
              <w:t>Grade</w:t>
            </w:r>
            <w:r w:rsidRPr="005158CB">
              <w:rPr>
                <w:rFonts w:ascii="Helvetica" w:hAnsi="Helvetica" w:cs="Arial"/>
                <w:vertAlign w:val="superscript"/>
              </w:rPr>
              <w:t xml:space="preserve"> </w:t>
            </w:r>
            <w:r w:rsidRPr="005158CB">
              <w:rPr>
                <w:rFonts w:ascii="Helvetica" w:hAnsi="Helvetica" w:cs="Arial"/>
                <w:b/>
                <w:vertAlign w:val="superscript"/>
              </w:rPr>
              <w:t>2</w:t>
            </w:r>
          </w:p>
        </w:tc>
        <w:tc>
          <w:tcPr>
            <w:tcW w:w="2425" w:type="dxa"/>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szCs w:val="18"/>
              </w:rPr>
              <w:t>Target Grade</w:t>
            </w:r>
          </w:p>
        </w:tc>
        <w:tc>
          <w:tcPr>
            <w:tcW w:w="2195" w:type="dxa"/>
          </w:tcPr>
          <w:p w:rsidR="00B6523B" w:rsidRPr="005158CB" w:rsidRDefault="00B6523B" w:rsidP="00FA2C3F">
            <w:pPr>
              <w:spacing w:before="40"/>
              <w:jc w:val="center"/>
              <w:rPr>
                <w:rFonts w:ascii="Arial" w:hAnsi="Arial" w:cs="Arial"/>
                <w:sz w:val="16"/>
                <w:szCs w:val="16"/>
              </w:rPr>
            </w:pPr>
            <w:r w:rsidRPr="005158CB">
              <w:rPr>
                <w:rFonts w:ascii="Arial" w:hAnsi="Arial" w:cs="Arial"/>
                <w:sz w:val="16"/>
                <w:szCs w:val="16"/>
              </w:rPr>
              <w:t>5% – 20%</w:t>
            </w:r>
          </w:p>
          <w:p w:rsidR="00B6523B" w:rsidRPr="005158CB" w:rsidRDefault="00B6523B" w:rsidP="00FA2C3F">
            <w:pPr>
              <w:spacing w:before="40"/>
              <w:jc w:val="center"/>
              <w:rPr>
                <w:rFonts w:ascii="Arial" w:hAnsi="Arial" w:cs="Arial"/>
                <w:sz w:val="16"/>
                <w:szCs w:val="16"/>
              </w:rPr>
            </w:pPr>
          </w:p>
        </w:tc>
        <w:tc>
          <w:tcPr>
            <w:tcW w:w="2327" w:type="dxa"/>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10% – 25%</w:t>
            </w:r>
          </w:p>
          <w:p w:rsidR="00B6523B" w:rsidRPr="005158CB" w:rsidRDefault="00B6523B" w:rsidP="00FA2C3F">
            <w:pPr>
              <w:spacing w:before="40" w:after="40"/>
              <w:jc w:val="center"/>
              <w:rPr>
                <w:rFonts w:ascii="Arial" w:hAnsi="Arial" w:cs="Arial"/>
                <w:sz w:val="16"/>
                <w:szCs w:val="16"/>
              </w:rPr>
            </w:pPr>
          </w:p>
        </w:tc>
      </w:tr>
      <w:tr w:rsidR="00B6523B" w:rsidRPr="005158CB" w:rsidTr="00A25D50">
        <w:trPr>
          <w:jc w:val="center"/>
        </w:trPr>
        <w:tc>
          <w:tcPr>
            <w:tcW w:w="2403" w:type="dxa"/>
            <w:vMerge/>
            <w:shd w:val="clear" w:color="auto" w:fill="D9D9D9"/>
          </w:tcPr>
          <w:p w:rsidR="00B6523B" w:rsidRPr="005158CB" w:rsidRDefault="00B6523B" w:rsidP="00FA2C3F">
            <w:pPr>
              <w:spacing w:before="40" w:after="40"/>
              <w:rPr>
                <w:rFonts w:ascii="Arial" w:hAnsi="Arial" w:cs="Arial"/>
                <w:b/>
                <w:bCs/>
              </w:rPr>
            </w:pPr>
          </w:p>
        </w:tc>
        <w:tc>
          <w:tcPr>
            <w:tcW w:w="2425" w:type="dxa"/>
            <w:shd w:val="clear" w:color="auto" w:fill="D9D9D9"/>
          </w:tcPr>
          <w:p w:rsidR="00B6523B" w:rsidRPr="005158CB" w:rsidRDefault="00B6523B" w:rsidP="00FA2C3F">
            <w:pPr>
              <w:spacing w:before="40"/>
              <w:rPr>
                <w:rFonts w:ascii="Arial" w:hAnsi="Arial" w:cs="Arial"/>
                <w:b/>
                <w:bCs/>
                <w:sz w:val="18"/>
                <w:szCs w:val="18"/>
              </w:rPr>
            </w:pPr>
            <w:r w:rsidRPr="005158CB">
              <w:rPr>
                <w:rFonts w:ascii="Arial" w:hAnsi="Arial" w:cs="Arial"/>
                <w:b/>
                <w:bCs/>
                <w:sz w:val="18"/>
                <w:szCs w:val="18"/>
              </w:rPr>
              <w:t>Short Pitch Maximum</w:t>
            </w:r>
          </w:p>
          <w:p w:rsidR="00B6523B" w:rsidRPr="005158CB" w:rsidRDefault="00B6523B" w:rsidP="00FA2C3F">
            <w:pPr>
              <w:spacing w:before="40"/>
              <w:rPr>
                <w:rFonts w:ascii="Arial" w:hAnsi="Arial" w:cs="Arial"/>
                <w:b/>
                <w:bCs/>
                <w:sz w:val="18"/>
              </w:rPr>
            </w:pPr>
          </w:p>
        </w:tc>
        <w:tc>
          <w:tcPr>
            <w:tcW w:w="2195" w:type="dxa"/>
          </w:tcPr>
          <w:p w:rsidR="00B6523B" w:rsidRPr="005158CB" w:rsidRDefault="00B6523B" w:rsidP="00FA2C3F">
            <w:pPr>
              <w:spacing w:before="40"/>
              <w:jc w:val="center"/>
              <w:rPr>
                <w:rFonts w:ascii="Arial" w:hAnsi="Arial" w:cs="Arial"/>
                <w:sz w:val="16"/>
                <w:szCs w:val="16"/>
              </w:rPr>
            </w:pPr>
            <w:r w:rsidRPr="005158CB">
              <w:rPr>
                <w:rFonts w:ascii="Arial" w:hAnsi="Arial" w:cs="Arial"/>
                <w:sz w:val="16"/>
                <w:szCs w:val="16"/>
              </w:rPr>
              <w:t>30%</w:t>
            </w:r>
          </w:p>
        </w:tc>
        <w:tc>
          <w:tcPr>
            <w:tcW w:w="2327" w:type="dxa"/>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40%</w:t>
            </w:r>
          </w:p>
        </w:tc>
      </w:tr>
      <w:tr w:rsidR="00B6523B" w:rsidRPr="005158CB" w:rsidTr="00A25D50">
        <w:trPr>
          <w:jc w:val="center"/>
        </w:trPr>
        <w:tc>
          <w:tcPr>
            <w:tcW w:w="2403" w:type="dxa"/>
            <w:vMerge/>
            <w:shd w:val="clear" w:color="auto" w:fill="D9D9D9"/>
          </w:tcPr>
          <w:p w:rsidR="00B6523B" w:rsidRPr="005158CB" w:rsidRDefault="00B6523B" w:rsidP="00FA2C3F">
            <w:pPr>
              <w:spacing w:before="40" w:after="40"/>
              <w:rPr>
                <w:rFonts w:ascii="Arial" w:hAnsi="Arial" w:cs="Arial"/>
                <w:b/>
                <w:bCs/>
              </w:rPr>
            </w:pPr>
          </w:p>
        </w:tc>
        <w:tc>
          <w:tcPr>
            <w:tcW w:w="2425" w:type="dxa"/>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szCs w:val="18"/>
              </w:rPr>
              <w:t>Maximum Pitch Density</w:t>
            </w:r>
          </w:p>
        </w:tc>
        <w:tc>
          <w:tcPr>
            <w:tcW w:w="2195" w:type="dxa"/>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15% – 20% of trail</w:t>
            </w:r>
          </w:p>
          <w:p w:rsidR="00B6523B" w:rsidRPr="005158CB" w:rsidRDefault="00B6523B" w:rsidP="00FA2C3F">
            <w:pPr>
              <w:spacing w:before="40" w:after="40"/>
              <w:jc w:val="center"/>
              <w:rPr>
                <w:rFonts w:ascii="Arial" w:hAnsi="Arial" w:cs="Arial"/>
                <w:sz w:val="16"/>
                <w:szCs w:val="16"/>
              </w:rPr>
            </w:pPr>
          </w:p>
        </w:tc>
        <w:tc>
          <w:tcPr>
            <w:tcW w:w="2327" w:type="dxa"/>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20% – 40% of trail</w:t>
            </w:r>
          </w:p>
          <w:p w:rsidR="00B6523B" w:rsidRPr="005158CB" w:rsidRDefault="00B6523B" w:rsidP="00FA2C3F">
            <w:pPr>
              <w:spacing w:before="40" w:after="40"/>
              <w:jc w:val="center"/>
              <w:rPr>
                <w:rFonts w:ascii="Arial" w:hAnsi="Arial" w:cs="Arial"/>
                <w:sz w:val="16"/>
                <w:szCs w:val="16"/>
              </w:rPr>
            </w:pPr>
          </w:p>
        </w:tc>
      </w:tr>
      <w:tr w:rsidR="00B6523B" w:rsidRPr="005158CB" w:rsidTr="00A25D50">
        <w:trPr>
          <w:jc w:val="center"/>
        </w:trPr>
        <w:tc>
          <w:tcPr>
            <w:tcW w:w="2403" w:type="dxa"/>
            <w:vMerge w:val="restart"/>
            <w:shd w:val="clear" w:color="auto" w:fill="D9D9D9"/>
          </w:tcPr>
          <w:p w:rsidR="00B6523B" w:rsidRPr="005158CB" w:rsidRDefault="00B6523B" w:rsidP="00FA2C3F">
            <w:pPr>
              <w:spacing w:before="40" w:after="40"/>
              <w:rPr>
                <w:rFonts w:ascii="Arial" w:hAnsi="Arial" w:cs="Arial"/>
                <w:b/>
                <w:bCs/>
              </w:rPr>
            </w:pPr>
            <w:r w:rsidRPr="005158CB">
              <w:rPr>
                <w:rFonts w:ascii="Arial" w:hAnsi="Arial" w:cs="Arial"/>
                <w:b/>
                <w:bCs/>
              </w:rPr>
              <w:t>Design Cross Slope</w:t>
            </w:r>
          </w:p>
        </w:tc>
        <w:tc>
          <w:tcPr>
            <w:tcW w:w="2425" w:type="dxa"/>
            <w:shd w:val="clear" w:color="auto" w:fill="D9D9D9"/>
          </w:tcPr>
          <w:p w:rsidR="00B6523B" w:rsidRPr="005158CB" w:rsidRDefault="00B6523B" w:rsidP="00FA2C3F">
            <w:pPr>
              <w:spacing w:before="40"/>
              <w:rPr>
                <w:rFonts w:ascii="Arial" w:hAnsi="Arial" w:cs="Arial"/>
                <w:b/>
                <w:bCs/>
                <w:sz w:val="18"/>
              </w:rPr>
            </w:pPr>
            <w:smartTag w:uri="urn:schemas-microsoft-com:office:smarttags" w:element="PlaceName">
              <w:r w:rsidRPr="005158CB">
                <w:rPr>
                  <w:rFonts w:ascii="Arial" w:hAnsi="Arial" w:cs="Arial"/>
                  <w:b/>
                  <w:bCs/>
                  <w:sz w:val="18"/>
                </w:rPr>
                <w:t>Target</w:t>
              </w:r>
            </w:smartTag>
            <w:r w:rsidRPr="005158CB">
              <w:rPr>
                <w:rFonts w:ascii="Arial" w:hAnsi="Arial" w:cs="Arial"/>
                <w:b/>
                <w:bCs/>
                <w:sz w:val="18"/>
              </w:rPr>
              <w:t xml:space="preserve"> Cross Slope</w:t>
            </w:r>
          </w:p>
        </w:tc>
        <w:tc>
          <w:tcPr>
            <w:tcW w:w="2195" w:type="dxa"/>
          </w:tcPr>
          <w:p w:rsidR="00B6523B" w:rsidRPr="005158CB" w:rsidRDefault="00B6523B" w:rsidP="00FA2C3F">
            <w:pPr>
              <w:spacing w:before="40"/>
              <w:jc w:val="center"/>
              <w:rPr>
                <w:rFonts w:ascii="Arial" w:hAnsi="Arial" w:cs="Arial"/>
                <w:sz w:val="16"/>
                <w:szCs w:val="16"/>
              </w:rPr>
            </w:pPr>
            <w:r w:rsidRPr="005158CB">
              <w:rPr>
                <w:rFonts w:ascii="Arial" w:hAnsi="Arial" w:cs="Arial"/>
                <w:sz w:val="16"/>
                <w:szCs w:val="16"/>
              </w:rPr>
              <w:t>5</w:t>
            </w:r>
            <w:r w:rsidR="0041058A" w:rsidRPr="005158CB">
              <w:rPr>
                <w:rFonts w:ascii="Arial" w:hAnsi="Arial" w:cs="Arial"/>
                <w:sz w:val="16"/>
                <w:szCs w:val="16"/>
              </w:rPr>
              <w:t>% –</w:t>
            </w:r>
            <w:r w:rsidRPr="005158CB">
              <w:rPr>
                <w:rFonts w:ascii="Arial" w:hAnsi="Arial" w:cs="Arial"/>
                <w:sz w:val="16"/>
                <w:szCs w:val="16"/>
              </w:rPr>
              <w:t xml:space="preserve"> 10%</w:t>
            </w:r>
          </w:p>
          <w:p w:rsidR="00B6523B" w:rsidRPr="005158CB" w:rsidRDefault="00B6523B" w:rsidP="00FA2C3F">
            <w:pPr>
              <w:spacing w:before="40"/>
              <w:jc w:val="center"/>
              <w:rPr>
                <w:rFonts w:ascii="Arial" w:hAnsi="Arial" w:cs="Arial"/>
                <w:sz w:val="16"/>
                <w:szCs w:val="16"/>
              </w:rPr>
            </w:pPr>
          </w:p>
        </w:tc>
        <w:tc>
          <w:tcPr>
            <w:tcW w:w="2327" w:type="dxa"/>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5% – 10%</w:t>
            </w:r>
          </w:p>
          <w:p w:rsidR="00B6523B" w:rsidRPr="005158CB" w:rsidRDefault="00B6523B" w:rsidP="00FA2C3F">
            <w:pPr>
              <w:spacing w:before="40"/>
              <w:jc w:val="center"/>
              <w:rPr>
                <w:rFonts w:ascii="Arial" w:hAnsi="Arial" w:cs="Arial"/>
                <w:sz w:val="16"/>
                <w:szCs w:val="16"/>
              </w:rPr>
            </w:pPr>
          </w:p>
        </w:tc>
      </w:tr>
      <w:tr w:rsidR="00B6523B" w:rsidRPr="005158CB" w:rsidTr="00A25D50">
        <w:trPr>
          <w:jc w:val="center"/>
        </w:trPr>
        <w:tc>
          <w:tcPr>
            <w:tcW w:w="2403" w:type="dxa"/>
            <w:vMerge/>
            <w:shd w:val="clear" w:color="auto" w:fill="D9D9D9"/>
          </w:tcPr>
          <w:p w:rsidR="00B6523B" w:rsidRPr="005158CB" w:rsidRDefault="00B6523B" w:rsidP="00FA2C3F">
            <w:pPr>
              <w:spacing w:before="40" w:after="40"/>
              <w:rPr>
                <w:rFonts w:ascii="Arial" w:hAnsi="Arial" w:cs="Arial"/>
                <w:b/>
                <w:bCs/>
              </w:rPr>
            </w:pPr>
          </w:p>
        </w:tc>
        <w:tc>
          <w:tcPr>
            <w:tcW w:w="2425" w:type="dxa"/>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rPr>
              <w:t>Maximum Cross Slope</w:t>
            </w:r>
          </w:p>
        </w:tc>
        <w:tc>
          <w:tcPr>
            <w:tcW w:w="2195" w:type="dxa"/>
          </w:tcPr>
          <w:p w:rsidR="00B6523B" w:rsidRPr="005158CB" w:rsidRDefault="00B6523B" w:rsidP="00FA2C3F">
            <w:pPr>
              <w:spacing w:before="40"/>
              <w:jc w:val="center"/>
              <w:rPr>
                <w:rFonts w:ascii="Arial" w:hAnsi="Arial" w:cs="Arial"/>
                <w:sz w:val="16"/>
                <w:szCs w:val="16"/>
              </w:rPr>
            </w:pPr>
            <w:r w:rsidRPr="005158CB">
              <w:rPr>
                <w:rFonts w:ascii="Arial" w:hAnsi="Arial" w:cs="Arial"/>
                <w:sz w:val="16"/>
                <w:szCs w:val="16"/>
              </w:rPr>
              <w:t>10%</w:t>
            </w:r>
          </w:p>
          <w:p w:rsidR="00B6523B" w:rsidRPr="005158CB" w:rsidRDefault="00B6523B" w:rsidP="00FA2C3F">
            <w:pPr>
              <w:spacing w:before="40"/>
              <w:jc w:val="center"/>
              <w:rPr>
                <w:rFonts w:ascii="Arial" w:hAnsi="Arial" w:cs="Arial"/>
                <w:sz w:val="16"/>
                <w:szCs w:val="16"/>
              </w:rPr>
            </w:pPr>
          </w:p>
        </w:tc>
        <w:tc>
          <w:tcPr>
            <w:tcW w:w="2327" w:type="dxa"/>
          </w:tcPr>
          <w:p w:rsidR="00B6523B" w:rsidRPr="005158CB" w:rsidRDefault="00B6523B" w:rsidP="00FA2C3F">
            <w:pPr>
              <w:spacing w:before="40" w:after="40"/>
              <w:jc w:val="center"/>
              <w:rPr>
                <w:rFonts w:ascii="Helvetica" w:hAnsi="Helvetica" w:cs="Arial"/>
                <w:sz w:val="16"/>
                <w:szCs w:val="16"/>
              </w:rPr>
            </w:pPr>
            <w:r w:rsidRPr="005158CB">
              <w:rPr>
                <w:rFonts w:ascii="Helvetica" w:hAnsi="Helvetica" w:cs="Arial"/>
                <w:sz w:val="16"/>
                <w:szCs w:val="16"/>
              </w:rPr>
              <w:t>15%</w:t>
            </w:r>
          </w:p>
          <w:p w:rsidR="00B6523B" w:rsidRPr="005158CB" w:rsidRDefault="00B6523B" w:rsidP="00FA2C3F">
            <w:pPr>
              <w:spacing w:before="40" w:after="40"/>
              <w:jc w:val="center"/>
              <w:rPr>
                <w:rFonts w:ascii="Helvetica" w:hAnsi="Helvetica" w:cs="Arial"/>
                <w:sz w:val="16"/>
                <w:szCs w:val="16"/>
              </w:rPr>
            </w:pPr>
          </w:p>
        </w:tc>
      </w:tr>
      <w:tr w:rsidR="00B6523B" w:rsidRPr="005158CB" w:rsidTr="00A25D50">
        <w:trPr>
          <w:jc w:val="center"/>
        </w:trPr>
        <w:tc>
          <w:tcPr>
            <w:tcW w:w="2403" w:type="dxa"/>
            <w:vMerge w:val="restart"/>
            <w:shd w:val="clear" w:color="auto" w:fill="D9D9D9"/>
          </w:tcPr>
          <w:p w:rsidR="00B6523B" w:rsidRPr="005158CB" w:rsidRDefault="00B6523B" w:rsidP="00FA2C3F">
            <w:pPr>
              <w:spacing w:before="40" w:after="40"/>
              <w:rPr>
                <w:rFonts w:ascii="Arial" w:hAnsi="Arial" w:cs="Arial"/>
                <w:b/>
                <w:bCs/>
              </w:rPr>
            </w:pPr>
            <w:r w:rsidRPr="005158CB">
              <w:rPr>
                <w:rFonts w:ascii="Arial" w:hAnsi="Arial" w:cs="Arial"/>
                <w:b/>
                <w:bCs/>
              </w:rPr>
              <w:t>Design Clearing</w:t>
            </w:r>
          </w:p>
        </w:tc>
        <w:tc>
          <w:tcPr>
            <w:tcW w:w="2425" w:type="dxa"/>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rPr>
              <w:t>Height</w:t>
            </w:r>
          </w:p>
        </w:tc>
        <w:tc>
          <w:tcPr>
            <w:tcW w:w="2195" w:type="dxa"/>
          </w:tcPr>
          <w:p w:rsidR="00B6523B" w:rsidRPr="005158CB" w:rsidRDefault="00B6523B" w:rsidP="00FA2C3F">
            <w:pPr>
              <w:spacing w:before="40"/>
              <w:jc w:val="center"/>
              <w:rPr>
                <w:rFonts w:ascii="Arial" w:hAnsi="Arial" w:cs="Arial"/>
                <w:sz w:val="16"/>
                <w:szCs w:val="16"/>
              </w:rPr>
            </w:pPr>
            <w:r w:rsidRPr="005158CB">
              <w:rPr>
                <w:rFonts w:ascii="Arial" w:hAnsi="Arial" w:cs="Arial"/>
                <w:sz w:val="16"/>
                <w:szCs w:val="16"/>
              </w:rPr>
              <w:t>8’ – 10’</w:t>
            </w:r>
          </w:p>
          <w:p w:rsidR="00B6523B" w:rsidRPr="005158CB" w:rsidRDefault="00B6523B" w:rsidP="00FA2C3F">
            <w:pPr>
              <w:spacing w:before="40"/>
              <w:jc w:val="center"/>
              <w:rPr>
                <w:rFonts w:ascii="Arial" w:hAnsi="Arial" w:cs="Arial"/>
                <w:sz w:val="16"/>
                <w:szCs w:val="16"/>
              </w:rPr>
            </w:pPr>
          </w:p>
        </w:tc>
        <w:tc>
          <w:tcPr>
            <w:tcW w:w="2327" w:type="dxa"/>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6’ – 7’</w:t>
            </w:r>
          </w:p>
          <w:p w:rsidR="00B6523B" w:rsidRPr="005158CB" w:rsidRDefault="00B6523B" w:rsidP="00FA2C3F">
            <w:pPr>
              <w:spacing w:before="40"/>
              <w:jc w:val="center"/>
              <w:rPr>
                <w:rFonts w:ascii="Arial" w:hAnsi="Arial" w:cs="Arial"/>
                <w:sz w:val="16"/>
                <w:szCs w:val="16"/>
              </w:rPr>
            </w:pPr>
          </w:p>
        </w:tc>
      </w:tr>
      <w:tr w:rsidR="00B6523B" w:rsidRPr="005158CB" w:rsidTr="00A25D50">
        <w:trPr>
          <w:jc w:val="center"/>
        </w:trPr>
        <w:tc>
          <w:tcPr>
            <w:tcW w:w="2403" w:type="dxa"/>
            <w:vMerge/>
            <w:shd w:val="clear" w:color="auto" w:fill="D9D9D9"/>
          </w:tcPr>
          <w:p w:rsidR="00B6523B" w:rsidRPr="005158CB" w:rsidRDefault="00B6523B" w:rsidP="00FA2C3F">
            <w:pPr>
              <w:spacing w:before="40" w:after="40"/>
              <w:rPr>
                <w:rFonts w:ascii="Arial" w:hAnsi="Arial" w:cs="Arial"/>
                <w:b/>
                <w:bCs/>
              </w:rPr>
            </w:pPr>
          </w:p>
        </w:tc>
        <w:tc>
          <w:tcPr>
            <w:tcW w:w="2425" w:type="dxa"/>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rPr>
              <w:t>Width</w:t>
            </w:r>
          </w:p>
          <w:p w:rsidR="00B6523B" w:rsidRPr="005158CB" w:rsidRDefault="00B6523B" w:rsidP="00FA2C3F">
            <w:pPr>
              <w:spacing w:before="80"/>
              <w:rPr>
                <w:rFonts w:ascii="Arial" w:hAnsi="Arial" w:cs="Arial"/>
                <w:b/>
                <w:bCs/>
                <w:sz w:val="18"/>
              </w:rPr>
            </w:pPr>
            <w:r w:rsidRPr="005158CB">
              <w:rPr>
                <w:rFonts w:ascii="Arial" w:hAnsi="Arial" w:cs="Arial"/>
                <w:sz w:val="16"/>
              </w:rPr>
              <w:t>(On steep side hills, increase clearing on uphill side by 6” – 12”)</w:t>
            </w:r>
          </w:p>
        </w:tc>
        <w:tc>
          <w:tcPr>
            <w:tcW w:w="2195" w:type="dxa"/>
          </w:tcPr>
          <w:p w:rsidR="00B6523B" w:rsidRPr="005158CB" w:rsidRDefault="00B6523B" w:rsidP="00FA2C3F">
            <w:pPr>
              <w:spacing w:before="40"/>
              <w:ind w:firstLine="819"/>
              <w:rPr>
                <w:rFonts w:ascii="Arial" w:hAnsi="Arial" w:cs="Arial"/>
                <w:sz w:val="16"/>
                <w:szCs w:val="16"/>
              </w:rPr>
            </w:pPr>
            <w:r w:rsidRPr="005158CB">
              <w:rPr>
                <w:rFonts w:ascii="Arial" w:hAnsi="Arial" w:cs="Arial"/>
                <w:sz w:val="16"/>
                <w:szCs w:val="16"/>
              </w:rPr>
              <w:t xml:space="preserve">72”    </w:t>
            </w:r>
          </w:p>
          <w:p w:rsidR="00B6523B" w:rsidRPr="005158CB" w:rsidRDefault="00B6523B" w:rsidP="00FA2C3F">
            <w:pPr>
              <w:spacing w:before="80" w:after="40"/>
              <w:rPr>
                <w:rFonts w:ascii="Arial" w:hAnsi="Arial" w:cs="Arial"/>
                <w:sz w:val="16"/>
                <w:szCs w:val="16"/>
              </w:rPr>
            </w:pPr>
            <w:r w:rsidRPr="005158CB">
              <w:rPr>
                <w:rFonts w:ascii="Arial" w:hAnsi="Arial" w:cs="Arial"/>
                <w:sz w:val="16"/>
                <w:szCs w:val="16"/>
              </w:rPr>
              <w:t>Some light vegetation may encroach into clearing area</w:t>
            </w:r>
          </w:p>
        </w:tc>
        <w:tc>
          <w:tcPr>
            <w:tcW w:w="2327" w:type="dxa"/>
          </w:tcPr>
          <w:p w:rsidR="00B6523B" w:rsidRPr="005158CB" w:rsidRDefault="00B6523B" w:rsidP="00FA2C3F">
            <w:pPr>
              <w:spacing w:before="40" w:after="40"/>
              <w:ind w:firstLine="585"/>
              <w:rPr>
                <w:rFonts w:ascii="Arial" w:hAnsi="Arial" w:cs="Arial"/>
                <w:sz w:val="16"/>
                <w:szCs w:val="16"/>
              </w:rPr>
            </w:pPr>
            <w:r w:rsidRPr="005158CB">
              <w:rPr>
                <w:rFonts w:ascii="Arial" w:hAnsi="Arial" w:cs="Arial"/>
                <w:sz w:val="16"/>
                <w:szCs w:val="16"/>
              </w:rPr>
              <w:t>36” – 48”</w:t>
            </w:r>
          </w:p>
          <w:p w:rsidR="00B6523B" w:rsidRPr="005158CB" w:rsidRDefault="00B6523B" w:rsidP="00FA2C3F">
            <w:pPr>
              <w:spacing w:before="80" w:after="40"/>
              <w:rPr>
                <w:rFonts w:ascii="Arial" w:hAnsi="Arial" w:cs="Arial"/>
                <w:sz w:val="16"/>
                <w:szCs w:val="16"/>
              </w:rPr>
            </w:pPr>
            <w:r w:rsidRPr="005158CB">
              <w:rPr>
                <w:rFonts w:ascii="Arial" w:hAnsi="Arial" w:cs="Arial"/>
                <w:sz w:val="16"/>
                <w:szCs w:val="16"/>
              </w:rPr>
              <w:t>Some light vegetation may encroach into clearing area</w:t>
            </w:r>
          </w:p>
        </w:tc>
      </w:tr>
      <w:tr w:rsidR="00B6523B" w:rsidRPr="005158CB" w:rsidTr="00A25D50">
        <w:trPr>
          <w:jc w:val="center"/>
        </w:trPr>
        <w:tc>
          <w:tcPr>
            <w:tcW w:w="2403" w:type="dxa"/>
            <w:vMerge/>
            <w:shd w:val="clear" w:color="auto" w:fill="D9D9D9"/>
          </w:tcPr>
          <w:p w:rsidR="00B6523B" w:rsidRPr="005158CB" w:rsidRDefault="00B6523B" w:rsidP="00FA2C3F">
            <w:pPr>
              <w:spacing w:before="40" w:after="40"/>
              <w:rPr>
                <w:rFonts w:ascii="Arial" w:hAnsi="Arial" w:cs="Arial"/>
                <w:b/>
                <w:bCs/>
              </w:rPr>
            </w:pPr>
          </w:p>
        </w:tc>
        <w:tc>
          <w:tcPr>
            <w:tcW w:w="2425" w:type="dxa"/>
            <w:shd w:val="clear" w:color="auto" w:fill="D9D9D9"/>
          </w:tcPr>
          <w:p w:rsidR="00B6523B" w:rsidRPr="005158CB" w:rsidRDefault="00B6523B" w:rsidP="00FA2C3F">
            <w:pPr>
              <w:spacing w:before="40" w:after="40"/>
              <w:rPr>
                <w:rFonts w:ascii="Arial" w:hAnsi="Arial" w:cs="Arial"/>
                <w:b/>
                <w:bCs/>
                <w:sz w:val="18"/>
              </w:rPr>
            </w:pPr>
            <w:r w:rsidRPr="005158CB">
              <w:rPr>
                <w:rFonts w:ascii="Arial" w:hAnsi="Arial" w:cs="Arial"/>
                <w:b/>
                <w:bCs/>
                <w:sz w:val="18"/>
              </w:rPr>
              <w:t>Shoulder Clearance</w:t>
            </w:r>
          </w:p>
        </w:tc>
        <w:tc>
          <w:tcPr>
            <w:tcW w:w="2195" w:type="dxa"/>
          </w:tcPr>
          <w:p w:rsidR="00B6523B" w:rsidRPr="005158CB" w:rsidRDefault="00B6523B" w:rsidP="00FA2C3F">
            <w:pPr>
              <w:spacing w:before="40"/>
              <w:ind w:firstLine="628"/>
              <w:rPr>
                <w:rFonts w:ascii="Arial" w:hAnsi="Arial" w:cs="Arial"/>
                <w:sz w:val="16"/>
                <w:szCs w:val="16"/>
              </w:rPr>
            </w:pPr>
            <w:r w:rsidRPr="005158CB">
              <w:rPr>
                <w:rFonts w:ascii="Arial" w:hAnsi="Arial" w:cs="Arial"/>
                <w:sz w:val="16"/>
                <w:szCs w:val="16"/>
              </w:rPr>
              <w:t>6” – 12”</w:t>
            </w:r>
          </w:p>
          <w:p w:rsidR="00B6523B" w:rsidRPr="005158CB" w:rsidRDefault="00B6523B" w:rsidP="00FA2C3F">
            <w:pPr>
              <w:spacing w:before="80"/>
              <w:rPr>
                <w:rFonts w:ascii="Arial" w:hAnsi="Arial" w:cs="Arial"/>
                <w:sz w:val="16"/>
                <w:szCs w:val="16"/>
              </w:rPr>
            </w:pPr>
            <w:r w:rsidRPr="005158CB">
              <w:rPr>
                <w:rFonts w:ascii="Arial" w:hAnsi="Arial" w:cs="Arial"/>
                <w:sz w:val="16"/>
                <w:szCs w:val="16"/>
              </w:rPr>
              <w:t>Pack clearance:  36” x 36”</w:t>
            </w:r>
          </w:p>
        </w:tc>
        <w:tc>
          <w:tcPr>
            <w:tcW w:w="2327" w:type="dxa"/>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6” – 12”</w:t>
            </w:r>
          </w:p>
          <w:p w:rsidR="00B6523B" w:rsidRPr="005158CB" w:rsidRDefault="00B6523B" w:rsidP="00FA2C3F">
            <w:pPr>
              <w:spacing w:before="40"/>
              <w:jc w:val="center"/>
              <w:rPr>
                <w:rFonts w:ascii="Arial" w:hAnsi="Arial" w:cs="Arial"/>
                <w:sz w:val="16"/>
                <w:szCs w:val="16"/>
              </w:rPr>
            </w:pPr>
          </w:p>
        </w:tc>
      </w:tr>
      <w:tr w:rsidR="00B6523B" w:rsidRPr="005158CB" w:rsidTr="00A25D50">
        <w:trPr>
          <w:jc w:val="center"/>
        </w:trPr>
        <w:tc>
          <w:tcPr>
            <w:tcW w:w="2403" w:type="dxa"/>
            <w:shd w:val="clear" w:color="auto" w:fill="D9D9D9"/>
          </w:tcPr>
          <w:p w:rsidR="00B6523B" w:rsidRPr="005158CB" w:rsidRDefault="00B6523B" w:rsidP="00FA2C3F">
            <w:pPr>
              <w:spacing w:before="40" w:after="40"/>
              <w:rPr>
                <w:rFonts w:ascii="Arial" w:hAnsi="Arial" w:cs="Arial"/>
                <w:b/>
                <w:bCs/>
              </w:rPr>
            </w:pPr>
            <w:r w:rsidRPr="005158CB">
              <w:rPr>
                <w:rFonts w:ascii="Arial" w:hAnsi="Arial" w:cs="Arial"/>
                <w:b/>
                <w:bCs/>
              </w:rPr>
              <w:t>Design Turn</w:t>
            </w:r>
          </w:p>
        </w:tc>
        <w:tc>
          <w:tcPr>
            <w:tcW w:w="2425" w:type="dxa"/>
            <w:shd w:val="clear" w:color="auto" w:fill="D9D9D9"/>
          </w:tcPr>
          <w:p w:rsidR="00B6523B" w:rsidRPr="005158CB" w:rsidRDefault="00B6523B" w:rsidP="00FA2C3F">
            <w:pPr>
              <w:spacing w:before="40"/>
              <w:rPr>
                <w:rFonts w:ascii="Arial" w:hAnsi="Arial" w:cs="Arial"/>
                <w:b/>
                <w:bCs/>
                <w:sz w:val="18"/>
              </w:rPr>
            </w:pPr>
            <w:r w:rsidRPr="005158CB">
              <w:rPr>
                <w:rFonts w:ascii="Arial" w:hAnsi="Arial" w:cs="Arial"/>
                <w:b/>
                <w:bCs/>
                <w:sz w:val="18"/>
              </w:rPr>
              <w:t>Radius</w:t>
            </w:r>
          </w:p>
        </w:tc>
        <w:tc>
          <w:tcPr>
            <w:tcW w:w="2195" w:type="dxa"/>
          </w:tcPr>
          <w:p w:rsidR="00B6523B" w:rsidRPr="005158CB" w:rsidRDefault="00B6523B" w:rsidP="00FA2C3F">
            <w:pPr>
              <w:spacing w:before="40"/>
              <w:jc w:val="center"/>
              <w:rPr>
                <w:rFonts w:ascii="Arial" w:hAnsi="Arial" w:cs="Arial"/>
                <w:sz w:val="16"/>
                <w:szCs w:val="16"/>
              </w:rPr>
            </w:pPr>
            <w:r w:rsidRPr="005158CB">
              <w:rPr>
                <w:rFonts w:ascii="Arial" w:hAnsi="Arial" w:cs="Arial"/>
                <w:sz w:val="16"/>
                <w:szCs w:val="16"/>
              </w:rPr>
              <w:t>4’ – 5’</w:t>
            </w:r>
          </w:p>
          <w:p w:rsidR="00B6523B" w:rsidRPr="005158CB" w:rsidRDefault="00B6523B" w:rsidP="00FA2C3F">
            <w:pPr>
              <w:spacing w:before="40" w:after="40"/>
              <w:jc w:val="center"/>
              <w:rPr>
                <w:rFonts w:ascii="Arial" w:hAnsi="Arial" w:cs="Arial"/>
                <w:sz w:val="16"/>
                <w:szCs w:val="16"/>
              </w:rPr>
            </w:pPr>
          </w:p>
        </w:tc>
        <w:tc>
          <w:tcPr>
            <w:tcW w:w="2327" w:type="dxa"/>
          </w:tcPr>
          <w:p w:rsidR="00B6523B" w:rsidRPr="005158CB" w:rsidRDefault="00B6523B" w:rsidP="00FA2C3F">
            <w:pPr>
              <w:spacing w:before="40" w:after="40"/>
              <w:jc w:val="center"/>
              <w:rPr>
                <w:rFonts w:ascii="Arial" w:hAnsi="Arial" w:cs="Arial"/>
                <w:sz w:val="16"/>
                <w:szCs w:val="16"/>
              </w:rPr>
            </w:pPr>
            <w:r w:rsidRPr="005158CB">
              <w:rPr>
                <w:rFonts w:ascii="Arial" w:hAnsi="Arial" w:cs="Arial"/>
                <w:sz w:val="16"/>
                <w:szCs w:val="16"/>
              </w:rPr>
              <w:t>3’ – 4’</w:t>
            </w:r>
          </w:p>
          <w:p w:rsidR="00B6523B" w:rsidRPr="005158CB" w:rsidRDefault="00B6523B" w:rsidP="00FA2C3F">
            <w:pPr>
              <w:spacing w:before="40" w:after="40"/>
              <w:jc w:val="center"/>
              <w:rPr>
                <w:rFonts w:ascii="Arial" w:hAnsi="Arial" w:cs="Arial"/>
                <w:sz w:val="16"/>
                <w:szCs w:val="16"/>
              </w:rPr>
            </w:pPr>
          </w:p>
        </w:tc>
      </w:tr>
    </w:tbl>
    <w:p w:rsidR="00B6523B" w:rsidRDefault="00B6523B" w:rsidP="008320E6">
      <w:pPr>
        <w:rPr>
          <w:rFonts w:ascii="Arial" w:hAnsi="Arial" w:cs="Arial"/>
        </w:rPr>
      </w:pPr>
    </w:p>
    <w:p w:rsidR="007F7EDB" w:rsidRDefault="007F7EDB" w:rsidP="008320E6">
      <w:pPr>
        <w:rPr>
          <w:rFonts w:ascii="Arial" w:hAnsi="Arial" w:cs="Arial"/>
        </w:rPr>
      </w:pPr>
    </w:p>
    <w:p w:rsidR="005A5670" w:rsidRDefault="005A5670" w:rsidP="008320E6">
      <w:pPr>
        <w:rPr>
          <w:rFonts w:ascii="Arial" w:hAnsi="Arial" w:cs="Arial"/>
        </w:rPr>
      </w:pPr>
      <w:r>
        <w:rPr>
          <w:rFonts w:ascii="Arial" w:hAnsi="Arial" w:cs="Arial"/>
        </w:rPr>
        <w:t>This table shows that pack and saddle trails require great clearing limits, wider switchbacks and a smoother surface than motorcycle trails in Trail Class 2.</w:t>
      </w:r>
    </w:p>
    <w:p w:rsidR="005A5670" w:rsidRDefault="005A5670" w:rsidP="008320E6">
      <w:pPr>
        <w:rPr>
          <w:rFonts w:ascii="Arial" w:hAnsi="Arial" w:cs="Arial"/>
        </w:rPr>
      </w:pPr>
    </w:p>
    <w:p w:rsidR="00FC66B3" w:rsidRDefault="00FC66B3">
      <w:pPr>
        <w:rPr>
          <w:rFonts w:ascii="Arial" w:hAnsi="Arial" w:cs="Arial"/>
        </w:rPr>
      </w:pPr>
      <w:r>
        <w:rPr>
          <w:rFonts w:ascii="Arial" w:hAnsi="Arial" w:cs="Arial"/>
        </w:rPr>
        <w:br w:type="page"/>
      </w:r>
    </w:p>
    <w:p w:rsidR="005A5670" w:rsidRDefault="00FC66B3" w:rsidP="005A5670">
      <w:pPr>
        <w:rPr>
          <w:rFonts w:ascii="Arial" w:hAnsi="Arial" w:cs="Arial"/>
        </w:rPr>
      </w:pPr>
      <w:r>
        <w:rPr>
          <w:rFonts w:ascii="Arial" w:hAnsi="Arial" w:cs="Arial"/>
        </w:rPr>
        <w:lastRenderedPageBreak/>
        <w:t>T</w:t>
      </w:r>
      <w:r w:rsidR="005A5670">
        <w:rPr>
          <w:rFonts w:ascii="Arial" w:hAnsi="Arial" w:cs="Arial"/>
        </w:rPr>
        <w:t>he above documentation shows that Cougar Creek Trail can be designated as a single-track motorized trail as identified in Alternative B and Alternative D. The Cougar Creek Trail #</w:t>
      </w:r>
      <w:r>
        <w:rPr>
          <w:rFonts w:ascii="Arial" w:hAnsi="Arial" w:cs="Arial"/>
        </w:rPr>
        <w:t xml:space="preserve">098 </w:t>
      </w:r>
      <w:r w:rsidR="005A5670">
        <w:rPr>
          <w:rFonts w:ascii="Arial" w:hAnsi="Arial" w:cs="Arial"/>
        </w:rPr>
        <w:t>is a historic motorized single-track trail opportunity that provides an essential looping opportunity that allows motorcyclists to connect to Buckhorn Trail #096.</w:t>
      </w:r>
    </w:p>
    <w:p w:rsidR="005A5670" w:rsidRDefault="005A5670" w:rsidP="008320E6">
      <w:pPr>
        <w:rPr>
          <w:rFonts w:ascii="Arial" w:hAnsi="Arial" w:cs="Arial"/>
        </w:rPr>
      </w:pPr>
    </w:p>
    <w:p w:rsidR="005A5670" w:rsidRDefault="005A5670" w:rsidP="008320E6">
      <w:pPr>
        <w:rPr>
          <w:rFonts w:ascii="Arial" w:hAnsi="Arial" w:cs="Arial"/>
        </w:rPr>
      </w:pPr>
    </w:p>
    <w:p w:rsidR="009567C2" w:rsidRDefault="009567C2" w:rsidP="008320E6">
      <w:pPr>
        <w:rPr>
          <w:rFonts w:ascii="Arial" w:hAnsi="Arial" w:cs="Arial"/>
        </w:rPr>
      </w:pPr>
      <w:r>
        <w:rPr>
          <w:rFonts w:ascii="Arial" w:hAnsi="Arial" w:cs="Arial"/>
        </w:rPr>
        <w:t>On Page 101, the EA asserts that the Martin Ridge Trail is accessible by foot. In some sections, our staff has found that the trail has completely disappeared from the landscape. In our view, the Martin Ridge Trail isn’t truly accessible by foot either.</w:t>
      </w:r>
    </w:p>
    <w:p w:rsidR="00DE6CBA" w:rsidRDefault="00DE6CBA" w:rsidP="008320E6">
      <w:pPr>
        <w:rPr>
          <w:rFonts w:ascii="Arial" w:hAnsi="Arial" w:cs="Arial"/>
        </w:rPr>
      </w:pPr>
    </w:p>
    <w:p w:rsidR="00BC7BE5" w:rsidRDefault="00BC7BE5" w:rsidP="00BC7BE5">
      <w:pPr>
        <w:rPr>
          <w:rFonts w:ascii="Arial" w:hAnsi="Arial" w:cs="Arial"/>
        </w:rPr>
      </w:pPr>
    </w:p>
    <w:p w:rsidR="00DE6CBA" w:rsidRDefault="00BC7BE5" w:rsidP="00BC7BE5">
      <w:pPr>
        <w:rPr>
          <w:rFonts w:ascii="Arial" w:hAnsi="Arial" w:cs="Arial"/>
        </w:rPr>
      </w:pPr>
      <w:r>
        <w:rPr>
          <w:rFonts w:ascii="Arial" w:hAnsi="Arial" w:cs="Arial"/>
        </w:rPr>
        <w:t>On Page 101</w:t>
      </w:r>
      <w:r w:rsidR="00DE6CBA">
        <w:rPr>
          <w:rFonts w:ascii="Arial" w:hAnsi="Arial" w:cs="Arial"/>
        </w:rPr>
        <w:t>, the EA asserts that the Teapot/Jackie Trail</w:t>
      </w:r>
      <w:r w:rsidR="000B5D02">
        <w:rPr>
          <w:rFonts w:ascii="Arial" w:hAnsi="Arial" w:cs="Arial"/>
        </w:rPr>
        <w:t xml:space="preserve"> #382 is the only ATV Trail on the Krassel Ranger District. This is not true. The Krassel Ranger District also has the </w:t>
      </w:r>
      <w:r w:rsidR="000B5D02" w:rsidRPr="000B5D02">
        <w:rPr>
          <w:rFonts w:ascii="Arial" w:hAnsi="Arial" w:cs="Arial"/>
          <w:color w:val="000000"/>
        </w:rPr>
        <w:t xml:space="preserve">Quartz Creek Trail #067 </w:t>
      </w:r>
      <w:r w:rsidR="000B5D02">
        <w:rPr>
          <w:rFonts w:ascii="Arial" w:hAnsi="Arial" w:cs="Arial"/>
          <w:color w:val="000000"/>
        </w:rPr>
        <w:t>(</w:t>
      </w:r>
      <w:r w:rsidR="000B5D02" w:rsidRPr="000B5D02">
        <w:rPr>
          <w:rFonts w:ascii="Arial" w:hAnsi="Arial" w:cs="Arial"/>
          <w:color w:val="000000"/>
        </w:rPr>
        <w:t>1.1 miles</w:t>
      </w:r>
      <w:r w:rsidR="000B5D02">
        <w:rPr>
          <w:rFonts w:ascii="Arial" w:hAnsi="Arial" w:cs="Arial"/>
          <w:color w:val="000000"/>
        </w:rPr>
        <w:t>)</w:t>
      </w:r>
      <w:r w:rsidR="000B5D02" w:rsidRPr="000B5D02">
        <w:rPr>
          <w:rFonts w:ascii="Arial" w:hAnsi="Arial" w:cs="Arial"/>
          <w:color w:val="000000"/>
        </w:rPr>
        <w:t xml:space="preserve"> and Smith Creek Trail #194 </w:t>
      </w:r>
      <w:r w:rsidR="000B5D02">
        <w:rPr>
          <w:rFonts w:ascii="Arial" w:hAnsi="Arial" w:cs="Arial"/>
          <w:color w:val="000000"/>
        </w:rPr>
        <w:t>(</w:t>
      </w:r>
      <w:r w:rsidR="000B5D02" w:rsidRPr="000B5D02">
        <w:rPr>
          <w:rFonts w:ascii="Arial" w:hAnsi="Arial" w:cs="Arial"/>
          <w:color w:val="000000"/>
        </w:rPr>
        <w:t>4.9 miles</w:t>
      </w:r>
      <w:r w:rsidR="000B5D02">
        <w:rPr>
          <w:rFonts w:ascii="Arial" w:hAnsi="Arial" w:cs="Arial"/>
          <w:color w:val="000000"/>
        </w:rPr>
        <w:t xml:space="preserve">). It would be more appropriate to state that the </w:t>
      </w:r>
      <w:r w:rsidR="000B5D02">
        <w:rPr>
          <w:rFonts w:ascii="Arial" w:hAnsi="Arial" w:cs="Arial"/>
        </w:rPr>
        <w:t>Teapot/Jackie Trail #382 is the only ATV Trail in Management Area 12.</w:t>
      </w:r>
    </w:p>
    <w:p w:rsidR="009567C2" w:rsidRDefault="009567C2" w:rsidP="008320E6">
      <w:pPr>
        <w:rPr>
          <w:rFonts w:ascii="Arial" w:hAnsi="Arial" w:cs="Arial"/>
        </w:rPr>
      </w:pPr>
    </w:p>
    <w:p w:rsidR="009567C2" w:rsidRDefault="009567C2" w:rsidP="0012146E">
      <w:pPr>
        <w:rPr>
          <w:rFonts w:ascii="Arial" w:hAnsi="Arial" w:cs="Arial"/>
        </w:rPr>
      </w:pPr>
      <w:r>
        <w:rPr>
          <w:rFonts w:ascii="Arial" w:hAnsi="Arial" w:cs="Arial"/>
        </w:rPr>
        <w:t xml:space="preserve">On Page 107, The EA references </w:t>
      </w:r>
      <w:r w:rsidRPr="009567C2">
        <w:rPr>
          <w:rFonts w:ascii="Arial" w:hAnsi="Arial" w:cs="Arial"/>
        </w:rPr>
        <w:t>Landres</w:t>
      </w:r>
      <w:r w:rsidR="0012146E">
        <w:rPr>
          <w:rFonts w:ascii="Arial" w:hAnsi="Arial" w:cs="Arial"/>
        </w:rPr>
        <w:t xml:space="preserve"> et all</w:t>
      </w:r>
      <w:r w:rsidRPr="009567C2">
        <w:rPr>
          <w:rFonts w:ascii="Arial" w:hAnsi="Arial" w:cs="Arial"/>
        </w:rPr>
        <w:t xml:space="preserve"> 2015. </w:t>
      </w:r>
      <w:r w:rsidR="0012146E">
        <w:rPr>
          <w:rFonts w:ascii="Arial" w:hAnsi="Arial" w:cs="Arial"/>
        </w:rPr>
        <w:t>Ou</w:t>
      </w:r>
      <w:r w:rsidR="00BD5CB0">
        <w:rPr>
          <w:rFonts w:ascii="Arial" w:hAnsi="Arial" w:cs="Arial"/>
        </w:rPr>
        <w:t>r</w:t>
      </w:r>
      <w:r w:rsidR="0012146E">
        <w:rPr>
          <w:rFonts w:ascii="Arial" w:hAnsi="Arial" w:cs="Arial"/>
        </w:rPr>
        <w:t xml:space="preserve"> staff downloaded this report. This is a report about managing wilderness characteristics in Wilderness, not recommended wilderness. The report makes no mention of motorized use.</w:t>
      </w:r>
    </w:p>
    <w:p w:rsidR="0012146E" w:rsidRDefault="0012146E" w:rsidP="0012146E">
      <w:pPr>
        <w:rPr>
          <w:rFonts w:ascii="Arial" w:hAnsi="Arial" w:cs="Arial"/>
        </w:rPr>
      </w:pPr>
    </w:p>
    <w:p w:rsidR="0012146E" w:rsidRDefault="0012146E" w:rsidP="0012146E">
      <w:pPr>
        <w:rPr>
          <w:rFonts w:ascii="Arial" w:hAnsi="Arial" w:cs="Arial"/>
        </w:rPr>
      </w:pPr>
      <w:r>
        <w:rPr>
          <w:rFonts w:ascii="Arial" w:hAnsi="Arial" w:cs="Arial"/>
        </w:rPr>
        <w:t>One Page 110, the EA covers the impacts of the Cougar Creek Trail being designated as single-track motorized. The EA asserts that this would degrade the wilderness characteristics. Our comments show that this is not the case. Motorcycle trail opportunities have been lost because of Wilderness Designation. The Forest Service is required to maintain wilderness characteristics, but, it is Congress that creates Wilderness through the legislative process.</w:t>
      </w:r>
    </w:p>
    <w:p w:rsidR="009567C2" w:rsidRDefault="009567C2" w:rsidP="008320E6">
      <w:pPr>
        <w:rPr>
          <w:rFonts w:ascii="Arial" w:hAnsi="Arial" w:cs="Arial"/>
        </w:rPr>
      </w:pPr>
    </w:p>
    <w:p w:rsidR="001C507E" w:rsidRDefault="001C507E" w:rsidP="008320E6">
      <w:pPr>
        <w:rPr>
          <w:rFonts w:ascii="Arial" w:hAnsi="Arial" w:cs="Arial"/>
        </w:rPr>
      </w:pPr>
      <w:r>
        <w:rPr>
          <w:rFonts w:ascii="Arial" w:hAnsi="Arial" w:cs="Arial"/>
        </w:rPr>
        <w:t>On Page 115, the EA worries about population growth in the Treasure Valley and its impact on the recommended Wilderness for the Needles. Treasure Valley citizens desiring Wilderness already have Wilderness areas closer to Boise than the Needles. The Queens River Trailhead that accesses the Sawtooth Wilderness is only 75 miles away. The Little Jacks Creek Wilderness is 73 miles away. The Needles area is over 150 miles away.</w:t>
      </w:r>
    </w:p>
    <w:p w:rsidR="001C507E" w:rsidRDefault="001C507E" w:rsidP="008320E6">
      <w:pPr>
        <w:rPr>
          <w:rFonts w:ascii="Arial" w:hAnsi="Arial" w:cs="Arial"/>
        </w:rPr>
      </w:pPr>
    </w:p>
    <w:p w:rsidR="005D27D0" w:rsidRDefault="001C507E" w:rsidP="008320E6">
      <w:pPr>
        <w:rPr>
          <w:rFonts w:ascii="Arial" w:hAnsi="Arial" w:cs="Arial"/>
        </w:rPr>
      </w:pPr>
      <w:r>
        <w:rPr>
          <w:rFonts w:ascii="Arial" w:hAnsi="Arial" w:cs="Arial"/>
        </w:rPr>
        <w:t>The EA also states the increasing role of mechanization and the</w:t>
      </w:r>
      <w:r w:rsidR="006D64F1">
        <w:rPr>
          <w:rFonts w:ascii="Arial" w:hAnsi="Arial" w:cs="Arial"/>
        </w:rPr>
        <w:t xml:space="preserve"> lack of</w:t>
      </w:r>
      <w:r>
        <w:rPr>
          <w:rFonts w:ascii="Arial" w:hAnsi="Arial" w:cs="Arial"/>
        </w:rPr>
        <w:t xml:space="preserve"> ability to get a non-motorized recreation experience. There are far more non-motorized trails in Idaho than motorized. In fact, over the past 50 years, </w:t>
      </w:r>
      <w:r w:rsidR="002557E0">
        <w:rPr>
          <w:rFonts w:ascii="Arial" w:hAnsi="Arial" w:cs="Arial"/>
        </w:rPr>
        <w:t xml:space="preserve">non-motorized trails opportunities </w:t>
      </w:r>
      <w:r>
        <w:rPr>
          <w:rFonts w:ascii="Arial" w:hAnsi="Arial" w:cs="Arial"/>
        </w:rPr>
        <w:t xml:space="preserve">on </w:t>
      </w:r>
      <w:r w:rsidR="002557E0">
        <w:rPr>
          <w:rFonts w:ascii="Arial" w:hAnsi="Arial" w:cs="Arial"/>
        </w:rPr>
        <w:t xml:space="preserve">Idaho’s National </w:t>
      </w:r>
      <w:r>
        <w:rPr>
          <w:rFonts w:ascii="Arial" w:hAnsi="Arial" w:cs="Arial"/>
        </w:rPr>
        <w:t>Forest</w:t>
      </w:r>
      <w:r w:rsidR="002557E0">
        <w:rPr>
          <w:rFonts w:ascii="Arial" w:hAnsi="Arial" w:cs="Arial"/>
        </w:rPr>
        <w:t>s</w:t>
      </w:r>
      <w:r>
        <w:rPr>
          <w:rFonts w:ascii="Arial" w:hAnsi="Arial" w:cs="Arial"/>
        </w:rPr>
        <w:t xml:space="preserve"> have increase</w:t>
      </w:r>
      <w:r w:rsidR="005C22B9">
        <w:rPr>
          <w:rFonts w:ascii="Arial" w:hAnsi="Arial" w:cs="Arial"/>
        </w:rPr>
        <w:t>d</w:t>
      </w:r>
      <w:r>
        <w:rPr>
          <w:rFonts w:ascii="Arial" w:hAnsi="Arial" w:cs="Arial"/>
        </w:rPr>
        <w:t>.</w:t>
      </w:r>
      <w:r w:rsidR="0017291C">
        <w:rPr>
          <w:rFonts w:ascii="Arial" w:hAnsi="Arial" w:cs="Arial"/>
        </w:rPr>
        <w:t xml:space="preserve"> In 1978, there were 5,160 miles of non-motorized trails. In 2017, Idaho’s National Forests had 10,626 miles of non-motorized trails.</w:t>
      </w:r>
      <w:r>
        <w:rPr>
          <w:rFonts w:ascii="Arial" w:hAnsi="Arial" w:cs="Arial"/>
        </w:rPr>
        <w:t xml:space="preserve"> We have a great story map showing these changes at </w:t>
      </w:r>
      <w:hyperlink r:id="rId11" w:history="1">
        <w:r w:rsidRPr="002B40B6">
          <w:rPr>
            <w:rStyle w:val="Hyperlink"/>
            <w:rFonts w:ascii="Arial" w:hAnsi="Arial" w:cs="Arial"/>
          </w:rPr>
          <w:t>https://arcg.is/1r5XXv</w:t>
        </w:r>
      </w:hyperlink>
      <w:r w:rsidR="002B40B6">
        <w:rPr>
          <w:rFonts w:ascii="Arial" w:hAnsi="Arial" w:cs="Arial"/>
        </w:rPr>
        <w:t>. View #9 shows the east half of the</w:t>
      </w:r>
      <w:r w:rsidR="006D64F1">
        <w:rPr>
          <w:rFonts w:ascii="Arial" w:hAnsi="Arial" w:cs="Arial"/>
        </w:rPr>
        <w:t xml:space="preserve"> </w:t>
      </w:r>
      <w:r w:rsidR="002B40B6">
        <w:rPr>
          <w:rFonts w:ascii="Arial" w:hAnsi="Arial" w:cs="Arial"/>
        </w:rPr>
        <w:t>Payette National Forest.</w:t>
      </w:r>
      <w:r w:rsidR="00BC7BE5">
        <w:rPr>
          <w:rFonts w:ascii="Arial" w:hAnsi="Arial" w:cs="Arial"/>
        </w:rPr>
        <w:t xml:space="preserve"> On the next page is a </w:t>
      </w:r>
      <w:r w:rsidR="00171051">
        <w:rPr>
          <w:rFonts w:ascii="Arial" w:hAnsi="Arial" w:cs="Arial"/>
        </w:rPr>
        <w:t>chart</w:t>
      </w:r>
      <w:r w:rsidR="00BC7BE5">
        <w:rPr>
          <w:rFonts w:ascii="Arial" w:hAnsi="Arial" w:cs="Arial"/>
        </w:rPr>
        <w:t xml:space="preserve"> that shows the changes on the Krassel Ranger District.</w:t>
      </w:r>
    </w:p>
    <w:p w:rsidR="003603BC" w:rsidRDefault="003603BC" w:rsidP="008320E6">
      <w:pPr>
        <w:rPr>
          <w:rFonts w:ascii="Arial" w:hAnsi="Arial" w:cs="Arial"/>
        </w:rPr>
      </w:pPr>
    </w:p>
    <w:p w:rsidR="00171051" w:rsidRDefault="00171051" w:rsidP="003603BC">
      <w:pPr>
        <w:rPr>
          <w:rFonts w:ascii="Arial" w:hAnsi="Arial" w:cs="Arial"/>
        </w:rPr>
      </w:pPr>
    </w:p>
    <w:p w:rsidR="00171051" w:rsidRDefault="00171051" w:rsidP="003603BC">
      <w:pPr>
        <w:rPr>
          <w:rFonts w:ascii="Arial" w:hAnsi="Arial" w:cs="Arial"/>
        </w:rPr>
      </w:pPr>
    </w:p>
    <w:p w:rsidR="00171051" w:rsidRPr="00171051" w:rsidRDefault="00171051" w:rsidP="00171051">
      <w:pPr>
        <w:pStyle w:val="Caption"/>
        <w:keepNext/>
        <w:rPr>
          <w:sz w:val="28"/>
          <w:szCs w:val="28"/>
        </w:rPr>
      </w:pPr>
      <w:r w:rsidRPr="00171051">
        <w:rPr>
          <w:sz w:val="28"/>
          <w:szCs w:val="28"/>
        </w:rPr>
        <w:lastRenderedPageBreak/>
        <w:t xml:space="preserve">Figure </w:t>
      </w:r>
      <w:r w:rsidRPr="00171051">
        <w:rPr>
          <w:sz w:val="28"/>
          <w:szCs w:val="28"/>
        </w:rPr>
        <w:fldChar w:fldCharType="begin"/>
      </w:r>
      <w:r w:rsidRPr="00171051">
        <w:rPr>
          <w:sz w:val="28"/>
          <w:szCs w:val="28"/>
        </w:rPr>
        <w:instrText xml:space="preserve"> SEQ Figure \* ARABIC </w:instrText>
      </w:r>
      <w:r w:rsidRPr="00171051">
        <w:rPr>
          <w:sz w:val="28"/>
          <w:szCs w:val="28"/>
        </w:rPr>
        <w:fldChar w:fldCharType="separate"/>
      </w:r>
      <w:r w:rsidRPr="00171051">
        <w:rPr>
          <w:noProof/>
          <w:sz w:val="28"/>
          <w:szCs w:val="28"/>
        </w:rPr>
        <w:t>2</w:t>
      </w:r>
      <w:r w:rsidRPr="00171051">
        <w:rPr>
          <w:sz w:val="28"/>
          <w:szCs w:val="28"/>
        </w:rPr>
        <w:fldChar w:fldCharType="end"/>
      </w:r>
    </w:p>
    <w:p w:rsidR="00171051" w:rsidRDefault="00171051" w:rsidP="003603BC">
      <w:pPr>
        <w:rPr>
          <w:rFonts w:ascii="Arial" w:hAnsi="Arial" w:cs="Arial"/>
        </w:rPr>
      </w:pPr>
      <w:r>
        <w:rPr>
          <w:noProof/>
        </w:rPr>
        <w:drawing>
          <wp:inline distT="0" distB="0" distL="0" distR="0" wp14:anchorId="3287F1D9" wp14:editId="32E8725B">
            <wp:extent cx="5943600" cy="4304665"/>
            <wp:effectExtent l="0" t="0" r="0" b="635"/>
            <wp:docPr id="6" name="Chart 6">
              <a:extLst xmlns:a="http://schemas.openxmlformats.org/drawingml/2006/main">
                <a:ext uri="{FF2B5EF4-FFF2-40B4-BE49-F238E27FC236}">
                  <a16:creationId xmlns:a16="http://schemas.microsoft.com/office/drawing/2014/main" id="{5F7D1414-91A2-422F-B9D8-E2CF2F9A98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71051" w:rsidRDefault="00171051" w:rsidP="003603BC">
      <w:pPr>
        <w:rPr>
          <w:rFonts w:ascii="Arial" w:hAnsi="Arial" w:cs="Arial"/>
        </w:rPr>
      </w:pPr>
    </w:p>
    <w:p w:rsidR="00C87F95" w:rsidRDefault="00C87F95" w:rsidP="003603BC">
      <w:pPr>
        <w:rPr>
          <w:rFonts w:ascii="Arial" w:hAnsi="Arial" w:cs="Arial"/>
        </w:rPr>
      </w:pPr>
    </w:p>
    <w:p w:rsidR="00171051" w:rsidRDefault="00171051" w:rsidP="003603BC">
      <w:pPr>
        <w:rPr>
          <w:rFonts w:ascii="Arial" w:hAnsi="Arial" w:cs="Arial"/>
        </w:rPr>
      </w:pPr>
      <w:r>
        <w:rPr>
          <w:rFonts w:ascii="Arial" w:hAnsi="Arial" w:cs="Arial"/>
        </w:rPr>
        <w:t>This chart shows that non-motorized trail opportunities have increased from 574 miles in 1978 to 711 miles in 2019. During this same time frame, motorized trail opportunities have decreased from 284 miles to 150 miles.</w:t>
      </w:r>
      <w:r w:rsidR="00BD5CB0">
        <w:rPr>
          <w:rFonts w:ascii="Arial" w:hAnsi="Arial" w:cs="Arial"/>
        </w:rPr>
        <w:t xml:space="preserve"> The 2008 Payette Travel Plan decision also </w:t>
      </w:r>
      <w:r w:rsidR="0086340A">
        <w:rPr>
          <w:rFonts w:ascii="Arial" w:hAnsi="Arial" w:cs="Arial"/>
        </w:rPr>
        <w:t>abandoned</w:t>
      </w:r>
      <w:r w:rsidR="00BD5CB0">
        <w:rPr>
          <w:rFonts w:ascii="Arial" w:hAnsi="Arial" w:cs="Arial"/>
        </w:rPr>
        <w:t xml:space="preserve"> Trails #304, #305, and #309</w:t>
      </w:r>
      <w:r w:rsidR="0086340A">
        <w:rPr>
          <w:rFonts w:ascii="Arial" w:hAnsi="Arial" w:cs="Arial"/>
        </w:rPr>
        <w:t xml:space="preserve"> from the Payette National Forest Trail System. This was a loss for non-motorized trail visitors.</w:t>
      </w:r>
      <w:r w:rsidR="007853D8">
        <w:rPr>
          <w:rFonts w:ascii="Arial" w:hAnsi="Arial" w:cs="Arial"/>
        </w:rPr>
        <w:t xml:space="preserve"> The decision also abandoned the Camp Creek Trail #290 that was a loss for motorcyclists and non-motorized visitors.</w:t>
      </w:r>
    </w:p>
    <w:p w:rsidR="00171051" w:rsidRDefault="00171051" w:rsidP="003603BC">
      <w:pPr>
        <w:rPr>
          <w:rFonts w:ascii="Arial" w:hAnsi="Arial" w:cs="Arial"/>
        </w:rPr>
      </w:pPr>
    </w:p>
    <w:p w:rsidR="003603BC" w:rsidRDefault="003603BC" w:rsidP="003603BC">
      <w:pPr>
        <w:rPr>
          <w:rFonts w:ascii="Arial" w:hAnsi="Arial" w:cs="Arial"/>
        </w:rPr>
      </w:pPr>
      <w:r>
        <w:rPr>
          <w:rFonts w:ascii="Arial" w:hAnsi="Arial" w:cs="Arial"/>
        </w:rPr>
        <w:t xml:space="preserve">The EA also </w:t>
      </w:r>
      <w:r w:rsidR="0041058A">
        <w:rPr>
          <w:rFonts w:ascii="Arial" w:hAnsi="Arial" w:cs="Arial"/>
        </w:rPr>
        <w:t>states,</w:t>
      </w:r>
      <w:r>
        <w:rPr>
          <w:rFonts w:ascii="Arial" w:hAnsi="Arial" w:cs="Arial"/>
        </w:rPr>
        <w:t xml:space="preserve"> “</w:t>
      </w:r>
      <w:r w:rsidRPr="003603BC">
        <w:rPr>
          <w:rFonts w:ascii="Arial" w:hAnsi="Arial" w:cs="Arial"/>
        </w:rPr>
        <w:t>Expanded motorized use in the RWAs would result in an increase in use by existing user</w:t>
      </w:r>
      <w:r>
        <w:rPr>
          <w:rFonts w:ascii="Arial" w:hAnsi="Arial" w:cs="Arial"/>
        </w:rPr>
        <w:t xml:space="preserve"> </w:t>
      </w:r>
      <w:r w:rsidRPr="003603BC">
        <w:rPr>
          <w:rFonts w:ascii="Arial" w:hAnsi="Arial" w:cs="Arial"/>
        </w:rPr>
        <w:t>groups</w:t>
      </w:r>
      <w:r>
        <w:rPr>
          <w:rFonts w:ascii="Arial" w:hAnsi="Arial" w:cs="Arial"/>
        </w:rPr>
        <w:t xml:space="preserve">.” </w:t>
      </w:r>
      <w:r w:rsidR="00B631B1">
        <w:rPr>
          <w:rFonts w:ascii="Arial" w:hAnsi="Arial" w:cs="Arial"/>
        </w:rPr>
        <w:t>Our staff is not aware of any studies that show the motorized use increases in RWAs because of the RWA designation in a Forest Plan. This statement should be removed from the final EA.</w:t>
      </w:r>
    </w:p>
    <w:p w:rsidR="00171051" w:rsidRDefault="00171051" w:rsidP="003603BC">
      <w:pPr>
        <w:rPr>
          <w:rFonts w:ascii="Arial" w:hAnsi="Arial" w:cs="Arial"/>
        </w:rPr>
      </w:pPr>
    </w:p>
    <w:p w:rsidR="00171051" w:rsidRDefault="00171051" w:rsidP="00171051">
      <w:pPr>
        <w:rPr>
          <w:rFonts w:ascii="Arial" w:hAnsi="Arial" w:cs="Arial"/>
        </w:rPr>
      </w:pPr>
      <w:r>
        <w:rPr>
          <w:rFonts w:ascii="Arial" w:hAnsi="Arial" w:cs="Arial"/>
        </w:rPr>
        <w:t>The Davis Ranch Road would be designated non-motorized in Alternative C. Alternative B designates the road as non-motorized; but, allows ATV use for the private landowners. Alternative D designates the road as single-track motorized for the public and the landowners.</w:t>
      </w:r>
    </w:p>
    <w:p w:rsidR="00171051" w:rsidRDefault="00171051" w:rsidP="00171051">
      <w:pPr>
        <w:rPr>
          <w:rFonts w:ascii="Arial" w:hAnsi="Arial" w:cs="Arial"/>
        </w:rPr>
      </w:pPr>
    </w:p>
    <w:p w:rsidR="00171051" w:rsidRDefault="00171051" w:rsidP="00171051">
      <w:pPr>
        <w:rPr>
          <w:rFonts w:ascii="Arial" w:hAnsi="Arial" w:cs="Arial"/>
        </w:rPr>
      </w:pPr>
      <w:r>
        <w:rPr>
          <w:rFonts w:ascii="Arial" w:hAnsi="Arial" w:cs="Arial"/>
        </w:rPr>
        <w:t>None of the action alternatives address the landowners desire for access. Both the of the private landowners would ultimately desire for the road to be reconstructed for full size vehicles. This is not economically feasible. With the other action alternatives, the landowners would still want to use the Hamilton Bar Road for access.</w:t>
      </w:r>
      <w:r w:rsidR="00FC66B3">
        <w:rPr>
          <w:rFonts w:ascii="Arial" w:hAnsi="Arial" w:cs="Arial"/>
        </w:rPr>
        <w:t xml:space="preserve"> Alternative C would still provide permitted full-size vehicle access, but with a narrower road prism.</w:t>
      </w:r>
    </w:p>
    <w:p w:rsidR="00171051" w:rsidRDefault="00171051" w:rsidP="00171051">
      <w:pPr>
        <w:rPr>
          <w:rFonts w:ascii="Arial" w:hAnsi="Arial" w:cs="Arial"/>
        </w:rPr>
      </w:pPr>
    </w:p>
    <w:p w:rsidR="00171051" w:rsidRDefault="00171051" w:rsidP="00171051">
      <w:pPr>
        <w:rPr>
          <w:rFonts w:ascii="Arial" w:hAnsi="Arial" w:cs="Arial"/>
        </w:rPr>
      </w:pPr>
      <w:r>
        <w:rPr>
          <w:rFonts w:ascii="Arial" w:hAnsi="Arial" w:cs="Arial"/>
        </w:rPr>
        <w:t xml:space="preserve">The action alternatives require building up to 16 bridges to bring the washed-up road up to trail standards. The cost of building and installing these bridges (millions of dollars) for a 11.4-mile dead end trail (motorized) makes the action alternatives uneconomical. </w:t>
      </w:r>
      <w:r>
        <w:rPr>
          <w:rFonts w:ascii="Arial" w:hAnsi="Arial" w:cs="Arial"/>
        </w:rPr>
        <w:lastRenderedPageBreak/>
        <w:t>The location of the trail is also undesirable from a motorized recreation standpoint. The trail is located on the mid-point of the mountain and dead ends at private property.</w:t>
      </w:r>
    </w:p>
    <w:p w:rsidR="00171051" w:rsidRDefault="00171051" w:rsidP="003603BC">
      <w:pPr>
        <w:rPr>
          <w:rFonts w:ascii="Arial" w:hAnsi="Arial" w:cs="Arial"/>
        </w:rPr>
      </w:pPr>
    </w:p>
    <w:p w:rsidR="00171051" w:rsidRDefault="00171051" w:rsidP="003603BC">
      <w:pPr>
        <w:rPr>
          <w:rFonts w:ascii="Arial" w:hAnsi="Arial" w:cs="Arial"/>
        </w:rPr>
      </w:pPr>
      <w:r>
        <w:rPr>
          <w:rFonts w:ascii="Arial" w:hAnsi="Arial" w:cs="Arial"/>
        </w:rPr>
        <w:t xml:space="preserve">The EA also presents options for narrowing the Hamilton Bar Road from a full-sized vehicle down to a single-track motorized trail. This road </w:t>
      </w:r>
      <w:r w:rsidR="004868B7">
        <w:rPr>
          <w:rFonts w:ascii="Arial" w:hAnsi="Arial" w:cs="Arial"/>
        </w:rPr>
        <w:t>is used to</w:t>
      </w:r>
      <w:r>
        <w:rPr>
          <w:rFonts w:ascii="Arial" w:hAnsi="Arial" w:cs="Arial"/>
        </w:rPr>
        <w:t xml:space="preserve"> access the Fritzer Ranch</w:t>
      </w:r>
      <w:r w:rsidR="004868B7">
        <w:rPr>
          <w:rFonts w:ascii="Arial" w:hAnsi="Arial" w:cs="Arial"/>
        </w:rPr>
        <w:t xml:space="preserve"> under a special use permit</w:t>
      </w:r>
      <w:r w:rsidR="009226DD">
        <w:rPr>
          <w:rFonts w:ascii="Arial" w:hAnsi="Arial" w:cs="Arial"/>
        </w:rPr>
        <w:t xml:space="preserve"> for the landowner</w:t>
      </w:r>
      <w:r>
        <w:rPr>
          <w:rFonts w:ascii="Arial" w:hAnsi="Arial" w:cs="Arial"/>
        </w:rPr>
        <w:t xml:space="preserve">. The </w:t>
      </w:r>
      <w:r w:rsidR="005A5670">
        <w:rPr>
          <w:rFonts w:ascii="Arial" w:hAnsi="Arial" w:cs="Arial"/>
        </w:rPr>
        <w:t>landowner would still want to use this road until the Davis Ranch Road is fixed. The landowners would also have to incur a cost of reinstalling a cable car across the South Fork of Salmon River for the Davis Ranch Road to be used as p</w:t>
      </w:r>
      <w:r w:rsidR="004868B7">
        <w:rPr>
          <w:rFonts w:ascii="Arial" w:hAnsi="Arial" w:cs="Arial"/>
        </w:rPr>
        <w:t>rivate land</w:t>
      </w:r>
      <w:r w:rsidR="005A5670">
        <w:rPr>
          <w:rFonts w:ascii="Arial" w:hAnsi="Arial" w:cs="Arial"/>
        </w:rPr>
        <w:t xml:space="preserve"> access.</w:t>
      </w:r>
    </w:p>
    <w:p w:rsidR="00FC66B3" w:rsidRDefault="00FC66B3" w:rsidP="003603BC">
      <w:pPr>
        <w:rPr>
          <w:rFonts w:ascii="Arial" w:hAnsi="Arial" w:cs="Arial"/>
        </w:rPr>
      </w:pPr>
    </w:p>
    <w:p w:rsidR="00FC66B3" w:rsidRDefault="00FC66B3" w:rsidP="003603BC">
      <w:pPr>
        <w:rPr>
          <w:rFonts w:ascii="Arial" w:hAnsi="Arial" w:cs="Arial"/>
        </w:rPr>
      </w:pPr>
      <w:r>
        <w:rPr>
          <w:rFonts w:ascii="Arial" w:hAnsi="Arial" w:cs="Arial"/>
        </w:rPr>
        <w:t>Many of the items listed in Table 1 and Table 2 are the same across the range of action alternatives. These items were agreed to by the collaborative and should be implemented.</w:t>
      </w:r>
    </w:p>
    <w:p w:rsidR="00171051" w:rsidRDefault="00171051" w:rsidP="003603BC">
      <w:pPr>
        <w:rPr>
          <w:rFonts w:ascii="Arial" w:hAnsi="Arial" w:cs="Arial"/>
        </w:rPr>
      </w:pPr>
    </w:p>
    <w:p w:rsidR="0060086D" w:rsidRDefault="0060086D" w:rsidP="003603BC">
      <w:pPr>
        <w:rPr>
          <w:rFonts w:ascii="Arial" w:hAnsi="Arial" w:cs="Arial"/>
        </w:rPr>
      </w:pPr>
    </w:p>
    <w:p w:rsidR="0060086D" w:rsidRDefault="0060086D" w:rsidP="003603BC">
      <w:pPr>
        <w:rPr>
          <w:rFonts w:ascii="Arial" w:hAnsi="Arial" w:cs="Arial"/>
        </w:rPr>
      </w:pPr>
      <w:r>
        <w:rPr>
          <w:rFonts w:ascii="Arial" w:hAnsi="Arial" w:cs="Arial"/>
        </w:rPr>
        <w:t>We appreciate the opportunity to review this draft EA. The final EA will need some updates that we have identified in our above comments, if you have any questions about our comments, please let me know.</w:t>
      </w:r>
    </w:p>
    <w:p w:rsidR="0060086D" w:rsidRDefault="0060086D" w:rsidP="003603BC">
      <w:pPr>
        <w:rPr>
          <w:rFonts w:ascii="Arial" w:hAnsi="Arial" w:cs="Arial"/>
        </w:rPr>
      </w:pPr>
    </w:p>
    <w:p w:rsidR="0060086D" w:rsidRDefault="0060086D" w:rsidP="003603BC">
      <w:pPr>
        <w:rPr>
          <w:rFonts w:ascii="Arial" w:hAnsi="Arial" w:cs="Arial"/>
        </w:rPr>
      </w:pPr>
      <w:r>
        <w:rPr>
          <w:rFonts w:ascii="Arial" w:hAnsi="Arial" w:cs="Arial"/>
        </w:rPr>
        <w:t>Sincerely,</w:t>
      </w:r>
    </w:p>
    <w:p w:rsidR="0060086D" w:rsidRDefault="0060086D" w:rsidP="003603BC">
      <w:pPr>
        <w:rPr>
          <w:rFonts w:ascii="Arial" w:hAnsi="Arial" w:cs="Arial"/>
        </w:rPr>
      </w:pPr>
      <w:r>
        <w:rPr>
          <w:rFonts w:ascii="Arial" w:hAnsi="Arial" w:cs="Arial"/>
          <w:noProof/>
        </w:rPr>
        <w:drawing>
          <wp:inline distT="0" distB="0" distL="0" distR="0">
            <wp:extent cx="1493903" cy="798781"/>
            <wp:effectExtent l="0" t="0" r="0" b="1905"/>
            <wp:docPr id="4" name="Picture 4"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effsig.bmp"/>
                    <pic:cNvPicPr/>
                  </pic:nvPicPr>
                  <pic:blipFill>
                    <a:blip r:embed="rId13">
                      <a:extLst>
                        <a:ext uri="{28A0092B-C50C-407E-A947-70E740481C1C}">
                          <a14:useLocalDpi xmlns:a14="http://schemas.microsoft.com/office/drawing/2010/main" val="0"/>
                        </a:ext>
                      </a:extLst>
                    </a:blip>
                    <a:stretch>
                      <a:fillRect/>
                    </a:stretch>
                  </pic:blipFill>
                  <pic:spPr>
                    <a:xfrm>
                      <a:off x="0" y="0"/>
                      <a:ext cx="1493903" cy="798781"/>
                    </a:xfrm>
                    <a:prstGeom prst="rect">
                      <a:avLst/>
                    </a:prstGeom>
                  </pic:spPr>
                </pic:pic>
              </a:graphicData>
            </a:graphic>
          </wp:inline>
        </w:drawing>
      </w:r>
    </w:p>
    <w:p w:rsidR="0060086D" w:rsidRDefault="0060086D" w:rsidP="003603BC">
      <w:pPr>
        <w:rPr>
          <w:rFonts w:ascii="Arial" w:hAnsi="Arial" w:cs="Arial"/>
        </w:rPr>
      </w:pPr>
      <w:r>
        <w:rPr>
          <w:rFonts w:ascii="Arial" w:hAnsi="Arial" w:cs="Arial"/>
        </w:rPr>
        <w:t>Jeff Cook, Outdoor Recreation Analyst</w:t>
      </w:r>
    </w:p>
    <w:p w:rsidR="0060086D" w:rsidRDefault="0060086D" w:rsidP="003603BC">
      <w:pPr>
        <w:rPr>
          <w:rFonts w:ascii="Arial" w:hAnsi="Arial" w:cs="Arial"/>
        </w:rPr>
      </w:pPr>
      <w:r>
        <w:rPr>
          <w:rFonts w:ascii="Arial" w:hAnsi="Arial" w:cs="Arial"/>
        </w:rPr>
        <w:t>Recreation Bureau</w:t>
      </w:r>
    </w:p>
    <w:p w:rsidR="00751F5C" w:rsidRDefault="00751F5C" w:rsidP="003603BC">
      <w:pPr>
        <w:rPr>
          <w:rFonts w:ascii="Arial" w:hAnsi="Arial" w:cs="Arial"/>
        </w:rPr>
      </w:pPr>
    </w:p>
    <w:p w:rsidR="00751F5C" w:rsidRPr="0060086D" w:rsidRDefault="00751F5C" w:rsidP="003603BC">
      <w:pPr>
        <w:rPr>
          <w:rFonts w:ascii="Arial" w:hAnsi="Arial" w:cs="Arial"/>
        </w:rPr>
      </w:pPr>
    </w:p>
    <w:sectPr w:rsidR="00751F5C" w:rsidRPr="0060086D" w:rsidSect="007E33A4">
      <w:headerReference w:type="default" r:id="rId14"/>
      <w:endnotePr>
        <w:numFmt w:val="decimal"/>
      </w:endnotePr>
      <w:pgSz w:w="12240" w:h="15840"/>
      <w:pgMar w:top="-229" w:right="1440" w:bottom="27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7DFB" w:rsidRDefault="000B7DFB" w:rsidP="005D165A">
      <w:r>
        <w:separator/>
      </w:r>
    </w:p>
  </w:endnote>
  <w:endnote w:type="continuationSeparator" w:id="0">
    <w:p w:rsidR="000B7DFB" w:rsidRDefault="000B7DFB" w:rsidP="005D1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IRSTHOME">
    <w:altName w:val="Mangal"/>
    <w:charset w:val="00"/>
    <w:family w:val="auto"/>
    <w:pitch w:val="variable"/>
    <w:sig w:usb0="80000027"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7DFB" w:rsidRDefault="000B7DFB" w:rsidP="005D165A">
      <w:r>
        <w:separator/>
      </w:r>
    </w:p>
  </w:footnote>
  <w:footnote w:type="continuationSeparator" w:id="0">
    <w:p w:rsidR="000B7DFB" w:rsidRDefault="000B7DFB" w:rsidP="005D1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165A" w:rsidRDefault="005D165A">
    <w:pPr>
      <w:pStyle w:val="Header"/>
    </w:pPr>
  </w:p>
  <w:p w:rsidR="007E33A4" w:rsidRDefault="007E33A4"/>
  <w:p w:rsidR="007E33A4" w:rsidRDefault="007E33A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31F05"/>
    <w:multiLevelType w:val="hybridMultilevel"/>
    <w:tmpl w:val="6AB068BC"/>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043557"/>
    <w:multiLevelType w:val="hybridMultilevel"/>
    <w:tmpl w:val="ECB443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0230C3"/>
    <w:multiLevelType w:val="hybridMultilevel"/>
    <w:tmpl w:val="EEEEC4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1F0E4E"/>
    <w:multiLevelType w:val="hybridMultilevel"/>
    <w:tmpl w:val="6CCE868C"/>
    <w:lvl w:ilvl="0" w:tplc="F7F06F4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223792D"/>
    <w:multiLevelType w:val="hybridMultilevel"/>
    <w:tmpl w:val="99327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2857A7"/>
    <w:multiLevelType w:val="hybridMultilevel"/>
    <w:tmpl w:val="C986B2A0"/>
    <w:lvl w:ilvl="0" w:tplc="671E4830">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6307212"/>
    <w:multiLevelType w:val="hybridMultilevel"/>
    <w:tmpl w:val="C60A14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DAE1626"/>
    <w:multiLevelType w:val="hybridMultilevel"/>
    <w:tmpl w:val="673CDDE0"/>
    <w:lvl w:ilvl="0" w:tplc="80E2DBE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F78413A"/>
    <w:multiLevelType w:val="hybridMultilevel"/>
    <w:tmpl w:val="32DA5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9E41E5"/>
    <w:multiLevelType w:val="hybridMultilevel"/>
    <w:tmpl w:val="5AF0028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7EA43051"/>
    <w:multiLevelType w:val="hybridMultilevel"/>
    <w:tmpl w:val="A6E881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0"/>
  </w:num>
  <w:num w:numId="4">
    <w:abstractNumId w:val="1"/>
  </w:num>
  <w:num w:numId="5">
    <w:abstractNumId w:val="8"/>
  </w:num>
  <w:num w:numId="6">
    <w:abstractNumId w:val="2"/>
  </w:num>
  <w:num w:numId="7">
    <w:abstractNumId w:val="7"/>
  </w:num>
  <w:num w:numId="8">
    <w:abstractNumId w:val="9"/>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readOnly" w:enforcement="1" w:cryptProviderType="rsaAES" w:cryptAlgorithmClass="hash" w:cryptAlgorithmType="typeAny" w:cryptAlgorithmSid="14" w:cryptSpinCount="100000" w:hash="xKG6Wn6XYPrzCU21VtIjmsz2mMkCBTElPieQfNyK0GzZ3kYYbWOJV+/cpbV/BkE6rV7P1nrReSEJ7a2hgfygaA==" w:salt="ufhqJW57BuEyFVG1mVrpzg=="/>
  <w:defaultTabStop w:val="720"/>
  <w:drawingGridHorizontalSpacing w:val="120"/>
  <w:displayHorizontalDrawingGridEvery w:val="2"/>
  <w:noPunctuationKerning/>
  <w:characterSpacingControl w:val="doNotCompress"/>
  <w:hdrShapeDefaults>
    <o:shapedefaults v:ext="edit" spidmax="3072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DFB"/>
    <w:rsid w:val="00020799"/>
    <w:rsid w:val="00024DB8"/>
    <w:rsid w:val="000368EE"/>
    <w:rsid w:val="00040873"/>
    <w:rsid w:val="000535BD"/>
    <w:rsid w:val="00066844"/>
    <w:rsid w:val="000A00A7"/>
    <w:rsid w:val="000B2FA8"/>
    <w:rsid w:val="000B5D02"/>
    <w:rsid w:val="000B7DFB"/>
    <w:rsid w:val="000D01AA"/>
    <w:rsid w:val="000D4D4E"/>
    <w:rsid w:val="000E6EF8"/>
    <w:rsid w:val="000F7682"/>
    <w:rsid w:val="001029B3"/>
    <w:rsid w:val="0011280E"/>
    <w:rsid w:val="0012146E"/>
    <w:rsid w:val="001238AD"/>
    <w:rsid w:val="00130975"/>
    <w:rsid w:val="00131982"/>
    <w:rsid w:val="001428D1"/>
    <w:rsid w:val="00155A7D"/>
    <w:rsid w:val="00171051"/>
    <w:rsid w:val="00172837"/>
    <w:rsid w:val="0017291C"/>
    <w:rsid w:val="001C507E"/>
    <w:rsid w:val="001D2472"/>
    <w:rsid w:val="001E018D"/>
    <w:rsid w:val="001E582A"/>
    <w:rsid w:val="001F4D02"/>
    <w:rsid w:val="002037E6"/>
    <w:rsid w:val="002161A9"/>
    <w:rsid w:val="002361FC"/>
    <w:rsid w:val="002379FF"/>
    <w:rsid w:val="00241730"/>
    <w:rsid w:val="0024509D"/>
    <w:rsid w:val="002557E0"/>
    <w:rsid w:val="002828D5"/>
    <w:rsid w:val="002905BF"/>
    <w:rsid w:val="002B1C6E"/>
    <w:rsid w:val="002B40B6"/>
    <w:rsid w:val="002D72A4"/>
    <w:rsid w:val="002F43AC"/>
    <w:rsid w:val="0030573E"/>
    <w:rsid w:val="00321FF3"/>
    <w:rsid w:val="00334EBB"/>
    <w:rsid w:val="00335454"/>
    <w:rsid w:val="00342526"/>
    <w:rsid w:val="00344BEF"/>
    <w:rsid w:val="00351F3D"/>
    <w:rsid w:val="003603BC"/>
    <w:rsid w:val="003608D1"/>
    <w:rsid w:val="00360EC5"/>
    <w:rsid w:val="003705CD"/>
    <w:rsid w:val="00384DF1"/>
    <w:rsid w:val="00390169"/>
    <w:rsid w:val="00390545"/>
    <w:rsid w:val="00396A98"/>
    <w:rsid w:val="003A347E"/>
    <w:rsid w:val="003A6890"/>
    <w:rsid w:val="003C2913"/>
    <w:rsid w:val="003C4143"/>
    <w:rsid w:val="003E5C8C"/>
    <w:rsid w:val="00404C78"/>
    <w:rsid w:val="0041058A"/>
    <w:rsid w:val="00417D0B"/>
    <w:rsid w:val="00441D23"/>
    <w:rsid w:val="004431C6"/>
    <w:rsid w:val="00443A4A"/>
    <w:rsid w:val="004447A0"/>
    <w:rsid w:val="00444963"/>
    <w:rsid w:val="00451DA0"/>
    <w:rsid w:val="00454C22"/>
    <w:rsid w:val="004718E3"/>
    <w:rsid w:val="00472F60"/>
    <w:rsid w:val="004868B7"/>
    <w:rsid w:val="004956F4"/>
    <w:rsid w:val="004A0C32"/>
    <w:rsid w:val="004A7E55"/>
    <w:rsid w:val="004B3499"/>
    <w:rsid w:val="004C316F"/>
    <w:rsid w:val="004C628B"/>
    <w:rsid w:val="004E77B4"/>
    <w:rsid w:val="004F50FD"/>
    <w:rsid w:val="004F6398"/>
    <w:rsid w:val="00501317"/>
    <w:rsid w:val="00562604"/>
    <w:rsid w:val="0056338F"/>
    <w:rsid w:val="00573D5A"/>
    <w:rsid w:val="005817E0"/>
    <w:rsid w:val="00587B1F"/>
    <w:rsid w:val="00592C63"/>
    <w:rsid w:val="005945F2"/>
    <w:rsid w:val="005A5670"/>
    <w:rsid w:val="005C22B9"/>
    <w:rsid w:val="005D165A"/>
    <w:rsid w:val="005D27D0"/>
    <w:rsid w:val="005F1155"/>
    <w:rsid w:val="0060086D"/>
    <w:rsid w:val="006402B1"/>
    <w:rsid w:val="00643C20"/>
    <w:rsid w:val="0064432E"/>
    <w:rsid w:val="0065162D"/>
    <w:rsid w:val="006650FA"/>
    <w:rsid w:val="0066740F"/>
    <w:rsid w:val="00670781"/>
    <w:rsid w:val="006733AD"/>
    <w:rsid w:val="006748DD"/>
    <w:rsid w:val="00680ABA"/>
    <w:rsid w:val="006A4A67"/>
    <w:rsid w:val="006A6452"/>
    <w:rsid w:val="006B0C80"/>
    <w:rsid w:val="006C09CB"/>
    <w:rsid w:val="006C612E"/>
    <w:rsid w:val="006D64F1"/>
    <w:rsid w:val="006E423B"/>
    <w:rsid w:val="0070237F"/>
    <w:rsid w:val="00716266"/>
    <w:rsid w:val="0072120B"/>
    <w:rsid w:val="0072605F"/>
    <w:rsid w:val="00734F95"/>
    <w:rsid w:val="00745044"/>
    <w:rsid w:val="00746A2F"/>
    <w:rsid w:val="00750316"/>
    <w:rsid w:val="00751F5C"/>
    <w:rsid w:val="00770DE4"/>
    <w:rsid w:val="00771555"/>
    <w:rsid w:val="007853D8"/>
    <w:rsid w:val="00796811"/>
    <w:rsid w:val="007A33EE"/>
    <w:rsid w:val="007A3505"/>
    <w:rsid w:val="007A6D83"/>
    <w:rsid w:val="007B036A"/>
    <w:rsid w:val="007B30D1"/>
    <w:rsid w:val="007D50B5"/>
    <w:rsid w:val="007E1B1D"/>
    <w:rsid w:val="007E33A4"/>
    <w:rsid w:val="007E4F9C"/>
    <w:rsid w:val="007F24BD"/>
    <w:rsid w:val="007F2AAF"/>
    <w:rsid w:val="007F7EDB"/>
    <w:rsid w:val="008006B1"/>
    <w:rsid w:val="0080311B"/>
    <w:rsid w:val="00803999"/>
    <w:rsid w:val="008320E6"/>
    <w:rsid w:val="008345C2"/>
    <w:rsid w:val="00845E80"/>
    <w:rsid w:val="0085018A"/>
    <w:rsid w:val="0086340A"/>
    <w:rsid w:val="00890333"/>
    <w:rsid w:val="00894C8E"/>
    <w:rsid w:val="008A6349"/>
    <w:rsid w:val="008E1168"/>
    <w:rsid w:val="008F2A0B"/>
    <w:rsid w:val="008F5080"/>
    <w:rsid w:val="008F725A"/>
    <w:rsid w:val="009226DD"/>
    <w:rsid w:val="00927777"/>
    <w:rsid w:val="0093306E"/>
    <w:rsid w:val="009333E0"/>
    <w:rsid w:val="00937193"/>
    <w:rsid w:val="00941864"/>
    <w:rsid w:val="009504C7"/>
    <w:rsid w:val="00951F54"/>
    <w:rsid w:val="009567C2"/>
    <w:rsid w:val="0096336E"/>
    <w:rsid w:val="009670A5"/>
    <w:rsid w:val="009861F0"/>
    <w:rsid w:val="0098780E"/>
    <w:rsid w:val="00991784"/>
    <w:rsid w:val="009967A6"/>
    <w:rsid w:val="009A3AC5"/>
    <w:rsid w:val="009C0F3D"/>
    <w:rsid w:val="009D4C98"/>
    <w:rsid w:val="009E30AB"/>
    <w:rsid w:val="009E3BA6"/>
    <w:rsid w:val="009F1E00"/>
    <w:rsid w:val="00A07626"/>
    <w:rsid w:val="00A07EF4"/>
    <w:rsid w:val="00A25D50"/>
    <w:rsid w:val="00A3643E"/>
    <w:rsid w:val="00A67553"/>
    <w:rsid w:val="00A7403C"/>
    <w:rsid w:val="00A75D41"/>
    <w:rsid w:val="00A85E57"/>
    <w:rsid w:val="00A964C8"/>
    <w:rsid w:val="00AA761E"/>
    <w:rsid w:val="00AB49A3"/>
    <w:rsid w:val="00AD2325"/>
    <w:rsid w:val="00AD7DF3"/>
    <w:rsid w:val="00AF03E8"/>
    <w:rsid w:val="00AF17A9"/>
    <w:rsid w:val="00AF2568"/>
    <w:rsid w:val="00B3410C"/>
    <w:rsid w:val="00B40C96"/>
    <w:rsid w:val="00B42561"/>
    <w:rsid w:val="00B53492"/>
    <w:rsid w:val="00B631B1"/>
    <w:rsid w:val="00B6523B"/>
    <w:rsid w:val="00B80417"/>
    <w:rsid w:val="00B95441"/>
    <w:rsid w:val="00BA0B6F"/>
    <w:rsid w:val="00BA6AF1"/>
    <w:rsid w:val="00BC01D5"/>
    <w:rsid w:val="00BC7BE5"/>
    <w:rsid w:val="00BD3409"/>
    <w:rsid w:val="00BD5CB0"/>
    <w:rsid w:val="00BF6CE0"/>
    <w:rsid w:val="00C04A77"/>
    <w:rsid w:val="00C10D00"/>
    <w:rsid w:val="00C12FE0"/>
    <w:rsid w:val="00C13291"/>
    <w:rsid w:val="00C132D6"/>
    <w:rsid w:val="00C16E5A"/>
    <w:rsid w:val="00C23034"/>
    <w:rsid w:val="00C400A2"/>
    <w:rsid w:val="00C43445"/>
    <w:rsid w:val="00C43F2B"/>
    <w:rsid w:val="00C46CD2"/>
    <w:rsid w:val="00C63A25"/>
    <w:rsid w:val="00C64CE8"/>
    <w:rsid w:val="00C72C19"/>
    <w:rsid w:val="00C76B0F"/>
    <w:rsid w:val="00C87F95"/>
    <w:rsid w:val="00CA1529"/>
    <w:rsid w:val="00CA76AD"/>
    <w:rsid w:val="00CB1653"/>
    <w:rsid w:val="00CC08A6"/>
    <w:rsid w:val="00CD28BA"/>
    <w:rsid w:val="00CD730B"/>
    <w:rsid w:val="00CE24D9"/>
    <w:rsid w:val="00D17290"/>
    <w:rsid w:val="00D2559F"/>
    <w:rsid w:val="00D33435"/>
    <w:rsid w:val="00D35BEE"/>
    <w:rsid w:val="00D55974"/>
    <w:rsid w:val="00D77D0E"/>
    <w:rsid w:val="00D877A6"/>
    <w:rsid w:val="00D94FE5"/>
    <w:rsid w:val="00DA1493"/>
    <w:rsid w:val="00DE03C0"/>
    <w:rsid w:val="00DE0CA5"/>
    <w:rsid w:val="00DE27E0"/>
    <w:rsid w:val="00DE6CBA"/>
    <w:rsid w:val="00DF3139"/>
    <w:rsid w:val="00E104F5"/>
    <w:rsid w:val="00E140B8"/>
    <w:rsid w:val="00E232D0"/>
    <w:rsid w:val="00E343BD"/>
    <w:rsid w:val="00E55CC9"/>
    <w:rsid w:val="00E71CF2"/>
    <w:rsid w:val="00E86C87"/>
    <w:rsid w:val="00EB0664"/>
    <w:rsid w:val="00EB48B1"/>
    <w:rsid w:val="00ED05A4"/>
    <w:rsid w:val="00EE4395"/>
    <w:rsid w:val="00F106E9"/>
    <w:rsid w:val="00F12891"/>
    <w:rsid w:val="00F2037B"/>
    <w:rsid w:val="00F22503"/>
    <w:rsid w:val="00F43ADA"/>
    <w:rsid w:val="00F50F74"/>
    <w:rsid w:val="00F6012A"/>
    <w:rsid w:val="00F677BE"/>
    <w:rsid w:val="00F834AE"/>
    <w:rsid w:val="00F91EB5"/>
    <w:rsid w:val="00FA3F63"/>
    <w:rsid w:val="00FA5CFA"/>
    <w:rsid w:val="00FC66B3"/>
    <w:rsid w:val="00FD0343"/>
    <w:rsid w:val="00FE5A4A"/>
    <w:rsid w:val="00FF4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30721"/>
    <o:shapelayout v:ext="edit">
      <o:idmap v:ext="edit" data="1"/>
    </o:shapelayout>
  </w:shapeDefaults>
  <w:decimalSymbol w:val="."/>
  <w:listSeparator w:val=","/>
  <w14:docId w14:val="1817B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ind w:left="2880"/>
      <w:outlineLvl w:val="0"/>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Pr>
      <w:color w:val="0000FF"/>
      <w:u w:val="single"/>
    </w:rPr>
  </w:style>
  <w:style w:type="paragraph" w:styleId="BodyText">
    <w:name w:val="Body Text"/>
    <w:basedOn w:val="Normal"/>
    <w:semiHidden/>
    <w:rPr>
      <w:caps/>
      <w:sz w:val="16"/>
      <w:szCs w:val="20"/>
    </w:rPr>
  </w:style>
  <w:style w:type="paragraph" w:styleId="EnvelopeAddress">
    <w:name w:val="envelope address"/>
    <w:basedOn w:val="Normal"/>
    <w:semiHidden/>
    <w:pPr>
      <w:framePr w:w="7920" w:h="1980" w:hRule="exact" w:hSpace="180" w:wrap="auto" w:hAnchor="page" w:xAlign="center" w:yAlign="bottom"/>
      <w:ind w:left="2880"/>
    </w:pPr>
    <w:rPr>
      <w:rFonts w:ascii="Courier New" w:hAnsi="Courier New" w:cs="Arial"/>
      <w:caps/>
    </w:rPr>
  </w:style>
  <w:style w:type="paragraph" w:styleId="BodyText2">
    <w:name w:val="Body Text 2"/>
    <w:basedOn w:val="Normal"/>
    <w:semiHidden/>
    <w:pPr>
      <w:jc w:val="center"/>
    </w:pPr>
    <w:rPr>
      <w:b/>
      <w:bCs/>
      <w:color w:val="000000"/>
      <w:sz w:val="22"/>
      <w:szCs w:val="20"/>
    </w:rPr>
  </w:style>
  <w:style w:type="character" w:styleId="FollowedHyperlink">
    <w:name w:val="FollowedHyperlink"/>
    <w:basedOn w:val="DefaultParagraphFont"/>
    <w:semiHidden/>
    <w:rPr>
      <w:color w:val="800080"/>
      <w:u w:val="single"/>
    </w:rPr>
  </w:style>
  <w:style w:type="paragraph" w:styleId="BodyTextIndent">
    <w:name w:val="Body Text Indent"/>
    <w:basedOn w:val="Normal"/>
    <w:semiHidden/>
    <w:pPr>
      <w:ind w:left="540"/>
    </w:pPr>
  </w:style>
  <w:style w:type="paragraph" w:styleId="BodyText3">
    <w:name w:val="Body Text 3"/>
    <w:basedOn w:val="Normal"/>
    <w:link w:val="BodyText3Char"/>
    <w:uiPriority w:val="99"/>
    <w:semiHidden/>
    <w:unhideWhenUsed/>
    <w:rsid w:val="00EB0664"/>
    <w:pPr>
      <w:spacing w:after="120"/>
    </w:pPr>
    <w:rPr>
      <w:sz w:val="16"/>
      <w:szCs w:val="16"/>
    </w:rPr>
  </w:style>
  <w:style w:type="character" w:customStyle="1" w:styleId="BodyText3Char">
    <w:name w:val="Body Text 3 Char"/>
    <w:basedOn w:val="DefaultParagraphFont"/>
    <w:link w:val="BodyText3"/>
    <w:uiPriority w:val="99"/>
    <w:semiHidden/>
    <w:rsid w:val="00EB0664"/>
    <w:rPr>
      <w:sz w:val="16"/>
      <w:szCs w:val="16"/>
    </w:rPr>
  </w:style>
  <w:style w:type="paragraph" w:styleId="Header">
    <w:name w:val="header"/>
    <w:basedOn w:val="Normal"/>
    <w:link w:val="HeaderChar"/>
    <w:rsid w:val="00EB0664"/>
    <w:pPr>
      <w:tabs>
        <w:tab w:val="center" w:pos="4320"/>
        <w:tab w:val="right" w:pos="8640"/>
      </w:tabs>
    </w:pPr>
    <w:rPr>
      <w:sz w:val="20"/>
      <w:szCs w:val="20"/>
    </w:rPr>
  </w:style>
  <w:style w:type="character" w:customStyle="1" w:styleId="HeaderChar">
    <w:name w:val="Header Char"/>
    <w:basedOn w:val="DefaultParagraphFont"/>
    <w:link w:val="Header"/>
    <w:rsid w:val="00EB0664"/>
  </w:style>
  <w:style w:type="paragraph" w:styleId="Caption">
    <w:name w:val="caption"/>
    <w:basedOn w:val="Normal"/>
    <w:next w:val="Normal"/>
    <w:qFormat/>
    <w:rsid w:val="005817E0"/>
    <w:pPr>
      <w:ind w:left="540"/>
    </w:pPr>
    <w:rPr>
      <w:rFonts w:ascii="FIRSTHOME" w:hAnsi="FIRSTHOME"/>
      <w:sz w:val="72"/>
    </w:rPr>
  </w:style>
  <w:style w:type="paragraph" w:styleId="NoSpacing">
    <w:name w:val="No Spacing"/>
    <w:uiPriority w:val="1"/>
    <w:qFormat/>
    <w:rsid w:val="002161A9"/>
    <w:rPr>
      <w:rFonts w:ascii="Calibri" w:eastAsia="Calibri" w:hAnsi="Calibri"/>
      <w:sz w:val="22"/>
      <w:szCs w:val="22"/>
    </w:rPr>
  </w:style>
  <w:style w:type="paragraph" w:styleId="ListParagraph">
    <w:name w:val="List Paragraph"/>
    <w:basedOn w:val="Normal"/>
    <w:uiPriority w:val="34"/>
    <w:qFormat/>
    <w:rsid w:val="00441D23"/>
    <w:pPr>
      <w:spacing w:after="200" w:line="276" w:lineRule="auto"/>
      <w:ind w:left="720"/>
      <w:contextualSpacing/>
    </w:pPr>
    <w:rPr>
      <w:rFonts w:ascii="Calibri" w:eastAsia="Calibri" w:hAnsi="Calibri"/>
      <w:sz w:val="22"/>
      <w:szCs w:val="22"/>
    </w:rPr>
  </w:style>
  <w:style w:type="paragraph" w:styleId="MessageHeader">
    <w:name w:val="Message Header"/>
    <w:basedOn w:val="Normal"/>
    <w:link w:val="MessageHeaderChar"/>
    <w:semiHidden/>
    <w:rsid w:val="00441D23"/>
    <w:pPr>
      <w:keepLines/>
      <w:spacing w:after="120" w:line="240" w:lineRule="atLeast"/>
      <w:ind w:left="1080" w:hanging="1080"/>
    </w:pPr>
    <w:rPr>
      <w:rFonts w:ascii="Garamond" w:hAnsi="Garamond"/>
      <w:caps/>
      <w:sz w:val="18"/>
      <w:szCs w:val="20"/>
    </w:rPr>
  </w:style>
  <w:style w:type="character" w:customStyle="1" w:styleId="MessageHeaderChar">
    <w:name w:val="Message Header Char"/>
    <w:basedOn w:val="DefaultParagraphFont"/>
    <w:link w:val="MessageHeader"/>
    <w:semiHidden/>
    <w:rsid w:val="00441D23"/>
    <w:rPr>
      <w:rFonts w:ascii="Garamond" w:hAnsi="Garamond"/>
      <w:caps/>
      <w:sz w:val="18"/>
    </w:rPr>
  </w:style>
  <w:style w:type="paragraph" w:customStyle="1" w:styleId="MessageHeaderFirst">
    <w:name w:val="Message Header First"/>
    <w:basedOn w:val="MessageHeader"/>
    <w:next w:val="MessageHeader"/>
    <w:rsid w:val="00441D23"/>
    <w:pPr>
      <w:spacing w:before="360"/>
    </w:pPr>
  </w:style>
  <w:style w:type="character" w:customStyle="1" w:styleId="MessageHeaderLabel">
    <w:name w:val="Message Header Label"/>
    <w:rsid w:val="00441D23"/>
    <w:rPr>
      <w:b/>
      <w:sz w:val="18"/>
    </w:rPr>
  </w:style>
  <w:style w:type="paragraph" w:customStyle="1" w:styleId="MessageHeaderLast">
    <w:name w:val="Message Header Last"/>
    <w:basedOn w:val="MessageHeader"/>
    <w:next w:val="BodyText"/>
    <w:rsid w:val="00441D23"/>
    <w:pPr>
      <w:pBdr>
        <w:bottom w:val="single" w:sz="6" w:space="18" w:color="808080"/>
      </w:pBdr>
      <w:spacing w:after="360"/>
    </w:pPr>
  </w:style>
  <w:style w:type="paragraph" w:styleId="BalloonText">
    <w:name w:val="Balloon Text"/>
    <w:basedOn w:val="Normal"/>
    <w:link w:val="BalloonTextChar"/>
    <w:uiPriority w:val="99"/>
    <w:semiHidden/>
    <w:unhideWhenUsed/>
    <w:rsid w:val="00441D23"/>
    <w:rPr>
      <w:rFonts w:ascii="Tahoma" w:hAnsi="Tahoma" w:cs="Tahoma"/>
      <w:sz w:val="16"/>
      <w:szCs w:val="16"/>
    </w:rPr>
  </w:style>
  <w:style w:type="character" w:customStyle="1" w:styleId="BalloonTextChar">
    <w:name w:val="Balloon Text Char"/>
    <w:basedOn w:val="DefaultParagraphFont"/>
    <w:link w:val="BalloonText"/>
    <w:uiPriority w:val="99"/>
    <w:semiHidden/>
    <w:rsid w:val="00441D23"/>
    <w:rPr>
      <w:rFonts w:ascii="Tahoma" w:hAnsi="Tahoma" w:cs="Tahoma"/>
      <w:sz w:val="16"/>
      <w:szCs w:val="16"/>
    </w:rPr>
  </w:style>
  <w:style w:type="character" w:customStyle="1" w:styleId="bold1">
    <w:name w:val="bold1"/>
    <w:basedOn w:val="DefaultParagraphFont"/>
    <w:rsid w:val="0072605F"/>
    <w:rPr>
      <w:b/>
      <w:bCs/>
    </w:rPr>
  </w:style>
  <w:style w:type="paragraph" w:styleId="Footer">
    <w:name w:val="footer"/>
    <w:basedOn w:val="Normal"/>
    <w:link w:val="FooterChar"/>
    <w:uiPriority w:val="99"/>
    <w:semiHidden/>
    <w:unhideWhenUsed/>
    <w:rsid w:val="005D165A"/>
    <w:pPr>
      <w:tabs>
        <w:tab w:val="center" w:pos="4680"/>
        <w:tab w:val="right" w:pos="9360"/>
      </w:tabs>
    </w:pPr>
  </w:style>
  <w:style w:type="character" w:customStyle="1" w:styleId="FooterChar">
    <w:name w:val="Footer Char"/>
    <w:basedOn w:val="DefaultParagraphFont"/>
    <w:link w:val="Footer"/>
    <w:uiPriority w:val="99"/>
    <w:semiHidden/>
    <w:rsid w:val="005D165A"/>
    <w:rPr>
      <w:sz w:val="24"/>
      <w:szCs w:val="24"/>
    </w:rPr>
  </w:style>
  <w:style w:type="character" w:customStyle="1" w:styleId="Heading1Char">
    <w:name w:val="Heading 1 Char"/>
    <w:basedOn w:val="DefaultParagraphFont"/>
    <w:link w:val="Heading1"/>
    <w:rsid w:val="00C46CD2"/>
    <w:rPr>
      <w:sz w:val="28"/>
    </w:rPr>
  </w:style>
  <w:style w:type="character" w:customStyle="1" w:styleId="UnresolvedMention1">
    <w:name w:val="Unresolved Mention1"/>
    <w:basedOn w:val="DefaultParagraphFont"/>
    <w:uiPriority w:val="99"/>
    <w:semiHidden/>
    <w:unhideWhenUsed/>
    <w:rsid w:val="002B4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917863">
      <w:bodyDiv w:val="1"/>
      <w:marLeft w:val="0"/>
      <w:marRight w:val="0"/>
      <w:marTop w:val="0"/>
      <w:marBottom w:val="0"/>
      <w:divBdr>
        <w:top w:val="none" w:sz="0" w:space="0" w:color="auto"/>
        <w:left w:val="none" w:sz="0" w:space="0" w:color="auto"/>
        <w:bottom w:val="none" w:sz="0" w:space="0" w:color="auto"/>
        <w:right w:val="none" w:sz="0" w:space="0" w:color="auto"/>
      </w:divBdr>
      <w:divsChild>
        <w:div w:id="1396777975">
          <w:marLeft w:val="0"/>
          <w:marRight w:val="0"/>
          <w:marTop w:val="0"/>
          <w:marBottom w:val="0"/>
          <w:divBdr>
            <w:top w:val="none" w:sz="0" w:space="0" w:color="auto"/>
            <w:left w:val="none" w:sz="0" w:space="0" w:color="auto"/>
            <w:bottom w:val="none" w:sz="0" w:space="0" w:color="auto"/>
            <w:right w:val="none" w:sz="0" w:space="0" w:color="auto"/>
          </w:divBdr>
          <w:divsChild>
            <w:div w:id="1117021547">
              <w:marLeft w:val="285"/>
              <w:marRight w:val="285"/>
              <w:marTop w:val="0"/>
              <w:marBottom w:val="0"/>
              <w:divBdr>
                <w:top w:val="none" w:sz="0" w:space="0" w:color="auto"/>
                <w:left w:val="none" w:sz="0" w:space="0" w:color="auto"/>
                <w:bottom w:val="none" w:sz="0" w:space="0" w:color="auto"/>
                <w:right w:val="none" w:sz="0" w:space="0" w:color="auto"/>
              </w:divBdr>
              <w:divsChild>
                <w:div w:id="610665611">
                  <w:marLeft w:val="0"/>
                  <w:marRight w:val="0"/>
                  <w:marTop w:val="0"/>
                  <w:marBottom w:val="225"/>
                  <w:divBdr>
                    <w:top w:val="single" w:sz="6" w:space="4" w:color="888888"/>
                    <w:left w:val="single" w:sz="6" w:space="0" w:color="888888"/>
                    <w:bottom w:val="single" w:sz="6" w:space="4" w:color="888888"/>
                    <w:right w:val="single" w:sz="6" w:space="0" w:color="888888"/>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cg.is/1r5XX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www.parksandrecreation.idaho.gov"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idprhqoluc2\users\jcook\EX\Krassel%20Trails%20Analysi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Krassel Ranger</a:t>
            </a:r>
            <a:r>
              <a:rPr lang="en-US" baseline="0"/>
              <a:t> District Trail Opportunities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1978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Motorized Trails</c:v>
                </c:pt>
                <c:pt idx="1">
                  <c:v>Non-Motorized Trails</c:v>
                </c:pt>
              </c:strCache>
            </c:strRef>
          </c:cat>
          <c:val>
            <c:numRef>
              <c:f>Sheet1!$B$2:$B$3</c:f>
              <c:numCache>
                <c:formatCode>General</c:formatCode>
                <c:ptCount val="2"/>
                <c:pt idx="0">
                  <c:v>284</c:v>
                </c:pt>
                <c:pt idx="1">
                  <c:v>574</c:v>
                </c:pt>
              </c:numCache>
            </c:numRef>
          </c:val>
          <c:extLst>
            <c:ext xmlns:c16="http://schemas.microsoft.com/office/drawing/2014/chart" uri="{C3380CC4-5D6E-409C-BE32-E72D297353CC}">
              <c16:uniqueId val="{00000000-6C4B-43F5-8B42-65CF8C1F61FC}"/>
            </c:ext>
          </c:extLst>
        </c:ser>
        <c:ser>
          <c:idx val="1"/>
          <c:order val="1"/>
          <c:tx>
            <c:strRef>
              <c:f>Sheet1!$C$1</c:f>
              <c:strCache>
                <c:ptCount val="1"/>
                <c:pt idx="0">
                  <c:v>2019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Motorized Trails</c:v>
                </c:pt>
                <c:pt idx="1">
                  <c:v>Non-Motorized Trails</c:v>
                </c:pt>
              </c:strCache>
            </c:strRef>
          </c:cat>
          <c:val>
            <c:numRef>
              <c:f>Sheet1!$C$2:$C$3</c:f>
              <c:numCache>
                <c:formatCode>General</c:formatCode>
                <c:ptCount val="2"/>
                <c:pt idx="0">
                  <c:v>150</c:v>
                </c:pt>
                <c:pt idx="1">
                  <c:v>711</c:v>
                </c:pt>
              </c:numCache>
            </c:numRef>
          </c:val>
          <c:extLst>
            <c:ext xmlns:c16="http://schemas.microsoft.com/office/drawing/2014/chart" uri="{C3380CC4-5D6E-409C-BE32-E72D297353CC}">
              <c16:uniqueId val="{00000001-6C4B-43F5-8B42-65CF8C1F61FC}"/>
            </c:ext>
          </c:extLst>
        </c:ser>
        <c:dLbls>
          <c:showLegendKey val="0"/>
          <c:showVal val="0"/>
          <c:showCatName val="0"/>
          <c:showSerName val="0"/>
          <c:showPercent val="0"/>
          <c:showBubbleSize val="0"/>
        </c:dLbls>
        <c:gapWidth val="182"/>
        <c:axId val="1903546863"/>
        <c:axId val="1907987119"/>
      </c:barChart>
      <c:catAx>
        <c:axId val="19035468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7987119"/>
        <c:crosses val="autoZero"/>
        <c:auto val="1"/>
        <c:lblAlgn val="ctr"/>
        <c:lblOffset val="100"/>
        <c:noMultiLvlLbl val="0"/>
      </c:catAx>
      <c:valAx>
        <c:axId val="190798711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35468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7FC3D8-BF1D-4D8F-BAE5-1C9FD1F5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2084</Words>
  <Characters>11129</Characters>
  <Application>Microsoft Office Word</Application>
  <DocSecurity>8</DocSecurity>
  <Lines>92</Lines>
  <Paragraphs>26</Paragraphs>
  <ScaleCrop>false</ScaleCrop>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2019-05-10T20:06:00Z</dcterms:created>
  <dcterms:modified xsi:type="dcterms:W3CDTF">2019-05-10T20:07:00Z</dcterms:modified>
</cp:coreProperties>
</file>