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F0822" w14:textId="77777777" w:rsidR="008107A4" w:rsidRDefault="008107A4">
      <w:pPr>
        <w:rPr>
          <w:b/>
          <w:sz w:val="22"/>
          <w:szCs w:val="22"/>
        </w:rPr>
      </w:pPr>
      <w:r w:rsidRPr="008107A4">
        <w:rPr>
          <w:b/>
          <w:sz w:val="22"/>
          <w:szCs w:val="22"/>
        </w:rPr>
        <w:t>OBJECTOR’S NOTICE OF OBJECTION, STATEMENT OF ISSUES AND LAWS,</w:t>
      </w:r>
    </w:p>
    <w:p w14:paraId="1627AF2F" w14:textId="77777777" w:rsidR="007708A4" w:rsidRDefault="008107A4">
      <w:pPr>
        <w:rPr>
          <w:b/>
          <w:sz w:val="22"/>
          <w:szCs w:val="22"/>
        </w:rPr>
      </w:pPr>
      <w:r>
        <w:rPr>
          <w:b/>
          <w:sz w:val="22"/>
          <w:szCs w:val="22"/>
        </w:rPr>
        <w:t xml:space="preserve">                                            </w:t>
      </w:r>
      <w:r w:rsidRPr="008107A4">
        <w:rPr>
          <w:b/>
          <w:sz w:val="22"/>
          <w:szCs w:val="22"/>
        </w:rPr>
        <w:t xml:space="preserve"> AND REQUESTED REMEDIES</w:t>
      </w:r>
    </w:p>
    <w:p w14:paraId="0B7865B6" w14:textId="77777777" w:rsidR="00A132CC" w:rsidRDefault="00A132CC">
      <w:pPr>
        <w:rPr>
          <w:b/>
          <w:sz w:val="22"/>
          <w:szCs w:val="22"/>
        </w:rPr>
      </w:pPr>
    </w:p>
    <w:p w14:paraId="24E29D1C" w14:textId="77777777" w:rsidR="00A132CC" w:rsidRDefault="00A132CC">
      <w:pPr>
        <w:rPr>
          <w:b/>
          <w:sz w:val="22"/>
          <w:szCs w:val="22"/>
        </w:rPr>
      </w:pPr>
    </w:p>
    <w:p w14:paraId="24B1F22C" w14:textId="77777777" w:rsidR="00A132CC" w:rsidRDefault="00617CA8">
      <w:pPr>
        <w:rPr>
          <w:b/>
          <w:sz w:val="22"/>
          <w:szCs w:val="22"/>
          <w:u w:val="single"/>
        </w:rPr>
      </w:pPr>
      <w:r w:rsidRPr="00617CA8">
        <w:rPr>
          <w:b/>
          <w:sz w:val="22"/>
          <w:szCs w:val="22"/>
        </w:rPr>
        <w:t xml:space="preserve">                                                </w:t>
      </w:r>
      <w:r w:rsidR="00A132CC" w:rsidRPr="00A132CC">
        <w:rPr>
          <w:b/>
          <w:sz w:val="22"/>
          <w:szCs w:val="22"/>
          <w:u w:val="single"/>
        </w:rPr>
        <w:t>NOTICE OF OBJECTION</w:t>
      </w:r>
    </w:p>
    <w:p w14:paraId="59A441E6" w14:textId="77777777" w:rsidR="00617CA8" w:rsidRDefault="00617CA8">
      <w:pPr>
        <w:rPr>
          <w:b/>
          <w:sz w:val="22"/>
          <w:szCs w:val="22"/>
          <w:u w:val="single"/>
        </w:rPr>
      </w:pPr>
    </w:p>
    <w:p w14:paraId="0D80EC13" w14:textId="77777777" w:rsidR="00617CA8" w:rsidRDefault="0050511A">
      <w:pPr>
        <w:rPr>
          <w:sz w:val="22"/>
          <w:szCs w:val="22"/>
        </w:rPr>
      </w:pPr>
      <w:r>
        <w:rPr>
          <w:sz w:val="22"/>
          <w:szCs w:val="22"/>
        </w:rPr>
        <w:t>October 9th</w:t>
      </w:r>
      <w:r w:rsidR="00B64D71">
        <w:rPr>
          <w:sz w:val="22"/>
          <w:szCs w:val="22"/>
        </w:rPr>
        <w:t>, 2018</w:t>
      </w:r>
    </w:p>
    <w:p w14:paraId="25ED4E60" w14:textId="77777777" w:rsidR="0050511A" w:rsidRDefault="0050511A">
      <w:pPr>
        <w:rPr>
          <w:sz w:val="22"/>
          <w:szCs w:val="22"/>
        </w:rPr>
      </w:pPr>
    </w:p>
    <w:p w14:paraId="1BE47891" w14:textId="77777777" w:rsidR="0050511A" w:rsidRDefault="0050511A">
      <w:pPr>
        <w:rPr>
          <w:sz w:val="22"/>
          <w:szCs w:val="22"/>
        </w:rPr>
      </w:pPr>
      <w:r>
        <w:rPr>
          <w:sz w:val="22"/>
          <w:szCs w:val="22"/>
        </w:rPr>
        <w:t>Objection Review Officer:</w:t>
      </w:r>
    </w:p>
    <w:p w14:paraId="26F2154A" w14:textId="77777777" w:rsidR="0050511A" w:rsidRDefault="0050511A">
      <w:pPr>
        <w:rPr>
          <w:sz w:val="22"/>
          <w:szCs w:val="22"/>
        </w:rPr>
      </w:pPr>
      <w:r>
        <w:rPr>
          <w:sz w:val="22"/>
          <w:szCs w:val="22"/>
        </w:rPr>
        <w:t>Forest Supervisor Eric Watrud</w:t>
      </w:r>
    </w:p>
    <w:p w14:paraId="30277DB8" w14:textId="77777777" w:rsidR="0050511A" w:rsidRDefault="0050511A">
      <w:pPr>
        <w:rPr>
          <w:sz w:val="22"/>
          <w:szCs w:val="22"/>
        </w:rPr>
      </w:pPr>
      <w:r>
        <w:rPr>
          <w:sz w:val="22"/>
          <w:szCs w:val="22"/>
        </w:rPr>
        <w:t>Umatilla National Forest</w:t>
      </w:r>
    </w:p>
    <w:p w14:paraId="760EBA68" w14:textId="77777777" w:rsidR="0050511A" w:rsidRDefault="0050511A">
      <w:pPr>
        <w:rPr>
          <w:sz w:val="22"/>
          <w:szCs w:val="22"/>
        </w:rPr>
      </w:pPr>
      <w:r>
        <w:rPr>
          <w:sz w:val="22"/>
          <w:szCs w:val="22"/>
        </w:rPr>
        <w:t>75210 Coyote Road</w:t>
      </w:r>
    </w:p>
    <w:p w14:paraId="2E121B52" w14:textId="54154B58" w:rsidR="0050511A" w:rsidRDefault="0050511A">
      <w:pPr>
        <w:rPr>
          <w:sz w:val="22"/>
          <w:szCs w:val="22"/>
        </w:rPr>
      </w:pPr>
      <w:r>
        <w:rPr>
          <w:sz w:val="22"/>
          <w:szCs w:val="22"/>
        </w:rPr>
        <w:t>Pendleton, Oregon 97801</w:t>
      </w:r>
    </w:p>
    <w:p w14:paraId="4FF857B8" w14:textId="03B3DAA6" w:rsidR="0091251B" w:rsidRDefault="0091251B">
      <w:pPr>
        <w:rPr>
          <w:sz w:val="22"/>
          <w:szCs w:val="22"/>
        </w:rPr>
      </w:pPr>
      <w:r>
        <w:rPr>
          <w:sz w:val="22"/>
          <w:szCs w:val="22"/>
        </w:rPr>
        <w:t xml:space="preserve"> </w:t>
      </w:r>
    </w:p>
    <w:p w14:paraId="25D7B7FF" w14:textId="3592D180" w:rsidR="0091251B" w:rsidRDefault="0091251B">
      <w:pPr>
        <w:rPr>
          <w:sz w:val="22"/>
          <w:szCs w:val="22"/>
        </w:rPr>
      </w:pPr>
      <w:r>
        <w:rPr>
          <w:sz w:val="22"/>
          <w:szCs w:val="22"/>
        </w:rPr>
        <w:t>Usually addressed to:</w:t>
      </w:r>
    </w:p>
    <w:p w14:paraId="5E28D5F3" w14:textId="77777777" w:rsidR="007D639D" w:rsidRDefault="007D639D">
      <w:pPr>
        <w:rPr>
          <w:sz w:val="22"/>
          <w:szCs w:val="22"/>
        </w:rPr>
      </w:pPr>
      <w:r>
        <w:rPr>
          <w:sz w:val="22"/>
          <w:szCs w:val="22"/>
        </w:rPr>
        <w:t>Regional Forester</w:t>
      </w:r>
      <w:r w:rsidR="0050511A">
        <w:rPr>
          <w:sz w:val="22"/>
          <w:szCs w:val="22"/>
        </w:rPr>
        <w:t>,</w:t>
      </w:r>
    </w:p>
    <w:p w14:paraId="5FA4C509" w14:textId="77777777" w:rsidR="007D639D" w:rsidRDefault="007D639D">
      <w:pPr>
        <w:rPr>
          <w:sz w:val="22"/>
          <w:szCs w:val="22"/>
        </w:rPr>
      </w:pPr>
      <w:r>
        <w:rPr>
          <w:sz w:val="22"/>
          <w:szCs w:val="22"/>
        </w:rPr>
        <w:t xml:space="preserve">Objection </w:t>
      </w:r>
      <w:r w:rsidR="00EB2818">
        <w:rPr>
          <w:sz w:val="22"/>
          <w:szCs w:val="22"/>
        </w:rPr>
        <w:t>Review</w:t>
      </w:r>
      <w:r w:rsidR="0050511A">
        <w:rPr>
          <w:sz w:val="22"/>
          <w:szCs w:val="22"/>
        </w:rPr>
        <w:t>ing</w:t>
      </w:r>
      <w:r>
        <w:rPr>
          <w:sz w:val="22"/>
          <w:szCs w:val="22"/>
        </w:rPr>
        <w:t xml:space="preserve"> Officer</w:t>
      </w:r>
    </w:p>
    <w:p w14:paraId="4F27CA7A" w14:textId="77777777" w:rsidR="00FE35D5" w:rsidRDefault="00FE35D5" w:rsidP="00FE35D5">
      <w:pPr>
        <w:rPr>
          <w:sz w:val="22"/>
          <w:szCs w:val="22"/>
        </w:rPr>
      </w:pPr>
      <w:r>
        <w:rPr>
          <w:sz w:val="22"/>
          <w:szCs w:val="22"/>
        </w:rPr>
        <w:t>Pacific Northwest Region</w:t>
      </w:r>
    </w:p>
    <w:p w14:paraId="448F8CDA" w14:textId="77777777" w:rsidR="00064BBD" w:rsidRDefault="00064BBD">
      <w:pPr>
        <w:rPr>
          <w:sz w:val="22"/>
          <w:szCs w:val="22"/>
        </w:rPr>
      </w:pPr>
      <w:r>
        <w:rPr>
          <w:sz w:val="22"/>
          <w:szCs w:val="22"/>
        </w:rPr>
        <w:t>USDA Forest Service</w:t>
      </w:r>
    </w:p>
    <w:p w14:paraId="521B5B90" w14:textId="77777777" w:rsidR="00617CA8" w:rsidRDefault="00524995">
      <w:pPr>
        <w:rPr>
          <w:sz w:val="22"/>
          <w:szCs w:val="22"/>
        </w:rPr>
      </w:pPr>
      <w:r>
        <w:rPr>
          <w:sz w:val="22"/>
          <w:szCs w:val="22"/>
        </w:rPr>
        <w:t>Attn</w:t>
      </w:r>
      <w:r w:rsidR="00064BBD">
        <w:rPr>
          <w:sz w:val="22"/>
          <w:szCs w:val="22"/>
        </w:rPr>
        <w:t>:  1570</w:t>
      </w:r>
      <w:r w:rsidR="00FE35D5">
        <w:rPr>
          <w:sz w:val="22"/>
          <w:szCs w:val="22"/>
        </w:rPr>
        <w:t xml:space="preserve"> Appeals and</w:t>
      </w:r>
      <w:r>
        <w:rPr>
          <w:sz w:val="22"/>
          <w:szCs w:val="22"/>
        </w:rPr>
        <w:t xml:space="preserve"> </w:t>
      </w:r>
      <w:r w:rsidR="00617CA8">
        <w:rPr>
          <w:sz w:val="22"/>
          <w:szCs w:val="22"/>
        </w:rPr>
        <w:t>Objections</w:t>
      </w:r>
    </w:p>
    <w:p w14:paraId="7E949161" w14:textId="77777777" w:rsidR="00617CA8" w:rsidRDefault="00524995">
      <w:pPr>
        <w:rPr>
          <w:sz w:val="22"/>
          <w:szCs w:val="22"/>
        </w:rPr>
      </w:pPr>
      <w:r>
        <w:rPr>
          <w:sz w:val="22"/>
          <w:szCs w:val="22"/>
        </w:rPr>
        <w:t>P.O. Box 3623</w:t>
      </w:r>
    </w:p>
    <w:p w14:paraId="249A2FEC" w14:textId="77777777" w:rsidR="00617CA8" w:rsidRDefault="00524995">
      <w:pPr>
        <w:rPr>
          <w:sz w:val="22"/>
          <w:szCs w:val="22"/>
        </w:rPr>
      </w:pPr>
      <w:r>
        <w:rPr>
          <w:sz w:val="22"/>
          <w:szCs w:val="22"/>
        </w:rPr>
        <w:t>Portland, OR  97208-3623</w:t>
      </w:r>
    </w:p>
    <w:p w14:paraId="4A2D49F9" w14:textId="77777777" w:rsidR="00617CA8" w:rsidRDefault="00617CA8">
      <w:pPr>
        <w:rPr>
          <w:rStyle w:val="Hyperlink"/>
          <w:sz w:val="22"/>
          <w:szCs w:val="22"/>
        </w:rPr>
      </w:pPr>
      <w:r>
        <w:rPr>
          <w:sz w:val="22"/>
          <w:szCs w:val="22"/>
        </w:rPr>
        <w:t xml:space="preserve">Email: </w:t>
      </w:r>
      <w:hyperlink r:id="rId5" w:history="1">
        <w:r w:rsidR="00FE35D5" w:rsidRPr="00E95BF9">
          <w:rPr>
            <w:rStyle w:val="Hyperlink"/>
            <w:sz w:val="22"/>
            <w:szCs w:val="22"/>
          </w:rPr>
          <w:t>objections-pnw-regional-office@fs.fed.us</w:t>
        </w:r>
      </w:hyperlink>
    </w:p>
    <w:p w14:paraId="467BBC1C" w14:textId="77777777" w:rsidR="0050511A" w:rsidRDefault="0050511A">
      <w:pPr>
        <w:rPr>
          <w:i/>
          <w:sz w:val="22"/>
          <w:szCs w:val="22"/>
        </w:rPr>
      </w:pPr>
    </w:p>
    <w:p w14:paraId="13EC522B" w14:textId="77777777" w:rsidR="0050511A" w:rsidRDefault="0050511A">
      <w:pPr>
        <w:rPr>
          <w:i/>
          <w:sz w:val="22"/>
          <w:szCs w:val="22"/>
        </w:rPr>
      </w:pPr>
    </w:p>
    <w:p w14:paraId="6C1906D9" w14:textId="77777777" w:rsidR="00617CA8" w:rsidRDefault="00617CA8">
      <w:pPr>
        <w:rPr>
          <w:i/>
          <w:sz w:val="22"/>
          <w:szCs w:val="22"/>
        </w:rPr>
      </w:pPr>
    </w:p>
    <w:p w14:paraId="17289AC3" w14:textId="77777777" w:rsidR="00DE3D26" w:rsidRDefault="00DE3D26">
      <w:pPr>
        <w:rPr>
          <w:sz w:val="22"/>
          <w:szCs w:val="22"/>
        </w:rPr>
      </w:pPr>
      <w:r w:rsidRPr="00B01F00">
        <w:rPr>
          <w:b/>
          <w:sz w:val="22"/>
          <w:szCs w:val="22"/>
        </w:rPr>
        <w:t>RE:</w:t>
      </w:r>
      <w:r>
        <w:rPr>
          <w:sz w:val="22"/>
          <w:szCs w:val="22"/>
        </w:rPr>
        <w:t xml:space="preserve"> </w:t>
      </w:r>
      <w:r w:rsidR="009E715C">
        <w:rPr>
          <w:sz w:val="22"/>
          <w:szCs w:val="22"/>
        </w:rPr>
        <w:t xml:space="preserve"> </w:t>
      </w:r>
      <w:r>
        <w:rPr>
          <w:sz w:val="22"/>
          <w:szCs w:val="22"/>
        </w:rPr>
        <w:t>Blue Mountains B</w:t>
      </w:r>
      <w:r w:rsidR="00E02213">
        <w:rPr>
          <w:sz w:val="22"/>
          <w:szCs w:val="22"/>
        </w:rPr>
        <w:t>iodiversity Project’s objection</w:t>
      </w:r>
      <w:r w:rsidR="00A07B60">
        <w:rPr>
          <w:sz w:val="22"/>
          <w:szCs w:val="22"/>
        </w:rPr>
        <w:t xml:space="preserve"> to</w:t>
      </w:r>
      <w:r>
        <w:rPr>
          <w:sz w:val="22"/>
          <w:szCs w:val="22"/>
        </w:rPr>
        <w:t xml:space="preserve"> </w:t>
      </w:r>
      <w:r w:rsidR="00CB67D9">
        <w:rPr>
          <w:sz w:val="22"/>
          <w:szCs w:val="22"/>
        </w:rPr>
        <w:t>th</w:t>
      </w:r>
      <w:r w:rsidR="00FE35D5">
        <w:rPr>
          <w:sz w:val="22"/>
          <w:szCs w:val="22"/>
        </w:rPr>
        <w:t xml:space="preserve">e </w:t>
      </w:r>
      <w:r w:rsidR="00AB6706">
        <w:rPr>
          <w:sz w:val="22"/>
          <w:szCs w:val="22"/>
        </w:rPr>
        <w:t>Umatilla</w:t>
      </w:r>
      <w:r w:rsidR="00FE35D5">
        <w:rPr>
          <w:sz w:val="22"/>
          <w:szCs w:val="22"/>
        </w:rPr>
        <w:t xml:space="preserve"> National Forest </w:t>
      </w:r>
      <w:r w:rsidR="00AB6706">
        <w:rPr>
          <w:sz w:val="22"/>
          <w:szCs w:val="22"/>
        </w:rPr>
        <w:t>Willoughby Urban Interface Protection Project</w:t>
      </w:r>
      <w:r w:rsidR="00FE35D5">
        <w:rPr>
          <w:sz w:val="22"/>
          <w:szCs w:val="22"/>
        </w:rPr>
        <w:t xml:space="preserve"> </w:t>
      </w:r>
      <w:r>
        <w:rPr>
          <w:sz w:val="22"/>
          <w:szCs w:val="22"/>
        </w:rPr>
        <w:t>Draft</w:t>
      </w:r>
      <w:r w:rsidR="00CB67D9">
        <w:rPr>
          <w:sz w:val="22"/>
          <w:szCs w:val="22"/>
        </w:rPr>
        <w:t xml:space="preserve"> </w:t>
      </w:r>
      <w:r w:rsidR="00B64D71">
        <w:rPr>
          <w:sz w:val="22"/>
          <w:szCs w:val="22"/>
        </w:rPr>
        <w:t>Decision</w:t>
      </w:r>
      <w:r w:rsidR="00AB6706">
        <w:rPr>
          <w:sz w:val="22"/>
          <w:szCs w:val="22"/>
        </w:rPr>
        <w:t xml:space="preserve"> Notice</w:t>
      </w:r>
      <w:r w:rsidR="00FE35D5">
        <w:rPr>
          <w:sz w:val="22"/>
          <w:szCs w:val="22"/>
        </w:rPr>
        <w:t xml:space="preserve"> and </w:t>
      </w:r>
      <w:r w:rsidR="00AB6706">
        <w:rPr>
          <w:sz w:val="22"/>
          <w:szCs w:val="22"/>
        </w:rPr>
        <w:t>Finding of No Significant Impact</w:t>
      </w:r>
      <w:r w:rsidR="00140E5B">
        <w:rPr>
          <w:sz w:val="22"/>
          <w:szCs w:val="22"/>
        </w:rPr>
        <w:t xml:space="preserve"> </w:t>
      </w:r>
      <w:r w:rsidR="009D2676">
        <w:rPr>
          <w:sz w:val="22"/>
          <w:szCs w:val="22"/>
        </w:rPr>
        <w:t>an</w:t>
      </w:r>
      <w:r w:rsidR="00140E5B">
        <w:rPr>
          <w:sz w:val="22"/>
          <w:szCs w:val="22"/>
        </w:rPr>
        <w:t>d</w:t>
      </w:r>
      <w:r w:rsidR="00AB6706">
        <w:rPr>
          <w:sz w:val="22"/>
          <w:szCs w:val="22"/>
        </w:rPr>
        <w:t xml:space="preserve"> Final</w:t>
      </w:r>
      <w:r w:rsidR="00731472">
        <w:rPr>
          <w:sz w:val="22"/>
          <w:szCs w:val="22"/>
        </w:rPr>
        <w:t xml:space="preserve"> Environmental </w:t>
      </w:r>
      <w:r w:rsidR="00AB6706">
        <w:rPr>
          <w:sz w:val="22"/>
          <w:szCs w:val="22"/>
        </w:rPr>
        <w:t>Assessment</w:t>
      </w:r>
    </w:p>
    <w:p w14:paraId="0BC5DBEC" w14:textId="77777777" w:rsidR="00A8475B" w:rsidRDefault="00A8475B">
      <w:pPr>
        <w:rPr>
          <w:sz w:val="22"/>
          <w:szCs w:val="22"/>
        </w:rPr>
      </w:pPr>
    </w:p>
    <w:p w14:paraId="40929F3D" w14:textId="77777777" w:rsidR="00A8475B" w:rsidRDefault="00A8475B">
      <w:pPr>
        <w:rPr>
          <w:sz w:val="22"/>
          <w:szCs w:val="22"/>
        </w:rPr>
      </w:pPr>
      <w:r>
        <w:rPr>
          <w:sz w:val="22"/>
          <w:szCs w:val="22"/>
        </w:rPr>
        <w:t>Dear Objection Reviewing Officer,</w:t>
      </w:r>
    </w:p>
    <w:p w14:paraId="53F3AAF8" w14:textId="77777777" w:rsidR="00A8475B" w:rsidRDefault="00A8475B">
      <w:pPr>
        <w:rPr>
          <w:sz w:val="22"/>
          <w:szCs w:val="22"/>
        </w:rPr>
      </w:pPr>
    </w:p>
    <w:p w14:paraId="45F2D4B2" w14:textId="77777777" w:rsidR="00FE3C3F" w:rsidRDefault="00A8475B">
      <w:pPr>
        <w:rPr>
          <w:sz w:val="22"/>
          <w:szCs w:val="22"/>
        </w:rPr>
      </w:pPr>
      <w:r>
        <w:rPr>
          <w:sz w:val="22"/>
          <w:szCs w:val="22"/>
        </w:rPr>
        <w:t>Blue Mount</w:t>
      </w:r>
      <w:r w:rsidR="009E715C">
        <w:rPr>
          <w:sz w:val="22"/>
          <w:szCs w:val="22"/>
        </w:rPr>
        <w:t>ains Biodiversity Project (</w:t>
      </w:r>
      <w:r>
        <w:rPr>
          <w:sz w:val="22"/>
          <w:szCs w:val="22"/>
        </w:rPr>
        <w:t>BMBP) hereby formally submits the following objecti</w:t>
      </w:r>
      <w:r w:rsidR="00CB67D9">
        <w:rPr>
          <w:sz w:val="22"/>
          <w:szCs w:val="22"/>
        </w:rPr>
        <w:t>ons to th</w:t>
      </w:r>
      <w:r w:rsidR="009E715C">
        <w:rPr>
          <w:sz w:val="22"/>
          <w:szCs w:val="22"/>
        </w:rPr>
        <w:t xml:space="preserve">e </w:t>
      </w:r>
      <w:r w:rsidR="00156077">
        <w:rPr>
          <w:sz w:val="22"/>
          <w:szCs w:val="22"/>
        </w:rPr>
        <w:t>Umatilla</w:t>
      </w:r>
      <w:r w:rsidR="009E715C">
        <w:rPr>
          <w:sz w:val="22"/>
          <w:szCs w:val="22"/>
        </w:rPr>
        <w:t xml:space="preserve"> National Forest </w:t>
      </w:r>
      <w:r w:rsidR="00156077">
        <w:rPr>
          <w:sz w:val="22"/>
          <w:szCs w:val="22"/>
        </w:rPr>
        <w:t>Willoughby Final</w:t>
      </w:r>
      <w:r w:rsidR="00140E5B">
        <w:rPr>
          <w:sz w:val="22"/>
          <w:szCs w:val="22"/>
        </w:rPr>
        <w:t xml:space="preserve"> En</w:t>
      </w:r>
      <w:r w:rsidR="00A56625">
        <w:rPr>
          <w:sz w:val="22"/>
          <w:szCs w:val="22"/>
        </w:rPr>
        <w:t xml:space="preserve">vironmental </w:t>
      </w:r>
      <w:r w:rsidR="00156077">
        <w:rPr>
          <w:sz w:val="22"/>
          <w:szCs w:val="22"/>
        </w:rPr>
        <w:t>Assessment</w:t>
      </w:r>
      <w:r w:rsidR="00F239A3">
        <w:rPr>
          <w:sz w:val="22"/>
          <w:szCs w:val="22"/>
        </w:rPr>
        <w:t xml:space="preserve"> and Draft</w:t>
      </w:r>
      <w:r w:rsidR="0032113A">
        <w:rPr>
          <w:sz w:val="22"/>
          <w:szCs w:val="22"/>
        </w:rPr>
        <w:t xml:space="preserve"> </w:t>
      </w:r>
      <w:r w:rsidR="00140E5B">
        <w:rPr>
          <w:sz w:val="22"/>
          <w:szCs w:val="22"/>
        </w:rPr>
        <w:t>Decision</w:t>
      </w:r>
      <w:r w:rsidR="00156077">
        <w:rPr>
          <w:sz w:val="22"/>
          <w:szCs w:val="22"/>
        </w:rPr>
        <w:t xml:space="preserve"> Notice</w:t>
      </w:r>
      <w:r w:rsidR="0032113A">
        <w:rPr>
          <w:sz w:val="22"/>
          <w:szCs w:val="22"/>
        </w:rPr>
        <w:t xml:space="preserve"> </w:t>
      </w:r>
      <w:r w:rsidR="00156077">
        <w:rPr>
          <w:sz w:val="22"/>
          <w:szCs w:val="22"/>
        </w:rPr>
        <w:t>and Finding of No Significant Impact</w:t>
      </w:r>
      <w:r w:rsidR="009E715C">
        <w:rPr>
          <w:sz w:val="22"/>
          <w:szCs w:val="22"/>
        </w:rPr>
        <w:t xml:space="preserve">.  </w:t>
      </w:r>
      <w:r>
        <w:rPr>
          <w:sz w:val="22"/>
          <w:szCs w:val="22"/>
        </w:rPr>
        <w:t>BMBP has secured the right to submit object</w:t>
      </w:r>
      <w:r w:rsidR="00C057A4">
        <w:rPr>
          <w:sz w:val="22"/>
          <w:szCs w:val="22"/>
        </w:rPr>
        <w:t>ions</w:t>
      </w:r>
      <w:r>
        <w:rPr>
          <w:sz w:val="22"/>
          <w:szCs w:val="22"/>
        </w:rPr>
        <w:t xml:space="preserve"> and thereby participate in the pre-decisional administrative review </w:t>
      </w:r>
      <w:r w:rsidR="009E715C">
        <w:rPr>
          <w:sz w:val="22"/>
          <w:szCs w:val="22"/>
        </w:rPr>
        <w:t>process for this project.  BMBP has submitted timely</w:t>
      </w:r>
      <w:r>
        <w:rPr>
          <w:sz w:val="22"/>
          <w:szCs w:val="22"/>
        </w:rPr>
        <w:t xml:space="preserve"> written </w:t>
      </w:r>
      <w:r w:rsidR="00702061">
        <w:rPr>
          <w:sz w:val="22"/>
          <w:szCs w:val="22"/>
        </w:rPr>
        <w:t xml:space="preserve">scoping </w:t>
      </w:r>
      <w:r>
        <w:rPr>
          <w:sz w:val="22"/>
          <w:szCs w:val="22"/>
        </w:rPr>
        <w:t>comments regarding this project</w:t>
      </w:r>
      <w:r w:rsidR="00702061">
        <w:rPr>
          <w:sz w:val="22"/>
          <w:szCs w:val="22"/>
        </w:rPr>
        <w:t xml:space="preserve"> and extensive comments on the</w:t>
      </w:r>
      <w:r w:rsidR="009E715C">
        <w:rPr>
          <w:sz w:val="22"/>
          <w:szCs w:val="22"/>
        </w:rPr>
        <w:t xml:space="preserve"> Draft Environmental </w:t>
      </w:r>
      <w:r w:rsidR="00156077">
        <w:rPr>
          <w:sz w:val="22"/>
          <w:szCs w:val="22"/>
        </w:rPr>
        <w:t>Assessment</w:t>
      </w:r>
      <w:r w:rsidR="00702061">
        <w:rPr>
          <w:sz w:val="22"/>
          <w:szCs w:val="22"/>
        </w:rPr>
        <w:t>, including field survey sheet</w:t>
      </w:r>
      <w:r w:rsidR="00156077">
        <w:rPr>
          <w:sz w:val="22"/>
          <w:szCs w:val="22"/>
        </w:rPr>
        <w:t xml:space="preserve"> samples</w:t>
      </w:r>
      <w:r w:rsidR="00702061">
        <w:rPr>
          <w:sz w:val="22"/>
          <w:szCs w:val="22"/>
        </w:rPr>
        <w:t xml:space="preserve"> from our surveying the af</w:t>
      </w:r>
      <w:r w:rsidR="009E715C">
        <w:rPr>
          <w:sz w:val="22"/>
          <w:szCs w:val="22"/>
        </w:rPr>
        <w:t>fected area for weeks.</w:t>
      </w:r>
      <w:r w:rsidR="001D5EC6">
        <w:rPr>
          <w:sz w:val="22"/>
          <w:szCs w:val="22"/>
        </w:rPr>
        <w:t xml:space="preserve"> </w:t>
      </w:r>
      <w:r w:rsidR="00702061">
        <w:rPr>
          <w:sz w:val="22"/>
          <w:szCs w:val="22"/>
        </w:rPr>
        <w:t xml:space="preserve"> </w:t>
      </w:r>
    </w:p>
    <w:p w14:paraId="0FD67A06" w14:textId="77777777" w:rsidR="00C36BC8" w:rsidRDefault="00C36BC8">
      <w:pPr>
        <w:rPr>
          <w:sz w:val="22"/>
          <w:szCs w:val="22"/>
        </w:rPr>
      </w:pPr>
    </w:p>
    <w:p w14:paraId="3213E4FD" w14:textId="77777777" w:rsidR="00085ECC" w:rsidRDefault="00B01F00">
      <w:pPr>
        <w:rPr>
          <w:b/>
          <w:sz w:val="22"/>
          <w:szCs w:val="22"/>
        </w:rPr>
      </w:pPr>
      <w:r w:rsidRPr="00B01F00">
        <w:rPr>
          <w:b/>
          <w:sz w:val="22"/>
          <w:szCs w:val="22"/>
        </w:rPr>
        <w:t>Decision Document</w:t>
      </w:r>
    </w:p>
    <w:p w14:paraId="40448937" w14:textId="77777777" w:rsidR="00B01F00" w:rsidRPr="00085ECC" w:rsidRDefault="00156077">
      <w:pPr>
        <w:rPr>
          <w:b/>
          <w:sz w:val="22"/>
          <w:szCs w:val="22"/>
        </w:rPr>
      </w:pPr>
      <w:r>
        <w:rPr>
          <w:sz w:val="22"/>
          <w:szCs w:val="22"/>
        </w:rPr>
        <w:t>Willoughby Urban Interface Protection Project (aka Willoughby) Final</w:t>
      </w:r>
      <w:r w:rsidR="00B01F00">
        <w:rPr>
          <w:sz w:val="22"/>
          <w:szCs w:val="22"/>
        </w:rPr>
        <w:t xml:space="preserve"> Environmental </w:t>
      </w:r>
      <w:r>
        <w:rPr>
          <w:sz w:val="22"/>
          <w:szCs w:val="22"/>
        </w:rPr>
        <w:t>Assessment</w:t>
      </w:r>
      <w:r w:rsidR="002D7106">
        <w:rPr>
          <w:sz w:val="22"/>
          <w:szCs w:val="22"/>
        </w:rPr>
        <w:t xml:space="preserve"> and Draft</w:t>
      </w:r>
      <w:r w:rsidR="00BF4BB9">
        <w:rPr>
          <w:sz w:val="22"/>
          <w:szCs w:val="22"/>
        </w:rPr>
        <w:t xml:space="preserve"> </w:t>
      </w:r>
      <w:r w:rsidR="00D53BC8">
        <w:rPr>
          <w:sz w:val="22"/>
          <w:szCs w:val="22"/>
        </w:rPr>
        <w:t>Decision</w:t>
      </w:r>
      <w:r>
        <w:rPr>
          <w:sz w:val="22"/>
          <w:szCs w:val="22"/>
        </w:rPr>
        <w:t xml:space="preserve"> Notice</w:t>
      </w:r>
      <w:r w:rsidR="006033F2">
        <w:rPr>
          <w:sz w:val="22"/>
          <w:szCs w:val="22"/>
        </w:rPr>
        <w:t xml:space="preserve"> and </w:t>
      </w:r>
      <w:r>
        <w:rPr>
          <w:sz w:val="22"/>
          <w:szCs w:val="22"/>
        </w:rPr>
        <w:t>Finding of No Significant Impact</w:t>
      </w:r>
      <w:r w:rsidR="00D53BC8">
        <w:rPr>
          <w:sz w:val="22"/>
          <w:szCs w:val="22"/>
        </w:rPr>
        <w:t xml:space="preserve"> </w:t>
      </w:r>
    </w:p>
    <w:p w14:paraId="2050CB83" w14:textId="77777777" w:rsidR="00D30C99" w:rsidRDefault="00D30C99">
      <w:pPr>
        <w:rPr>
          <w:sz w:val="22"/>
          <w:szCs w:val="22"/>
        </w:rPr>
      </w:pPr>
    </w:p>
    <w:p w14:paraId="569C33D6" w14:textId="77777777" w:rsidR="00D30C99" w:rsidRDefault="008C06BB">
      <w:pPr>
        <w:rPr>
          <w:b/>
          <w:sz w:val="22"/>
          <w:szCs w:val="22"/>
        </w:rPr>
      </w:pPr>
      <w:r>
        <w:rPr>
          <w:b/>
          <w:sz w:val="22"/>
          <w:szCs w:val="22"/>
        </w:rPr>
        <w:t>Date Decisi</w:t>
      </w:r>
      <w:r w:rsidR="00D30C99" w:rsidRPr="00D30C99">
        <w:rPr>
          <w:b/>
          <w:sz w:val="22"/>
          <w:szCs w:val="22"/>
        </w:rPr>
        <w:t>on published</w:t>
      </w:r>
    </w:p>
    <w:p w14:paraId="417D6B04" w14:textId="77777777" w:rsidR="00D30C99" w:rsidRDefault="00156077">
      <w:pPr>
        <w:rPr>
          <w:sz w:val="22"/>
          <w:szCs w:val="22"/>
        </w:rPr>
      </w:pPr>
      <w:r>
        <w:rPr>
          <w:sz w:val="22"/>
          <w:szCs w:val="22"/>
        </w:rPr>
        <w:t>September</w:t>
      </w:r>
      <w:r w:rsidR="006033F2">
        <w:rPr>
          <w:sz w:val="22"/>
          <w:szCs w:val="22"/>
        </w:rPr>
        <w:t xml:space="preserve"> </w:t>
      </w:r>
      <w:r>
        <w:rPr>
          <w:sz w:val="22"/>
          <w:szCs w:val="22"/>
        </w:rPr>
        <w:t>20</w:t>
      </w:r>
      <w:r w:rsidR="006033F2" w:rsidRPr="006033F2">
        <w:rPr>
          <w:sz w:val="22"/>
          <w:szCs w:val="22"/>
          <w:vertAlign w:val="superscript"/>
        </w:rPr>
        <w:t>th</w:t>
      </w:r>
      <w:r w:rsidR="006033F2">
        <w:rPr>
          <w:sz w:val="22"/>
          <w:szCs w:val="22"/>
        </w:rPr>
        <w:t>, 2018</w:t>
      </w:r>
    </w:p>
    <w:p w14:paraId="037F3CDE" w14:textId="77777777" w:rsidR="00D30C99" w:rsidRDefault="00D30C99">
      <w:pPr>
        <w:rPr>
          <w:sz w:val="22"/>
          <w:szCs w:val="22"/>
        </w:rPr>
      </w:pPr>
    </w:p>
    <w:p w14:paraId="434EBDE8" w14:textId="77777777" w:rsidR="00D30C99" w:rsidRDefault="00D30C99">
      <w:pPr>
        <w:rPr>
          <w:b/>
          <w:sz w:val="22"/>
          <w:szCs w:val="22"/>
        </w:rPr>
      </w:pPr>
      <w:r w:rsidRPr="00D30C99">
        <w:rPr>
          <w:b/>
          <w:sz w:val="22"/>
          <w:szCs w:val="22"/>
        </w:rPr>
        <w:t>Responsible Official</w:t>
      </w:r>
    </w:p>
    <w:p w14:paraId="3ED83C08" w14:textId="77777777" w:rsidR="00D30C99" w:rsidRDefault="00156077">
      <w:pPr>
        <w:rPr>
          <w:sz w:val="22"/>
          <w:szCs w:val="22"/>
        </w:rPr>
      </w:pPr>
      <w:r>
        <w:rPr>
          <w:sz w:val="22"/>
          <w:szCs w:val="22"/>
        </w:rPr>
        <w:t>Eric Watrud</w:t>
      </w:r>
      <w:r w:rsidR="0006171F">
        <w:rPr>
          <w:sz w:val="22"/>
          <w:szCs w:val="22"/>
        </w:rPr>
        <w:t xml:space="preserve">, Forest Supervisor, </w:t>
      </w:r>
      <w:r>
        <w:rPr>
          <w:sz w:val="22"/>
          <w:szCs w:val="22"/>
        </w:rPr>
        <w:t>Umatilla</w:t>
      </w:r>
      <w:r w:rsidR="00A56625">
        <w:rPr>
          <w:sz w:val="22"/>
          <w:szCs w:val="22"/>
        </w:rPr>
        <w:t xml:space="preserve"> National Forest </w:t>
      </w:r>
    </w:p>
    <w:p w14:paraId="0883D514" w14:textId="77777777" w:rsidR="00D30C99" w:rsidRDefault="00D30C99">
      <w:pPr>
        <w:rPr>
          <w:sz w:val="22"/>
          <w:szCs w:val="22"/>
        </w:rPr>
      </w:pPr>
    </w:p>
    <w:p w14:paraId="44920F65" w14:textId="77777777" w:rsidR="00D30C99" w:rsidRDefault="00D30C99">
      <w:pPr>
        <w:rPr>
          <w:b/>
          <w:sz w:val="22"/>
          <w:szCs w:val="22"/>
        </w:rPr>
      </w:pPr>
      <w:r w:rsidRPr="00D30C99">
        <w:rPr>
          <w:b/>
          <w:sz w:val="22"/>
          <w:szCs w:val="22"/>
        </w:rPr>
        <w:t>Description of the Project</w:t>
      </w:r>
    </w:p>
    <w:p w14:paraId="32657933" w14:textId="77777777" w:rsidR="00085ECC" w:rsidRDefault="001B1D1A" w:rsidP="00E77ED0">
      <w:pPr>
        <w:rPr>
          <w:sz w:val="22"/>
          <w:szCs w:val="22"/>
        </w:rPr>
      </w:pPr>
      <w:r>
        <w:rPr>
          <w:sz w:val="22"/>
          <w:szCs w:val="22"/>
        </w:rPr>
        <w:lastRenderedPageBreak/>
        <w:t xml:space="preserve">   </w:t>
      </w:r>
      <w:r w:rsidR="00C90746">
        <w:rPr>
          <w:sz w:val="22"/>
          <w:szCs w:val="22"/>
        </w:rPr>
        <w:t xml:space="preserve">The </w:t>
      </w:r>
      <w:r w:rsidR="00807087">
        <w:rPr>
          <w:sz w:val="22"/>
          <w:szCs w:val="22"/>
        </w:rPr>
        <w:t>Umatilla</w:t>
      </w:r>
      <w:r w:rsidR="00C90746">
        <w:rPr>
          <w:sz w:val="22"/>
          <w:szCs w:val="22"/>
        </w:rPr>
        <w:t xml:space="preserve"> National</w:t>
      </w:r>
      <w:r w:rsidR="00A56625">
        <w:rPr>
          <w:sz w:val="22"/>
          <w:szCs w:val="22"/>
        </w:rPr>
        <w:t xml:space="preserve"> Forest</w:t>
      </w:r>
      <w:r w:rsidR="00C90746">
        <w:rPr>
          <w:sz w:val="22"/>
          <w:szCs w:val="22"/>
        </w:rPr>
        <w:t xml:space="preserve"> Service</w:t>
      </w:r>
      <w:r w:rsidR="004314A3">
        <w:rPr>
          <w:sz w:val="22"/>
          <w:szCs w:val="22"/>
        </w:rPr>
        <w:t xml:space="preserve"> has selected</w:t>
      </w:r>
      <w:r w:rsidR="00A851D8">
        <w:rPr>
          <w:sz w:val="22"/>
          <w:szCs w:val="22"/>
        </w:rPr>
        <w:t xml:space="preserve"> </w:t>
      </w:r>
      <w:r w:rsidR="006033F2">
        <w:rPr>
          <w:sz w:val="22"/>
          <w:szCs w:val="22"/>
        </w:rPr>
        <w:t>in its entirety</w:t>
      </w:r>
      <w:r w:rsidR="00F45901">
        <w:rPr>
          <w:sz w:val="22"/>
          <w:szCs w:val="22"/>
        </w:rPr>
        <w:t xml:space="preserve"> the Proposed Action with Project Design Criteria</w:t>
      </w:r>
      <w:r w:rsidR="008C06BB">
        <w:rPr>
          <w:sz w:val="22"/>
          <w:szCs w:val="22"/>
        </w:rPr>
        <w:t xml:space="preserve"> </w:t>
      </w:r>
      <w:r w:rsidR="00F45901">
        <w:rPr>
          <w:sz w:val="22"/>
          <w:szCs w:val="22"/>
        </w:rPr>
        <w:t>(</w:t>
      </w:r>
      <w:r w:rsidR="00A851D8">
        <w:rPr>
          <w:sz w:val="22"/>
          <w:szCs w:val="22"/>
        </w:rPr>
        <w:t>Alternative</w:t>
      </w:r>
      <w:r w:rsidR="008C06BB">
        <w:rPr>
          <w:sz w:val="22"/>
          <w:szCs w:val="22"/>
        </w:rPr>
        <w:t xml:space="preserve"> </w:t>
      </w:r>
      <w:r w:rsidR="00F45901">
        <w:rPr>
          <w:sz w:val="22"/>
          <w:szCs w:val="22"/>
        </w:rPr>
        <w:t>2</w:t>
      </w:r>
      <w:r w:rsidR="004314A3">
        <w:rPr>
          <w:sz w:val="22"/>
          <w:szCs w:val="22"/>
        </w:rPr>
        <w:t>.</w:t>
      </w:r>
      <w:r w:rsidR="00F45901">
        <w:rPr>
          <w:sz w:val="22"/>
          <w:szCs w:val="22"/>
        </w:rPr>
        <w:t>)</w:t>
      </w:r>
      <w:r w:rsidR="004314A3">
        <w:rPr>
          <w:sz w:val="22"/>
          <w:szCs w:val="22"/>
        </w:rPr>
        <w:t xml:space="preserve"> </w:t>
      </w:r>
      <w:r w:rsidR="00A851D8">
        <w:rPr>
          <w:sz w:val="22"/>
          <w:szCs w:val="22"/>
        </w:rPr>
        <w:t xml:space="preserve"> Therefore, this objection fo</w:t>
      </w:r>
      <w:r w:rsidR="008C06BB">
        <w:rPr>
          <w:sz w:val="22"/>
          <w:szCs w:val="22"/>
        </w:rPr>
        <w:t>cuses on Alternative</w:t>
      </w:r>
      <w:r w:rsidR="00C665E0">
        <w:rPr>
          <w:sz w:val="22"/>
          <w:szCs w:val="22"/>
        </w:rPr>
        <w:t xml:space="preserve"> </w:t>
      </w:r>
      <w:r w:rsidR="00F45901">
        <w:rPr>
          <w:sz w:val="22"/>
          <w:szCs w:val="22"/>
        </w:rPr>
        <w:t>2</w:t>
      </w:r>
      <w:r w:rsidR="00085ECC">
        <w:rPr>
          <w:sz w:val="22"/>
          <w:szCs w:val="22"/>
        </w:rPr>
        <w:t>, as</w:t>
      </w:r>
      <w:r w:rsidR="001D2CCB">
        <w:rPr>
          <w:sz w:val="22"/>
          <w:szCs w:val="22"/>
        </w:rPr>
        <w:t xml:space="preserve"> </w:t>
      </w:r>
      <w:r w:rsidR="00A851D8">
        <w:rPr>
          <w:sz w:val="22"/>
          <w:szCs w:val="22"/>
        </w:rPr>
        <w:t>specif</w:t>
      </w:r>
      <w:r w:rsidR="004314A3">
        <w:rPr>
          <w:sz w:val="22"/>
          <w:szCs w:val="22"/>
        </w:rPr>
        <w:t xml:space="preserve">ied in the </w:t>
      </w:r>
      <w:r w:rsidR="00085ECC">
        <w:rPr>
          <w:sz w:val="22"/>
          <w:szCs w:val="22"/>
        </w:rPr>
        <w:t>Draft</w:t>
      </w:r>
      <w:r w:rsidR="001D2CCB">
        <w:rPr>
          <w:sz w:val="22"/>
          <w:szCs w:val="22"/>
        </w:rPr>
        <w:t xml:space="preserve"> Decision</w:t>
      </w:r>
      <w:r w:rsidR="00F45901">
        <w:rPr>
          <w:sz w:val="22"/>
          <w:szCs w:val="22"/>
        </w:rPr>
        <w:t xml:space="preserve"> Notice</w:t>
      </w:r>
      <w:r w:rsidR="008C06BB">
        <w:rPr>
          <w:sz w:val="22"/>
          <w:szCs w:val="22"/>
        </w:rPr>
        <w:t>.  Alternative</w:t>
      </w:r>
      <w:r w:rsidR="00C665E0">
        <w:rPr>
          <w:sz w:val="22"/>
          <w:szCs w:val="22"/>
        </w:rPr>
        <w:t xml:space="preserve"> </w:t>
      </w:r>
      <w:r w:rsidR="00F45901">
        <w:rPr>
          <w:sz w:val="22"/>
          <w:szCs w:val="22"/>
        </w:rPr>
        <w:t>2</w:t>
      </w:r>
      <w:r w:rsidR="008C06BB">
        <w:rPr>
          <w:sz w:val="22"/>
          <w:szCs w:val="22"/>
        </w:rPr>
        <w:t xml:space="preserve"> </w:t>
      </w:r>
      <w:r w:rsidR="00A851D8">
        <w:rPr>
          <w:sz w:val="22"/>
          <w:szCs w:val="22"/>
        </w:rPr>
        <w:t>includes</w:t>
      </w:r>
      <w:r w:rsidR="00223AFC">
        <w:rPr>
          <w:sz w:val="22"/>
          <w:szCs w:val="22"/>
        </w:rPr>
        <w:t>:</w:t>
      </w:r>
      <w:r w:rsidR="006650E0">
        <w:rPr>
          <w:sz w:val="22"/>
          <w:szCs w:val="22"/>
        </w:rPr>
        <w:t xml:space="preserve"> </w:t>
      </w:r>
    </w:p>
    <w:p w14:paraId="79E75564" w14:textId="77777777" w:rsidR="00D66B20" w:rsidRDefault="00FC35AC" w:rsidP="00E77ED0">
      <w:pPr>
        <w:rPr>
          <w:sz w:val="22"/>
          <w:szCs w:val="22"/>
        </w:rPr>
      </w:pPr>
      <w:r>
        <w:rPr>
          <w:sz w:val="22"/>
          <w:szCs w:val="22"/>
        </w:rPr>
        <w:t>*</w:t>
      </w:r>
      <w:r w:rsidR="00AC5396">
        <w:rPr>
          <w:sz w:val="22"/>
          <w:szCs w:val="22"/>
        </w:rPr>
        <w:t xml:space="preserve"> a total of</w:t>
      </w:r>
      <w:r>
        <w:rPr>
          <w:sz w:val="22"/>
          <w:szCs w:val="22"/>
        </w:rPr>
        <w:t xml:space="preserve"> </w:t>
      </w:r>
      <w:r w:rsidR="00F45901">
        <w:rPr>
          <w:sz w:val="22"/>
          <w:szCs w:val="22"/>
        </w:rPr>
        <w:t>1,877</w:t>
      </w:r>
      <w:r w:rsidR="00085ECC">
        <w:rPr>
          <w:sz w:val="22"/>
          <w:szCs w:val="22"/>
        </w:rPr>
        <w:t xml:space="preserve"> </w:t>
      </w:r>
      <w:r w:rsidR="006650E0">
        <w:rPr>
          <w:sz w:val="22"/>
          <w:szCs w:val="22"/>
        </w:rPr>
        <w:t>acres of</w:t>
      </w:r>
      <w:r w:rsidR="00F45901">
        <w:rPr>
          <w:sz w:val="22"/>
          <w:szCs w:val="22"/>
        </w:rPr>
        <w:t xml:space="preserve"> C</w:t>
      </w:r>
      <w:r w:rsidR="00336FB2">
        <w:rPr>
          <w:sz w:val="22"/>
          <w:szCs w:val="22"/>
        </w:rPr>
        <w:t xml:space="preserve">ommercial </w:t>
      </w:r>
      <w:r w:rsidR="00F45901">
        <w:rPr>
          <w:sz w:val="22"/>
          <w:szCs w:val="22"/>
        </w:rPr>
        <w:t>T</w:t>
      </w:r>
      <w:r w:rsidR="00336FB2">
        <w:rPr>
          <w:sz w:val="22"/>
          <w:szCs w:val="22"/>
        </w:rPr>
        <w:t>hinning</w:t>
      </w:r>
      <w:r w:rsidR="00F45901">
        <w:rPr>
          <w:sz w:val="22"/>
          <w:szCs w:val="22"/>
        </w:rPr>
        <w:t xml:space="preserve"> </w:t>
      </w:r>
    </w:p>
    <w:p w14:paraId="3AC3E28D" w14:textId="77777777" w:rsidR="00572E33" w:rsidRDefault="00BB2C50" w:rsidP="00336FB2">
      <w:pPr>
        <w:rPr>
          <w:sz w:val="22"/>
          <w:szCs w:val="22"/>
        </w:rPr>
      </w:pPr>
      <w:r>
        <w:rPr>
          <w:sz w:val="22"/>
          <w:szCs w:val="22"/>
        </w:rPr>
        <w:t>*</w:t>
      </w:r>
      <w:r w:rsidR="00680555">
        <w:rPr>
          <w:sz w:val="22"/>
          <w:szCs w:val="22"/>
        </w:rPr>
        <w:t xml:space="preserve"> </w:t>
      </w:r>
      <w:r w:rsidR="00336FB2">
        <w:rPr>
          <w:sz w:val="22"/>
          <w:szCs w:val="22"/>
        </w:rPr>
        <w:t>2,</w:t>
      </w:r>
      <w:r w:rsidR="00F45901">
        <w:rPr>
          <w:sz w:val="22"/>
          <w:szCs w:val="22"/>
        </w:rPr>
        <w:t>876</w:t>
      </w:r>
      <w:r w:rsidR="00336FB2">
        <w:rPr>
          <w:sz w:val="22"/>
          <w:szCs w:val="22"/>
        </w:rPr>
        <w:t xml:space="preserve"> acres of Small diameter thin</w:t>
      </w:r>
      <w:r w:rsidR="00F45901">
        <w:rPr>
          <w:sz w:val="22"/>
          <w:szCs w:val="22"/>
        </w:rPr>
        <w:t>ning</w:t>
      </w:r>
    </w:p>
    <w:p w14:paraId="07D71391" w14:textId="77777777" w:rsidR="00336FB2" w:rsidRDefault="00336FB2" w:rsidP="00E77ED0">
      <w:pPr>
        <w:rPr>
          <w:sz w:val="22"/>
          <w:szCs w:val="22"/>
        </w:rPr>
      </w:pPr>
      <w:r>
        <w:rPr>
          <w:sz w:val="22"/>
          <w:szCs w:val="22"/>
        </w:rPr>
        <w:t>*</w:t>
      </w:r>
      <w:r w:rsidR="00F45901">
        <w:rPr>
          <w:sz w:val="22"/>
          <w:szCs w:val="22"/>
        </w:rPr>
        <w:t xml:space="preserve"> 93</w:t>
      </w:r>
      <w:r>
        <w:rPr>
          <w:sz w:val="22"/>
          <w:szCs w:val="22"/>
        </w:rPr>
        <w:t xml:space="preserve"> acres of </w:t>
      </w:r>
      <w:r w:rsidR="00F45901">
        <w:rPr>
          <w:sz w:val="22"/>
          <w:szCs w:val="22"/>
        </w:rPr>
        <w:t>Pruning</w:t>
      </w:r>
    </w:p>
    <w:p w14:paraId="61165B12" w14:textId="77777777" w:rsidR="005D248D" w:rsidRDefault="003333EA" w:rsidP="00572E33">
      <w:pPr>
        <w:rPr>
          <w:sz w:val="22"/>
          <w:szCs w:val="22"/>
        </w:rPr>
      </w:pPr>
      <w:r>
        <w:rPr>
          <w:sz w:val="22"/>
          <w:szCs w:val="22"/>
        </w:rPr>
        <w:t xml:space="preserve">Secondary and </w:t>
      </w:r>
      <w:r w:rsidR="00651746">
        <w:rPr>
          <w:sz w:val="22"/>
          <w:szCs w:val="22"/>
        </w:rPr>
        <w:t>connected</w:t>
      </w:r>
      <w:r w:rsidR="005D248D">
        <w:rPr>
          <w:sz w:val="22"/>
          <w:szCs w:val="22"/>
        </w:rPr>
        <w:t xml:space="preserve"> management actions include:</w:t>
      </w:r>
    </w:p>
    <w:p w14:paraId="31B0A0A0" w14:textId="77777777" w:rsidR="00F45901" w:rsidRDefault="00F45901" w:rsidP="00572E33">
      <w:pPr>
        <w:rPr>
          <w:sz w:val="22"/>
          <w:szCs w:val="22"/>
        </w:rPr>
      </w:pPr>
      <w:r>
        <w:rPr>
          <w:sz w:val="22"/>
          <w:szCs w:val="22"/>
        </w:rPr>
        <w:t>*Slash treatments</w:t>
      </w:r>
    </w:p>
    <w:p w14:paraId="600EE0DB" w14:textId="77777777" w:rsidR="00F45901" w:rsidRDefault="00F45901" w:rsidP="00572E33">
      <w:pPr>
        <w:rPr>
          <w:sz w:val="22"/>
          <w:szCs w:val="22"/>
        </w:rPr>
      </w:pPr>
      <w:r>
        <w:rPr>
          <w:sz w:val="22"/>
          <w:szCs w:val="22"/>
        </w:rPr>
        <w:t>*100 acres of grass and herbaceous seeding</w:t>
      </w:r>
    </w:p>
    <w:p w14:paraId="35D51D62" w14:textId="77777777" w:rsidR="00F45901" w:rsidRDefault="00F45901" w:rsidP="00572E33">
      <w:pPr>
        <w:rPr>
          <w:sz w:val="22"/>
          <w:szCs w:val="22"/>
        </w:rPr>
      </w:pPr>
      <w:r>
        <w:rPr>
          <w:sz w:val="22"/>
          <w:szCs w:val="22"/>
        </w:rPr>
        <w:t>*1,972 acres of landscape burning</w:t>
      </w:r>
    </w:p>
    <w:p w14:paraId="4BD4FAB0" w14:textId="77777777" w:rsidR="00884B86" w:rsidRDefault="00BB2C50" w:rsidP="00E77ED0">
      <w:pPr>
        <w:rPr>
          <w:sz w:val="22"/>
          <w:szCs w:val="22"/>
        </w:rPr>
      </w:pPr>
      <w:r>
        <w:rPr>
          <w:sz w:val="22"/>
          <w:szCs w:val="22"/>
        </w:rPr>
        <w:t>*c</w:t>
      </w:r>
      <w:r w:rsidR="00FC35AC">
        <w:rPr>
          <w:sz w:val="22"/>
          <w:szCs w:val="22"/>
        </w:rPr>
        <w:t xml:space="preserve">onstruction of </w:t>
      </w:r>
      <w:r w:rsidR="00651746">
        <w:rPr>
          <w:sz w:val="22"/>
          <w:szCs w:val="22"/>
        </w:rPr>
        <w:t>1</w:t>
      </w:r>
      <w:r w:rsidR="003333EA">
        <w:rPr>
          <w:sz w:val="22"/>
          <w:szCs w:val="22"/>
        </w:rPr>
        <w:t>.4</w:t>
      </w:r>
      <w:r w:rsidR="00651746">
        <w:rPr>
          <w:sz w:val="22"/>
          <w:szCs w:val="22"/>
        </w:rPr>
        <w:t xml:space="preserve"> </w:t>
      </w:r>
      <w:r w:rsidR="00FA128F">
        <w:rPr>
          <w:sz w:val="22"/>
          <w:szCs w:val="22"/>
        </w:rPr>
        <w:t>miles of temporary</w:t>
      </w:r>
      <w:r w:rsidR="00FC35AC">
        <w:rPr>
          <w:sz w:val="22"/>
          <w:szCs w:val="22"/>
        </w:rPr>
        <w:t xml:space="preserve"> roads </w:t>
      </w:r>
      <w:r w:rsidR="00651746">
        <w:rPr>
          <w:sz w:val="22"/>
          <w:szCs w:val="22"/>
        </w:rPr>
        <w:t>and 1</w:t>
      </w:r>
      <w:r w:rsidR="003333EA">
        <w:rPr>
          <w:sz w:val="22"/>
          <w:szCs w:val="22"/>
        </w:rPr>
        <w:t>7</w:t>
      </w:r>
      <w:r w:rsidR="00651746">
        <w:rPr>
          <w:sz w:val="22"/>
          <w:szCs w:val="22"/>
        </w:rPr>
        <w:t xml:space="preserve"> miles of closed roads would be temporarily re-opened</w:t>
      </w:r>
    </w:p>
    <w:p w14:paraId="44A213B8" w14:textId="77777777" w:rsidR="00651746" w:rsidRDefault="00651746" w:rsidP="00E77ED0">
      <w:pPr>
        <w:rPr>
          <w:sz w:val="22"/>
          <w:szCs w:val="22"/>
        </w:rPr>
      </w:pPr>
      <w:r>
        <w:rPr>
          <w:sz w:val="22"/>
          <w:szCs w:val="22"/>
        </w:rPr>
        <w:t>*</w:t>
      </w:r>
      <w:r w:rsidR="003333EA">
        <w:rPr>
          <w:sz w:val="22"/>
          <w:szCs w:val="22"/>
        </w:rPr>
        <w:t xml:space="preserve"> “Danger” (hazard) tree felling</w:t>
      </w:r>
    </w:p>
    <w:p w14:paraId="18DB5542" w14:textId="77777777" w:rsidR="00651746" w:rsidRDefault="00651746" w:rsidP="00E77ED0">
      <w:pPr>
        <w:rPr>
          <w:sz w:val="22"/>
          <w:szCs w:val="22"/>
        </w:rPr>
      </w:pPr>
      <w:r>
        <w:rPr>
          <w:sz w:val="22"/>
          <w:szCs w:val="22"/>
        </w:rPr>
        <w:t>*</w:t>
      </w:r>
      <w:r w:rsidR="003333EA">
        <w:rPr>
          <w:sz w:val="22"/>
          <w:szCs w:val="22"/>
        </w:rPr>
        <w:t>3.5 miles of fire line construction along the private land boundary</w:t>
      </w:r>
    </w:p>
    <w:p w14:paraId="31628F88" w14:textId="77777777" w:rsidR="003333EA" w:rsidRDefault="003333EA" w:rsidP="00E77ED0">
      <w:pPr>
        <w:rPr>
          <w:sz w:val="22"/>
          <w:szCs w:val="22"/>
        </w:rPr>
      </w:pPr>
      <w:r>
        <w:rPr>
          <w:sz w:val="22"/>
          <w:szCs w:val="22"/>
        </w:rPr>
        <w:t>*2,363 acres of Maintenance thinning and burning in the future over 20 to 30 years</w:t>
      </w:r>
    </w:p>
    <w:p w14:paraId="2D2923FB" w14:textId="77777777" w:rsidR="00651746" w:rsidRDefault="00651746" w:rsidP="00E77ED0">
      <w:pPr>
        <w:rPr>
          <w:sz w:val="22"/>
          <w:szCs w:val="22"/>
        </w:rPr>
      </w:pPr>
    </w:p>
    <w:p w14:paraId="1E562A47" w14:textId="77777777" w:rsidR="00A8475B" w:rsidRDefault="00EB2818" w:rsidP="00E77ED0">
      <w:pPr>
        <w:rPr>
          <w:sz w:val="22"/>
          <w:szCs w:val="22"/>
        </w:rPr>
      </w:pPr>
      <w:r>
        <w:rPr>
          <w:sz w:val="22"/>
          <w:szCs w:val="22"/>
        </w:rPr>
        <w:t>The</w:t>
      </w:r>
      <w:r w:rsidR="00FC35AC">
        <w:rPr>
          <w:sz w:val="22"/>
          <w:szCs w:val="22"/>
        </w:rPr>
        <w:t xml:space="preserve"> </w:t>
      </w:r>
      <w:r w:rsidR="00770972">
        <w:rPr>
          <w:sz w:val="22"/>
          <w:szCs w:val="22"/>
        </w:rPr>
        <w:t>Final Environmental Assessment</w:t>
      </w:r>
      <w:r w:rsidR="00085ECC">
        <w:rPr>
          <w:sz w:val="22"/>
          <w:szCs w:val="22"/>
        </w:rPr>
        <w:t xml:space="preserve"> includes </w:t>
      </w:r>
      <w:r w:rsidR="002111FF">
        <w:rPr>
          <w:sz w:val="22"/>
          <w:szCs w:val="22"/>
        </w:rPr>
        <w:t>f</w:t>
      </w:r>
      <w:r w:rsidR="00D66D71">
        <w:rPr>
          <w:sz w:val="22"/>
          <w:szCs w:val="22"/>
        </w:rPr>
        <w:t>urther</w:t>
      </w:r>
      <w:r w:rsidR="001D2CCB">
        <w:rPr>
          <w:sz w:val="22"/>
          <w:szCs w:val="22"/>
        </w:rPr>
        <w:t xml:space="preserve"> descriptions of</w:t>
      </w:r>
      <w:r w:rsidR="007C4584">
        <w:rPr>
          <w:sz w:val="22"/>
          <w:szCs w:val="22"/>
        </w:rPr>
        <w:t xml:space="preserve"> the </w:t>
      </w:r>
      <w:r w:rsidR="00651746">
        <w:rPr>
          <w:sz w:val="22"/>
          <w:szCs w:val="22"/>
        </w:rPr>
        <w:t>selected</w:t>
      </w:r>
      <w:r w:rsidR="007C4584">
        <w:rPr>
          <w:sz w:val="22"/>
          <w:szCs w:val="22"/>
        </w:rPr>
        <w:t xml:space="preserve"> A</w:t>
      </w:r>
      <w:r w:rsidR="001D2CCB">
        <w:rPr>
          <w:sz w:val="22"/>
          <w:szCs w:val="22"/>
        </w:rPr>
        <w:t>lternative</w:t>
      </w:r>
      <w:r w:rsidR="002D4DAB">
        <w:rPr>
          <w:sz w:val="22"/>
          <w:szCs w:val="22"/>
        </w:rPr>
        <w:t>.</w:t>
      </w:r>
      <w:r w:rsidR="00D66D71">
        <w:rPr>
          <w:sz w:val="22"/>
          <w:szCs w:val="22"/>
        </w:rPr>
        <w:t xml:space="preserve"> </w:t>
      </w:r>
      <w:r w:rsidR="00A851D8">
        <w:rPr>
          <w:sz w:val="22"/>
          <w:szCs w:val="22"/>
        </w:rPr>
        <w:t xml:space="preserve"> </w:t>
      </w:r>
    </w:p>
    <w:p w14:paraId="6AA0B451" w14:textId="77777777" w:rsidR="00213CB8" w:rsidRDefault="00213CB8">
      <w:pPr>
        <w:rPr>
          <w:sz w:val="22"/>
          <w:szCs w:val="22"/>
        </w:rPr>
      </w:pPr>
    </w:p>
    <w:p w14:paraId="32326F0E" w14:textId="77777777" w:rsidR="00213CB8" w:rsidRDefault="00981CE1">
      <w:pPr>
        <w:rPr>
          <w:b/>
          <w:sz w:val="22"/>
          <w:szCs w:val="22"/>
        </w:rPr>
      </w:pPr>
      <w:r w:rsidRPr="00981CE1">
        <w:rPr>
          <w:b/>
          <w:sz w:val="22"/>
          <w:szCs w:val="22"/>
        </w:rPr>
        <w:t>Location</w:t>
      </w:r>
    </w:p>
    <w:p w14:paraId="53DB2794" w14:textId="77777777" w:rsidR="008310BE" w:rsidRDefault="001B1D1A">
      <w:pPr>
        <w:rPr>
          <w:sz w:val="22"/>
          <w:szCs w:val="22"/>
        </w:rPr>
      </w:pPr>
      <w:r>
        <w:rPr>
          <w:sz w:val="22"/>
          <w:szCs w:val="22"/>
        </w:rPr>
        <w:t xml:space="preserve">   </w:t>
      </w:r>
      <w:r w:rsidR="0043705C">
        <w:rPr>
          <w:sz w:val="22"/>
          <w:szCs w:val="22"/>
        </w:rPr>
        <w:t xml:space="preserve">The </w:t>
      </w:r>
      <w:r w:rsidR="002D4DAB">
        <w:rPr>
          <w:sz w:val="22"/>
          <w:szCs w:val="22"/>
        </w:rPr>
        <w:t>Willoughby</w:t>
      </w:r>
      <w:r w:rsidR="00E77ED0">
        <w:rPr>
          <w:sz w:val="22"/>
          <w:szCs w:val="22"/>
        </w:rPr>
        <w:t xml:space="preserve"> </w:t>
      </w:r>
      <w:r w:rsidR="007D6743">
        <w:rPr>
          <w:sz w:val="22"/>
          <w:szCs w:val="22"/>
        </w:rPr>
        <w:t>p</w:t>
      </w:r>
      <w:r w:rsidR="00E77ED0">
        <w:rPr>
          <w:sz w:val="22"/>
          <w:szCs w:val="22"/>
        </w:rPr>
        <w:t xml:space="preserve">roject </w:t>
      </w:r>
      <w:r w:rsidR="00981CE1">
        <w:rPr>
          <w:sz w:val="22"/>
          <w:szCs w:val="22"/>
        </w:rPr>
        <w:t>are</w:t>
      </w:r>
      <w:r w:rsidR="001D2CCB">
        <w:rPr>
          <w:sz w:val="22"/>
          <w:szCs w:val="22"/>
        </w:rPr>
        <w:t xml:space="preserve">a </w:t>
      </w:r>
      <w:r w:rsidR="007D6743">
        <w:rPr>
          <w:sz w:val="22"/>
          <w:szCs w:val="22"/>
        </w:rPr>
        <w:t>encompasses approximately</w:t>
      </w:r>
      <w:r w:rsidR="0043705C">
        <w:rPr>
          <w:sz w:val="22"/>
          <w:szCs w:val="22"/>
        </w:rPr>
        <w:t xml:space="preserve"> </w:t>
      </w:r>
      <w:r w:rsidR="00B04786">
        <w:rPr>
          <w:sz w:val="22"/>
          <w:szCs w:val="22"/>
        </w:rPr>
        <w:t>3,</w:t>
      </w:r>
      <w:r w:rsidR="002D4DAB">
        <w:rPr>
          <w:sz w:val="22"/>
          <w:szCs w:val="22"/>
        </w:rPr>
        <w:t>556</w:t>
      </w:r>
      <w:r w:rsidR="0043705C">
        <w:rPr>
          <w:sz w:val="22"/>
          <w:szCs w:val="22"/>
        </w:rPr>
        <w:t xml:space="preserve"> acre</w:t>
      </w:r>
      <w:r w:rsidR="00B04786">
        <w:rPr>
          <w:sz w:val="22"/>
          <w:szCs w:val="22"/>
        </w:rPr>
        <w:t>s</w:t>
      </w:r>
      <w:r w:rsidR="002D4DAB">
        <w:rPr>
          <w:sz w:val="22"/>
          <w:szCs w:val="22"/>
        </w:rPr>
        <w:t xml:space="preserve"> of Umatilla National Forest land</w:t>
      </w:r>
      <w:r w:rsidR="00B04786">
        <w:rPr>
          <w:sz w:val="22"/>
          <w:szCs w:val="22"/>
        </w:rPr>
        <w:t xml:space="preserve">, located </w:t>
      </w:r>
      <w:r w:rsidR="002D4DAB">
        <w:rPr>
          <w:sz w:val="22"/>
          <w:szCs w:val="22"/>
        </w:rPr>
        <w:t>on the North Fork John Day Ranger District, located in Township 5 South, Range 33 East, Sections 4, 8-10, 14, 15, 20-23, 28, and 29 in Umatilla County, Oregon, and a 40 acre area located in Township 5 South, Range 33 East, Section 21, managed by the Bureau of Land Management, Baker City Field Office</w:t>
      </w:r>
      <w:r w:rsidR="00B04786">
        <w:rPr>
          <w:sz w:val="22"/>
          <w:szCs w:val="22"/>
        </w:rPr>
        <w:t>.</w:t>
      </w:r>
      <w:r w:rsidR="002D4DAB">
        <w:rPr>
          <w:sz w:val="22"/>
          <w:szCs w:val="22"/>
        </w:rPr>
        <w:t xml:space="preserve">  The Willoughby project (timber sale) is approximately 11 miles east of Ukiah, Oregon. </w:t>
      </w:r>
    </w:p>
    <w:p w14:paraId="198A3B26" w14:textId="77777777" w:rsidR="00921482" w:rsidRDefault="00921482" w:rsidP="001D2CCB">
      <w:pPr>
        <w:jc w:val="right"/>
        <w:rPr>
          <w:sz w:val="22"/>
          <w:szCs w:val="22"/>
        </w:rPr>
      </w:pPr>
    </w:p>
    <w:p w14:paraId="670BE73C" w14:textId="77777777" w:rsidR="008310BE" w:rsidRDefault="008310BE">
      <w:pPr>
        <w:rPr>
          <w:b/>
          <w:sz w:val="22"/>
          <w:szCs w:val="22"/>
        </w:rPr>
      </w:pPr>
      <w:r w:rsidRPr="008310BE">
        <w:rPr>
          <w:b/>
          <w:sz w:val="22"/>
          <w:szCs w:val="22"/>
        </w:rPr>
        <w:t>Appellant’s Interests</w:t>
      </w:r>
    </w:p>
    <w:p w14:paraId="4EB2DF1C" w14:textId="14BC20FC" w:rsidR="008310BE" w:rsidRDefault="004A6DF1">
      <w:pPr>
        <w:rPr>
          <w:sz w:val="22"/>
          <w:szCs w:val="22"/>
        </w:rPr>
      </w:pPr>
      <w:r>
        <w:rPr>
          <w:sz w:val="22"/>
          <w:szCs w:val="22"/>
        </w:rPr>
        <w:t xml:space="preserve">  </w:t>
      </w:r>
      <w:r w:rsidR="00E17495">
        <w:rPr>
          <w:sz w:val="22"/>
          <w:szCs w:val="22"/>
        </w:rPr>
        <w:t xml:space="preserve"> Blue Mountains Biodiversity Project</w:t>
      </w:r>
      <w:r w:rsidR="00A9395B">
        <w:rPr>
          <w:sz w:val="22"/>
          <w:szCs w:val="22"/>
        </w:rPr>
        <w:t xml:space="preserve"> has</w:t>
      </w:r>
      <w:r w:rsidR="008310BE">
        <w:rPr>
          <w:sz w:val="22"/>
          <w:szCs w:val="22"/>
        </w:rPr>
        <w:t xml:space="preserve"> a specific interest in this decision, which has been expressed through participation throughout the N</w:t>
      </w:r>
      <w:r>
        <w:rPr>
          <w:sz w:val="22"/>
          <w:szCs w:val="22"/>
        </w:rPr>
        <w:t xml:space="preserve">EPA process. </w:t>
      </w:r>
      <w:r w:rsidR="00B465EF">
        <w:rPr>
          <w:sz w:val="22"/>
          <w:szCs w:val="22"/>
        </w:rPr>
        <w:t>BMBP supporters</w:t>
      </w:r>
      <w:r w:rsidR="008310BE">
        <w:rPr>
          <w:sz w:val="22"/>
          <w:szCs w:val="22"/>
        </w:rPr>
        <w:t xml:space="preserve"> visit much of the affected area for hiking; camping; relaxing;</w:t>
      </w:r>
      <w:r w:rsidR="0091251B">
        <w:rPr>
          <w:sz w:val="22"/>
          <w:szCs w:val="22"/>
        </w:rPr>
        <w:t xml:space="preserve"> hot springs use;</w:t>
      </w:r>
      <w:r w:rsidR="008310BE">
        <w:rPr>
          <w:sz w:val="22"/>
          <w:szCs w:val="22"/>
        </w:rPr>
        <w:t xml:space="preserve"> bird, wildlife, and wild flowe</w:t>
      </w:r>
      <w:r>
        <w:rPr>
          <w:sz w:val="22"/>
          <w:szCs w:val="22"/>
        </w:rPr>
        <w:t xml:space="preserve">r viewing; </w:t>
      </w:r>
      <w:r w:rsidR="008310BE">
        <w:rPr>
          <w:sz w:val="22"/>
          <w:szCs w:val="22"/>
        </w:rPr>
        <w:t>photography; hun</w:t>
      </w:r>
      <w:r w:rsidR="00FC35AC">
        <w:rPr>
          <w:sz w:val="22"/>
          <w:szCs w:val="22"/>
        </w:rPr>
        <w:t xml:space="preserve">ting; </w:t>
      </w:r>
      <w:r w:rsidR="008310BE">
        <w:rPr>
          <w:sz w:val="22"/>
          <w:szCs w:val="22"/>
        </w:rPr>
        <w:t>and more.  The value of th</w:t>
      </w:r>
      <w:r>
        <w:rPr>
          <w:sz w:val="22"/>
          <w:szCs w:val="22"/>
        </w:rPr>
        <w:t>e activities engaged in by BMBP</w:t>
      </w:r>
      <w:r w:rsidR="00BC0856">
        <w:rPr>
          <w:sz w:val="22"/>
          <w:szCs w:val="22"/>
        </w:rPr>
        <w:t xml:space="preserve"> volunteers, supporters, and staff would be damaged by the implementation of this project.</w:t>
      </w:r>
    </w:p>
    <w:p w14:paraId="3F2607BE" w14:textId="77777777" w:rsidR="00BC0856" w:rsidRDefault="004E1802">
      <w:pPr>
        <w:rPr>
          <w:sz w:val="22"/>
          <w:szCs w:val="22"/>
        </w:rPr>
      </w:pPr>
      <w:r>
        <w:rPr>
          <w:sz w:val="22"/>
          <w:szCs w:val="22"/>
        </w:rPr>
        <w:t xml:space="preserve">   </w:t>
      </w:r>
      <w:r w:rsidR="00BC0856">
        <w:rPr>
          <w:sz w:val="22"/>
          <w:szCs w:val="22"/>
        </w:rPr>
        <w:t>BMBP is a non-profit organization</w:t>
      </w:r>
      <w:r w:rsidR="006D4AB2">
        <w:rPr>
          <w:sz w:val="22"/>
          <w:szCs w:val="22"/>
        </w:rPr>
        <w:t xml:space="preserve"> that works to protect Eastern Oregon N</w:t>
      </w:r>
      <w:r w:rsidR="00CA2BA7">
        <w:rPr>
          <w:sz w:val="22"/>
          <w:szCs w:val="22"/>
        </w:rPr>
        <w:t>ational Forests.  Staff,</w:t>
      </w:r>
      <w:r w:rsidR="006D4AB2">
        <w:rPr>
          <w:sz w:val="22"/>
          <w:szCs w:val="22"/>
        </w:rPr>
        <w:t xml:space="preserve"> volunteers,</w:t>
      </w:r>
      <w:r w:rsidR="00CA2BA7">
        <w:rPr>
          <w:sz w:val="22"/>
          <w:szCs w:val="22"/>
        </w:rPr>
        <w:t xml:space="preserve"> and supporters</w:t>
      </w:r>
      <w:r w:rsidR="004A6DF1">
        <w:rPr>
          <w:sz w:val="22"/>
          <w:szCs w:val="22"/>
        </w:rPr>
        <w:t xml:space="preserve"> of </w:t>
      </w:r>
      <w:r w:rsidR="006D4AB2">
        <w:rPr>
          <w:sz w:val="22"/>
          <w:szCs w:val="22"/>
        </w:rPr>
        <w:t>BMBP live in various com</w:t>
      </w:r>
      <w:r w:rsidR="001D2CCB">
        <w:rPr>
          <w:sz w:val="22"/>
          <w:szCs w:val="22"/>
        </w:rPr>
        <w:t>mu</w:t>
      </w:r>
      <w:r w:rsidR="00CA2BA7">
        <w:rPr>
          <w:sz w:val="22"/>
          <w:szCs w:val="22"/>
        </w:rPr>
        <w:t xml:space="preserve">nities surrounding the </w:t>
      </w:r>
      <w:r w:rsidR="0087426C">
        <w:rPr>
          <w:sz w:val="22"/>
          <w:szCs w:val="22"/>
        </w:rPr>
        <w:t>Umatilla</w:t>
      </w:r>
      <w:r w:rsidR="006D4AB2">
        <w:rPr>
          <w:sz w:val="22"/>
          <w:szCs w:val="22"/>
        </w:rPr>
        <w:t xml:space="preserve"> National Forest and use and enjoy the Forest extensively for </w:t>
      </w:r>
      <w:r w:rsidR="000C75A2">
        <w:rPr>
          <w:sz w:val="22"/>
          <w:szCs w:val="22"/>
        </w:rPr>
        <w:t>camping; hiking;</w:t>
      </w:r>
      <w:r w:rsidR="006D4AB2">
        <w:rPr>
          <w:sz w:val="22"/>
          <w:szCs w:val="22"/>
        </w:rPr>
        <w:t xml:space="preserve"> drinking water</w:t>
      </w:r>
      <w:r w:rsidR="000C75A2">
        <w:rPr>
          <w:sz w:val="22"/>
          <w:szCs w:val="22"/>
        </w:rPr>
        <w:t>;</w:t>
      </w:r>
      <w:r w:rsidR="006D4AB2">
        <w:rPr>
          <w:sz w:val="22"/>
          <w:szCs w:val="22"/>
        </w:rPr>
        <w:t xml:space="preserve"> hunting</w:t>
      </w:r>
      <w:r w:rsidR="000C75A2">
        <w:rPr>
          <w:sz w:val="22"/>
          <w:szCs w:val="22"/>
        </w:rPr>
        <w:t>;</w:t>
      </w:r>
      <w:r w:rsidR="006D4AB2">
        <w:rPr>
          <w:sz w:val="22"/>
          <w:szCs w:val="22"/>
        </w:rPr>
        <w:t xml:space="preserve"> fishin</w:t>
      </w:r>
      <w:r w:rsidR="000C75A2">
        <w:rPr>
          <w:sz w:val="22"/>
          <w:szCs w:val="22"/>
        </w:rPr>
        <w:t>g;</w:t>
      </w:r>
      <w:r w:rsidR="006D4AB2">
        <w:rPr>
          <w:sz w:val="22"/>
          <w:szCs w:val="22"/>
        </w:rPr>
        <w:t xml:space="preserve"> general aesthetic enjoyment</w:t>
      </w:r>
      <w:r w:rsidR="001D3550">
        <w:rPr>
          <w:sz w:val="22"/>
          <w:szCs w:val="22"/>
        </w:rPr>
        <w:t>;</w:t>
      </w:r>
      <w:r w:rsidR="006D4AB2">
        <w:rPr>
          <w:sz w:val="22"/>
          <w:szCs w:val="22"/>
        </w:rPr>
        <w:t xml:space="preserve"> gatherings</w:t>
      </w:r>
      <w:r w:rsidR="001D3550">
        <w:rPr>
          <w:sz w:val="22"/>
          <w:szCs w:val="22"/>
        </w:rPr>
        <w:t>;</w:t>
      </w:r>
      <w:r w:rsidR="006D4AB2">
        <w:rPr>
          <w:sz w:val="22"/>
          <w:szCs w:val="22"/>
        </w:rPr>
        <w:t xml:space="preserve"> viewing flora and fauna</w:t>
      </w:r>
      <w:r w:rsidR="001D3550">
        <w:rPr>
          <w:sz w:val="22"/>
          <w:szCs w:val="22"/>
        </w:rPr>
        <w:t xml:space="preserve">; </w:t>
      </w:r>
      <w:r w:rsidR="006D4AB2">
        <w:rPr>
          <w:sz w:val="22"/>
          <w:szCs w:val="22"/>
        </w:rPr>
        <w:t>gathering forest products</w:t>
      </w:r>
      <w:r w:rsidR="001D3550">
        <w:rPr>
          <w:sz w:val="22"/>
          <w:szCs w:val="22"/>
        </w:rPr>
        <w:t>;</w:t>
      </w:r>
      <w:r w:rsidR="006D4AB2">
        <w:rPr>
          <w:sz w:val="22"/>
          <w:szCs w:val="22"/>
        </w:rPr>
        <w:t xml:space="preserve"> and other purposes.</w:t>
      </w:r>
    </w:p>
    <w:p w14:paraId="3103E44F" w14:textId="77777777" w:rsidR="00EC4501" w:rsidRDefault="00EC4501">
      <w:pPr>
        <w:rPr>
          <w:sz w:val="22"/>
          <w:szCs w:val="22"/>
        </w:rPr>
      </w:pPr>
    </w:p>
    <w:p w14:paraId="7D5A6DD5" w14:textId="77777777" w:rsidR="00EC4501" w:rsidRDefault="00EC4501">
      <w:pPr>
        <w:rPr>
          <w:b/>
          <w:sz w:val="22"/>
          <w:szCs w:val="22"/>
        </w:rPr>
      </w:pPr>
      <w:r w:rsidRPr="00EC4501">
        <w:rPr>
          <w:b/>
          <w:sz w:val="22"/>
          <w:szCs w:val="22"/>
        </w:rPr>
        <w:t>Request for meeting</w:t>
      </w:r>
    </w:p>
    <w:p w14:paraId="11347AFE" w14:textId="77777777" w:rsidR="00EB2818" w:rsidRDefault="00EB2818">
      <w:pPr>
        <w:rPr>
          <w:b/>
          <w:sz w:val="22"/>
          <w:szCs w:val="22"/>
        </w:rPr>
      </w:pPr>
    </w:p>
    <w:p w14:paraId="255F2A6E" w14:textId="77777777" w:rsidR="00EA3EF6" w:rsidRPr="00EA3EF6" w:rsidRDefault="001B1D1A">
      <w:pPr>
        <w:rPr>
          <w:sz w:val="22"/>
          <w:szCs w:val="22"/>
        </w:rPr>
      </w:pPr>
      <w:r>
        <w:rPr>
          <w:sz w:val="22"/>
          <w:szCs w:val="22"/>
        </w:rPr>
        <w:t xml:space="preserve">   </w:t>
      </w:r>
      <w:r w:rsidR="00EA3EF6">
        <w:rPr>
          <w:sz w:val="22"/>
          <w:szCs w:val="22"/>
        </w:rPr>
        <w:t>BMBP requests a meeting</w:t>
      </w:r>
      <w:r w:rsidR="00B465EF">
        <w:rPr>
          <w:sz w:val="22"/>
          <w:szCs w:val="22"/>
        </w:rPr>
        <w:t xml:space="preserve"> with the Forest Service</w:t>
      </w:r>
      <w:r w:rsidR="00EA3EF6">
        <w:rPr>
          <w:sz w:val="22"/>
          <w:szCs w:val="22"/>
        </w:rPr>
        <w:t xml:space="preserve"> to discuss matters in this objection and seek resolution of concerns </w:t>
      </w:r>
      <w:r w:rsidR="0079666D">
        <w:rPr>
          <w:sz w:val="22"/>
          <w:szCs w:val="22"/>
        </w:rPr>
        <w:t xml:space="preserve">through negotiation before the </w:t>
      </w:r>
      <w:r w:rsidR="00C04427">
        <w:rPr>
          <w:sz w:val="22"/>
          <w:szCs w:val="22"/>
        </w:rPr>
        <w:t>Umatilla</w:t>
      </w:r>
      <w:r w:rsidR="001D2CCB">
        <w:rPr>
          <w:sz w:val="22"/>
          <w:szCs w:val="22"/>
        </w:rPr>
        <w:t xml:space="preserve"> </w:t>
      </w:r>
      <w:r w:rsidR="002E287E">
        <w:rPr>
          <w:sz w:val="22"/>
          <w:szCs w:val="22"/>
        </w:rPr>
        <w:t>Forest Service</w:t>
      </w:r>
      <w:r w:rsidR="00EA3EF6">
        <w:rPr>
          <w:sz w:val="22"/>
          <w:szCs w:val="22"/>
        </w:rPr>
        <w:t xml:space="preserve"> makes a fina</w:t>
      </w:r>
      <w:r w:rsidR="003E3473">
        <w:rPr>
          <w:sz w:val="22"/>
          <w:szCs w:val="22"/>
        </w:rPr>
        <w:t>l decision on th</w:t>
      </w:r>
      <w:r w:rsidR="00701A59">
        <w:rPr>
          <w:sz w:val="22"/>
          <w:szCs w:val="22"/>
        </w:rPr>
        <w:t xml:space="preserve">e </w:t>
      </w:r>
      <w:r w:rsidR="00C04427">
        <w:rPr>
          <w:sz w:val="22"/>
          <w:szCs w:val="22"/>
        </w:rPr>
        <w:t>Willoughby</w:t>
      </w:r>
      <w:r w:rsidR="00076F42">
        <w:rPr>
          <w:sz w:val="22"/>
          <w:szCs w:val="22"/>
        </w:rPr>
        <w:t xml:space="preserve"> Project.</w:t>
      </w:r>
    </w:p>
    <w:p w14:paraId="4EEB94BA" w14:textId="77777777" w:rsidR="00EA3EF6" w:rsidRDefault="00EA3EF6">
      <w:pPr>
        <w:rPr>
          <w:b/>
          <w:sz w:val="22"/>
          <w:szCs w:val="22"/>
        </w:rPr>
      </w:pPr>
    </w:p>
    <w:p w14:paraId="3EB58A72" w14:textId="77777777" w:rsidR="00EA3EF6" w:rsidRDefault="00837F78">
      <w:pPr>
        <w:rPr>
          <w:b/>
          <w:sz w:val="22"/>
          <w:szCs w:val="22"/>
        </w:rPr>
      </w:pPr>
      <w:r w:rsidRPr="00837F78">
        <w:rPr>
          <w:b/>
          <w:sz w:val="22"/>
          <w:szCs w:val="22"/>
        </w:rPr>
        <w:t>Specific issues addressed in this objection</w:t>
      </w:r>
    </w:p>
    <w:p w14:paraId="558D2050" w14:textId="77777777" w:rsidR="00ED4DB4" w:rsidRPr="00837F78" w:rsidRDefault="00ED4DB4">
      <w:pPr>
        <w:rPr>
          <w:b/>
          <w:sz w:val="22"/>
          <w:szCs w:val="22"/>
        </w:rPr>
      </w:pPr>
    </w:p>
    <w:p w14:paraId="221D824B" w14:textId="16A70071" w:rsidR="001D2CCB" w:rsidRDefault="001B1D1A">
      <w:pPr>
        <w:rPr>
          <w:sz w:val="22"/>
          <w:szCs w:val="22"/>
        </w:rPr>
      </w:pPr>
      <w:r>
        <w:rPr>
          <w:sz w:val="22"/>
          <w:szCs w:val="22"/>
        </w:rPr>
        <w:t xml:space="preserve">   </w:t>
      </w:r>
      <w:r w:rsidR="00837F78">
        <w:rPr>
          <w:sz w:val="22"/>
          <w:szCs w:val="22"/>
        </w:rPr>
        <w:t xml:space="preserve">NEPA (National Environmental Policy Act) violations, including: </w:t>
      </w:r>
      <w:r w:rsidR="0079666D">
        <w:rPr>
          <w:sz w:val="22"/>
          <w:szCs w:val="22"/>
        </w:rPr>
        <w:t>proposing actions inconsistent with</w:t>
      </w:r>
      <w:r w:rsidR="001D2CCB">
        <w:rPr>
          <w:sz w:val="22"/>
          <w:szCs w:val="22"/>
        </w:rPr>
        <w:t xml:space="preserve"> achieving the stated</w:t>
      </w:r>
      <w:r w:rsidR="00EC4501">
        <w:rPr>
          <w:sz w:val="22"/>
          <w:szCs w:val="22"/>
        </w:rPr>
        <w:t xml:space="preserve"> purpose and need</w:t>
      </w:r>
      <w:r w:rsidR="001D2CCB">
        <w:rPr>
          <w:sz w:val="22"/>
          <w:szCs w:val="22"/>
        </w:rPr>
        <w:t xml:space="preserve"> for the project</w:t>
      </w:r>
      <w:r w:rsidR="00EC4501">
        <w:rPr>
          <w:sz w:val="22"/>
          <w:szCs w:val="22"/>
        </w:rPr>
        <w:t>;</w:t>
      </w:r>
      <w:r w:rsidR="00C04427">
        <w:rPr>
          <w:sz w:val="22"/>
          <w:szCs w:val="22"/>
        </w:rPr>
        <w:t xml:space="preserve"> an overly narrow purpose and need resulting in </w:t>
      </w:r>
      <w:r w:rsidR="00EC4501">
        <w:rPr>
          <w:sz w:val="22"/>
          <w:szCs w:val="22"/>
        </w:rPr>
        <w:t xml:space="preserve"> failure to provide an adequate range of alternatives; failure to adequately analyze direct, indirect, and cumulative impacts of the project;</w:t>
      </w:r>
      <w:r w:rsidR="00476339">
        <w:rPr>
          <w:sz w:val="22"/>
          <w:szCs w:val="22"/>
        </w:rPr>
        <w:t xml:space="preserve"> failure to disclose scientific controversy;</w:t>
      </w:r>
      <w:r w:rsidR="009678B1">
        <w:rPr>
          <w:sz w:val="22"/>
          <w:szCs w:val="22"/>
        </w:rPr>
        <w:t xml:space="preserve"> inaccurate use of the science;</w:t>
      </w:r>
      <w:r w:rsidR="001D2CCB">
        <w:rPr>
          <w:sz w:val="22"/>
          <w:szCs w:val="22"/>
        </w:rPr>
        <w:t xml:space="preserve"> failure to use</w:t>
      </w:r>
      <w:r w:rsidR="009678B1">
        <w:rPr>
          <w:sz w:val="22"/>
          <w:szCs w:val="22"/>
        </w:rPr>
        <w:t xml:space="preserve"> the full spectrum of</w:t>
      </w:r>
      <w:r w:rsidR="001D2CCB">
        <w:rPr>
          <w:sz w:val="22"/>
          <w:szCs w:val="22"/>
        </w:rPr>
        <w:t xml:space="preserve"> best available </w:t>
      </w:r>
      <w:r w:rsidR="001D2CCB">
        <w:rPr>
          <w:sz w:val="22"/>
          <w:szCs w:val="22"/>
        </w:rPr>
        <w:lastRenderedPageBreak/>
        <w:t>science</w:t>
      </w:r>
      <w:r w:rsidR="00476339">
        <w:rPr>
          <w:sz w:val="22"/>
          <w:szCs w:val="22"/>
        </w:rPr>
        <w:t xml:space="preserve">; failure to </w:t>
      </w:r>
      <w:r w:rsidR="00C04427">
        <w:rPr>
          <w:sz w:val="22"/>
          <w:szCs w:val="22"/>
        </w:rPr>
        <w:t xml:space="preserve">disclose methodology and key assumptions used in the Environmental Assessment (EA) analysis; failure to </w:t>
      </w:r>
      <w:r w:rsidR="00476339">
        <w:rPr>
          <w:sz w:val="22"/>
          <w:szCs w:val="22"/>
        </w:rPr>
        <w:t>incorporate key documents used in the analysis in the Environmental</w:t>
      </w:r>
      <w:r w:rsidR="00C04427">
        <w:rPr>
          <w:sz w:val="22"/>
          <w:szCs w:val="22"/>
        </w:rPr>
        <w:t xml:space="preserve"> Assessment</w:t>
      </w:r>
      <w:r w:rsidR="00F77630">
        <w:rPr>
          <w:sz w:val="22"/>
          <w:szCs w:val="22"/>
        </w:rPr>
        <w:t>; and the need to address these short-comings through the preparation of an Environmental Impact Statement.</w:t>
      </w:r>
      <w:r w:rsidR="003E3473">
        <w:rPr>
          <w:sz w:val="22"/>
          <w:szCs w:val="22"/>
        </w:rPr>
        <w:t xml:space="preserve"> </w:t>
      </w:r>
    </w:p>
    <w:p w14:paraId="611C39EE" w14:textId="77777777" w:rsidR="00F117DB" w:rsidRDefault="001B1D1A" w:rsidP="00F117DB">
      <w:pPr>
        <w:rPr>
          <w:sz w:val="22"/>
          <w:szCs w:val="22"/>
        </w:rPr>
      </w:pPr>
      <w:r>
        <w:rPr>
          <w:sz w:val="22"/>
          <w:szCs w:val="22"/>
        </w:rPr>
        <w:t xml:space="preserve">   </w:t>
      </w:r>
      <w:r w:rsidR="00837F78">
        <w:rPr>
          <w:sz w:val="22"/>
          <w:szCs w:val="22"/>
        </w:rPr>
        <w:t xml:space="preserve"> </w:t>
      </w:r>
      <w:r w:rsidR="00AE1676">
        <w:rPr>
          <w:sz w:val="22"/>
          <w:szCs w:val="22"/>
        </w:rPr>
        <w:t xml:space="preserve">Violations of </w:t>
      </w:r>
      <w:r w:rsidR="00837F78">
        <w:rPr>
          <w:sz w:val="22"/>
          <w:szCs w:val="22"/>
        </w:rPr>
        <w:t>the National Forest</w:t>
      </w:r>
      <w:r w:rsidR="0015529C">
        <w:rPr>
          <w:sz w:val="22"/>
          <w:szCs w:val="22"/>
        </w:rPr>
        <w:t xml:space="preserve"> M</w:t>
      </w:r>
      <w:r w:rsidR="00AE1676">
        <w:rPr>
          <w:sz w:val="22"/>
          <w:szCs w:val="22"/>
        </w:rPr>
        <w:t>anagement Act (NFMA)</w:t>
      </w:r>
      <w:r w:rsidR="003E3473">
        <w:rPr>
          <w:sz w:val="22"/>
          <w:szCs w:val="22"/>
        </w:rPr>
        <w:t xml:space="preserve"> and the</w:t>
      </w:r>
      <w:r w:rsidR="00C36F06">
        <w:rPr>
          <w:sz w:val="22"/>
          <w:szCs w:val="22"/>
        </w:rPr>
        <w:t xml:space="preserve"> </w:t>
      </w:r>
      <w:r w:rsidR="00C368DF">
        <w:rPr>
          <w:sz w:val="22"/>
          <w:szCs w:val="22"/>
        </w:rPr>
        <w:t>Umatilla National</w:t>
      </w:r>
      <w:r w:rsidR="002E5ED2">
        <w:rPr>
          <w:sz w:val="22"/>
          <w:szCs w:val="22"/>
        </w:rPr>
        <w:t xml:space="preserve"> Forest Plan, including:</w:t>
      </w:r>
      <w:r w:rsidR="00837F78">
        <w:rPr>
          <w:sz w:val="22"/>
          <w:szCs w:val="22"/>
        </w:rPr>
        <w:t xml:space="preserve"> failure to provide for population viability for</w:t>
      </w:r>
      <w:r w:rsidR="00E800DA">
        <w:rPr>
          <w:sz w:val="22"/>
          <w:szCs w:val="22"/>
        </w:rPr>
        <w:t xml:space="preserve"> multiple</w:t>
      </w:r>
      <w:r w:rsidR="00837F78">
        <w:rPr>
          <w:sz w:val="22"/>
          <w:szCs w:val="22"/>
        </w:rPr>
        <w:t xml:space="preserve"> Management Indicator species</w:t>
      </w:r>
      <w:r w:rsidR="006369F5">
        <w:rPr>
          <w:sz w:val="22"/>
          <w:szCs w:val="22"/>
        </w:rPr>
        <w:t xml:space="preserve"> and other wildlife</w:t>
      </w:r>
      <w:r w:rsidR="009E4DE0">
        <w:rPr>
          <w:sz w:val="22"/>
          <w:szCs w:val="22"/>
        </w:rPr>
        <w:t xml:space="preserve"> species</w:t>
      </w:r>
      <w:r w:rsidR="00C368DF">
        <w:rPr>
          <w:sz w:val="22"/>
          <w:szCs w:val="22"/>
        </w:rPr>
        <w:t xml:space="preserve"> within the project area</w:t>
      </w:r>
      <w:r w:rsidR="0039104A">
        <w:rPr>
          <w:sz w:val="22"/>
          <w:szCs w:val="22"/>
        </w:rPr>
        <w:t>, and</w:t>
      </w:r>
      <w:r w:rsidR="00C36F06">
        <w:rPr>
          <w:sz w:val="22"/>
          <w:szCs w:val="22"/>
        </w:rPr>
        <w:t xml:space="preserve"> violations of the </w:t>
      </w:r>
      <w:r w:rsidR="00C368DF">
        <w:rPr>
          <w:sz w:val="22"/>
          <w:szCs w:val="22"/>
        </w:rPr>
        <w:t>Umatilla</w:t>
      </w:r>
      <w:r w:rsidR="00C36F06">
        <w:rPr>
          <w:sz w:val="22"/>
          <w:szCs w:val="22"/>
        </w:rPr>
        <w:t xml:space="preserve"> Forest Plan</w:t>
      </w:r>
      <w:r w:rsidR="00F117DB">
        <w:rPr>
          <w:sz w:val="22"/>
          <w:szCs w:val="22"/>
        </w:rPr>
        <w:t>.</w:t>
      </w:r>
    </w:p>
    <w:p w14:paraId="12E752A1" w14:textId="77777777" w:rsidR="002D465C" w:rsidRDefault="00F117DB">
      <w:pPr>
        <w:rPr>
          <w:sz w:val="22"/>
          <w:szCs w:val="22"/>
        </w:rPr>
      </w:pPr>
      <w:r>
        <w:rPr>
          <w:sz w:val="22"/>
          <w:szCs w:val="22"/>
        </w:rPr>
        <w:t xml:space="preserve">   </w:t>
      </w:r>
      <w:r w:rsidR="00E637ED">
        <w:rPr>
          <w:sz w:val="22"/>
          <w:szCs w:val="22"/>
        </w:rPr>
        <w:t xml:space="preserve"> P</w:t>
      </w:r>
      <w:r w:rsidR="00CD7651">
        <w:rPr>
          <w:sz w:val="22"/>
          <w:szCs w:val="22"/>
        </w:rPr>
        <w:t>otential violations</w:t>
      </w:r>
      <w:r w:rsidR="00AE1676">
        <w:rPr>
          <w:sz w:val="22"/>
          <w:szCs w:val="22"/>
        </w:rPr>
        <w:t xml:space="preserve"> of</w:t>
      </w:r>
      <w:r w:rsidR="00B2776C">
        <w:rPr>
          <w:sz w:val="22"/>
          <w:szCs w:val="22"/>
        </w:rPr>
        <w:t xml:space="preserve"> the</w:t>
      </w:r>
      <w:r w:rsidR="00C36F06">
        <w:rPr>
          <w:sz w:val="22"/>
          <w:szCs w:val="22"/>
        </w:rPr>
        <w:t xml:space="preserve"> </w:t>
      </w:r>
      <w:r w:rsidR="0039104A">
        <w:rPr>
          <w:sz w:val="22"/>
          <w:szCs w:val="22"/>
        </w:rPr>
        <w:t>Umatilla</w:t>
      </w:r>
      <w:r w:rsidR="00B2776C">
        <w:rPr>
          <w:sz w:val="22"/>
          <w:szCs w:val="22"/>
        </w:rPr>
        <w:t xml:space="preserve"> National Forest Plan</w:t>
      </w:r>
      <w:r w:rsidR="00602093">
        <w:rPr>
          <w:sz w:val="22"/>
          <w:szCs w:val="22"/>
        </w:rPr>
        <w:t xml:space="preserve"> </w:t>
      </w:r>
      <w:r w:rsidR="00B2776C">
        <w:rPr>
          <w:sz w:val="22"/>
          <w:szCs w:val="22"/>
        </w:rPr>
        <w:t>include violations of</w:t>
      </w:r>
      <w:r w:rsidR="003E3473">
        <w:rPr>
          <w:sz w:val="22"/>
          <w:szCs w:val="22"/>
        </w:rPr>
        <w:t xml:space="preserve"> </w:t>
      </w:r>
      <w:r w:rsidR="00CD7651">
        <w:rPr>
          <w:sz w:val="22"/>
          <w:szCs w:val="22"/>
        </w:rPr>
        <w:t>Forest Plan standard</w:t>
      </w:r>
      <w:r w:rsidR="003E3473">
        <w:rPr>
          <w:sz w:val="22"/>
          <w:szCs w:val="22"/>
        </w:rPr>
        <w:t>s</w:t>
      </w:r>
      <w:r w:rsidR="0039104A">
        <w:rPr>
          <w:sz w:val="22"/>
          <w:szCs w:val="22"/>
        </w:rPr>
        <w:t>, including conflicts created by the proposed action with multiple use values,</w:t>
      </w:r>
      <w:r w:rsidR="003E3473">
        <w:rPr>
          <w:sz w:val="22"/>
          <w:szCs w:val="22"/>
        </w:rPr>
        <w:t xml:space="preserve"> </w:t>
      </w:r>
      <w:r w:rsidR="00E637ED">
        <w:rPr>
          <w:sz w:val="22"/>
          <w:szCs w:val="22"/>
        </w:rPr>
        <w:t>and</w:t>
      </w:r>
      <w:r w:rsidR="00CD7651">
        <w:rPr>
          <w:sz w:val="22"/>
          <w:szCs w:val="22"/>
        </w:rPr>
        <w:t xml:space="preserve"> Forest Plan standards for </w:t>
      </w:r>
      <w:r w:rsidR="0039104A">
        <w:rPr>
          <w:sz w:val="22"/>
          <w:szCs w:val="22"/>
        </w:rPr>
        <w:t>road density</w:t>
      </w:r>
      <w:r w:rsidR="00DC5EE4">
        <w:rPr>
          <w:sz w:val="22"/>
          <w:szCs w:val="22"/>
        </w:rPr>
        <w:t xml:space="preserve"> and</w:t>
      </w:r>
      <w:r w:rsidR="0039104A">
        <w:rPr>
          <w:sz w:val="22"/>
          <w:szCs w:val="22"/>
        </w:rPr>
        <w:t xml:space="preserve"> for preventing detrimental</w:t>
      </w:r>
      <w:r w:rsidR="00DC5EE4">
        <w:rPr>
          <w:sz w:val="22"/>
          <w:szCs w:val="22"/>
        </w:rPr>
        <w:t xml:space="preserve"> impacts to soils</w:t>
      </w:r>
      <w:r w:rsidR="00CD7651">
        <w:rPr>
          <w:sz w:val="22"/>
          <w:szCs w:val="22"/>
        </w:rPr>
        <w:t>.</w:t>
      </w:r>
    </w:p>
    <w:p w14:paraId="4F59A4EF" w14:textId="11BA204B" w:rsidR="0062409A" w:rsidRDefault="0062409A">
      <w:pPr>
        <w:rPr>
          <w:sz w:val="22"/>
          <w:szCs w:val="22"/>
        </w:rPr>
      </w:pPr>
      <w:r>
        <w:rPr>
          <w:sz w:val="22"/>
          <w:szCs w:val="22"/>
        </w:rPr>
        <w:t xml:space="preserve">   Endangered Species Act violations include failure to </w:t>
      </w:r>
      <w:r w:rsidR="0039104A">
        <w:rPr>
          <w:sz w:val="22"/>
          <w:szCs w:val="22"/>
        </w:rPr>
        <w:t>analyze potential proposed action effects to Gray wolf, Canada lynx</w:t>
      </w:r>
      <w:r>
        <w:rPr>
          <w:sz w:val="22"/>
          <w:szCs w:val="22"/>
        </w:rPr>
        <w:t>,</w:t>
      </w:r>
      <w:r w:rsidR="0039104A">
        <w:rPr>
          <w:sz w:val="22"/>
          <w:szCs w:val="22"/>
        </w:rPr>
        <w:t xml:space="preserve"> and Threatened-listed fish species,</w:t>
      </w:r>
      <w:r>
        <w:rPr>
          <w:sz w:val="22"/>
          <w:szCs w:val="22"/>
        </w:rPr>
        <w:t xml:space="preserve"> and contributing to a </w:t>
      </w:r>
      <w:r w:rsidR="0039104A">
        <w:rPr>
          <w:sz w:val="22"/>
          <w:szCs w:val="22"/>
        </w:rPr>
        <w:t xml:space="preserve">potential </w:t>
      </w:r>
      <w:r>
        <w:rPr>
          <w:sz w:val="22"/>
          <w:szCs w:val="22"/>
        </w:rPr>
        <w:t xml:space="preserve">trend toward federal uplisting for the following species: </w:t>
      </w:r>
      <w:r w:rsidR="00E24609">
        <w:rPr>
          <w:sz w:val="22"/>
          <w:szCs w:val="22"/>
        </w:rPr>
        <w:t>Vulnerable-ranked American marten</w:t>
      </w:r>
      <w:r>
        <w:rPr>
          <w:sz w:val="22"/>
          <w:szCs w:val="22"/>
        </w:rPr>
        <w:t>; Threatened-listed Gray wolf</w:t>
      </w:r>
      <w:r w:rsidR="00400773">
        <w:rPr>
          <w:sz w:val="22"/>
          <w:szCs w:val="22"/>
        </w:rPr>
        <w:t xml:space="preserve"> (when found west of highway 395)</w:t>
      </w:r>
      <w:r>
        <w:rPr>
          <w:sz w:val="22"/>
          <w:szCs w:val="22"/>
        </w:rPr>
        <w:t>;</w:t>
      </w:r>
      <w:r w:rsidR="00E24609">
        <w:rPr>
          <w:sz w:val="22"/>
          <w:szCs w:val="22"/>
        </w:rPr>
        <w:t xml:space="preserve"> and</w:t>
      </w:r>
      <w:r>
        <w:rPr>
          <w:sz w:val="22"/>
          <w:szCs w:val="22"/>
        </w:rPr>
        <w:t xml:space="preserve"> </w:t>
      </w:r>
      <w:r w:rsidR="00E24609">
        <w:rPr>
          <w:sz w:val="22"/>
          <w:szCs w:val="22"/>
        </w:rPr>
        <w:t>Threatened-listed Canada lynx.</w:t>
      </w:r>
      <w:r w:rsidR="0078486E">
        <w:rPr>
          <w:sz w:val="22"/>
          <w:szCs w:val="22"/>
        </w:rPr>
        <w:t xml:space="preserve"> </w:t>
      </w:r>
      <w:r w:rsidR="00E24609">
        <w:rPr>
          <w:sz w:val="22"/>
          <w:szCs w:val="22"/>
        </w:rPr>
        <w:t xml:space="preserve">We also have concerns regarding lack of analysis of project effects to </w:t>
      </w:r>
      <w:r w:rsidR="0078486E">
        <w:rPr>
          <w:sz w:val="22"/>
          <w:szCs w:val="22"/>
        </w:rPr>
        <w:t>eagle</w:t>
      </w:r>
      <w:r w:rsidR="00E24609">
        <w:rPr>
          <w:sz w:val="22"/>
          <w:szCs w:val="22"/>
        </w:rPr>
        <w:t>s</w:t>
      </w:r>
      <w:r w:rsidR="0078486E">
        <w:rPr>
          <w:sz w:val="22"/>
          <w:szCs w:val="22"/>
        </w:rPr>
        <w:t xml:space="preserve">, Northern goshawk, and </w:t>
      </w:r>
      <w:r w:rsidR="00E24609">
        <w:rPr>
          <w:sz w:val="22"/>
          <w:szCs w:val="22"/>
        </w:rPr>
        <w:t>migratory birds</w:t>
      </w:r>
      <w:r w:rsidR="0078486E">
        <w:rPr>
          <w:sz w:val="22"/>
          <w:szCs w:val="22"/>
        </w:rPr>
        <w:t>.</w:t>
      </w:r>
      <w:r>
        <w:rPr>
          <w:sz w:val="22"/>
          <w:szCs w:val="22"/>
        </w:rPr>
        <w:t xml:space="preserve"> </w:t>
      </w:r>
    </w:p>
    <w:p w14:paraId="3D193260" w14:textId="7A3DEB7D" w:rsidR="000C518C" w:rsidRDefault="00F24A49" w:rsidP="000C518C">
      <w:pPr>
        <w:rPr>
          <w:sz w:val="22"/>
          <w:szCs w:val="22"/>
        </w:rPr>
      </w:pPr>
      <w:r>
        <w:rPr>
          <w:sz w:val="22"/>
          <w:szCs w:val="22"/>
        </w:rPr>
        <w:t xml:space="preserve">    </w:t>
      </w:r>
      <w:r w:rsidR="00E24609">
        <w:rPr>
          <w:sz w:val="22"/>
          <w:szCs w:val="22"/>
        </w:rPr>
        <w:t xml:space="preserve">Potential </w:t>
      </w:r>
      <w:r>
        <w:rPr>
          <w:sz w:val="22"/>
          <w:szCs w:val="22"/>
        </w:rPr>
        <w:t>Clean Water Act violations include failure to demonstrate that the proposed actions will not further impair or retard</w:t>
      </w:r>
      <w:r w:rsidR="00052157">
        <w:rPr>
          <w:sz w:val="22"/>
          <w:szCs w:val="22"/>
        </w:rPr>
        <w:t xml:space="preserve"> water quality recovery</w:t>
      </w:r>
      <w:r w:rsidR="00EC618C">
        <w:rPr>
          <w:sz w:val="22"/>
          <w:szCs w:val="22"/>
        </w:rPr>
        <w:t xml:space="preserve"> for</w:t>
      </w:r>
      <w:r w:rsidR="00052157">
        <w:rPr>
          <w:sz w:val="22"/>
          <w:szCs w:val="22"/>
        </w:rPr>
        <w:t xml:space="preserve"> </w:t>
      </w:r>
      <w:r w:rsidR="00E24609">
        <w:rPr>
          <w:sz w:val="22"/>
          <w:szCs w:val="22"/>
        </w:rPr>
        <w:t>project area c</w:t>
      </w:r>
      <w:r w:rsidR="0062409A">
        <w:rPr>
          <w:sz w:val="22"/>
          <w:szCs w:val="22"/>
        </w:rPr>
        <w:t>re</w:t>
      </w:r>
      <w:r w:rsidR="00E24609">
        <w:rPr>
          <w:sz w:val="22"/>
          <w:szCs w:val="22"/>
        </w:rPr>
        <w:t>eks</w:t>
      </w:r>
      <w:r w:rsidR="001C3D15">
        <w:rPr>
          <w:sz w:val="22"/>
          <w:szCs w:val="22"/>
        </w:rPr>
        <w:t xml:space="preserve"> and associated wet meadows</w:t>
      </w:r>
      <w:r w:rsidR="00E24609">
        <w:rPr>
          <w:sz w:val="22"/>
          <w:szCs w:val="22"/>
        </w:rPr>
        <w:t>, particularly regarding sediment delivery and overall drying out of micro-climate conditions.</w:t>
      </w:r>
      <w:r w:rsidR="000C518C">
        <w:rPr>
          <w:sz w:val="22"/>
          <w:szCs w:val="22"/>
        </w:rPr>
        <w:t xml:space="preserve"> </w:t>
      </w:r>
    </w:p>
    <w:p w14:paraId="0AAE66A5" w14:textId="759BDB97" w:rsidR="000C518C" w:rsidRDefault="000C518C" w:rsidP="000C518C">
      <w:pPr>
        <w:rPr>
          <w:sz w:val="22"/>
          <w:szCs w:val="22"/>
        </w:rPr>
      </w:pPr>
      <w:r>
        <w:rPr>
          <w:sz w:val="22"/>
          <w:szCs w:val="22"/>
        </w:rPr>
        <w:t xml:space="preserve">    We also express concerns</w:t>
      </w:r>
      <w:r w:rsidR="001C3D15">
        <w:rPr>
          <w:sz w:val="22"/>
          <w:szCs w:val="22"/>
        </w:rPr>
        <w:t xml:space="preserve"> and objections</w:t>
      </w:r>
      <w:r>
        <w:rPr>
          <w:sz w:val="22"/>
          <w:szCs w:val="22"/>
        </w:rPr>
        <w:t xml:space="preserve"> regarding</w:t>
      </w:r>
      <w:r w:rsidR="00EC618C">
        <w:rPr>
          <w:sz w:val="22"/>
          <w:szCs w:val="22"/>
        </w:rPr>
        <w:t xml:space="preserve"> “temporary” road construction and closed road re-opening, and</w:t>
      </w:r>
      <w:r>
        <w:rPr>
          <w:sz w:val="22"/>
          <w:szCs w:val="22"/>
        </w:rPr>
        <w:t xml:space="preserve"> potential impacts to </w:t>
      </w:r>
      <w:r w:rsidR="00E24609">
        <w:rPr>
          <w:sz w:val="22"/>
          <w:szCs w:val="22"/>
        </w:rPr>
        <w:t xml:space="preserve">recreational areas, </w:t>
      </w:r>
      <w:r>
        <w:rPr>
          <w:sz w:val="22"/>
          <w:szCs w:val="22"/>
        </w:rPr>
        <w:t>undeveloped lands</w:t>
      </w:r>
      <w:r w:rsidR="00E24609">
        <w:rPr>
          <w:sz w:val="22"/>
          <w:szCs w:val="22"/>
        </w:rPr>
        <w:t>,</w:t>
      </w:r>
      <w:r>
        <w:rPr>
          <w:sz w:val="22"/>
          <w:szCs w:val="22"/>
        </w:rPr>
        <w:t xml:space="preserve"> climate stability</w:t>
      </w:r>
      <w:r w:rsidR="00E24609">
        <w:rPr>
          <w:sz w:val="22"/>
          <w:szCs w:val="22"/>
        </w:rPr>
        <w:t>, and overall ecological integrity of the project area forest structure.</w:t>
      </w:r>
    </w:p>
    <w:p w14:paraId="5FA46C48" w14:textId="77777777" w:rsidR="002F046A" w:rsidRDefault="002F046A">
      <w:pPr>
        <w:rPr>
          <w:sz w:val="22"/>
          <w:szCs w:val="22"/>
        </w:rPr>
      </w:pPr>
      <w:r>
        <w:rPr>
          <w:sz w:val="22"/>
          <w:szCs w:val="22"/>
        </w:rPr>
        <w:t xml:space="preserve">    </w:t>
      </w:r>
    </w:p>
    <w:p w14:paraId="41DAE3AB" w14:textId="77777777" w:rsidR="00712C44" w:rsidRDefault="00712C44">
      <w:pPr>
        <w:rPr>
          <w:b/>
          <w:i/>
          <w:sz w:val="22"/>
          <w:szCs w:val="22"/>
        </w:rPr>
      </w:pPr>
      <w:r w:rsidRPr="00712C44">
        <w:rPr>
          <w:b/>
          <w:i/>
          <w:sz w:val="22"/>
          <w:szCs w:val="22"/>
        </w:rPr>
        <w:t>BMBP objects to th</w:t>
      </w:r>
      <w:r w:rsidR="00771D77">
        <w:rPr>
          <w:b/>
          <w:i/>
          <w:sz w:val="22"/>
          <w:szCs w:val="22"/>
        </w:rPr>
        <w:t>e</w:t>
      </w:r>
      <w:r w:rsidR="0062409A">
        <w:rPr>
          <w:b/>
          <w:i/>
          <w:sz w:val="22"/>
          <w:szCs w:val="22"/>
        </w:rPr>
        <w:t xml:space="preserve"> </w:t>
      </w:r>
      <w:r w:rsidR="005C6367">
        <w:rPr>
          <w:b/>
          <w:i/>
          <w:sz w:val="22"/>
          <w:szCs w:val="22"/>
        </w:rPr>
        <w:t>Willoughby</w:t>
      </w:r>
      <w:r w:rsidR="00F86364">
        <w:rPr>
          <w:b/>
          <w:i/>
          <w:sz w:val="22"/>
          <w:szCs w:val="22"/>
        </w:rPr>
        <w:t xml:space="preserve"> Project </w:t>
      </w:r>
      <w:r w:rsidRPr="00712C44">
        <w:rPr>
          <w:b/>
          <w:i/>
          <w:sz w:val="22"/>
          <w:szCs w:val="22"/>
        </w:rPr>
        <w:t>for the following reasons:</w:t>
      </w:r>
    </w:p>
    <w:p w14:paraId="055CE4FA" w14:textId="77777777" w:rsidR="00A93882" w:rsidRDefault="00A93882">
      <w:pPr>
        <w:rPr>
          <w:sz w:val="22"/>
          <w:szCs w:val="22"/>
        </w:rPr>
      </w:pPr>
    </w:p>
    <w:p w14:paraId="57C8F3BB" w14:textId="51D95C2B" w:rsidR="00A93882" w:rsidRDefault="00A93882">
      <w:pPr>
        <w:rPr>
          <w:b/>
          <w:sz w:val="22"/>
          <w:szCs w:val="22"/>
        </w:rPr>
      </w:pPr>
      <w:r w:rsidRPr="00A93882">
        <w:rPr>
          <w:b/>
          <w:sz w:val="22"/>
          <w:szCs w:val="22"/>
        </w:rPr>
        <w:t>I.  T</w:t>
      </w:r>
      <w:r w:rsidR="00771D77">
        <w:rPr>
          <w:b/>
          <w:sz w:val="22"/>
          <w:szCs w:val="22"/>
        </w:rPr>
        <w:t xml:space="preserve">he </w:t>
      </w:r>
      <w:r w:rsidR="005C6367">
        <w:rPr>
          <w:b/>
          <w:sz w:val="22"/>
          <w:szCs w:val="22"/>
        </w:rPr>
        <w:t>Willoughby</w:t>
      </w:r>
      <w:r w:rsidRPr="00A93882">
        <w:rPr>
          <w:b/>
          <w:sz w:val="22"/>
          <w:szCs w:val="22"/>
        </w:rPr>
        <w:t xml:space="preserve"> project violates the National Environmental Policy Act</w:t>
      </w:r>
    </w:p>
    <w:p w14:paraId="1AB1B13E" w14:textId="77777777" w:rsidR="00832FA7" w:rsidRPr="008F6F8B" w:rsidRDefault="00832FA7">
      <w:pPr>
        <w:rPr>
          <w:sz w:val="22"/>
          <w:szCs w:val="22"/>
        </w:rPr>
      </w:pPr>
    </w:p>
    <w:p w14:paraId="533B2D84" w14:textId="77777777" w:rsidR="00B15E0A" w:rsidRPr="008F6F8B" w:rsidRDefault="00B15E0A">
      <w:pPr>
        <w:rPr>
          <w:sz w:val="22"/>
          <w:szCs w:val="22"/>
        </w:rPr>
      </w:pPr>
    </w:p>
    <w:p w14:paraId="5851B6A9" w14:textId="77777777" w:rsidR="00832FA7" w:rsidRDefault="00B15E0A" w:rsidP="00B15E0A">
      <w:pPr>
        <w:rPr>
          <w:sz w:val="22"/>
          <w:szCs w:val="22"/>
        </w:rPr>
      </w:pPr>
      <w:r w:rsidRPr="00B15E0A">
        <w:rPr>
          <w:sz w:val="22"/>
          <w:szCs w:val="22"/>
        </w:rPr>
        <w:t xml:space="preserve">   </w:t>
      </w:r>
      <w:r w:rsidR="00771D77">
        <w:rPr>
          <w:sz w:val="22"/>
          <w:szCs w:val="22"/>
        </w:rPr>
        <w:t>The</w:t>
      </w:r>
      <w:r w:rsidR="005C6367">
        <w:rPr>
          <w:sz w:val="22"/>
          <w:szCs w:val="22"/>
        </w:rPr>
        <w:t xml:space="preserve"> Willoughby</w:t>
      </w:r>
      <w:r w:rsidR="00771D77">
        <w:rPr>
          <w:sz w:val="22"/>
          <w:szCs w:val="22"/>
        </w:rPr>
        <w:t xml:space="preserve"> </w:t>
      </w:r>
      <w:r w:rsidR="001973CC">
        <w:rPr>
          <w:sz w:val="22"/>
          <w:szCs w:val="22"/>
        </w:rPr>
        <w:t xml:space="preserve"> proj</w:t>
      </w:r>
      <w:r w:rsidR="005C6367">
        <w:rPr>
          <w:sz w:val="22"/>
          <w:szCs w:val="22"/>
        </w:rPr>
        <w:t>e</w:t>
      </w:r>
      <w:r w:rsidR="001973CC">
        <w:rPr>
          <w:sz w:val="22"/>
          <w:szCs w:val="22"/>
        </w:rPr>
        <w:t>ct</w:t>
      </w:r>
      <w:r>
        <w:rPr>
          <w:sz w:val="22"/>
          <w:szCs w:val="22"/>
        </w:rPr>
        <w:t xml:space="preserve"> violates the National Environmental Policy Act in the following ways:  i</w:t>
      </w:r>
      <w:r w:rsidRPr="00EC4501">
        <w:rPr>
          <w:sz w:val="22"/>
          <w:szCs w:val="22"/>
        </w:rPr>
        <w:t>n</w:t>
      </w:r>
      <w:r>
        <w:rPr>
          <w:sz w:val="22"/>
          <w:szCs w:val="22"/>
        </w:rPr>
        <w:t xml:space="preserve">consistency with the stated “purpose and need” of </w:t>
      </w:r>
      <w:r w:rsidR="001973CC">
        <w:rPr>
          <w:sz w:val="22"/>
          <w:szCs w:val="22"/>
        </w:rPr>
        <w:t>the project;</w:t>
      </w:r>
      <w:r>
        <w:rPr>
          <w:sz w:val="22"/>
          <w:szCs w:val="22"/>
        </w:rPr>
        <w:t xml:space="preserve"> failure to provide an adequate range of alternatives; failure to adequately analyze direct, indirect, and cumulative impacts of the</w:t>
      </w:r>
      <w:r w:rsidR="00484400">
        <w:rPr>
          <w:sz w:val="22"/>
          <w:szCs w:val="22"/>
        </w:rPr>
        <w:t xml:space="preserve"> project;</w:t>
      </w:r>
      <w:r>
        <w:rPr>
          <w:sz w:val="22"/>
          <w:szCs w:val="22"/>
        </w:rPr>
        <w:t xml:space="preserve"> failure to take the requisite “hard look” at project impacts require</w:t>
      </w:r>
      <w:r w:rsidR="00771D77">
        <w:rPr>
          <w:sz w:val="22"/>
          <w:szCs w:val="22"/>
        </w:rPr>
        <w:t>d by NEPA;</w:t>
      </w:r>
      <w:r w:rsidR="00902D77">
        <w:rPr>
          <w:sz w:val="22"/>
          <w:szCs w:val="22"/>
        </w:rPr>
        <w:t xml:space="preserve"> failure to disclose scientific controversy;</w:t>
      </w:r>
      <w:r w:rsidR="00771D77">
        <w:rPr>
          <w:sz w:val="22"/>
          <w:szCs w:val="22"/>
        </w:rPr>
        <w:t xml:space="preserve"> inaccurate use of the science</w:t>
      </w:r>
      <w:r>
        <w:rPr>
          <w:sz w:val="22"/>
          <w:szCs w:val="22"/>
        </w:rPr>
        <w:t>; failure to</w:t>
      </w:r>
      <w:r w:rsidR="001973CC">
        <w:rPr>
          <w:sz w:val="22"/>
          <w:szCs w:val="22"/>
        </w:rPr>
        <w:t xml:space="preserve"> use best available science</w:t>
      </w:r>
      <w:r w:rsidR="008510E6">
        <w:rPr>
          <w:sz w:val="22"/>
          <w:szCs w:val="22"/>
        </w:rPr>
        <w:t>;</w:t>
      </w:r>
      <w:r w:rsidR="005C6367">
        <w:rPr>
          <w:sz w:val="22"/>
          <w:szCs w:val="22"/>
        </w:rPr>
        <w:t xml:space="preserve"> failure to disclose methodology and key assumptions used in analysis in the EA;</w:t>
      </w:r>
      <w:r w:rsidR="008510E6">
        <w:rPr>
          <w:sz w:val="22"/>
          <w:szCs w:val="22"/>
        </w:rPr>
        <w:t xml:space="preserve"> and failure to incorporate key documents used in the E</w:t>
      </w:r>
      <w:r w:rsidR="005C6367">
        <w:rPr>
          <w:sz w:val="22"/>
          <w:szCs w:val="22"/>
        </w:rPr>
        <w:t>A</w:t>
      </w:r>
      <w:r w:rsidR="008510E6">
        <w:rPr>
          <w:sz w:val="22"/>
          <w:szCs w:val="22"/>
        </w:rPr>
        <w:t xml:space="preserve"> analysis.</w:t>
      </w:r>
      <w:r w:rsidR="00484400">
        <w:rPr>
          <w:sz w:val="22"/>
          <w:szCs w:val="22"/>
        </w:rPr>
        <w:t xml:space="preserve"> </w:t>
      </w:r>
    </w:p>
    <w:p w14:paraId="204DFFF7" w14:textId="43FCE7B4" w:rsidR="0044522B" w:rsidRDefault="00484400" w:rsidP="00B15E0A">
      <w:pPr>
        <w:rPr>
          <w:sz w:val="22"/>
          <w:szCs w:val="22"/>
        </w:rPr>
      </w:pPr>
      <w:r>
        <w:rPr>
          <w:sz w:val="22"/>
          <w:szCs w:val="22"/>
        </w:rPr>
        <w:t xml:space="preserve"> </w:t>
      </w:r>
    </w:p>
    <w:p w14:paraId="12A5DFB8" w14:textId="77777777" w:rsidR="0044522B" w:rsidRDefault="0044522B" w:rsidP="00B15E0A">
      <w:pPr>
        <w:rPr>
          <w:b/>
          <w:sz w:val="22"/>
          <w:szCs w:val="22"/>
        </w:rPr>
      </w:pPr>
      <w:r w:rsidRPr="0044522B">
        <w:rPr>
          <w:b/>
          <w:sz w:val="22"/>
          <w:szCs w:val="22"/>
        </w:rPr>
        <w:t>Inconsistency with the stated purpose and need of the project</w:t>
      </w:r>
    </w:p>
    <w:p w14:paraId="008457B6" w14:textId="77777777" w:rsidR="0044522B" w:rsidRDefault="0044522B" w:rsidP="00B15E0A">
      <w:pPr>
        <w:rPr>
          <w:sz w:val="22"/>
          <w:szCs w:val="22"/>
        </w:rPr>
      </w:pPr>
    </w:p>
    <w:p w14:paraId="702587A1" w14:textId="77777777" w:rsidR="00DA0BC7" w:rsidRDefault="001B1D1A" w:rsidP="00842842">
      <w:pPr>
        <w:rPr>
          <w:sz w:val="22"/>
          <w:szCs w:val="22"/>
        </w:rPr>
      </w:pPr>
      <w:r>
        <w:rPr>
          <w:sz w:val="22"/>
          <w:szCs w:val="22"/>
        </w:rPr>
        <w:t xml:space="preserve">   </w:t>
      </w:r>
      <w:r w:rsidR="00842842">
        <w:rPr>
          <w:sz w:val="22"/>
          <w:szCs w:val="22"/>
        </w:rPr>
        <w:t>The Willoughby</w:t>
      </w:r>
      <w:r w:rsidR="0044522B">
        <w:rPr>
          <w:sz w:val="22"/>
          <w:szCs w:val="22"/>
        </w:rPr>
        <w:t xml:space="preserve"> project is n</w:t>
      </w:r>
      <w:r w:rsidR="004167FC">
        <w:rPr>
          <w:sz w:val="22"/>
          <w:szCs w:val="22"/>
        </w:rPr>
        <w:t xml:space="preserve">ot consistent with </w:t>
      </w:r>
      <w:r w:rsidR="009556B7">
        <w:rPr>
          <w:sz w:val="22"/>
          <w:szCs w:val="22"/>
        </w:rPr>
        <w:t xml:space="preserve">all </w:t>
      </w:r>
      <w:r w:rsidR="004167FC">
        <w:rPr>
          <w:sz w:val="22"/>
          <w:szCs w:val="22"/>
        </w:rPr>
        <w:t>the</w:t>
      </w:r>
      <w:r w:rsidR="0044522B">
        <w:rPr>
          <w:sz w:val="22"/>
          <w:szCs w:val="22"/>
        </w:rPr>
        <w:t xml:space="preserve"> purpose and need goals</w:t>
      </w:r>
      <w:r w:rsidR="004167FC">
        <w:rPr>
          <w:sz w:val="22"/>
          <w:szCs w:val="22"/>
        </w:rPr>
        <w:t xml:space="preserve"> as expressed in the</w:t>
      </w:r>
      <w:r w:rsidR="0028004A">
        <w:rPr>
          <w:sz w:val="22"/>
          <w:szCs w:val="22"/>
        </w:rPr>
        <w:t xml:space="preserve"> </w:t>
      </w:r>
      <w:r w:rsidR="00877606">
        <w:rPr>
          <w:sz w:val="22"/>
          <w:szCs w:val="22"/>
        </w:rPr>
        <w:t xml:space="preserve">Environmental </w:t>
      </w:r>
      <w:r w:rsidR="00842842">
        <w:rPr>
          <w:sz w:val="22"/>
          <w:szCs w:val="22"/>
        </w:rPr>
        <w:t>Assessment</w:t>
      </w:r>
      <w:r w:rsidR="00BE5674">
        <w:rPr>
          <w:sz w:val="22"/>
          <w:szCs w:val="22"/>
        </w:rPr>
        <w:t xml:space="preserve">. </w:t>
      </w:r>
      <w:r w:rsidR="00DA0BC7">
        <w:rPr>
          <w:sz w:val="22"/>
          <w:szCs w:val="22"/>
        </w:rPr>
        <w:t>The Final EA identifies the purpose of the project:</w:t>
      </w:r>
    </w:p>
    <w:p w14:paraId="6AD11343" w14:textId="77777777" w:rsidR="00DA0BC7" w:rsidRDefault="00DA0BC7" w:rsidP="00842842">
      <w:pPr>
        <w:rPr>
          <w:sz w:val="22"/>
          <w:szCs w:val="22"/>
        </w:rPr>
      </w:pPr>
      <w:r>
        <w:rPr>
          <w:sz w:val="22"/>
          <w:szCs w:val="22"/>
        </w:rPr>
        <w:t xml:space="preserve">  “The purpose of this project is to reduce the fuel loadings within a quarter mile of identified values at risk (private inholdings or structures) to decrease flame lengths to less than four feet.  Within one and a half mile of the identified values at risk the goal is to reduce the potential for crown fire and lofting firebrands into identified values at risk.” (FEA pp. 1-2)</w:t>
      </w:r>
    </w:p>
    <w:p w14:paraId="71DCECBE" w14:textId="77777777" w:rsidR="00DA0BC7" w:rsidRDefault="00DA0BC7" w:rsidP="00842842">
      <w:pPr>
        <w:rPr>
          <w:sz w:val="22"/>
          <w:szCs w:val="22"/>
        </w:rPr>
      </w:pPr>
      <w:r>
        <w:rPr>
          <w:sz w:val="22"/>
          <w:szCs w:val="22"/>
        </w:rPr>
        <w:t xml:space="preserve">   The “need” statement for the project emphasizes “fuel” (biomass, tree) reduction:</w:t>
      </w:r>
    </w:p>
    <w:p w14:paraId="43733B85" w14:textId="77777777" w:rsidR="00DA0BC7" w:rsidRDefault="00DA0BC7" w:rsidP="00842842">
      <w:pPr>
        <w:rPr>
          <w:sz w:val="22"/>
          <w:szCs w:val="22"/>
        </w:rPr>
      </w:pPr>
      <w:r>
        <w:rPr>
          <w:sz w:val="22"/>
          <w:szCs w:val="22"/>
        </w:rPr>
        <w:t>“* Reduce fuels in the forested area…. *Treat surface and ladder fuels….*Reduce and thin surface, ladder, and crown fuels….*Treat crown fuels….” (FEA p.2)</w:t>
      </w:r>
    </w:p>
    <w:p w14:paraId="36BF38F4" w14:textId="77777777" w:rsidR="00DA0BC7" w:rsidRDefault="00DA0BC7" w:rsidP="00842842">
      <w:pPr>
        <w:rPr>
          <w:sz w:val="22"/>
          <w:szCs w:val="22"/>
        </w:rPr>
      </w:pPr>
    </w:p>
    <w:p w14:paraId="60F8C819" w14:textId="77777777" w:rsidR="00DA0BC7" w:rsidRDefault="00842842" w:rsidP="00877606">
      <w:pPr>
        <w:rPr>
          <w:sz w:val="22"/>
          <w:szCs w:val="22"/>
        </w:rPr>
      </w:pPr>
      <w:r>
        <w:rPr>
          <w:sz w:val="22"/>
          <w:szCs w:val="22"/>
        </w:rPr>
        <w:lastRenderedPageBreak/>
        <w:t xml:space="preserve"> Our comments express discrepancies between the science and the methods planned for achieving the purpose and need, and between conditions on the ground and the ostensible Wildland Urban Interface protection aspect of the purpose and need.</w:t>
      </w:r>
      <w:r w:rsidR="00DA0BC7">
        <w:rPr>
          <w:sz w:val="22"/>
          <w:szCs w:val="22"/>
        </w:rPr>
        <w:t xml:space="preserve">  </w:t>
      </w:r>
    </w:p>
    <w:p w14:paraId="432150A8" w14:textId="77777777" w:rsidR="00070E86" w:rsidRDefault="00DA0BC7" w:rsidP="00877606">
      <w:pPr>
        <w:rPr>
          <w:sz w:val="22"/>
          <w:szCs w:val="22"/>
        </w:rPr>
      </w:pPr>
      <w:r>
        <w:rPr>
          <w:sz w:val="22"/>
          <w:szCs w:val="22"/>
        </w:rPr>
        <w:t xml:space="preserve">   </w:t>
      </w:r>
      <w:r w:rsidR="00C015C3">
        <w:rPr>
          <w:sz w:val="22"/>
          <w:szCs w:val="22"/>
        </w:rPr>
        <w:t xml:space="preserve">The </w:t>
      </w:r>
      <w:r w:rsidR="00842842">
        <w:rPr>
          <w:sz w:val="22"/>
          <w:szCs w:val="22"/>
        </w:rPr>
        <w:t>Purpose and Need statement also assumes</w:t>
      </w:r>
      <w:r w:rsidR="00C015C3">
        <w:rPr>
          <w:sz w:val="22"/>
          <w:szCs w:val="22"/>
        </w:rPr>
        <w:t xml:space="preserve"> that the need for action is based on current </w:t>
      </w:r>
      <w:r w:rsidR="00590DA7">
        <w:rPr>
          <w:sz w:val="22"/>
          <w:szCs w:val="22"/>
        </w:rPr>
        <w:t xml:space="preserve">habitat </w:t>
      </w:r>
      <w:r w:rsidR="00C015C3">
        <w:rPr>
          <w:sz w:val="22"/>
          <w:szCs w:val="22"/>
        </w:rPr>
        <w:t>conditions within the project area, which we field-surveyed and do</w:t>
      </w:r>
      <w:r w:rsidR="00070E86">
        <w:rPr>
          <w:sz w:val="22"/>
          <w:szCs w:val="22"/>
        </w:rPr>
        <w:t xml:space="preserve">cumented in our survey sheets, </w:t>
      </w:r>
      <w:r w:rsidR="00C015C3">
        <w:rPr>
          <w:sz w:val="22"/>
          <w:szCs w:val="22"/>
        </w:rPr>
        <w:t xml:space="preserve">incorporating our field survey sheets and </w:t>
      </w:r>
      <w:r w:rsidR="00842842">
        <w:rPr>
          <w:sz w:val="22"/>
          <w:szCs w:val="22"/>
        </w:rPr>
        <w:t xml:space="preserve">sample </w:t>
      </w:r>
      <w:r w:rsidR="00C015C3">
        <w:rPr>
          <w:sz w:val="22"/>
          <w:szCs w:val="22"/>
        </w:rPr>
        <w:t>photographs of conditions on the ground as part of our</w:t>
      </w:r>
      <w:r w:rsidR="00842842">
        <w:rPr>
          <w:sz w:val="22"/>
          <w:szCs w:val="22"/>
        </w:rPr>
        <w:t xml:space="preserve"> objection, as attachments.</w:t>
      </w:r>
    </w:p>
    <w:p w14:paraId="7020143F" w14:textId="77777777" w:rsidR="00070E86" w:rsidRDefault="00070E86" w:rsidP="00877606">
      <w:pPr>
        <w:rPr>
          <w:sz w:val="22"/>
          <w:szCs w:val="22"/>
        </w:rPr>
      </w:pPr>
      <w:r>
        <w:rPr>
          <w:sz w:val="22"/>
          <w:szCs w:val="22"/>
        </w:rPr>
        <w:t xml:space="preserve">Examples of our comments on the inconsistency of proposed management actions with the stated purpose and need for the </w:t>
      </w:r>
      <w:r w:rsidR="00842842">
        <w:rPr>
          <w:sz w:val="22"/>
          <w:szCs w:val="22"/>
        </w:rPr>
        <w:t>Willoughby</w:t>
      </w:r>
      <w:r>
        <w:rPr>
          <w:sz w:val="22"/>
          <w:szCs w:val="22"/>
        </w:rPr>
        <w:t xml:space="preserve"> project:</w:t>
      </w:r>
    </w:p>
    <w:p w14:paraId="19B59F36" w14:textId="77777777" w:rsidR="00DA0BC7" w:rsidRDefault="001B409F" w:rsidP="00877606">
      <w:pPr>
        <w:rPr>
          <w:sz w:val="22"/>
          <w:szCs w:val="22"/>
        </w:rPr>
      </w:pPr>
      <w:r>
        <w:rPr>
          <w:sz w:val="22"/>
          <w:szCs w:val="22"/>
        </w:rPr>
        <w:t>“The lack of sense in this whole series of tables re: assessing wildfire hazard, fire type, fire intensity, etc. (Tables 3-1, 3-2, 3-3) and using 97</w:t>
      </w:r>
      <w:r w:rsidRPr="001B409F">
        <w:rPr>
          <w:sz w:val="22"/>
          <w:szCs w:val="22"/>
          <w:vertAlign w:val="superscript"/>
        </w:rPr>
        <w:t>th</w:t>
      </w:r>
      <w:r>
        <w:rPr>
          <w:sz w:val="22"/>
          <w:szCs w:val="22"/>
        </w:rPr>
        <w:t xml:space="preserve"> percentile weather conditions as the basis of the indicators and measures, is that a stand replacement </w:t>
      </w:r>
      <w:r w:rsidR="007125E9">
        <w:rPr>
          <w:sz w:val="22"/>
          <w:szCs w:val="22"/>
        </w:rPr>
        <w:t>wild fire is virtually impossible to stop or moderate in such severe weather conditions (97</w:t>
      </w:r>
      <w:r w:rsidR="007125E9" w:rsidRPr="007125E9">
        <w:rPr>
          <w:sz w:val="22"/>
          <w:szCs w:val="22"/>
          <w:vertAlign w:val="superscript"/>
        </w:rPr>
        <w:t>th</w:t>
      </w:r>
      <w:r w:rsidR="007125E9">
        <w:rPr>
          <w:sz w:val="22"/>
          <w:szCs w:val="22"/>
        </w:rPr>
        <w:t xml:space="preserve"> percentile) regardless of what management actions are taken before the fire—in other words, all the logging, burning, pruning, etc. proposed is unlikely to have any effect on wild fire burning in such severe fire weather.  The 97</w:t>
      </w:r>
      <w:r w:rsidR="007125E9" w:rsidRPr="007125E9">
        <w:rPr>
          <w:sz w:val="22"/>
          <w:szCs w:val="22"/>
          <w:vertAlign w:val="superscript"/>
        </w:rPr>
        <w:t>th</w:t>
      </w:r>
      <w:r w:rsidR="007125E9">
        <w:rPr>
          <w:sz w:val="22"/>
          <w:szCs w:val="22"/>
        </w:rPr>
        <w:t xml:space="preserve"> percentile is used to justify heavier logging, etc. when that won’t reduce the fire intensity then [under those conditions].” (BMBP comment 13-067, FEA p.115)</w:t>
      </w:r>
    </w:p>
    <w:p w14:paraId="67A9AADD" w14:textId="014C0476" w:rsidR="007125E9" w:rsidRDefault="007125E9" w:rsidP="007125E9">
      <w:pPr>
        <w:rPr>
          <w:sz w:val="22"/>
          <w:szCs w:val="22"/>
        </w:rPr>
      </w:pPr>
      <w:r>
        <w:rPr>
          <w:sz w:val="22"/>
          <w:szCs w:val="22"/>
        </w:rPr>
        <w:t xml:space="preserve">“So what is the chance of a wild fire occurring during the effective 20 year life time of this project’s effects in this particular place?  Very low [based on current best available science.]” </w:t>
      </w:r>
    </w:p>
    <w:p w14:paraId="730CCEBA" w14:textId="77777777" w:rsidR="007125E9" w:rsidRDefault="007125E9" w:rsidP="007125E9">
      <w:pPr>
        <w:rPr>
          <w:sz w:val="22"/>
          <w:szCs w:val="22"/>
        </w:rPr>
      </w:pPr>
      <w:r>
        <w:rPr>
          <w:sz w:val="22"/>
          <w:szCs w:val="22"/>
        </w:rPr>
        <w:t>“What is the chance of these actions reducing fire intensity under severe weather conditions?  Extremely low.  See last year [example] par. on PEA pp.19-20.” (BMBP comment 13-071, p.116)</w:t>
      </w:r>
    </w:p>
    <w:p w14:paraId="4D63ABBB" w14:textId="77777777" w:rsidR="007125E9" w:rsidRDefault="00DC589D" w:rsidP="007125E9">
      <w:pPr>
        <w:rPr>
          <w:sz w:val="22"/>
          <w:szCs w:val="22"/>
        </w:rPr>
      </w:pPr>
      <w:r>
        <w:rPr>
          <w:sz w:val="22"/>
          <w:szCs w:val="22"/>
        </w:rPr>
        <w:t>“Further, what are the chances of the Forest Service doing the maintenance actions every 20 years in this particular area (and in all the others where this is promised, every 20 years)?  Virtually non-existent, as the Forest Service prioritizes saw log e</w:t>
      </w:r>
      <w:r w:rsidR="00A14E4A">
        <w:rPr>
          <w:sz w:val="22"/>
          <w:szCs w:val="22"/>
        </w:rPr>
        <w:t>xtraction.  So much for meeting the stated purpose and need for this project.” (BMBP comment 13-072, p.116)</w:t>
      </w:r>
    </w:p>
    <w:p w14:paraId="03C01003" w14:textId="77777777" w:rsidR="00A14E4A" w:rsidRDefault="00A14E4A" w:rsidP="007125E9">
      <w:pPr>
        <w:rPr>
          <w:sz w:val="22"/>
          <w:szCs w:val="22"/>
        </w:rPr>
      </w:pPr>
    </w:p>
    <w:p w14:paraId="7A32E5DA" w14:textId="77777777" w:rsidR="00A14E4A" w:rsidRDefault="00A14E4A" w:rsidP="007125E9">
      <w:pPr>
        <w:rPr>
          <w:sz w:val="22"/>
          <w:szCs w:val="22"/>
        </w:rPr>
      </w:pPr>
      <w:r>
        <w:rPr>
          <w:sz w:val="22"/>
          <w:szCs w:val="22"/>
        </w:rPr>
        <w:t xml:space="preserve">   Forest Service admissions in response to our comments #13-073 and 13-074 in the FEA actually substantiate our concerns that the purpose and need is constructed more as a rationale for a commercial timber sale (as opposed to just non-commercial size thinning of small tree density) than to address any exceptional wild fire severity risk for this project area:</w:t>
      </w:r>
    </w:p>
    <w:p w14:paraId="0DA8E731" w14:textId="77777777" w:rsidR="00A14E4A" w:rsidRDefault="0028703B" w:rsidP="007125E9">
      <w:pPr>
        <w:rPr>
          <w:sz w:val="22"/>
          <w:szCs w:val="22"/>
        </w:rPr>
      </w:pPr>
      <w:r>
        <w:rPr>
          <w:sz w:val="22"/>
          <w:szCs w:val="22"/>
        </w:rPr>
        <w:t>“As described in the Draft EA, and the Draft Fuels and Forest Vegetation Report, surface fuels do not generally exceed Forest Plan standards in the Willoughby planning area….” (Forest Service response to BMBP comment 13-073, FEA p.116)</w:t>
      </w:r>
    </w:p>
    <w:p w14:paraId="23B9F42E" w14:textId="77777777" w:rsidR="0028703B" w:rsidRDefault="0028703B" w:rsidP="007125E9">
      <w:pPr>
        <w:rPr>
          <w:sz w:val="22"/>
          <w:szCs w:val="22"/>
        </w:rPr>
      </w:pPr>
      <w:r>
        <w:rPr>
          <w:sz w:val="22"/>
          <w:szCs w:val="22"/>
        </w:rPr>
        <w:t>“…the Affected Environment condition for fire intensity shows that only 19% of the project area currently has High fire intensity….” (Forest Service response to BMBP comment 13-074, FEA p.116)</w:t>
      </w:r>
    </w:p>
    <w:p w14:paraId="2FD95716" w14:textId="77777777" w:rsidR="007125E9" w:rsidRDefault="00F00B8E" w:rsidP="00877606">
      <w:pPr>
        <w:rPr>
          <w:sz w:val="22"/>
          <w:szCs w:val="22"/>
        </w:rPr>
      </w:pPr>
      <w:r>
        <w:rPr>
          <w:sz w:val="22"/>
          <w:szCs w:val="22"/>
        </w:rPr>
        <w:t>“The assumed low fire intensity ‘hazard’ after logging and burning in 2020 ignores higher surface fuels from slash; drier, hotter stand conditions from opening up the canopy; increased wind speeds; and potentially rapid regrowth of small flammable trees.” (BMBP comment 13-083)</w:t>
      </w:r>
    </w:p>
    <w:p w14:paraId="3FEEC0AF" w14:textId="5C53C3C2" w:rsidR="00A07752" w:rsidRDefault="00A07752" w:rsidP="00877606">
      <w:pPr>
        <w:rPr>
          <w:sz w:val="22"/>
          <w:szCs w:val="22"/>
        </w:rPr>
      </w:pPr>
      <w:r>
        <w:rPr>
          <w:sz w:val="22"/>
          <w:szCs w:val="22"/>
        </w:rPr>
        <w:t>“</w:t>
      </w:r>
      <w:r w:rsidR="00B70DB9">
        <w:rPr>
          <w:sz w:val="22"/>
          <w:szCs w:val="22"/>
        </w:rPr>
        <w:t xml:space="preserve">Opening up moist mixed conifer forest (the majority of the sale area [that we surveyed to date]) by logging out mature overstory (what little remains from past logging) and </w:t>
      </w:r>
      <w:commentRangeStart w:id="0"/>
      <w:r w:rsidR="00B70DB9">
        <w:rPr>
          <w:sz w:val="22"/>
          <w:szCs w:val="22"/>
        </w:rPr>
        <w:t>greatly</w:t>
      </w:r>
      <w:commentRangeEnd w:id="0"/>
      <w:r w:rsidR="00B70DB9">
        <w:rPr>
          <w:rStyle w:val="CommentReference"/>
        </w:rPr>
        <w:commentReference w:id="0"/>
      </w:r>
      <w:r w:rsidR="00B70DB9">
        <w:rPr>
          <w:sz w:val="22"/>
          <w:szCs w:val="22"/>
        </w:rPr>
        <w:t xml:space="preserve"> removing wildlife hiding cover by thinning small trees (most of the trees) too heavily in the name of fire ‘risk’ reduction will remove needed shading for moisture retention, increase wind speeds through the stands, remove biomass, [and] make a currently cool moist system hot and dry, increasing fire severity.” (BMBP comment 12-002, FEA p.107)</w:t>
      </w:r>
    </w:p>
    <w:p w14:paraId="1489DFB8" w14:textId="4781C79D" w:rsidR="00476B82" w:rsidRDefault="00476B82" w:rsidP="00877606">
      <w:pPr>
        <w:rPr>
          <w:sz w:val="22"/>
          <w:szCs w:val="22"/>
        </w:rPr>
      </w:pPr>
      <w:r>
        <w:rPr>
          <w:sz w:val="22"/>
          <w:szCs w:val="22"/>
        </w:rPr>
        <w:t>“The PEA fails to point to any on-the-ground field studies showing that these planned management actions will actually reduce the severity of a wildfire in the area</w:t>
      </w:r>
      <w:r w:rsidR="00455906">
        <w:rPr>
          <w:sz w:val="22"/>
          <w:szCs w:val="22"/>
        </w:rPr>
        <w:t>….” (BMBP comment 13-084, FEA p.132)</w:t>
      </w:r>
    </w:p>
    <w:p w14:paraId="58D3B790" w14:textId="1CA390B0" w:rsidR="00455906" w:rsidRDefault="004D5C1A" w:rsidP="00877606">
      <w:pPr>
        <w:rPr>
          <w:sz w:val="22"/>
          <w:szCs w:val="22"/>
        </w:rPr>
      </w:pPr>
      <w:r>
        <w:rPr>
          <w:sz w:val="22"/>
          <w:szCs w:val="22"/>
        </w:rPr>
        <w:t>Re: the justification for the Willoughby project resting on its identification as a Wildland-Urban Interface Area:</w:t>
      </w:r>
      <w:bookmarkStart w:id="1" w:name="_GoBack"/>
      <w:bookmarkEnd w:id="1"/>
    </w:p>
    <w:p w14:paraId="372CF546" w14:textId="47DA296B" w:rsidR="004D5C1A" w:rsidRDefault="004D5C1A" w:rsidP="00877606">
      <w:pPr>
        <w:rPr>
          <w:sz w:val="22"/>
          <w:szCs w:val="22"/>
        </w:rPr>
      </w:pPr>
      <w:r>
        <w:rPr>
          <w:sz w:val="22"/>
          <w:szCs w:val="22"/>
        </w:rPr>
        <w:lastRenderedPageBreak/>
        <w:t>“First, what ‘urban interface’?  A few seasonally occupied and/or unoccupied structures on a private piece of land hardly constitute the ‘urban’ density or community with occupied homes that the wildland urban interface concept was intended to address.  Thus the ‘purpose and need’ for this ‘Urban Interface Project’ is bogus.” (BMBP comment 12-001, FEA p. 13) See also our comments #13-086 and 13-087 on FEA p. 135 re: this issue.</w:t>
      </w:r>
    </w:p>
    <w:p w14:paraId="1773D7D3" w14:textId="278FADC0" w:rsidR="004D5C1A" w:rsidRDefault="004D5C1A" w:rsidP="00877606">
      <w:pPr>
        <w:rPr>
          <w:sz w:val="22"/>
          <w:szCs w:val="22"/>
        </w:rPr>
      </w:pPr>
      <w:r>
        <w:rPr>
          <w:sz w:val="22"/>
          <w:szCs w:val="22"/>
        </w:rPr>
        <w:t xml:space="preserve">  </w:t>
      </w:r>
    </w:p>
    <w:p w14:paraId="4E09749E" w14:textId="07E2ABB9" w:rsidR="004D5C1A" w:rsidRDefault="004D5C1A" w:rsidP="00877606">
      <w:pPr>
        <w:rPr>
          <w:sz w:val="22"/>
          <w:szCs w:val="22"/>
        </w:rPr>
      </w:pPr>
      <w:r>
        <w:rPr>
          <w:sz w:val="22"/>
          <w:szCs w:val="22"/>
        </w:rPr>
        <w:t xml:space="preserve">   Other BMBP comments addressing the inconsistency between the Willoughby project’s stated purpose and need and management actions planned include:  #12-001, 12-003, 12-004, 12-005, 13-005, 13-006, 13-009, 13-018,</w:t>
      </w:r>
      <w:r w:rsidR="00DA44D6">
        <w:rPr>
          <w:sz w:val="22"/>
          <w:szCs w:val="22"/>
        </w:rPr>
        <w:t xml:space="preserve"> 13-068, 13-071, </w:t>
      </w:r>
      <w:r>
        <w:rPr>
          <w:sz w:val="22"/>
          <w:szCs w:val="22"/>
        </w:rPr>
        <w:t xml:space="preserve">13-075, </w:t>
      </w:r>
      <w:r w:rsidR="00DA44D6">
        <w:rPr>
          <w:sz w:val="22"/>
          <w:szCs w:val="22"/>
        </w:rPr>
        <w:t>13-079, 13-083,13-084, 13-085, and 13-086.</w:t>
      </w:r>
    </w:p>
    <w:p w14:paraId="4562BD4F" w14:textId="77777777" w:rsidR="00B70DB9" w:rsidRDefault="00B70DB9" w:rsidP="00877606">
      <w:pPr>
        <w:rPr>
          <w:sz w:val="22"/>
          <w:szCs w:val="22"/>
        </w:rPr>
      </w:pPr>
    </w:p>
    <w:p w14:paraId="2F95AE8A" w14:textId="77777777" w:rsidR="007D139D" w:rsidRPr="007D139D" w:rsidRDefault="007D139D" w:rsidP="00B15E0A">
      <w:pPr>
        <w:rPr>
          <w:sz w:val="22"/>
          <w:szCs w:val="22"/>
        </w:rPr>
      </w:pPr>
      <w:r w:rsidRPr="007D139D">
        <w:rPr>
          <w:sz w:val="22"/>
          <w:szCs w:val="22"/>
          <w:u w:val="single"/>
        </w:rPr>
        <w:t>Resolution</w:t>
      </w:r>
    </w:p>
    <w:p w14:paraId="1C55A459" w14:textId="77777777" w:rsidR="00CB029E" w:rsidRDefault="00CB029E" w:rsidP="00B15E0A">
      <w:pPr>
        <w:rPr>
          <w:sz w:val="22"/>
          <w:szCs w:val="22"/>
        </w:rPr>
      </w:pPr>
    </w:p>
    <w:p w14:paraId="1C8EB75C" w14:textId="412D35C3" w:rsidR="0008643C" w:rsidRDefault="0008643C" w:rsidP="004327FC">
      <w:pPr>
        <w:rPr>
          <w:sz w:val="22"/>
          <w:szCs w:val="22"/>
        </w:rPr>
      </w:pPr>
      <w:r>
        <w:rPr>
          <w:sz w:val="22"/>
          <w:szCs w:val="22"/>
        </w:rPr>
        <w:t xml:space="preserve">   </w:t>
      </w:r>
      <w:r w:rsidR="007D139D">
        <w:rPr>
          <w:sz w:val="22"/>
          <w:szCs w:val="22"/>
        </w:rPr>
        <w:t>BMBP has com</w:t>
      </w:r>
      <w:r w:rsidR="004327FC">
        <w:rPr>
          <w:sz w:val="22"/>
          <w:szCs w:val="22"/>
        </w:rPr>
        <w:t xml:space="preserve">mented on its objection to </w:t>
      </w:r>
      <w:r w:rsidR="00BF0178">
        <w:rPr>
          <w:sz w:val="22"/>
          <w:szCs w:val="22"/>
        </w:rPr>
        <w:t>Umatilla</w:t>
      </w:r>
      <w:r w:rsidR="00BE5674">
        <w:rPr>
          <w:sz w:val="22"/>
          <w:szCs w:val="22"/>
        </w:rPr>
        <w:t xml:space="preserve"> Forest’s (</w:t>
      </w:r>
      <w:r w:rsidR="00BF0178">
        <w:rPr>
          <w:sz w:val="22"/>
          <w:szCs w:val="22"/>
        </w:rPr>
        <w:t>U</w:t>
      </w:r>
      <w:r w:rsidR="009556B7">
        <w:rPr>
          <w:sz w:val="22"/>
          <w:szCs w:val="22"/>
        </w:rPr>
        <w:t>NF)</w:t>
      </w:r>
      <w:r w:rsidR="00070E86">
        <w:rPr>
          <w:sz w:val="22"/>
          <w:szCs w:val="22"/>
        </w:rPr>
        <w:t xml:space="preserve"> </w:t>
      </w:r>
      <w:r w:rsidR="00BF0178">
        <w:rPr>
          <w:sz w:val="22"/>
          <w:szCs w:val="22"/>
        </w:rPr>
        <w:t>Willoughby</w:t>
      </w:r>
      <w:r w:rsidR="009556B7">
        <w:rPr>
          <w:sz w:val="22"/>
          <w:szCs w:val="22"/>
        </w:rPr>
        <w:t xml:space="preserve"> E</w:t>
      </w:r>
      <w:r w:rsidR="00BF0178">
        <w:rPr>
          <w:sz w:val="22"/>
          <w:szCs w:val="22"/>
        </w:rPr>
        <w:t>A</w:t>
      </w:r>
      <w:r w:rsidR="005510E2">
        <w:rPr>
          <w:sz w:val="22"/>
          <w:szCs w:val="22"/>
        </w:rPr>
        <w:t xml:space="preserve"> in comments</w:t>
      </w:r>
      <w:r w:rsidR="00BE5674">
        <w:rPr>
          <w:sz w:val="22"/>
          <w:szCs w:val="22"/>
        </w:rPr>
        <w:t xml:space="preserve"> </w:t>
      </w:r>
      <w:r w:rsidR="007D139D">
        <w:rPr>
          <w:sz w:val="22"/>
          <w:szCs w:val="22"/>
        </w:rPr>
        <w:t>(see</w:t>
      </w:r>
      <w:r w:rsidR="00117D6D">
        <w:rPr>
          <w:sz w:val="22"/>
          <w:szCs w:val="22"/>
        </w:rPr>
        <w:t xml:space="preserve"> quotes</w:t>
      </w:r>
      <w:r w:rsidR="00573EFC">
        <w:rPr>
          <w:sz w:val="22"/>
          <w:szCs w:val="22"/>
        </w:rPr>
        <w:t xml:space="preserve"> and citations</w:t>
      </w:r>
      <w:r w:rsidR="009D739E">
        <w:rPr>
          <w:sz w:val="22"/>
          <w:szCs w:val="22"/>
        </w:rPr>
        <w:t xml:space="preserve"> </w:t>
      </w:r>
      <w:r w:rsidR="007D139D">
        <w:rPr>
          <w:sz w:val="22"/>
          <w:szCs w:val="22"/>
        </w:rPr>
        <w:t>above</w:t>
      </w:r>
      <w:r w:rsidR="009D739E">
        <w:rPr>
          <w:sz w:val="22"/>
          <w:szCs w:val="22"/>
        </w:rPr>
        <w:t>.)</w:t>
      </w:r>
      <w:r>
        <w:rPr>
          <w:sz w:val="22"/>
          <w:szCs w:val="22"/>
        </w:rPr>
        <w:t xml:space="preserve"> </w:t>
      </w:r>
      <w:r w:rsidR="009556B7">
        <w:rPr>
          <w:sz w:val="22"/>
          <w:szCs w:val="22"/>
        </w:rPr>
        <w:t xml:space="preserve"> </w:t>
      </w:r>
    </w:p>
    <w:p w14:paraId="2A1D13C6" w14:textId="77777777" w:rsidR="00BF0178" w:rsidRDefault="00BF0178" w:rsidP="004327FC">
      <w:pPr>
        <w:rPr>
          <w:sz w:val="22"/>
          <w:szCs w:val="22"/>
        </w:rPr>
      </w:pPr>
    </w:p>
    <w:p w14:paraId="388C541E" w14:textId="77777777" w:rsidR="00BF0178" w:rsidRDefault="00293970" w:rsidP="00B15E0A">
      <w:pPr>
        <w:rPr>
          <w:sz w:val="22"/>
          <w:szCs w:val="22"/>
        </w:rPr>
      </w:pPr>
      <w:r>
        <w:rPr>
          <w:sz w:val="22"/>
          <w:szCs w:val="22"/>
        </w:rPr>
        <w:t xml:space="preserve"> </w:t>
      </w:r>
      <w:r w:rsidR="007D1E0B">
        <w:rPr>
          <w:sz w:val="22"/>
          <w:szCs w:val="22"/>
        </w:rPr>
        <w:t xml:space="preserve"> We request that, to be consistent with</w:t>
      </w:r>
      <w:r w:rsidR="009D739E">
        <w:rPr>
          <w:sz w:val="22"/>
          <w:szCs w:val="22"/>
        </w:rPr>
        <w:t xml:space="preserve"> the purpose and need for the project, conditions on the ground, and</w:t>
      </w:r>
      <w:r>
        <w:rPr>
          <w:sz w:val="22"/>
          <w:szCs w:val="22"/>
        </w:rPr>
        <w:t xml:space="preserve"> restoration goals, that the Forest Service: </w:t>
      </w:r>
    </w:p>
    <w:p w14:paraId="7A83DDC9" w14:textId="77777777" w:rsidR="00293970" w:rsidRDefault="00117D6D" w:rsidP="00B15E0A">
      <w:pPr>
        <w:rPr>
          <w:sz w:val="22"/>
          <w:szCs w:val="22"/>
        </w:rPr>
      </w:pPr>
      <w:r>
        <w:rPr>
          <w:sz w:val="22"/>
          <w:szCs w:val="22"/>
        </w:rPr>
        <w:t>*Reduce the scale and intensity of planned logging overall to reduce logging</w:t>
      </w:r>
      <w:r w:rsidR="00293970">
        <w:rPr>
          <w:sz w:val="22"/>
          <w:szCs w:val="22"/>
        </w:rPr>
        <w:t xml:space="preserve"> of mature trees (e.g. 15” dbh to 21”</w:t>
      </w:r>
      <w:r w:rsidR="00A739EC">
        <w:rPr>
          <w:sz w:val="22"/>
          <w:szCs w:val="22"/>
        </w:rPr>
        <w:t xml:space="preserve"> </w:t>
      </w:r>
      <w:r w:rsidR="00293970">
        <w:rPr>
          <w:sz w:val="22"/>
          <w:szCs w:val="22"/>
        </w:rPr>
        <w:t>dbh) that would otherwise be next in line to become future large trees and restore large trees to the landscap</w:t>
      </w:r>
      <w:r w:rsidR="00A739EC">
        <w:rPr>
          <w:sz w:val="22"/>
          <w:szCs w:val="22"/>
        </w:rPr>
        <w:t>e.</w:t>
      </w:r>
    </w:p>
    <w:p w14:paraId="2FE04E86" w14:textId="7DD14337" w:rsidR="00535A35" w:rsidRDefault="00293970" w:rsidP="00B15E0A">
      <w:pPr>
        <w:rPr>
          <w:sz w:val="22"/>
          <w:szCs w:val="22"/>
        </w:rPr>
      </w:pPr>
      <w:r>
        <w:rPr>
          <w:sz w:val="22"/>
          <w:szCs w:val="22"/>
        </w:rPr>
        <w:t>*Reduce the logging</w:t>
      </w:r>
      <w:r w:rsidR="00117D6D">
        <w:rPr>
          <w:sz w:val="22"/>
          <w:szCs w:val="22"/>
        </w:rPr>
        <w:t xml:space="preserve"> impacts to forest resiliency and structure and to maintain heterogeneous</w:t>
      </w:r>
      <w:r w:rsidR="00273087">
        <w:rPr>
          <w:sz w:val="22"/>
          <w:szCs w:val="22"/>
        </w:rPr>
        <w:t xml:space="preserve"> conditions and greater biodiversity</w:t>
      </w:r>
      <w:r w:rsidR="00117D6D">
        <w:rPr>
          <w:sz w:val="22"/>
          <w:szCs w:val="22"/>
        </w:rPr>
        <w:t>. Decrease the number of commercial logging sale units by dropping commercial logging in moist</w:t>
      </w:r>
      <w:r w:rsidR="00535A35">
        <w:rPr>
          <w:sz w:val="22"/>
          <w:szCs w:val="22"/>
        </w:rPr>
        <w:t xml:space="preserve"> mixed conifer, </w:t>
      </w:r>
      <w:r w:rsidR="00117D6D">
        <w:rPr>
          <w:sz w:val="22"/>
          <w:szCs w:val="22"/>
        </w:rPr>
        <w:t>cold dry</w:t>
      </w:r>
      <w:r w:rsidR="00535A35">
        <w:rPr>
          <w:sz w:val="22"/>
          <w:szCs w:val="22"/>
        </w:rPr>
        <w:t xml:space="preserve"> Lodgepole pine forest</w:t>
      </w:r>
      <w:r>
        <w:rPr>
          <w:sz w:val="22"/>
          <w:szCs w:val="22"/>
        </w:rPr>
        <w:t xml:space="preserve">, and </w:t>
      </w:r>
      <w:r w:rsidR="00535A35">
        <w:rPr>
          <w:sz w:val="22"/>
          <w:szCs w:val="22"/>
        </w:rPr>
        <w:t xml:space="preserve">in </w:t>
      </w:r>
      <w:r w:rsidR="00BF0178">
        <w:rPr>
          <w:sz w:val="22"/>
          <w:szCs w:val="22"/>
        </w:rPr>
        <w:t>previously retained patches of mature and old forest</w:t>
      </w:r>
      <w:r w:rsidR="00535A35">
        <w:rPr>
          <w:sz w:val="22"/>
          <w:szCs w:val="22"/>
        </w:rPr>
        <w:t xml:space="preserve"> (s</w:t>
      </w:r>
      <w:r w:rsidR="00BF0178">
        <w:rPr>
          <w:sz w:val="22"/>
          <w:szCs w:val="22"/>
        </w:rPr>
        <w:t>ee our survey sheets and photographs for examples.</w:t>
      </w:r>
      <w:r w:rsidR="00535A35">
        <w:rPr>
          <w:sz w:val="22"/>
          <w:szCs w:val="22"/>
        </w:rPr>
        <w:t>)</w:t>
      </w:r>
      <w:r w:rsidR="00117D6D">
        <w:rPr>
          <w:sz w:val="22"/>
          <w:szCs w:val="22"/>
        </w:rPr>
        <w:t xml:space="preserve"> </w:t>
      </w:r>
      <w:r w:rsidR="00535A35">
        <w:rPr>
          <w:sz w:val="22"/>
          <w:szCs w:val="22"/>
        </w:rPr>
        <w:t xml:space="preserve"> See our survey sheets for guidance as to the best wildlife habitat in sale units, according to our characterization of conditions</w:t>
      </w:r>
      <w:r w:rsidR="0062207C">
        <w:rPr>
          <w:sz w:val="22"/>
          <w:szCs w:val="22"/>
        </w:rPr>
        <w:t>,</w:t>
      </w:r>
      <w:r w:rsidR="00535A35">
        <w:rPr>
          <w:sz w:val="22"/>
          <w:szCs w:val="22"/>
        </w:rPr>
        <w:t xml:space="preserve"> and our recommendations to drop sale units.</w:t>
      </w:r>
      <w:r w:rsidR="008E4C72">
        <w:rPr>
          <w:sz w:val="22"/>
          <w:szCs w:val="22"/>
        </w:rPr>
        <w:t xml:space="preserve">  </w:t>
      </w:r>
    </w:p>
    <w:p w14:paraId="4B3130BD" w14:textId="600C8E83" w:rsidR="00450DF9" w:rsidRPr="00450DF9" w:rsidRDefault="00450DF9" w:rsidP="00B15E0A">
      <w:pPr>
        <w:rPr>
          <w:sz w:val="22"/>
          <w:szCs w:val="22"/>
        </w:rPr>
      </w:pPr>
      <w:r>
        <w:rPr>
          <w:sz w:val="22"/>
          <w:szCs w:val="22"/>
        </w:rPr>
        <w:t xml:space="preserve">* We are largely not opposed to the Forest Service reducing </w:t>
      </w:r>
      <w:r w:rsidRPr="00450DF9">
        <w:rPr>
          <w:sz w:val="22"/>
          <w:szCs w:val="22"/>
          <w:u w:val="single"/>
        </w:rPr>
        <w:t>smaller</w:t>
      </w:r>
      <w:r w:rsidRPr="00450DF9">
        <w:rPr>
          <w:sz w:val="22"/>
          <w:szCs w:val="22"/>
        </w:rPr>
        <w:t xml:space="preserve"> </w:t>
      </w:r>
      <w:r>
        <w:rPr>
          <w:sz w:val="22"/>
          <w:szCs w:val="22"/>
        </w:rPr>
        <w:t>tree density in even-aged plantations</w:t>
      </w:r>
      <w:r w:rsidR="001C0420">
        <w:rPr>
          <w:sz w:val="22"/>
          <w:szCs w:val="22"/>
        </w:rPr>
        <w:t xml:space="preserve"> and where past logging and wild fire suppression (plus cattle grazing effects) has resulted in very dense young tree thickets</w:t>
      </w:r>
      <w:r>
        <w:rPr>
          <w:sz w:val="22"/>
          <w:szCs w:val="22"/>
        </w:rPr>
        <w:t xml:space="preserve"> (see our survey sheets) but we want the Forest Service to stay out of all </w:t>
      </w:r>
      <w:r w:rsidR="001C0420">
        <w:rPr>
          <w:sz w:val="22"/>
          <w:szCs w:val="22"/>
        </w:rPr>
        <w:t xml:space="preserve">moist </w:t>
      </w:r>
      <w:r>
        <w:rPr>
          <w:sz w:val="22"/>
          <w:szCs w:val="22"/>
        </w:rPr>
        <w:t xml:space="preserve">mixed conifer </w:t>
      </w:r>
      <w:r w:rsidR="001C0420">
        <w:rPr>
          <w:sz w:val="22"/>
          <w:szCs w:val="22"/>
        </w:rPr>
        <w:t>and old forest stands</w:t>
      </w:r>
      <w:r>
        <w:rPr>
          <w:sz w:val="22"/>
          <w:szCs w:val="22"/>
        </w:rPr>
        <w:t xml:space="preserve"> except for some noncommercial-size thinning up to 6-8” dbh.</w:t>
      </w:r>
    </w:p>
    <w:p w14:paraId="39279622" w14:textId="77777777" w:rsidR="00043F0A" w:rsidRDefault="00535A35" w:rsidP="00B15E0A">
      <w:pPr>
        <w:rPr>
          <w:sz w:val="22"/>
          <w:szCs w:val="22"/>
        </w:rPr>
      </w:pPr>
      <w:r>
        <w:rPr>
          <w:sz w:val="22"/>
          <w:szCs w:val="22"/>
        </w:rPr>
        <w:t>*</w:t>
      </w:r>
      <w:r w:rsidR="00117D6D">
        <w:rPr>
          <w:sz w:val="22"/>
          <w:szCs w:val="22"/>
        </w:rPr>
        <w:t xml:space="preserve"> Increase basal area retention</w:t>
      </w:r>
      <w:r>
        <w:rPr>
          <w:sz w:val="22"/>
          <w:szCs w:val="22"/>
        </w:rPr>
        <w:t xml:space="preserve"> in remaining sale units</w:t>
      </w:r>
      <w:r w:rsidR="00117D6D">
        <w:rPr>
          <w:sz w:val="22"/>
          <w:szCs w:val="22"/>
        </w:rPr>
        <w:t xml:space="preserve"> and leave more patches of diverse tree specie</w:t>
      </w:r>
      <w:r w:rsidR="00273087">
        <w:rPr>
          <w:sz w:val="22"/>
          <w:szCs w:val="22"/>
        </w:rPr>
        <w:t>s and density within sale units</w:t>
      </w:r>
      <w:r w:rsidR="00117D6D">
        <w:rPr>
          <w:sz w:val="22"/>
          <w:szCs w:val="22"/>
        </w:rPr>
        <w:t xml:space="preserve"> for greater variability across the landscape. </w:t>
      </w:r>
    </w:p>
    <w:p w14:paraId="3EB7572A" w14:textId="6F563524" w:rsidR="00117D6D" w:rsidRDefault="00535A35" w:rsidP="00B15E0A">
      <w:pPr>
        <w:rPr>
          <w:sz w:val="22"/>
          <w:szCs w:val="22"/>
        </w:rPr>
      </w:pPr>
      <w:r>
        <w:rPr>
          <w:sz w:val="22"/>
          <w:szCs w:val="22"/>
        </w:rPr>
        <w:t>*Drop</w:t>
      </w:r>
      <w:r w:rsidR="00A739EC">
        <w:rPr>
          <w:sz w:val="22"/>
          <w:szCs w:val="22"/>
        </w:rPr>
        <w:t xml:space="preserve"> sale units that are most used by wildlife, including species dependent on</w:t>
      </w:r>
      <w:r w:rsidR="00043F0A">
        <w:rPr>
          <w:sz w:val="22"/>
          <w:szCs w:val="22"/>
        </w:rPr>
        <w:t xml:space="preserve"> mature and</w:t>
      </w:r>
      <w:r w:rsidR="00A739EC">
        <w:rPr>
          <w:sz w:val="22"/>
          <w:szCs w:val="22"/>
        </w:rPr>
        <w:t xml:space="preserve"> large trees</w:t>
      </w:r>
      <w:r>
        <w:rPr>
          <w:sz w:val="22"/>
          <w:szCs w:val="22"/>
        </w:rPr>
        <w:t xml:space="preserve"> and large or abundant snags</w:t>
      </w:r>
      <w:r w:rsidR="00A739EC">
        <w:rPr>
          <w:sz w:val="22"/>
          <w:szCs w:val="22"/>
        </w:rPr>
        <w:t xml:space="preserve"> such as MIS primary cavity excavators</w:t>
      </w:r>
      <w:r>
        <w:rPr>
          <w:sz w:val="22"/>
          <w:szCs w:val="22"/>
        </w:rPr>
        <w:t xml:space="preserve"> (in this case, particularly Pileated woodpecker, Blackbacked woodpecker, and Three-toed woodpecker) and for wildlife needing greater levels of security cover, such as Northern goshawk,</w:t>
      </w:r>
      <w:r w:rsidR="00A739EC">
        <w:rPr>
          <w:sz w:val="22"/>
          <w:szCs w:val="22"/>
        </w:rPr>
        <w:t xml:space="preserve"> Rocky Mt. elk</w:t>
      </w:r>
      <w:r>
        <w:rPr>
          <w:sz w:val="22"/>
          <w:szCs w:val="22"/>
        </w:rPr>
        <w:t>,</w:t>
      </w:r>
      <w:r w:rsidR="00A739EC">
        <w:rPr>
          <w:sz w:val="22"/>
          <w:szCs w:val="22"/>
        </w:rPr>
        <w:t xml:space="preserve"> and Mule deer.</w:t>
      </w:r>
      <w:r w:rsidR="00117D6D">
        <w:rPr>
          <w:sz w:val="22"/>
          <w:szCs w:val="22"/>
        </w:rPr>
        <w:t xml:space="preserve"> </w:t>
      </w:r>
      <w:r w:rsidR="00043F0A">
        <w:rPr>
          <w:sz w:val="22"/>
          <w:szCs w:val="22"/>
        </w:rPr>
        <w:t>We also want all suitable marten habitat dropped.</w:t>
      </w:r>
    </w:p>
    <w:p w14:paraId="594194F9" w14:textId="77777777" w:rsidR="00832FA7" w:rsidRDefault="00832FA7" w:rsidP="00B15E0A">
      <w:pPr>
        <w:rPr>
          <w:sz w:val="22"/>
          <w:szCs w:val="22"/>
        </w:rPr>
      </w:pPr>
    </w:p>
    <w:p w14:paraId="1A97C4AC" w14:textId="77777777" w:rsidR="00273087" w:rsidRDefault="00273087" w:rsidP="00B15E0A">
      <w:pPr>
        <w:rPr>
          <w:sz w:val="22"/>
          <w:szCs w:val="22"/>
        </w:rPr>
      </w:pPr>
    </w:p>
    <w:p w14:paraId="4B60A8DD" w14:textId="77777777" w:rsidR="00BF44BF" w:rsidRDefault="00700143" w:rsidP="00B15E0A">
      <w:pPr>
        <w:rPr>
          <w:b/>
          <w:sz w:val="22"/>
          <w:szCs w:val="22"/>
        </w:rPr>
      </w:pPr>
      <w:r w:rsidRPr="00700143">
        <w:rPr>
          <w:b/>
          <w:sz w:val="22"/>
          <w:szCs w:val="22"/>
        </w:rPr>
        <w:t>Failure to provide an adequate range of alternatives</w:t>
      </w:r>
    </w:p>
    <w:p w14:paraId="563B10D5" w14:textId="77777777" w:rsidR="00700143" w:rsidRDefault="00700143" w:rsidP="00B15E0A">
      <w:pPr>
        <w:rPr>
          <w:b/>
          <w:sz w:val="22"/>
          <w:szCs w:val="22"/>
        </w:rPr>
      </w:pPr>
    </w:p>
    <w:p w14:paraId="3301A075" w14:textId="77777777" w:rsidR="00BE5674" w:rsidRDefault="00700143" w:rsidP="009221A2">
      <w:pPr>
        <w:rPr>
          <w:sz w:val="22"/>
          <w:szCs w:val="22"/>
        </w:rPr>
      </w:pPr>
      <w:r>
        <w:rPr>
          <w:sz w:val="22"/>
          <w:szCs w:val="22"/>
        </w:rPr>
        <w:t xml:space="preserve">   </w:t>
      </w:r>
      <w:r w:rsidR="009221A2">
        <w:rPr>
          <w:sz w:val="22"/>
          <w:szCs w:val="22"/>
        </w:rPr>
        <w:t xml:space="preserve">The </w:t>
      </w:r>
      <w:r w:rsidR="002946E0">
        <w:rPr>
          <w:sz w:val="22"/>
          <w:szCs w:val="22"/>
        </w:rPr>
        <w:t>Willoughby</w:t>
      </w:r>
      <w:r w:rsidR="009221A2">
        <w:rPr>
          <w:sz w:val="22"/>
          <w:szCs w:val="22"/>
        </w:rPr>
        <w:t xml:space="preserve"> Environmental </w:t>
      </w:r>
      <w:r w:rsidR="002946E0">
        <w:rPr>
          <w:sz w:val="22"/>
          <w:szCs w:val="22"/>
        </w:rPr>
        <w:t>Assessment</w:t>
      </w:r>
      <w:r>
        <w:rPr>
          <w:sz w:val="22"/>
          <w:szCs w:val="22"/>
        </w:rPr>
        <w:t xml:space="preserve"> included an inadequate range of alternatives</w:t>
      </w:r>
      <w:r w:rsidR="004A7485">
        <w:rPr>
          <w:sz w:val="22"/>
          <w:szCs w:val="22"/>
        </w:rPr>
        <w:t xml:space="preserve"> due to an overly narrow purpose and need for the project that predetermined the Forest Service-planned management.</w:t>
      </w:r>
      <w:r w:rsidR="00FE16FA">
        <w:rPr>
          <w:sz w:val="22"/>
          <w:szCs w:val="22"/>
        </w:rPr>
        <w:t xml:space="preserve"> </w:t>
      </w:r>
    </w:p>
    <w:p w14:paraId="6075839D" w14:textId="6BBACF40" w:rsidR="009221A2" w:rsidRDefault="008A7365" w:rsidP="009221A2">
      <w:pPr>
        <w:rPr>
          <w:sz w:val="22"/>
          <w:szCs w:val="22"/>
        </w:rPr>
      </w:pPr>
      <w:r>
        <w:rPr>
          <w:sz w:val="22"/>
          <w:szCs w:val="22"/>
        </w:rPr>
        <w:t>Examples of o</w:t>
      </w:r>
      <w:r w:rsidR="009221A2">
        <w:rPr>
          <w:sz w:val="22"/>
          <w:szCs w:val="22"/>
        </w:rPr>
        <w:t>ur comment</w:t>
      </w:r>
      <w:r>
        <w:rPr>
          <w:sz w:val="22"/>
          <w:szCs w:val="22"/>
        </w:rPr>
        <w:t>s:</w:t>
      </w:r>
    </w:p>
    <w:p w14:paraId="78ADC3B5" w14:textId="5ADDB870" w:rsidR="0062207C" w:rsidRDefault="0062207C" w:rsidP="009221A2">
      <w:pPr>
        <w:rPr>
          <w:sz w:val="22"/>
          <w:szCs w:val="22"/>
        </w:rPr>
      </w:pPr>
      <w:r>
        <w:rPr>
          <w:sz w:val="22"/>
          <w:szCs w:val="22"/>
        </w:rPr>
        <w:t xml:space="preserve">“The Forest Service needs to initiate a major mission change to retain forest carbon sequestration (protecting all mature and old growth forest from logging) and to </w:t>
      </w:r>
      <w:r w:rsidR="00600C0E">
        <w:rPr>
          <w:sz w:val="22"/>
          <w:szCs w:val="22"/>
        </w:rPr>
        <w:t>[</w:t>
      </w:r>
      <w:r w:rsidR="00D91451">
        <w:rPr>
          <w:sz w:val="22"/>
          <w:szCs w:val="22"/>
        </w:rPr>
        <w:t>prioritize</w:t>
      </w:r>
      <w:r w:rsidR="00600C0E">
        <w:rPr>
          <w:sz w:val="22"/>
          <w:szCs w:val="22"/>
        </w:rPr>
        <w:t>]</w:t>
      </w:r>
      <w:r w:rsidR="00F351A7">
        <w:rPr>
          <w:sz w:val="22"/>
          <w:szCs w:val="22"/>
        </w:rPr>
        <w:t xml:space="preserve"> </w:t>
      </w:r>
      <w:r>
        <w:rPr>
          <w:sz w:val="22"/>
          <w:szCs w:val="22"/>
        </w:rPr>
        <w:t>ecologically sound restoration.  Logging is not restoration.” BMBP Comment 13-082, FEA p.151  See also our scoping comments for suggestions of alternative courses of action (other action alternatives.)</w:t>
      </w:r>
    </w:p>
    <w:p w14:paraId="17471972" w14:textId="77777777" w:rsidR="00687E53" w:rsidRDefault="00687E53" w:rsidP="009221A2">
      <w:pPr>
        <w:rPr>
          <w:sz w:val="22"/>
          <w:szCs w:val="22"/>
        </w:rPr>
      </w:pPr>
    </w:p>
    <w:p w14:paraId="1D7CAAE7" w14:textId="015D65CF" w:rsidR="0045503C" w:rsidRDefault="004A7485" w:rsidP="00B15E0A">
      <w:pPr>
        <w:rPr>
          <w:sz w:val="22"/>
          <w:szCs w:val="22"/>
        </w:rPr>
      </w:pPr>
      <w:r>
        <w:rPr>
          <w:sz w:val="22"/>
          <w:szCs w:val="22"/>
        </w:rPr>
        <w:t xml:space="preserve"> </w:t>
      </w:r>
      <w:r w:rsidR="00BA0A31" w:rsidRPr="00BA0A31">
        <w:rPr>
          <w:sz w:val="22"/>
          <w:szCs w:val="22"/>
          <w:u w:val="single"/>
        </w:rPr>
        <w:t>Resolution</w:t>
      </w:r>
      <w:r w:rsidR="0045503C">
        <w:rPr>
          <w:sz w:val="22"/>
          <w:szCs w:val="22"/>
          <w:u w:val="single"/>
        </w:rPr>
        <w:t xml:space="preserve">   </w:t>
      </w:r>
    </w:p>
    <w:p w14:paraId="3478B1E2" w14:textId="75DC3F7E" w:rsidR="00301C80" w:rsidRDefault="00515288" w:rsidP="00B15E0A">
      <w:pPr>
        <w:rPr>
          <w:sz w:val="22"/>
          <w:szCs w:val="22"/>
        </w:rPr>
      </w:pPr>
      <w:r>
        <w:rPr>
          <w:sz w:val="22"/>
          <w:szCs w:val="22"/>
        </w:rPr>
        <w:t>BMBP has com</w:t>
      </w:r>
      <w:r w:rsidR="00407AC9">
        <w:rPr>
          <w:sz w:val="22"/>
          <w:szCs w:val="22"/>
        </w:rPr>
        <w:t>mented on its objection to the</w:t>
      </w:r>
      <w:r w:rsidR="00BE5674">
        <w:rPr>
          <w:sz w:val="22"/>
          <w:szCs w:val="22"/>
        </w:rPr>
        <w:t xml:space="preserve"> </w:t>
      </w:r>
      <w:r w:rsidR="004A7485">
        <w:rPr>
          <w:sz w:val="22"/>
          <w:szCs w:val="22"/>
        </w:rPr>
        <w:t>U</w:t>
      </w:r>
      <w:r>
        <w:rPr>
          <w:sz w:val="22"/>
          <w:szCs w:val="22"/>
        </w:rPr>
        <w:t>NF’s inadequate ran</w:t>
      </w:r>
      <w:r w:rsidR="00BE5674">
        <w:rPr>
          <w:sz w:val="22"/>
          <w:szCs w:val="22"/>
        </w:rPr>
        <w:t>ge of al</w:t>
      </w:r>
      <w:r w:rsidR="00221EDC">
        <w:rPr>
          <w:sz w:val="22"/>
          <w:szCs w:val="22"/>
        </w:rPr>
        <w:t xml:space="preserve">ternatives in the </w:t>
      </w:r>
      <w:r w:rsidR="004A7485">
        <w:rPr>
          <w:sz w:val="22"/>
          <w:szCs w:val="22"/>
        </w:rPr>
        <w:t>Willoughby</w:t>
      </w:r>
      <w:r w:rsidR="00407AC9">
        <w:rPr>
          <w:sz w:val="22"/>
          <w:szCs w:val="22"/>
        </w:rPr>
        <w:t xml:space="preserve"> </w:t>
      </w:r>
      <w:r w:rsidR="00221EDC">
        <w:rPr>
          <w:sz w:val="22"/>
          <w:szCs w:val="22"/>
        </w:rPr>
        <w:t xml:space="preserve">Environmental </w:t>
      </w:r>
      <w:r w:rsidR="004A7485">
        <w:rPr>
          <w:sz w:val="22"/>
          <w:szCs w:val="22"/>
        </w:rPr>
        <w:t>Assessment</w:t>
      </w:r>
      <w:r w:rsidR="00A27CD6">
        <w:rPr>
          <w:sz w:val="22"/>
          <w:szCs w:val="22"/>
        </w:rPr>
        <w:t xml:space="preserve"> and requested a broader range of alternatives </w:t>
      </w:r>
      <w:r w:rsidR="008A7365">
        <w:rPr>
          <w:sz w:val="22"/>
          <w:szCs w:val="22"/>
        </w:rPr>
        <w:t>in our comments</w:t>
      </w:r>
      <w:r w:rsidR="00A27CD6">
        <w:rPr>
          <w:sz w:val="22"/>
          <w:szCs w:val="22"/>
        </w:rPr>
        <w:t>.</w:t>
      </w:r>
      <w:r>
        <w:rPr>
          <w:sz w:val="22"/>
          <w:szCs w:val="22"/>
        </w:rPr>
        <w:t xml:space="preserve">  See our comm</w:t>
      </w:r>
      <w:r w:rsidR="00A27CD6">
        <w:rPr>
          <w:sz w:val="22"/>
          <w:szCs w:val="22"/>
        </w:rPr>
        <w:t>ents</w:t>
      </w:r>
      <w:r w:rsidR="00301C80">
        <w:rPr>
          <w:sz w:val="22"/>
          <w:szCs w:val="22"/>
        </w:rPr>
        <w:t xml:space="preserve"> quoted and cited</w:t>
      </w:r>
      <w:r w:rsidR="00A27CD6">
        <w:rPr>
          <w:sz w:val="22"/>
          <w:szCs w:val="22"/>
        </w:rPr>
        <w:t xml:space="preserve"> above</w:t>
      </w:r>
      <w:r>
        <w:rPr>
          <w:sz w:val="22"/>
          <w:szCs w:val="22"/>
        </w:rPr>
        <w:t>.</w:t>
      </w:r>
      <w:r w:rsidR="002B7523">
        <w:rPr>
          <w:sz w:val="22"/>
          <w:szCs w:val="22"/>
        </w:rPr>
        <w:t xml:space="preserve"> </w:t>
      </w:r>
      <w:r w:rsidR="00301C80">
        <w:rPr>
          <w:sz w:val="22"/>
          <w:szCs w:val="22"/>
        </w:rPr>
        <w:t xml:space="preserve"> </w:t>
      </w:r>
    </w:p>
    <w:p w14:paraId="154D0578" w14:textId="77777777" w:rsidR="00BA0A31" w:rsidRDefault="00301C80" w:rsidP="00B15E0A">
      <w:pPr>
        <w:rPr>
          <w:sz w:val="22"/>
          <w:szCs w:val="22"/>
        </w:rPr>
      </w:pPr>
      <w:r>
        <w:rPr>
          <w:sz w:val="22"/>
          <w:szCs w:val="22"/>
        </w:rPr>
        <w:t xml:space="preserve"> </w:t>
      </w:r>
      <w:r w:rsidR="002B7523">
        <w:rPr>
          <w:sz w:val="22"/>
          <w:szCs w:val="22"/>
        </w:rPr>
        <w:t xml:space="preserve"> To</w:t>
      </w:r>
      <w:r w:rsidR="00407AC9">
        <w:rPr>
          <w:sz w:val="22"/>
          <w:szCs w:val="22"/>
        </w:rPr>
        <w:t xml:space="preserve"> remedy this problem, the Forest Service would either have to reissue a new Environmental </w:t>
      </w:r>
      <w:r w:rsidR="004A7485">
        <w:rPr>
          <w:sz w:val="22"/>
          <w:szCs w:val="22"/>
        </w:rPr>
        <w:t xml:space="preserve">Assessment or </w:t>
      </w:r>
      <w:r w:rsidR="00407AC9">
        <w:rPr>
          <w:sz w:val="22"/>
          <w:szCs w:val="22"/>
        </w:rPr>
        <w:t>Impact Statement offering a full range of alternatives as required by NEPA for public review and comment, or better meet our concerns expressed in related comments as follows:</w:t>
      </w:r>
    </w:p>
    <w:p w14:paraId="46D78251" w14:textId="77777777" w:rsidR="00407AC9" w:rsidRDefault="00407AC9" w:rsidP="00B15E0A">
      <w:pPr>
        <w:rPr>
          <w:sz w:val="22"/>
          <w:szCs w:val="22"/>
        </w:rPr>
      </w:pPr>
      <w:r>
        <w:rPr>
          <w:sz w:val="22"/>
          <w:szCs w:val="22"/>
        </w:rPr>
        <w:t xml:space="preserve">*Reduce the overall scale of </w:t>
      </w:r>
      <w:r w:rsidR="00221EDC">
        <w:rPr>
          <w:sz w:val="22"/>
          <w:szCs w:val="22"/>
        </w:rPr>
        <w:t xml:space="preserve">commercial size </w:t>
      </w:r>
      <w:r>
        <w:rPr>
          <w:sz w:val="22"/>
          <w:szCs w:val="22"/>
        </w:rPr>
        <w:t>logging</w:t>
      </w:r>
      <w:r w:rsidR="00221EDC">
        <w:rPr>
          <w:sz w:val="22"/>
          <w:szCs w:val="22"/>
        </w:rPr>
        <w:t xml:space="preserve"> (of mature trees).</w:t>
      </w:r>
    </w:p>
    <w:p w14:paraId="54AF4055" w14:textId="77777777" w:rsidR="00407AC9" w:rsidRDefault="00BE5674" w:rsidP="00B15E0A">
      <w:pPr>
        <w:rPr>
          <w:sz w:val="22"/>
          <w:szCs w:val="22"/>
        </w:rPr>
      </w:pPr>
      <w:r>
        <w:rPr>
          <w:sz w:val="22"/>
          <w:szCs w:val="22"/>
        </w:rPr>
        <w:t>*Modify proposed logging intensity</w:t>
      </w:r>
      <w:r w:rsidR="00407AC9">
        <w:rPr>
          <w:sz w:val="22"/>
          <w:szCs w:val="22"/>
        </w:rPr>
        <w:t xml:space="preserve"> to maintain more forest structure for wildlife and soil nutrient cycling.</w:t>
      </w:r>
      <w:r w:rsidR="002B7523">
        <w:rPr>
          <w:sz w:val="22"/>
          <w:szCs w:val="22"/>
        </w:rPr>
        <w:t xml:space="preserve">  </w:t>
      </w:r>
    </w:p>
    <w:p w14:paraId="6243CDBA" w14:textId="77777777" w:rsidR="00407AC9" w:rsidRDefault="00BC78F1" w:rsidP="00B15E0A">
      <w:pPr>
        <w:rPr>
          <w:sz w:val="22"/>
          <w:szCs w:val="22"/>
        </w:rPr>
      </w:pPr>
      <w:r>
        <w:rPr>
          <w:sz w:val="22"/>
          <w:szCs w:val="22"/>
        </w:rPr>
        <w:t>*Retain more mature trees 15</w:t>
      </w:r>
      <w:r w:rsidR="00407AC9">
        <w:rPr>
          <w:sz w:val="22"/>
          <w:szCs w:val="22"/>
        </w:rPr>
        <w:t>”</w:t>
      </w:r>
      <w:r>
        <w:rPr>
          <w:sz w:val="22"/>
          <w:szCs w:val="22"/>
        </w:rPr>
        <w:t xml:space="preserve"> </w:t>
      </w:r>
      <w:r w:rsidR="00407AC9">
        <w:rPr>
          <w:sz w:val="22"/>
          <w:szCs w:val="22"/>
        </w:rPr>
        <w:t xml:space="preserve">dbh and greater, regardless of species, to </w:t>
      </w:r>
      <w:r w:rsidR="00E90FEF">
        <w:rPr>
          <w:sz w:val="22"/>
          <w:szCs w:val="22"/>
        </w:rPr>
        <w:t>develop more</w:t>
      </w:r>
      <w:r>
        <w:rPr>
          <w:sz w:val="22"/>
          <w:szCs w:val="22"/>
        </w:rPr>
        <w:t xml:space="preserve"> future</w:t>
      </w:r>
      <w:r w:rsidR="00407AC9">
        <w:rPr>
          <w:sz w:val="22"/>
          <w:szCs w:val="22"/>
        </w:rPr>
        <w:t xml:space="preserve"> large structure, which is at a great deficit in the project area compared to historic conditions.</w:t>
      </w:r>
    </w:p>
    <w:p w14:paraId="5E383208" w14:textId="77777777" w:rsidR="00407AC9" w:rsidRDefault="00407AC9" w:rsidP="00B15E0A">
      <w:pPr>
        <w:rPr>
          <w:sz w:val="22"/>
          <w:szCs w:val="22"/>
        </w:rPr>
      </w:pPr>
      <w:r>
        <w:rPr>
          <w:sz w:val="22"/>
          <w:szCs w:val="22"/>
        </w:rPr>
        <w:t xml:space="preserve">*Change more sale units to only </w:t>
      </w:r>
      <w:r w:rsidR="00BC78F1">
        <w:rPr>
          <w:sz w:val="22"/>
          <w:szCs w:val="22"/>
        </w:rPr>
        <w:t xml:space="preserve">non-commercial-size thinning </w:t>
      </w:r>
      <w:r>
        <w:rPr>
          <w:sz w:val="22"/>
          <w:szCs w:val="22"/>
        </w:rPr>
        <w:t>instead of commercial logging</w:t>
      </w:r>
      <w:r w:rsidR="00A27CD6">
        <w:rPr>
          <w:sz w:val="22"/>
          <w:szCs w:val="22"/>
        </w:rPr>
        <w:t>, or to no thinning,</w:t>
      </w:r>
      <w:r>
        <w:rPr>
          <w:sz w:val="22"/>
          <w:szCs w:val="22"/>
        </w:rPr>
        <w:t xml:space="preserve"> throughout the sale unit, especially those sale units with suitable habitat</w:t>
      </w:r>
      <w:r w:rsidR="00A27CD6">
        <w:rPr>
          <w:sz w:val="22"/>
          <w:szCs w:val="22"/>
        </w:rPr>
        <w:t xml:space="preserve"> density and canopy closure</w:t>
      </w:r>
      <w:r w:rsidR="00465A30">
        <w:rPr>
          <w:sz w:val="22"/>
          <w:szCs w:val="22"/>
        </w:rPr>
        <w:t xml:space="preserve"> for Pileated woodpecker; American marten;</w:t>
      </w:r>
      <w:r w:rsidR="00BC78F1">
        <w:rPr>
          <w:sz w:val="22"/>
          <w:szCs w:val="22"/>
        </w:rPr>
        <w:t xml:space="preserve"> </w:t>
      </w:r>
      <w:r w:rsidR="00A27CD6">
        <w:rPr>
          <w:sz w:val="22"/>
          <w:szCs w:val="22"/>
        </w:rPr>
        <w:t>elk</w:t>
      </w:r>
      <w:r w:rsidR="00221EDC">
        <w:rPr>
          <w:sz w:val="22"/>
          <w:szCs w:val="22"/>
        </w:rPr>
        <w:t xml:space="preserve"> and deer</w:t>
      </w:r>
      <w:r w:rsidR="00A27CD6">
        <w:rPr>
          <w:sz w:val="22"/>
          <w:szCs w:val="22"/>
        </w:rPr>
        <w:t xml:space="preserve"> th</w:t>
      </w:r>
      <w:r w:rsidR="00221EDC">
        <w:rPr>
          <w:sz w:val="22"/>
          <w:szCs w:val="22"/>
        </w:rPr>
        <w:t>ermal and hiding cover</w:t>
      </w:r>
      <w:r w:rsidR="00465A30">
        <w:rPr>
          <w:sz w:val="22"/>
          <w:szCs w:val="22"/>
        </w:rPr>
        <w:t>;</w:t>
      </w:r>
      <w:r w:rsidR="00221EDC">
        <w:rPr>
          <w:sz w:val="22"/>
          <w:szCs w:val="22"/>
        </w:rPr>
        <w:t xml:space="preserve"> Blackbacked woodpeckers </w:t>
      </w:r>
      <w:r w:rsidR="00A27CD6">
        <w:rPr>
          <w:sz w:val="22"/>
          <w:szCs w:val="22"/>
        </w:rPr>
        <w:t>and other primary cavity excavators</w:t>
      </w:r>
      <w:r w:rsidR="00465A30">
        <w:rPr>
          <w:sz w:val="22"/>
          <w:szCs w:val="22"/>
        </w:rPr>
        <w:t xml:space="preserve">; </w:t>
      </w:r>
      <w:r w:rsidR="00BC78F1">
        <w:rPr>
          <w:sz w:val="22"/>
          <w:szCs w:val="22"/>
        </w:rPr>
        <w:t>and Northern goshawk</w:t>
      </w:r>
      <w:r>
        <w:rPr>
          <w:sz w:val="22"/>
          <w:szCs w:val="22"/>
        </w:rPr>
        <w:t>.</w:t>
      </w:r>
      <w:r w:rsidR="00301C80">
        <w:rPr>
          <w:sz w:val="22"/>
          <w:szCs w:val="22"/>
        </w:rPr>
        <w:t xml:space="preserve"> </w:t>
      </w:r>
    </w:p>
    <w:p w14:paraId="2CE45877" w14:textId="04DECDD4" w:rsidR="00092796" w:rsidRDefault="00407AC9" w:rsidP="00B15E0A">
      <w:pPr>
        <w:rPr>
          <w:sz w:val="22"/>
          <w:szCs w:val="22"/>
        </w:rPr>
      </w:pPr>
      <w:r>
        <w:rPr>
          <w:sz w:val="22"/>
          <w:szCs w:val="22"/>
        </w:rPr>
        <w:t xml:space="preserve">*Drop logging of suitable </w:t>
      </w:r>
      <w:r w:rsidR="00465A30">
        <w:rPr>
          <w:sz w:val="22"/>
          <w:szCs w:val="22"/>
        </w:rPr>
        <w:t>or</w:t>
      </w:r>
      <w:r>
        <w:rPr>
          <w:sz w:val="22"/>
          <w:szCs w:val="22"/>
        </w:rPr>
        <w:t xml:space="preserve"> active Pileated woodpecker, Pacific fisher, and American marten habitat, which are indicated on our survey sheets by</w:t>
      </w:r>
      <w:r w:rsidR="00600C0E">
        <w:rPr>
          <w:sz w:val="22"/>
          <w:szCs w:val="22"/>
        </w:rPr>
        <w:t xml:space="preserve"> relatively</w:t>
      </w:r>
      <w:r>
        <w:rPr>
          <w:sz w:val="22"/>
          <w:szCs w:val="22"/>
        </w:rPr>
        <w:t xml:space="preserve"> high old growth mixed co</w:t>
      </w:r>
      <w:r w:rsidR="00221EDC">
        <w:rPr>
          <w:sz w:val="22"/>
          <w:szCs w:val="22"/>
        </w:rPr>
        <w:t>nifer counts per acre;</w:t>
      </w:r>
      <w:r>
        <w:rPr>
          <w:sz w:val="22"/>
          <w:szCs w:val="22"/>
        </w:rPr>
        <w:t xml:space="preserve"> large </w:t>
      </w:r>
      <w:r w:rsidR="00B06D37">
        <w:rPr>
          <w:sz w:val="22"/>
          <w:szCs w:val="22"/>
        </w:rPr>
        <w:t>live</w:t>
      </w:r>
      <w:r w:rsidR="00AC4E73">
        <w:rPr>
          <w:sz w:val="22"/>
          <w:szCs w:val="22"/>
        </w:rPr>
        <w:t>, snag, and log</w:t>
      </w:r>
      <w:r w:rsidR="00221EDC">
        <w:rPr>
          <w:sz w:val="22"/>
          <w:szCs w:val="22"/>
        </w:rPr>
        <w:t xml:space="preserve"> tree structure; </w:t>
      </w:r>
      <w:r w:rsidR="00B06D37">
        <w:rPr>
          <w:sz w:val="22"/>
          <w:szCs w:val="22"/>
        </w:rPr>
        <w:t>fresh and</w:t>
      </w:r>
      <w:r w:rsidR="00221EDC">
        <w:rPr>
          <w:sz w:val="22"/>
          <w:szCs w:val="22"/>
        </w:rPr>
        <w:t xml:space="preserve"> recent Pileated foraging sign; </w:t>
      </w:r>
      <w:r w:rsidR="00B06D37">
        <w:rPr>
          <w:sz w:val="22"/>
          <w:szCs w:val="22"/>
        </w:rPr>
        <w:t>and for marten, abundant down wood, large snags, and/or the presence of large enough root wad burrows fo</w:t>
      </w:r>
      <w:r w:rsidR="00092796">
        <w:rPr>
          <w:sz w:val="22"/>
          <w:szCs w:val="22"/>
        </w:rPr>
        <w:t>r marten</w:t>
      </w:r>
      <w:r w:rsidR="00B06D37">
        <w:rPr>
          <w:sz w:val="22"/>
          <w:szCs w:val="22"/>
        </w:rPr>
        <w:t xml:space="preserve">.  </w:t>
      </w:r>
    </w:p>
    <w:p w14:paraId="4F2294DC" w14:textId="77777777" w:rsidR="00465A30" w:rsidRDefault="003C4823" w:rsidP="00B15E0A">
      <w:pPr>
        <w:rPr>
          <w:sz w:val="22"/>
          <w:szCs w:val="22"/>
        </w:rPr>
      </w:pPr>
      <w:r>
        <w:rPr>
          <w:sz w:val="22"/>
          <w:szCs w:val="22"/>
        </w:rPr>
        <w:t>*Drop</w:t>
      </w:r>
      <w:r w:rsidR="00221EDC">
        <w:rPr>
          <w:sz w:val="22"/>
          <w:szCs w:val="22"/>
        </w:rPr>
        <w:t xml:space="preserve"> any</w:t>
      </w:r>
      <w:r>
        <w:rPr>
          <w:sz w:val="22"/>
          <w:szCs w:val="22"/>
        </w:rPr>
        <w:t xml:space="preserve"> sale units or parts of sale units that have never been logged</w:t>
      </w:r>
      <w:r w:rsidR="00867620">
        <w:rPr>
          <w:sz w:val="22"/>
          <w:szCs w:val="22"/>
        </w:rPr>
        <w:t>, including in all undeveloped lands in the project area.</w:t>
      </w:r>
    </w:p>
    <w:p w14:paraId="7CB5AEA2" w14:textId="77777777" w:rsidR="00867620" w:rsidRDefault="00AC18EA" w:rsidP="00B15E0A">
      <w:pPr>
        <w:rPr>
          <w:sz w:val="22"/>
          <w:szCs w:val="22"/>
        </w:rPr>
      </w:pPr>
      <w:r>
        <w:rPr>
          <w:sz w:val="22"/>
          <w:szCs w:val="22"/>
        </w:rPr>
        <w:t>*Drop all “temporary” road construction and greatly reduce the re-opening of currently closed roads</w:t>
      </w:r>
      <w:r w:rsidR="00867620">
        <w:rPr>
          <w:sz w:val="22"/>
          <w:szCs w:val="22"/>
        </w:rPr>
        <w:t xml:space="preserve">. </w:t>
      </w:r>
      <w:r>
        <w:rPr>
          <w:sz w:val="22"/>
          <w:szCs w:val="22"/>
        </w:rPr>
        <w:t xml:space="preserve"> </w:t>
      </w:r>
      <w:r w:rsidR="00867620">
        <w:rPr>
          <w:sz w:val="22"/>
          <w:szCs w:val="22"/>
        </w:rPr>
        <w:t>E</w:t>
      </w:r>
      <w:r>
        <w:rPr>
          <w:sz w:val="22"/>
          <w:szCs w:val="22"/>
        </w:rPr>
        <w:t xml:space="preserve">specially don’t reconstruct or re-open roads already grown over or roads that were closed for ecological protection reasons, including roads within riparian buffers or that are hydrologically connected to streams. </w:t>
      </w:r>
      <w:r w:rsidR="00867620">
        <w:rPr>
          <w:sz w:val="22"/>
          <w:szCs w:val="22"/>
        </w:rPr>
        <w:t>See</w:t>
      </w:r>
      <w:r>
        <w:rPr>
          <w:sz w:val="22"/>
          <w:szCs w:val="22"/>
        </w:rPr>
        <w:t xml:space="preserve"> </w:t>
      </w:r>
      <w:r w:rsidR="00867620">
        <w:rPr>
          <w:sz w:val="22"/>
          <w:szCs w:val="22"/>
        </w:rPr>
        <w:t>o</w:t>
      </w:r>
      <w:r>
        <w:rPr>
          <w:sz w:val="22"/>
          <w:szCs w:val="22"/>
        </w:rPr>
        <w:t>ur related comment</w:t>
      </w:r>
      <w:r w:rsidR="00867620">
        <w:rPr>
          <w:sz w:val="22"/>
          <w:szCs w:val="22"/>
        </w:rPr>
        <w:t>s under Road Density under NFMA—Forest Plan, below.</w:t>
      </w:r>
      <w:r>
        <w:rPr>
          <w:sz w:val="22"/>
          <w:szCs w:val="22"/>
        </w:rPr>
        <w:t xml:space="preserve"> </w:t>
      </w:r>
    </w:p>
    <w:p w14:paraId="60F98093" w14:textId="1FC2CAC2" w:rsidR="003C4823" w:rsidRDefault="00465A30" w:rsidP="00B15E0A">
      <w:pPr>
        <w:rPr>
          <w:sz w:val="22"/>
          <w:szCs w:val="22"/>
        </w:rPr>
      </w:pPr>
      <w:r>
        <w:rPr>
          <w:sz w:val="22"/>
          <w:szCs w:val="22"/>
        </w:rPr>
        <w:t>*</w:t>
      </w:r>
      <w:r w:rsidR="000C0254">
        <w:rPr>
          <w:sz w:val="22"/>
          <w:szCs w:val="22"/>
        </w:rPr>
        <w:t>See</w:t>
      </w:r>
      <w:r w:rsidR="003C4823">
        <w:rPr>
          <w:sz w:val="22"/>
          <w:szCs w:val="22"/>
        </w:rPr>
        <w:t xml:space="preserve"> recommendations on our survey sheets, as well as wildlife species sign </w:t>
      </w:r>
      <w:r w:rsidR="0077617C">
        <w:rPr>
          <w:sz w:val="22"/>
          <w:szCs w:val="22"/>
        </w:rPr>
        <w:t>mentioned,</w:t>
      </w:r>
      <w:r w:rsidR="003C4823">
        <w:rPr>
          <w:sz w:val="22"/>
          <w:szCs w:val="22"/>
        </w:rPr>
        <w:t xml:space="preserve"> old growth counts, and forest type, for specific sale units we want modified or dropped</w:t>
      </w:r>
      <w:r w:rsidR="0045503C">
        <w:rPr>
          <w:sz w:val="22"/>
          <w:szCs w:val="22"/>
        </w:rPr>
        <w:t>, and use this information to significantly scale-down the commercial logging proposed in the Draft and Final Environmental Assessments.</w:t>
      </w:r>
    </w:p>
    <w:p w14:paraId="5EC66DD4" w14:textId="77777777" w:rsidR="003A5FB2" w:rsidRDefault="003A5FB2" w:rsidP="00B15E0A">
      <w:pPr>
        <w:rPr>
          <w:sz w:val="22"/>
          <w:szCs w:val="22"/>
        </w:rPr>
      </w:pPr>
    </w:p>
    <w:p w14:paraId="7D704377" w14:textId="77777777" w:rsidR="00AE1FB0" w:rsidRDefault="00AE1FB0" w:rsidP="00B15E0A">
      <w:pPr>
        <w:rPr>
          <w:sz w:val="22"/>
          <w:szCs w:val="22"/>
        </w:rPr>
      </w:pPr>
    </w:p>
    <w:p w14:paraId="56D92A2F" w14:textId="77777777" w:rsidR="00AE1FB0" w:rsidRDefault="00AE1FB0" w:rsidP="00B15E0A">
      <w:pPr>
        <w:rPr>
          <w:b/>
          <w:sz w:val="22"/>
          <w:szCs w:val="22"/>
        </w:rPr>
      </w:pPr>
      <w:r w:rsidRPr="00AE1FB0">
        <w:rPr>
          <w:b/>
          <w:sz w:val="22"/>
          <w:szCs w:val="22"/>
        </w:rPr>
        <w:t xml:space="preserve">Failure </w:t>
      </w:r>
      <w:r w:rsidR="004F63D1">
        <w:rPr>
          <w:b/>
          <w:sz w:val="22"/>
          <w:szCs w:val="22"/>
        </w:rPr>
        <w:t>to adequately analyze direct,</w:t>
      </w:r>
      <w:r w:rsidRPr="00AE1FB0">
        <w:rPr>
          <w:b/>
          <w:sz w:val="22"/>
          <w:szCs w:val="22"/>
        </w:rPr>
        <w:t xml:space="preserve"> indirect</w:t>
      </w:r>
      <w:r w:rsidR="004F63D1">
        <w:rPr>
          <w:b/>
          <w:sz w:val="22"/>
          <w:szCs w:val="22"/>
        </w:rPr>
        <w:t>, and cumulative</w:t>
      </w:r>
      <w:r w:rsidRPr="00AE1FB0">
        <w:rPr>
          <w:b/>
          <w:sz w:val="22"/>
          <w:szCs w:val="22"/>
        </w:rPr>
        <w:t xml:space="preserve"> effects</w:t>
      </w:r>
    </w:p>
    <w:p w14:paraId="643433F3" w14:textId="77777777" w:rsidR="00AE1FB0" w:rsidRDefault="00E8612C" w:rsidP="00E8612C">
      <w:pPr>
        <w:tabs>
          <w:tab w:val="left" w:pos="1095"/>
        </w:tabs>
        <w:rPr>
          <w:b/>
          <w:sz w:val="22"/>
          <w:szCs w:val="22"/>
        </w:rPr>
      </w:pPr>
      <w:r>
        <w:rPr>
          <w:b/>
          <w:sz w:val="22"/>
          <w:szCs w:val="22"/>
        </w:rPr>
        <w:tab/>
      </w:r>
    </w:p>
    <w:p w14:paraId="41B9DA2D" w14:textId="390283E6" w:rsidR="0050291A" w:rsidRDefault="00BA385B" w:rsidP="00890F6F">
      <w:pPr>
        <w:tabs>
          <w:tab w:val="left" w:pos="3870"/>
        </w:tabs>
        <w:rPr>
          <w:sz w:val="22"/>
          <w:szCs w:val="22"/>
        </w:rPr>
      </w:pPr>
      <w:r>
        <w:rPr>
          <w:b/>
          <w:sz w:val="22"/>
          <w:szCs w:val="22"/>
        </w:rPr>
        <w:t xml:space="preserve">   </w:t>
      </w:r>
      <w:r w:rsidR="00132AE2">
        <w:rPr>
          <w:sz w:val="22"/>
          <w:szCs w:val="22"/>
        </w:rPr>
        <w:t xml:space="preserve">The </w:t>
      </w:r>
      <w:r w:rsidR="00857326">
        <w:rPr>
          <w:sz w:val="22"/>
          <w:szCs w:val="22"/>
        </w:rPr>
        <w:t>Willoughby</w:t>
      </w:r>
      <w:r w:rsidR="00AE1FB0">
        <w:rPr>
          <w:sz w:val="22"/>
          <w:szCs w:val="22"/>
        </w:rPr>
        <w:t xml:space="preserve"> Environmental</w:t>
      </w:r>
      <w:r w:rsidR="00132AE2">
        <w:rPr>
          <w:sz w:val="22"/>
          <w:szCs w:val="22"/>
        </w:rPr>
        <w:t xml:space="preserve"> </w:t>
      </w:r>
      <w:r w:rsidR="00857326">
        <w:rPr>
          <w:sz w:val="22"/>
          <w:szCs w:val="22"/>
        </w:rPr>
        <w:t>Assessment</w:t>
      </w:r>
      <w:r w:rsidR="00822A3F">
        <w:rPr>
          <w:sz w:val="22"/>
          <w:szCs w:val="22"/>
        </w:rPr>
        <w:t xml:space="preserve"> demonstrates</w:t>
      </w:r>
      <w:r w:rsidR="00AE1FB0">
        <w:rPr>
          <w:sz w:val="22"/>
          <w:szCs w:val="22"/>
        </w:rPr>
        <w:t xml:space="preserve"> failure to adequately analyze environmental effects of the project throughout the document, including omissions</w:t>
      </w:r>
      <w:r w:rsidR="006166A1">
        <w:rPr>
          <w:sz w:val="22"/>
          <w:szCs w:val="22"/>
        </w:rPr>
        <w:t xml:space="preserve"> and distortions</w:t>
      </w:r>
      <w:r w:rsidR="00AE1FB0">
        <w:rPr>
          <w:sz w:val="22"/>
          <w:szCs w:val="22"/>
        </w:rPr>
        <w:t xml:space="preserve"> such </w:t>
      </w:r>
      <w:r w:rsidR="00B3489A">
        <w:rPr>
          <w:sz w:val="22"/>
          <w:szCs w:val="22"/>
        </w:rPr>
        <w:t>as the following addressed in our comment</w:t>
      </w:r>
      <w:r w:rsidR="00E32478">
        <w:rPr>
          <w:sz w:val="22"/>
          <w:szCs w:val="22"/>
        </w:rPr>
        <w:t>s:</w:t>
      </w:r>
    </w:p>
    <w:p w14:paraId="308AE3E6" w14:textId="4A2D65D0" w:rsidR="00004F20" w:rsidRDefault="00004F20" w:rsidP="00890F6F">
      <w:pPr>
        <w:tabs>
          <w:tab w:val="left" w:pos="3870"/>
        </w:tabs>
        <w:rPr>
          <w:sz w:val="22"/>
          <w:szCs w:val="22"/>
        </w:rPr>
      </w:pPr>
      <w:r>
        <w:rPr>
          <w:sz w:val="22"/>
          <w:szCs w:val="22"/>
        </w:rPr>
        <w:t>“Table 3-6 does not adequately substitute for in-depth analysis.  It leaves many questions unanswered, such as:  were any field surveys done for these Aquatic Sensitive species in the Willoughby area streams?  If so, what were the results?  What is the elevation, topography, and size of project area creeks and streams—how would these characteristics lead to a determination of ‘low probability’ of overlap for Western ridged mussel and Shortface lanx?  How much impact (and of what kinds of impacts) could there be to individuals and their habitats?” (BMBP comment 13-115, FEA p.101)</w:t>
      </w:r>
    </w:p>
    <w:p w14:paraId="4AA7B7D3" w14:textId="6DCCB161" w:rsidR="00DB08CD" w:rsidRDefault="00DB08CD" w:rsidP="00890F6F">
      <w:pPr>
        <w:tabs>
          <w:tab w:val="left" w:pos="3870"/>
        </w:tabs>
        <w:rPr>
          <w:sz w:val="22"/>
          <w:szCs w:val="22"/>
        </w:rPr>
      </w:pPr>
      <w:r>
        <w:rPr>
          <w:sz w:val="22"/>
          <w:szCs w:val="22"/>
        </w:rPr>
        <w:t>“It’s easier to claim that adverse effects are not significant when analysis is biased and incomplete.” (BMBP comment 13-157, FEA p. 146)</w:t>
      </w:r>
    </w:p>
    <w:p w14:paraId="60BDC91A" w14:textId="261F0671" w:rsidR="00DB08CD" w:rsidRDefault="00DB08CD" w:rsidP="00890F6F">
      <w:pPr>
        <w:tabs>
          <w:tab w:val="left" w:pos="3870"/>
        </w:tabs>
        <w:rPr>
          <w:sz w:val="22"/>
          <w:szCs w:val="22"/>
        </w:rPr>
      </w:pPr>
      <w:r>
        <w:rPr>
          <w:sz w:val="22"/>
          <w:szCs w:val="22"/>
        </w:rPr>
        <w:lastRenderedPageBreak/>
        <w:t>“How can this argument be assumed to be true, of assuming no measurable increase in sediment to streams from hill slopes, with no disclosure of soil types, slope steepness, potential for mass</w:t>
      </w:r>
      <w:r w:rsidR="00232594">
        <w:rPr>
          <w:sz w:val="22"/>
          <w:szCs w:val="22"/>
        </w:rPr>
        <w:t xml:space="preserve"> </w:t>
      </w:r>
      <w:r w:rsidR="001753FC">
        <w:rPr>
          <w:sz w:val="22"/>
          <w:szCs w:val="22"/>
        </w:rPr>
        <w:t>wasting, etc.?  This  is not in-depth analysis.” (BMBP comment 13-107, FEA p. 156)</w:t>
      </w:r>
      <w:r>
        <w:rPr>
          <w:sz w:val="22"/>
          <w:szCs w:val="22"/>
        </w:rPr>
        <w:t xml:space="preserve"> </w:t>
      </w:r>
    </w:p>
    <w:p w14:paraId="2513DBBA" w14:textId="2B01C9E5" w:rsidR="009F6DEC" w:rsidRDefault="009F6DEC" w:rsidP="00890F6F">
      <w:pPr>
        <w:tabs>
          <w:tab w:val="left" w:pos="3870"/>
        </w:tabs>
        <w:rPr>
          <w:sz w:val="22"/>
          <w:szCs w:val="22"/>
        </w:rPr>
      </w:pPr>
      <w:r>
        <w:rPr>
          <w:sz w:val="22"/>
          <w:szCs w:val="22"/>
        </w:rPr>
        <w:t>“...it’s not enough to just claim in the EA that there will be no impacts to First Nation foods.  There needs to be real analysis showing how conclusions were reached.  This is very inadequate analysis for an EA.” (BMBP comment 13-113, FEA p. 137)</w:t>
      </w:r>
    </w:p>
    <w:p w14:paraId="7EAB17AD" w14:textId="0DC7D028" w:rsidR="009F6DEC" w:rsidRDefault="007E2006" w:rsidP="00890F6F">
      <w:pPr>
        <w:tabs>
          <w:tab w:val="left" w:pos="3870"/>
        </w:tabs>
        <w:rPr>
          <w:sz w:val="22"/>
          <w:szCs w:val="22"/>
        </w:rPr>
      </w:pPr>
      <w:r>
        <w:rPr>
          <w:sz w:val="22"/>
          <w:szCs w:val="22"/>
        </w:rPr>
        <w:t>Re: Inadequate cumulative effects analysis:</w:t>
      </w:r>
    </w:p>
    <w:p w14:paraId="458954F7" w14:textId="1C047361" w:rsidR="007E2006" w:rsidRDefault="007E2006" w:rsidP="00890F6F">
      <w:pPr>
        <w:tabs>
          <w:tab w:val="left" w:pos="3870"/>
        </w:tabs>
        <w:rPr>
          <w:sz w:val="22"/>
          <w:szCs w:val="22"/>
        </w:rPr>
      </w:pPr>
      <w:r>
        <w:rPr>
          <w:sz w:val="22"/>
          <w:szCs w:val="22"/>
        </w:rPr>
        <w:t>“It is problematic and likely illegal for the Forest Service to subsume effects of past actions in the current condition, as it sidesteps NEPA requirements for in-depth cumulative effects analysis and effectively dismisses responsibility for, and adequate management lessons from, all past mistakes by the agency.” (BMBP comment 13-118, FEA p. 145)</w:t>
      </w:r>
    </w:p>
    <w:p w14:paraId="71CB177E" w14:textId="1736191C" w:rsidR="007E2006" w:rsidRDefault="005B7A77" w:rsidP="00890F6F">
      <w:pPr>
        <w:tabs>
          <w:tab w:val="left" w:pos="3870"/>
        </w:tabs>
        <w:rPr>
          <w:sz w:val="22"/>
          <w:szCs w:val="22"/>
        </w:rPr>
      </w:pPr>
      <w:r>
        <w:rPr>
          <w:sz w:val="22"/>
          <w:szCs w:val="22"/>
        </w:rPr>
        <w:t xml:space="preserve">“Why is there no section in the DEA for analysis of project effects to climate change?  Carbon budgets for timber sales are now possible to calculate and there is increasing science finding that logging emits more CO2 than wild fires, yet this issue is not discussed.  Extreme climate change may be the end of global biodiversity and may make impossible organized, equitable civilization ultimately, yet the Forest Service once again ignores its role in contributing to this global catastrophe, which is the definition of cumulative effects.” (BMBP comment </w:t>
      </w:r>
      <w:r w:rsidR="00103548">
        <w:rPr>
          <w:sz w:val="22"/>
          <w:szCs w:val="22"/>
        </w:rPr>
        <w:t>13-129, FEA p. 97)</w:t>
      </w:r>
    </w:p>
    <w:p w14:paraId="116E0B96" w14:textId="73A388EE" w:rsidR="00103548" w:rsidRDefault="00B43159" w:rsidP="00890F6F">
      <w:pPr>
        <w:tabs>
          <w:tab w:val="left" w:pos="3870"/>
        </w:tabs>
        <w:rPr>
          <w:sz w:val="22"/>
          <w:szCs w:val="22"/>
        </w:rPr>
      </w:pPr>
      <w:r>
        <w:rPr>
          <w:sz w:val="22"/>
          <w:szCs w:val="22"/>
        </w:rPr>
        <w:t>“Of course cumulative impacts of timber sales are significant—note EA references to all the damages done by past timber sales (many, of various kinds) in this project area.  Why would this sale alone not contribute to the cumulative effects of the other sales in the area, which already has risen to a level of significant cumulative effects?” (BMBP comment 13-158, FEA p.146)</w:t>
      </w:r>
    </w:p>
    <w:p w14:paraId="63C90A1F" w14:textId="3CC8DE94" w:rsidR="00B43159" w:rsidRDefault="00EB0ADA" w:rsidP="00890F6F">
      <w:pPr>
        <w:tabs>
          <w:tab w:val="left" w:pos="3870"/>
        </w:tabs>
        <w:rPr>
          <w:sz w:val="22"/>
          <w:szCs w:val="22"/>
        </w:rPr>
      </w:pPr>
      <w:r>
        <w:rPr>
          <w:sz w:val="22"/>
          <w:szCs w:val="22"/>
        </w:rPr>
        <w:t>“The conclusion that there would not be cumulative effects to dead wood abundance and distribution fails to consider the loss of future snags and down wood from logging of mature trees.” (BMBP comment 13-135, FEA p. 162)</w:t>
      </w:r>
    </w:p>
    <w:p w14:paraId="010FB540" w14:textId="5857AEFD" w:rsidR="00EB0ADA" w:rsidRDefault="00A7778A" w:rsidP="00890F6F">
      <w:pPr>
        <w:tabs>
          <w:tab w:val="left" w:pos="3870"/>
        </w:tabs>
        <w:rPr>
          <w:sz w:val="22"/>
          <w:szCs w:val="22"/>
        </w:rPr>
      </w:pPr>
      <w:r>
        <w:rPr>
          <w:sz w:val="22"/>
          <w:szCs w:val="22"/>
        </w:rPr>
        <w:t xml:space="preserve">“The problem with shifting the scale of analysis to the Forest scale for determining [effects to] Management </w:t>
      </w:r>
      <w:r w:rsidR="00E2752F">
        <w:rPr>
          <w:sz w:val="22"/>
          <w:szCs w:val="22"/>
        </w:rPr>
        <w:t>I</w:t>
      </w:r>
      <w:r>
        <w:rPr>
          <w:sz w:val="22"/>
          <w:szCs w:val="22"/>
        </w:rPr>
        <w:t>ndicator species is that there is no disclosure or analysis in EAs or EISes of all the similar impacts to these species across the Forest—i.e. all the other timber sales, road construction, prescribed burning,</w:t>
      </w:r>
      <w:r w:rsidR="00E2752F">
        <w:rPr>
          <w:sz w:val="22"/>
          <w:szCs w:val="22"/>
        </w:rPr>
        <w:t xml:space="preserve"> etc.—so this shift in scale is biased against valid comprehensive cumulative effects analysis for the species as it ignores other Forest-scale impacts.” (BMBP comment 13-123, FEA pp. 160-161)</w:t>
      </w:r>
    </w:p>
    <w:p w14:paraId="30BB47B2" w14:textId="77777777" w:rsidR="00DB08CD" w:rsidRDefault="00DB08CD" w:rsidP="00890F6F">
      <w:pPr>
        <w:tabs>
          <w:tab w:val="left" w:pos="3870"/>
        </w:tabs>
        <w:rPr>
          <w:sz w:val="22"/>
          <w:szCs w:val="22"/>
        </w:rPr>
      </w:pPr>
    </w:p>
    <w:p w14:paraId="2E229BF2" w14:textId="77777777" w:rsidR="00AE1FB0" w:rsidRPr="00B679EF" w:rsidRDefault="00E72725" w:rsidP="00890F6F">
      <w:pPr>
        <w:tabs>
          <w:tab w:val="left" w:pos="3870"/>
        </w:tabs>
        <w:rPr>
          <w:sz w:val="22"/>
          <w:szCs w:val="22"/>
        </w:rPr>
      </w:pPr>
      <w:r w:rsidRPr="00E72725">
        <w:rPr>
          <w:sz w:val="22"/>
          <w:szCs w:val="22"/>
          <w:u w:val="single"/>
        </w:rPr>
        <w:t xml:space="preserve">Resolution: </w:t>
      </w:r>
    </w:p>
    <w:p w14:paraId="00C54D5D" w14:textId="77777777" w:rsidR="00DF525C" w:rsidRDefault="00DF525C" w:rsidP="00890F6F">
      <w:pPr>
        <w:tabs>
          <w:tab w:val="left" w:pos="3870"/>
        </w:tabs>
        <w:rPr>
          <w:sz w:val="22"/>
          <w:szCs w:val="22"/>
          <w:u w:val="single"/>
        </w:rPr>
      </w:pPr>
    </w:p>
    <w:p w14:paraId="2C358FF9" w14:textId="133FE4E6" w:rsidR="00DF525C" w:rsidRDefault="00DF525C" w:rsidP="00890F6F">
      <w:pPr>
        <w:tabs>
          <w:tab w:val="left" w:pos="3870"/>
        </w:tabs>
        <w:rPr>
          <w:sz w:val="22"/>
          <w:szCs w:val="22"/>
        </w:rPr>
      </w:pPr>
      <w:r>
        <w:rPr>
          <w:sz w:val="22"/>
          <w:szCs w:val="22"/>
        </w:rPr>
        <w:t xml:space="preserve">  </w:t>
      </w:r>
      <w:r w:rsidR="00132AE2">
        <w:rPr>
          <w:sz w:val="22"/>
          <w:szCs w:val="22"/>
        </w:rPr>
        <w:t xml:space="preserve"> </w:t>
      </w:r>
      <w:r>
        <w:rPr>
          <w:sz w:val="22"/>
          <w:szCs w:val="22"/>
        </w:rPr>
        <w:t>BMBP has com</w:t>
      </w:r>
      <w:r w:rsidR="0050291A">
        <w:rPr>
          <w:sz w:val="22"/>
          <w:szCs w:val="22"/>
        </w:rPr>
        <w:t xml:space="preserve">mented on its objection to the </w:t>
      </w:r>
      <w:r w:rsidR="00857326">
        <w:rPr>
          <w:sz w:val="22"/>
          <w:szCs w:val="22"/>
        </w:rPr>
        <w:t>U</w:t>
      </w:r>
      <w:r>
        <w:rPr>
          <w:sz w:val="22"/>
          <w:szCs w:val="22"/>
        </w:rPr>
        <w:t xml:space="preserve">NF’s failure </w:t>
      </w:r>
      <w:r w:rsidR="00475FA2">
        <w:rPr>
          <w:sz w:val="22"/>
          <w:szCs w:val="22"/>
        </w:rPr>
        <w:t>to adequately analyze direct,</w:t>
      </w:r>
      <w:r>
        <w:rPr>
          <w:sz w:val="22"/>
          <w:szCs w:val="22"/>
        </w:rPr>
        <w:t xml:space="preserve"> indirect</w:t>
      </w:r>
      <w:r w:rsidR="00475FA2">
        <w:rPr>
          <w:sz w:val="22"/>
          <w:szCs w:val="22"/>
        </w:rPr>
        <w:t>, and cumulative</w:t>
      </w:r>
      <w:r>
        <w:rPr>
          <w:sz w:val="22"/>
          <w:szCs w:val="22"/>
        </w:rPr>
        <w:t xml:space="preserve"> </w:t>
      </w:r>
      <w:r w:rsidR="007B421A">
        <w:rPr>
          <w:sz w:val="22"/>
          <w:szCs w:val="22"/>
        </w:rPr>
        <w:t xml:space="preserve">effects of the </w:t>
      </w:r>
      <w:r w:rsidR="00857326">
        <w:rPr>
          <w:sz w:val="22"/>
          <w:szCs w:val="22"/>
        </w:rPr>
        <w:t>Willoughby</w:t>
      </w:r>
      <w:r w:rsidR="00F62F39">
        <w:rPr>
          <w:sz w:val="22"/>
          <w:szCs w:val="22"/>
        </w:rPr>
        <w:t xml:space="preserve"> </w:t>
      </w:r>
      <w:r w:rsidR="007B421A">
        <w:rPr>
          <w:sz w:val="22"/>
          <w:szCs w:val="22"/>
        </w:rPr>
        <w:t>project on a</w:t>
      </w:r>
      <w:r>
        <w:rPr>
          <w:sz w:val="22"/>
          <w:szCs w:val="22"/>
        </w:rPr>
        <w:t xml:space="preserve"> range of receptors, including</w:t>
      </w:r>
      <w:r w:rsidR="0050291A">
        <w:rPr>
          <w:sz w:val="22"/>
          <w:szCs w:val="22"/>
        </w:rPr>
        <w:t xml:space="preserve"> potential project effects to</w:t>
      </w:r>
      <w:r>
        <w:rPr>
          <w:sz w:val="22"/>
          <w:szCs w:val="22"/>
        </w:rPr>
        <w:t xml:space="preserve"> </w:t>
      </w:r>
      <w:r w:rsidR="00F62F39">
        <w:rPr>
          <w:sz w:val="22"/>
          <w:szCs w:val="22"/>
        </w:rPr>
        <w:t>existing</w:t>
      </w:r>
      <w:r w:rsidR="00857326">
        <w:rPr>
          <w:sz w:val="22"/>
          <w:szCs w:val="22"/>
        </w:rPr>
        <w:t xml:space="preserve"> mature</w:t>
      </w:r>
      <w:r w:rsidR="00F62F39">
        <w:rPr>
          <w:sz w:val="22"/>
          <w:szCs w:val="22"/>
        </w:rPr>
        <w:t xml:space="preserve"> and future large tree structure</w:t>
      </w:r>
      <w:r w:rsidR="00E32478">
        <w:rPr>
          <w:sz w:val="22"/>
          <w:szCs w:val="22"/>
        </w:rPr>
        <w:t xml:space="preserve">; </w:t>
      </w:r>
      <w:r w:rsidR="00857326">
        <w:rPr>
          <w:sz w:val="22"/>
          <w:szCs w:val="22"/>
        </w:rPr>
        <w:t>Management Indicator species</w:t>
      </w:r>
      <w:r w:rsidR="00E32478">
        <w:rPr>
          <w:sz w:val="22"/>
          <w:szCs w:val="22"/>
        </w:rPr>
        <w:t xml:space="preserve"> viability;</w:t>
      </w:r>
      <w:r w:rsidR="00F62F39">
        <w:rPr>
          <w:sz w:val="22"/>
          <w:szCs w:val="22"/>
        </w:rPr>
        <w:t xml:space="preserve"> </w:t>
      </w:r>
      <w:r w:rsidR="00857326">
        <w:rPr>
          <w:sz w:val="22"/>
          <w:szCs w:val="22"/>
        </w:rPr>
        <w:t>Canada lynx;</w:t>
      </w:r>
      <w:r w:rsidR="008B41D8">
        <w:rPr>
          <w:sz w:val="22"/>
          <w:szCs w:val="22"/>
        </w:rPr>
        <w:t xml:space="preserve"> Gray wolf prey</w:t>
      </w:r>
      <w:r w:rsidR="00E32478">
        <w:rPr>
          <w:sz w:val="22"/>
          <w:szCs w:val="22"/>
        </w:rPr>
        <w:t xml:space="preserve"> habitat;</w:t>
      </w:r>
      <w:r w:rsidR="008B41D8">
        <w:rPr>
          <w:sz w:val="22"/>
          <w:szCs w:val="22"/>
        </w:rPr>
        <w:t xml:space="preserve"> eagle</w:t>
      </w:r>
      <w:r w:rsidR="00857326">
        <w:rPr>
          <w:sz w:val="22"/>
          <w:szCs w:val="22"/>
        </w:rPr>
        <w:t>s and Neotropical migratory songbirds</w:t>
      </w:r>
      <w:r w:rsidR="00E32478">
        <w:rPr>
          <w:sz w:val="22"/>
          <w:szCs w:val="22"/>
        </w:rPr>
        <w:t>;</w:t>
      </w:r>
      <w:r w:rsidR="00D16428">
        <w:rPr>
          <w:sz w:val="22"/>
          <w:szCs w:val="22"/>
        </w:rPr>
        <w:t xml:space="preserve"> First Nations’ cultural foods;</w:t>
      </w:r>
      <w:r w:rsidR="00E32478">
        <w:rPr>
          <w:sz w:val="22"/>
          <w:szCs w:val="22"/>
        </w:rPr>
        <w:t xml:space="preserve"> </w:t>
      </w:r>
      <w:r w:rsidR="00857326">
        <w:rPr>
          <w:sz w:val="22"/>
          <w:szCs w:val="22"/>
        </w:rPr>
        <w:t>sensitive and moisture-dependent plant diversity; and climate change</w:t>
      </w:r>
      <w:r w:rsidR="00784D36">
        <w:rPr>
          <w:sz w:val="22"/>
          <w:szCs w:val="22"/>
        </w:rPr>
        <w:t>.  See our</w:t>
      </w:r>
      <w:r w:rsidR="007B421A">
        <w:rPr>
          <w:sz w:val="22"/>
          <w:szCs w:val="22"/>
        </w:rPr>
        <w:t xml:space="preserve"> comment</w:t>
      </w:r>
      <w:r w:rsidR="0072021B">
        <w:rPr>
          <w:sz w:val="22"/>
          <w:szCs w:val="22"/>
        </w:rPr>
        <w:t xml:space="preserve"> quotations and</w:t>
      </w:r>
      <w:r>
        <w:rPr>
          <w:sz w:val="22"/>
          <w:szCs w:val="22"/>
        </w:rPr>
        <w:t xml:space="preserve"> citations in the paragraph above.</w:t>
      </w:r>
      <w:r w:rsidR="00BD1161">
        <w:rPr>
          <w:sz w:val="22"/>
          <w:szCs w:val="22"/>
        </w:rPr>
        <w:t xml:space="preserve">  Our other comments relating to inadequate environmental effects analysis include:</w:t>
      </w:r>
      <w:r w:rsidR="004A4A43">
        <w:rPr>
          <w:sz w:val="22"/>
          <w:szCs w:val="22"/>
        </w:rPr>
        <w:t xml:space="preserve"> BMBP comment #s:</w:t>
      </w:r>
      <w:r w:rsidR="00973645">
        <w:rPr>
          <w:sz w:val="22"/>
          <w:szCs w:val="22"/>
        </w:rPr>
        <w:t xml:space="preserve"> 12-008,</w:t>
      </w:r>
      <w:r w:rsidR="004A4A43">
        <w:rPr>
          <w:sz w:val="22"/>
          <w:szCs w:val="22"/>
        </w:rPr>
        <w:t xml:space="preserve"> 13-004, 13-005, 13-007, 13-008, </w:t>
      </w:r>
      <w:r w:rsidR="00D16428">
        <w:rPr>
          <w:sz w:val="22"/>
          <w:szCs w:val="22"/>
        </w:rPr>
        <w:t>13-054, 13-055, 13-056,</w:t>
      </w:r>
      <w:r w:rsidR="0050331B">
        <w:rPr>
          <w:sz w:val="22"/>
          <w:szCs w:val="22"/>
        </w:rPr>
        <w:t xml:space="preserve"> 13-058,</w:t>
      </w:r>
      <w:r w:rsidR="00D16428">
        <w:rPr>
          <w:sz w:val="22"/>
          <w:szCs w:val="22"/>
        </w:rPr>
        <w:t xml:space="preserve"> 13-059, 13-061,</w:t>
      </w:r>
      <w:r w:rsidR="0050331B">
        <w:rPr>
          <w:sz w:val="22"/>
          <w:szCs w:val="22"/>
        </w:rPr>
        <w:t xml:space="preserve"> 13-062,</w:t>
      </w:r>
      <w:r w:rsidR="00D16428">
        <w:rPr>
          <w:sz w:val="22"/>
          <w:szCs w:val="22"/>
        </w:rPr>
        <w:t xml:space="preserve"> 13-064,</w:t>
      </w:r>
      <w:r w:rsidR="0050331B">
        <w:rPr>
          <w:sz w:val="22"/>
          <w:szCs w:val="22"/>
        </w:rPr>
        <w:t xml:space="preserve"> 13-107,</w:t>
      </w:r>
      <w:r w:rsidR="00D16428">
        <w:rPr>
          <w:sz w:val="22"/>
          <w:szCs w:val="22"/>
        </w:rPr>
        <w:t xml:space="preserve"> </w:t>
      </w:r>
      <w:r w:rsidR="00973645">
        <w:rPr>
          <w:sz w:val="22"/>
          <w:szCs w:val="22"/>
        </w:rPr>
        <w:t>13-113, 13-114, 13-115, 13-116, 13-117,</w:t>
      </w:r>
      <w:r w:rsidR="0050331B">
        <w:rPr>
          <w:sz w:val="22"/>
          <w:szCs w:val="22"/>
        </w:rPr>
        <w:t xml:space="preserve"> 13-118, 13-119,</w:t>
      </w:r>
      <w:r w:rsidR="00BD1161">
        <w:rPr>
          <w:sz w:val="22"/>
          <w:szCs w:val="22"/>
        </w:rPr>
        <w:t xml:space="preserve"> </w:t>
      </w:r>
      <w:r w:rsidR="009D690D">
        <w:rPr>
          <w:sz w:val="22"/>
          <w:szCs w:val="22"/>
        </w:rPr>
        <w:t>1</w:t>
      </w:r>
      <w:r w:rsidR="0050331B">
        <w:rPr>
          <w:sz w:val="22"/>
          <w:szCs w:val="22"/>
        </w:rPr>
        <w:t xml:space="preserve">3-135, 13-136, 13-137, 13-153, </w:t>
      </w:r>
      <w:r w:rsidR="009D690D">
        <w:rPr>
          <w:sz w:val="22"/>
          <w:szCs w:val="22"/>
        </w:rPr>
        <w:t xml:space="preserve">13-156, and </w:t>
      </w:r>
      <w:r w:rsidR="0050331B">
        <w:rPr>
          <w:sz w:val="22"/>
          <w:szCs w:val="22"/>
        </w:rPr>
        <w:t>13-161</w:t>
      </w:r>
      <w:r w:rsidR="009D690D">
        <w:rPr>
          <w:sz w:val="22"/>
          <w:szCs w:val="22"/>
        </w:rPr>
        <w:t>.</w:t>
      </w:r>
    </w:p>
    <w:p w14:paraId="1DE11D3A" w14:textId="77777777" w:rsidR="00857326" w:rsidRDefault="00857326" w:rsidP="00890F6F">
      <w:pPr>
        <w:tabs>
          <w:tab w:val="left" w:pos="3870"/>
        </w:tabs>
        <w:rPr>
          <w:sz w:val="22"/>
          <w:szCs w:val="22"/>
        </w:rPr>
      </w:pPr>
    </w:p>
    <w:p w14:paraId="602AE9E9" w14:textId="77777777" w:rsidR="00281051" w:rsidRDefault="0072021B" w:rsidP="00D3569B">
      <w:pPr>
        <w:tabs>
          <w:tab w:val="left" w:pos="3870"/>
        </w:tabs>
        <w:rPr>
          <w:sz w:val="22"/>
          <w:szCs w:val="22"/>
        </w:rPr>
      </w:pPr>
      <w:r>
        <w:rPr>
          <w:sz w:val="22"/>
          <w:szCs w:val="22"/>
        </w:rPr>
        <w:t xml:space="preserve">   To resolve this objection, an</w:t>
      </w:r>
      <w:r w:rsidR="00281051">
        <w:rPr>
          <w:sz w:val="22"/>
          <w:szCs w:val="22"/>
        </w:rPr>
        <w:t xml:space="preserve"> </w:t>
      </w:r>
      <w:r w:rsidR="00857326">
        <w:rPr>
          <w:sz w:val="22"/>
          <w:szCs w:val="22"/>
        </w:rPr>
        <w:t xml:space="preserve">improved EA or </w:t>
      </w:r>
      <w:r w:rsidR="00281051">
        <w:rPr>
          <w:sz w:val="22"/>
          <w:szCs w:val="22"/>
        </w:rPr>
        <w:t>EIS needs to be prepared that adequately analyzes</w:t>
      </w:r>
      <w:r w:rsidR="00475FA2">
        <w:rPr>
          <w:sz w:val="22"/>
          <w:szCs w:val="22"/>
        </w:rPr>
        <w:t xml:space="preserve"> direct an</w:t>
      </w:r>
      <w:r>
        <w:rPr>
          <w:sz w:val="22"/>
          <w:szCs w:val="22"/>
        </w:rPr>
        <w:t xml:space="preserve">d indirect effects of the </w:t>
      </w:r>
      <w:r w:rsidR="00857326">
        <w:rPr>
          <w:sz w:val="22"/>
          <w:szCs w:val="22"/>
        </w:rPr>
        <w:t>Willoughby</w:t>
      </w:r>
      <w:r w:rsidR="00475FA2">
        <w:rPr>
          <w:sz w:val="22"/>
          <w:szCs w:val="22"/>
        </w:rPr>
        <w:t xml:space="preserve"> project, and</w:t>
      </w:r>
      <w:r w:rsidR="00281051">
        <w:rPr>
          <w:sz w:val="22"/>
          <w:szCs w:val="22"/>
        </w:rPr>
        <w:t xml:space="preserve"> cumulative effects of the project in combination with past, ongoing, and reasonably foreseeable future actions to NEPA standards, with a public comment period to enable informed public comment and agency review.</w:t>
      </w:r>
    </w:p>
    <w:p w14:paraId="695C7BCD" w14:textId="77777777" w:rsidR="006823BE" w:rsidRDefault="00746231" w:rsidP="00475FA2">
      <w:pPr>
        <w:tabs>
          <w:tab w:val="left" w:pos="3870"/>
        </w:tabs>
        <w:rPr>
          <w:sz w:val="22"/>
          <w:szCs w:val="22"/>
        </w:rPr>
      </w:pPr>
      <w:r>
        <w:rPr>
          <w:sz w:val="22"/>
          <w:szCs w:val="22"/>
        </w:rPr>
        <w:t xml:space="preserve">   </w:t>
      </w:r>
    </w:p>
    <w:p w14:paraId="1C065C10" w14:textId="77777777" w:rsidR="003B5497" w:rsidRDefault="003B5497" w:rsidP="00D3569B">
      <w:pPr>
        <w:tabs>
          <w:tab w:val="left" w:pos="3870"/>
        </w:tabs>
        <w:rPr>
          <w:b/>
          <w:sz w:val="22"/>
          <w:szCs w:val="22"/>
        </w:rPr>
      </w:pPr>
      <w:r w:rsidRPr="003B5497">
        <w:rPr>
          <w:b/>
          <w:sz w:val="22"/>
          <w:szCs w:val="22"/>
        </w:rPr>
        <w:t>Fa</w:t>
      </w:r>
      <w:r w:rsidR="003304D3">
        <w:rPr>
          <w:b/>
          <w:sz w:val="22"/>
          <w:szCs w:val="22"/>
        </w:rPr>
        <w:t>ilure to use best available</w:t>
      </w:r>
      <w:r w:rsidRPr="003B5497">
        <w:rPr>
          <w:b/>
          <w:sz w:val="22"/>
          <w:szCs w:val="22"/>
        </w:rPr>
        <w:t xml:space="preserve"> sc</w:t>
      </w:r>
      <w:r w:rsidR="00132AE2">
        <w:rPr>
          <w:b/>
          <w:sz w:val="22"/>
          <w:szCs w:val="22"/>
        </w:rPr>
        <w:t>ience</w:t>
      </w:r>
      <w:r w:rsidR="001478DE">
        <w:rPr>
          <w:b/>
          <w:sz w:val="22"/>
          <w:szCs w:val="22"/>
        </w:rPr>
        <w:t xml:space="preserve"> and inaccurate use of the science</w:t>
      </w:r>
      <w:r w:rsidR="00132AE2">
        <w:rPr>
          <w:b/>
          <w:sz w:val="22"/>
          <w:szCs w:val="22"/>
        </w:rPr>
        <w:t xml:space="preserve"> </w:t>
      </w:r>
    </w:p>
    <w:p w14:paraId="3B069D91" w14:textId="77777777" w:rsidR="00F51963" w:rsidRDefault="00F51963" w:rsidP="00D3569B">
      <w:pPr>
        <w:tabs>
          <w:tab w:val="left" w:pos="3870"/>
        </w:tabs>
        <w:rPr>
          <w:b/>
          <w:sz w:val="22"/>
          <w:szCs w:val="22"/>
        </w:rPr>
      </w:pPr>
    </w:p>
    <w:p w14:paraId="07D78FA8" w14:textId="73D7C623" w:rsidR="00C63156" w:rsidRDefault="00F51963" w:rsidP="00D3569B">
      <w:pPr>
        <w:tabs>
          <w:tab w:val="left" w:pos="3870"/>
        </w:tabs>
        <w:rPr>
          <w:sz w:val="22"/>
          <w:szCs w:val="22"/>
        </w:rPr>
      </w:pPr>
      <w:r>
        <w:rPr>
          <w:sz w:val="22"/>
          <w:szCs w:val="22"/>
        </w:rPr>
        <w:lastRenderedPageBreak/>
        <w:t xml:space="preserve">     There are </w:t>
      </w:r>
      <w:r w:rsidR="006823BE">
        <w:rPr>
          <w:sz w:val="22"/>
          <w:szCs w:val="22"/>
        </w:rPr>
        <w:t>n</w:t>
      </w:r>
      <w:r w:rsidR="00132AE2">
        <w:rPr>
          <w:sz w:val="22"/>
          <w:szCs w:val="22"/>
        </w:rPr>
        <w:t xml:space="preserve">umerous instances in the </w:t>
      </w:r>
      <w:r w:rsidR="007212AE">
        <w:rPr>
          <w:sz w:val="22"/>
          <w:szCs w:val="22"/>
        </w:rPr>
        <w:t>Willoughby</w:t>
      </w:r>
      <w:r w:rsidR="00132AE2">
        <w:rPr>
          <w:sz w:val="22"/>
          <w:szCs w:val="22"/>
        </w:rPr>
        <w:t xml:space="preserve"> E</w:t>
      </w:r>
      <w:r w:rsidR="007212AE">
        <w:rPr>
          <w:sz w:val="22"/>
          <w:szCs w:val="22"/>
        </w:rPr>
        <w:t>A</w:t>
      </w:r>
      <w:r>
        <w:rPr>
          <w:sz w:val="22"/>
          <w:szCs w:val="22"/>
        </w:rPr>
        <w:t xml:space="preserve"> of analysis not reflecting the</w:t>
      </w:r>
      <w:r w:rsidR="00132AE2">
        <w:rPr>
          <w:sz w:val="22"/>
          <w:szCs w:val="22"/>
        </w:rPr>
        <w:t xml:space="preserve"> full range of </w:t>
      </w:r>
      <w:r>
        <w:rPr>
          <w:sz w:val="22"/>
          <w:szCs w:val="22"/>
        </w:rPr>
        <w:t>best available sc</w:t>
      </w:r>
      <w:r w:rsidR="00132AE2">
        <w:rPr>
          <w:sz w:val="22"/>
          <w:szCs w:val="22"/>
        </w:rPr>
        <w:t>ience</w:t>
      </w:r>
      <w:r w:rsidR="001478DE">
        <w:rPr>
          <w:sz w:val="22"/>
          <w:szCs w:val="22"/>
        </w:rPr>
        <w:t xml:space="preserve"> or using science inaccurately</w:t>
      </w:r>
      <w:r w:rsidR="00C63156">
        <w:rPr>
          <w:sz w:val="22"/>
          <w:szCs w:val="22"/>
        </w:rPr>
        <w:t>.</w:t>
      </w:r>
      <w:r w:rsidR="00463F68">
        <w:rPr>
          <w:sz w:val="22"/>
          <w:szCs w:val="22"/>
        </w:rPr>
        <w:t xml:space="preserve"> Examples of failure to use best available science</w:t>
      </w:r>
      <w:r w:rsidR="001478DE">
        <w:rPr>
          <w:sz w:val="22"/>
          <w:szCs w:val="22"/>
        </w:rPr>
        <w:t xml:space="preserve"> and inaccurately using science</w:t>
      </w:r>
      <w:r w:rsidR="00463F68">
        <w:rPr>
          <w:sz w:val="22"/>
          <w:szCs w:val="22"/>
        </w:rPr>
        <w:t xml:space="preserve"> from our comments:</w:t>
      </w:r>
    </w:p>
    <w:p w14:paraId="37D90FD9" w14:textId="1C3DBC07" w:rsidR="009C7C29" w:rsidRDefault="001A0CC7" w:rsidP="00D3569B">
      <w:pPr>
        <w:tabs>
          <w:tab w:val="left" w:pos="3870"/>
        </w:tabs>
        <w:rPr>
          <w:sz w:val="22"/>
          <w:szCs w:val="22"/>
        </w:rPr>
      </w:pPr>
      <w:r>
        <w:rPr>
          <w:sz w:val="22"/>
          <w:szCs w:val="22"/>
        </w:rPr>
        <w:t>“Current best available science also specifies the innermost zone for fire risk reduction as only 100-300 feet from occupied buildings, not a full quarter mile.  What science supports an ‘ember reduction’ zone of a full mile and a half from any human infrastructure?  Further, there is now science concluding that any fire risk reduction efforts by thinning or reducing ‘fuel loading’ is likely to be inconsequential to the short-lived efficacy of such efforts versus the potentially longer time line for a wild fire to actually occur.  This scanty analysis fails to represent and discuss the full range of best available science and current scientific controversy over fire risk reduction through logging.  See our enclosed science citations.” (BMBP comment 13-014, FEA p. 131)</w:t>
      </w:r>
    </w:p>
    <w:p w14:paraId="73AEDA8C" w14:textId="77777777" w:rsidR="000324A5" w:rsidRDefault="000324A5" w:rsidP="00D3569B">
      <w:pPr>
        <w:tabs>
          <w:tab w:val="left" w:pos="3870"/>
        </w:tabs>
        <w:rPr>
          <w:sz w:val="22"/>
          <w:szCs w:val="22"/>
        </w:rPr>
      </w:pPr>
    </w:p>
    <w:p w14:paraId="121879AB" w14:textId="4C96A5AA" w:rsidR="00882443" w:rsidRDefault="00722E31" w:rsidP="00D3569B">
      <w:pPr>
        <w:tabs>
          <w:tab w:val="left" w:pos="3870"/>
        </w:tabs>
        <w:rPr>
          <w:sz w:val="22"/>
          <w:szCs w:val="22"/>
        </w:rPr>
      </w:pPr>
      <w:r>
        <w:rPr>
          <w:sz w:val="22"/>
          <w:szCs w:val="22"/>
        </w:rPr>
        <w:t xml:space="preserve">   </w:t>
      </w:r>
      <w:r w:rsidR="00882443">
        <w:rPr>
          <w:sz w:val="22"/>
          <w:szCs w:val="22"/>
        </w:rPr>
        <w:t xml:space="preserve">Other BMBP comments regarding inaccurate use of the science and failure to use best available science include </w:t>
      </w:r>
      <w:r>
        <w:rPr>
          <w:sz w:val="22"/>
          <w:szCs w:val="22"/>
        </w:rPr>
        <w:t>c</w:t>
      </w:r>
      <w:r w:rsidR="00882443">
        <w:rPr>
          <w:sz w:val="22"/>
          <w:szCs w:val="22"/>
        </w:rPr>
        <w:t>omments</w:t>
      </w:r>
      <w:r>
        <w:rPr>
          <w:sz w:val="22"/>
          <w:szCs w:val="22"/>
        </w:rPr>
        <w:t xml:space="preserve"> #s:  13-049</w:t>
      </w:r>
      <w:r w:rsidR="0030464A">
        <w:rPr>
          <w:sz w:val="22"/>
          <w:szCs w:val="22"/>
        </w:rPr>
        <w:t>, 13-061,</w:t>
      </w:r>
      <w:r>
        <w:rPr>
          <w:sz w:val="22"/>
          <w:szCs w:val="22"/>
        </w:rPr>
        <w:t xml:space="preserve"> and 13-081.</w:t>
      </w:r>
    </w:p>
    <w:p w14:paraId="50006033" w14:textId="77777777" w:rsidR="00882443" w:rsidRDefault="00882443" w:rsidP="00D3569B">
      <w:pPr>
        <w:tabs>
          <w:tab w:val="left" w:pos="3870"/>
        </w:tabs>
        <w:rPr>
          <w:sz w:val="22"/>
          <w:szCs w:val="22"/>
        </w:rPr>
      </w:pPr>
    </w:p>
    <w:p w14:paraId="39775E84" w14:textId="77777777" w:rsidR="00FB6A27" w:rsidRPr="003441D9" w:rsidRDefault="00D15F60" w:rsidP="006C6AF1">
      <w:pPr>
        <w:tabs>
          <w:tab w:val="left" w:pos="3870"/>
        </w:tabs>
        <w:rPr>
          <w:sz w:val="22"/>
          <w:szCs w:val="22"/>
        </w:rPr>
      </w:pPr>
      <w:r>
        <w:rPr>
          <w:sz w:val="22"/>
          <w:szCs w:val="22"/>
        </w:rPr>
        <w:t xml:space="preserve"> </w:t>
      </w:r>
      <w:r w:rsidR="0004411C" w:rsidRPr="0004411C">
        <w:rPr>
          <w:sz w:val="22"/>
          <w:szCs w:val="22"/>
          <w:u w:val="single"/>
        </w:rPr>
        <w:t>Resolution</w:t>
      </w:r>
      <w:r w:rsidR="006C6AF1" w:rsidRPr="0004411C">
        <w:rPr>
          <w:sz w:val="22"/>
          <w:szCs w:val="22"/>
          <w:u w:val="single"/>
        </w:rPr>
        <w:t xml:space="preserve"> </w:t>
      </w:r>
    </w:p>
    <w:p w14:paraId="3371CD90" w14:textId="77777777" w:rsidR="00FB6A27" w:rsidRDefault="00132AE2" w:rsidP="006C6AF1">
      <w:pPr>
        <w:tabs>
          <w:tab w:val="left" w:pos="3870"/>
        </w:tabs>
        <w:rPr>
          <w:sz w:val="22"/>
          <w:szCs w:val="22"/>
        </w:rPr>
      </w:pPr>
      <w:r>
        <w:rPr>
          <w:sz w:val="22"/>
          <w:szCs w:val="22"/>
        </w:rPr>
        <w:t xml:space="preserve">    </w:t>
      </w:r>
      <w:r w:rsidR="00FB6A27">
        <w:rPr>
          <w:sz w:val="22"/>
          <w:szCs w:val="22"/>
        </w:rPr>
        <w:t>BMBP has com</w:t>
      </w:r>
      <w:r w:rsidR="003304D3">
        <w:rPr>
          <w:sz w:val="22"/>
          <w:szCs w:val="22"/>
        </w:rPr>
        <w:t xml:space="preserve">mented on its objection to the </w:t>
      </w:r>
      <w:r w:rsidR="00F525C1">
        <w:rPr>
          <w:sz w:val="22"/>
          <w:szCs w:val="22"/>
        </w:rPr>
        <w:t>U</w:t>
      </w:r>
      <w:r w:rsidR="00FB6A27">
        <w:rPr>
          <w:sz w:val="22"/>
          <w:szCs w:val="22"/>
        </w:rPr>
        <w:t>NF’s</w:t>
      </w:r>
      <w:r w:rsidR="003304D3">
        <w:rPr>
          <w:sz w:val="22"/>
          <w:szCs w:val="22"/>
        </w:rPr>
        <w:t xml:space="preserve"> failure to</w:t>
      </w:r>
      <w:r>
        <w:rPr>
          <w:sz w:val="22"/>
          <w:szCs w:val="22"/>
        </w:rPr>
        <w:t xml:space="preserve"> use best available science</w:t>
      </w:r>
      <w:r w:rsidR="002D066E">
        <w:rPr>
          <w:sz w:val="22"/>
          <w:szCs w:val="22"/>
        </w:rPr>
        <w:t xml:space="preserve"> and inaccurate use of the science in the </w:t>
      </w:r>
      <w:r w:rsidR="00F525C1">
        <w:rPr>
          <w:sz w:val="22"/>
          <w:szCs w:val="22"/>
        </w:rPr>
        <w:t>Willoughby</w:t>
      </w:r>
      <w:r w:rsidR="00FB6A27">
        <w:rPr>
          <w:sz w:val="22"/>
          <w:szCs w:val="22"/>
        </w:rPr>
        <w:t xml:space="preserve"> project analysis.  S</w:t>
      </w:r>
      <w:r w:rsidR="003304D3">
        <w:rPr>
          <w:sz w:val="22"/>
          <w:szCs w:val="22"/>
        </w:rPr>
        <w:t>ee our comment citations</w:t>
      </w:r>
      <w:r w:rsidR="00740EF9">
        <w:rPr>
          <w:sz w:val="22"/>
          <w:szCs w:val="22"/>
        </w:rPr>
        <w:t xml:space="preserve"> and quotations in the</w:t>
      </w:r>
      <w:r w:rsidR="00FB6A27">
        <w:rPr>
          <w:sz w:val="22"/>
          <w:szCs w:val="22"/>
        </w:rPr>
        <w:t xml:space="preserve"> paragraphs above.</w:t>
      </w:r>
    </w:p>
    <w:p w14:paraId="2FE7DE76" w14:textId="77777777" w:rsidR="00FB6A27" w:rsidRDefault="00FB6A27" w:rsidP="006C6AF1">
      <w:pPr>
        <w:tabs>
          <w:tab w:val="left" w:pos="3870"/>
        </w:tabs>
        <w:rPr>
          <w:sz w:val="22"/>
          <w:szCs w:val="22"/>
        </w:rPr>
      </w:pPr>
    </w:p>
    <w:p w14:paraId="6D4E23D7" w14:textId="6EB23493" w:rsidR="00FB6A27" w:rsidRDefault="00FB6A27" w:rsidP="006C6AF1">
      <w:pPr>
        <w:tabs>
          <w:tab w:val="left" w:pos="3870"/>
        </w:tabs>
        <w:rPr>
          <w:sz w:val="22"/>
          <w:szCs w:val="22"/>
        </w:rPr>
      </w:pPr>
      <w:r>
        <w:rPr>
          <w:sz w:val="22"/>
          <w:szCs w:val="22"/>
        </w:rPr>
        <w:t xml:space="preserve">    </w:t>
      </w:r>
      <w:r w:rsidR="002D066E">
        <w:rPr>
          <w:sz w:val="22"/>
          <w:szCs w:val="22"/>
        </w:rPr>
        <w:t xml:space="preserve">In order for the </w:t>
      </w:r>
      <w:r w:rsidR="00F525C1">
        <w:rPr>
          <w:sz w:val="22"/>
          <w:szCs w:val="22"/>
        </w:rPr>
        <w:t>Willoughby</w:t>
      </w:r>
      <w:r>
        <w:rPr>
          <w:sz w:val="22"/>
          <w:szCs w:val="22"/>
        </w:rPr>
        <w:t xml:space="preserve"> project to comply with NEPA, the Forest Service needs to incorporate t</w:t>
      </w:r>
      <w:r w:rsidR="00C903BE">
        <w:rPr>
          <w:sz w:val="22"/>
          <w:szCs w:val="22"/>
        </w:rPr>
        <w:t>he requisite best available science</w:t>
      </w:r>
      <w:r>
        <w:rPr>
          <w:sz w:val="22"/>
          <w:szCs w:val="22"/>
        </w:rPr>
        <w:t xml:space="preserve"> and</w:t>
      </w:r>
      <w:r w:rsidR="007236D6">
        <w:rPr>
          <w:sz w:val="22"/>
          <w:szCs w:val="22"/>
        </w:rPr>
        <w:t xml:space="preserve"> use the science accurately, with</w:t>
      </w:r>
      <w:r>
        <w:rPr>
          <w:sz w:val="22"/>
          <w:szCs w:val="22"/>
        </w:rPr>
        <w:t xml:space="preserve"> professional integrity</w:t>
      </w:r>
      <w:r w:rsidR="00F525C1">
        <w:rPr>
          <w:sz w:val="22"/>
          <w:szCs w:val="22"/>
        </w:rPr>
        <w:t>,</w:t>
      </w:r>
      <w:r>
        <w:rPr>
          <w:sz w:val="22"/>
          <w:szCs w:val="22"/>
        </w:rPr>
        <w:t xml:space="preserve"> in analysis in a new </w:t>
      </w:r>
      <w:r w:rsidR="00F525C1">
        <w:rPr>
          <w:sz w:val="22"/>
          <w:szCs w:val="22"/>
        </w:rPr>
        <w:t>improved EA or EIS</w:t>
      </w:r>
      <w:r>
        <w:rPr>
          <w:sz w:val="22"/>
          <w:szCs w:val="22"/>
        </w:rPr>
        <w:t xml:space="preserve"> available f</w:t>
      </w:r>
      <w:r w:rsidR="002D066E">
        <w:rPr>
          <w:sz w:val="22"/>
          <w:szCs w:val="22"/>
        </w:rPr>
        <w:t xml:space="preserve">or public comment for </w:t>
      </w:r>
      <w:r w:rsidR="00F525C1">
        <w:rPr>
          <w:sz w:val="22"/>
          <w:szCs w:val="22"/>
        </w:rPr>
        <w:t>Willoughby proje</w:t>
      </w:r>
      <w:r w:rsidR="00E84668">
        <w:rPr>
          <w:sz w:val="22"/>
          <w:szCs w:val="22"/>
        </w:rPr>
        <w:t>ct,</w:t>
      </w:r>
      <w:r>
        <w:rPr>
          <w:sz w:val="22"/>
          <w:szCs w:val="22"/>
        </w:rPr>
        <w:t xml:space="preserve"> to better and more accurately inform public comments, agency review, and decision-making.</w:t>
      </w:r>
    </w:p>
    <w:p w14:paraId="4597E5C3" w14:textId="77777777" w:rsidR="00832FA7" w:rsidRDefault="00832FA7" w:rsidP="006C6AF1">
      <w:pPr>
        <w:tabs>
          <w:tab w:val="left" w:pos="3870"/>
        </w:tabs>
        <w:rPr>
          <w:sz w:val="22"/>
          <w:szCs w:val="22"/>
        </w:rPr>
      </w:pPr>
    </w:p>
    <w:p w14:paraId="69C1DA2D" w14:textId="77777777" w:rsidR="003E5FB2" w:rsidRDefault="003E5FB2" w:rsidP="006C6AF1">
      <w:pPr>
        <w:tabs>
          <w:tab w:val="left" w:pos="3870"/>
        </w:tabs>
        <w:rPr>
          <w:sz w:val="22"/>
          <w:szCs w:val="22"/>
        </w:rPr>
      </w:pPr>
    </w:p>
    <w:p w14:paraId="4CDBDFEA" w14:textId="77777777" w:rsidR="003E5FB2" w:rsidRDefault="003E5FB2" w:rsidP="006C6AF1">
      <w:pPr>
        <w:tabs>
          <w:tab w:val="left" w:pos="3870"/>
        </w:tabs>
        <w:rPr>
          <w:b/>
          <w:sz w:val="22"/>
          <w:szCs w:val="22"/>
        </w:rPr>
      </w:pPr>
      <w:r w:rsidRPr="003E5FB2">
        <w:rPr>
          <w:b/>
          <w:sz w:val="22"/>
          <w:szCs w:val="22"/>
        </w:rPr>
        <w:t>Failure to Disclose Scientific Controversy</w:t>
      </w:r>
    </w:p>
    <w:p w14:paraId="2A29FF9B" w14:textId="77777777" w:rsidR="008E2720" w:rsidRDefault="008E2720" w:rsidP="006C6AF1">
      <w:pPr>
        <w:tabs>
          <w:tab w:val="left" w:pos="3870"/>
        </w:tabs>
        <w:rPr>
          <w:b/>
          <w:sz w:val="22"/>
          <w:szCs w:val="22"/>
        </w:rPr>
      </w:pPr>
    </w:p>
    <w:p w14:paraId="283FB0DB" w14:textId="77777777" w:rsidR="003B162D" w:rsidRDefault="003B162D" w:rsidP="006C6AF1">
      <w:pPr>
        <w:tabs>
          <w:tab w:val="left" w:pos="3870"/>
        </w:tabs>
        <w:rPr>
          <w:sz w:val="22"/>
          <w:szCs w:val="22"/>
        </w:rPr>
      </w:pPr>
      <w:r>
        <w:rPr>
          <w:sz w:val="22"/>
          <w:szCs w:val="22"/>
        </w:rPr>
        <w:t xml:space="preserve">   </w:t>
      </w:r>
      <w:r w:rsidR="008E2720" w:rsidRPr="008E2720">
        <w:rPr>
          <w:sz w:val="22"/>
          <w:szCs w:val="22"/>
        </w:rPr>
        <w:t>Th</w:t>
      </w:r>
      <w:r w:rsidR="008E2720">
        <w:rPr>
          <w:sz w:val="22"/>
          <w:szCs w:val="22"/>
        </w:rPr>
        <w:t xml:space="preserve">e </w:t>
      </w:r>
      <w:r w:rsidR="00D72957">
        <w:rPr>
          <w:sz w:val="22"/>
          <w:szCs w:val="22"/>
        </w:rPr>
        <w:t>Willoughby</w:t>
      </w:r>
      <w:r w:rsidR="008E2720">
        <w:rPr>
          <w:sz w:val="22"/>
          <w:szCs w:val="22"/>
        </w:rPr>
        <w:t xml:space="preserve"> project violates NEPA by failing to disclose significant scientific controversy over the efficacy and </w:t>
      </w:r>
      <w:r>
        <w:rPr>
          <w:sz w:val="22"/>
          <w:szCs w:val="22"/>
        </w:rPr>
        <w:t>ecological soundness</w:t>
      </w:r>
      <w:r w:rsidR="008E2720">
        <w:rPr>
          <w:sz w:val="22"/>
          <w:szCs w:val="22"/>
        </w:rPr>
        <w:t xml:space="preserve"> of managing to reduce the severity of wild fire (essentially acting to further suppress wild fire) as a natural disturbance, commercial logging under the guise of </w:t>
      </w:r>
      <w:r w:rsidR="00901FF7">
        <w:rPr>
          <w:sz w:val="22"/>
          <w:szCs w:val="22"/>
        </w:rPr>
        <w:t>wild fire “risk” reduction</w:t>
      </w:r>
      <w:r>
        <w:rPr>
          <w:sz w:val="22"/>
          <w:szCs w:val="22"/>
        </w:rPr>
        <w:t xml:space="preserve">, and </w:t>
      </w:r>
      <w:r w:rsidR="00901FF7">
        <w:rPr>
          <w:sz w:val="22"/>
          <w:szCs w:val="22"/>
        </w:rPr>
        <w:t>overly broad area logging to protect a dubiously defined “Wildland Urban Interface” which enables the logging of almost the entire project area</w:t>
      </w:r>
      <w:r>
        <w:rPr>
          <w:sz w:val="22"/>
          <w:szCs w:val="22"/>
        </w:rPr>
        <w:t xml:space="preserve">.  This failure to disclose significant scientific controversy leads to consequent suppression of scientific evidence and perspectives supporting other management, or non-management, as opposed to the Forest Service’s proposed action alternative, in the </w:t>
      </w:r>
      <w:r w:rsidR="00901FF7">
        <w:rPr>
          <w:sz w:val="22"/>
          <w:szCs w:val="22"/>
        </w:rPr>
        <w:t>Willoughby</w:t>
      </w:r>
      <w:r>
        <w:rPr>
          <w:sz w:val="22"/>
          <w:szCs w:val="22"/>
        </w:rPr>
        <w:t xml:space="preserve"> E</w:t>
      </w:r>
      <w:r w:rsidR="00901FF7">
        <w:rPr>
          <w:sz w:val="22"/>
          <w:szCs w:val="22"/>
        </w:rPr>
        <w:t>A</w:t>
      </w:r>
      <w:r>
        <w:rPr>
          <w:sz w:val="22"/>
          <w:szCs w:val="22"/>
        </w:rPr>
        <w:t xml:space="preserve">. </w:t>
      </w:r>
    </w:p>
    <w:p w14:paraId="2E708957" w14:textId="7ED8016D" w:rsidR="00C306ED" w:rsidRDefault="003B162D" w:rsidP="006C6AF1">
      <w:pPr>
        <w:tabs>
          <w:tab w:val="left" w:pos="3870"/>
        </w:tabs>
        <w:rPr>
          <w:sz w:val="22"/>
          <w:szCs w:val="22"/>
        </w:rPr>
      </w:pPr>
      <w:r>
        <w:rPr>
          <w:sz w:val="22"/>
          <w:szCs w:val="22"/>
        </w:rPr>
        <w:t xml:space="preserve">   </w:t>
      </w:r>
      <w:r w:rsidR="00C306ED">
        <w:rPr>
          <w:sz w:val="22"/>
          <w:szCs w:val="22"/>
        </w:rPr>
        <w:t xml:space="preserve">Examples of our comments regarding </w:t>
      </w:r>
      <w:r w:rsidR="00901FF7">
        <w:rPr>
          <w:sz w:val="22"/>
          <w:szCs w:val="22"/>
        </w:rPr>
        <w:t>Willoughby</w:t>
      </w:r>
      <w:r w:rsidR="00C306ED">
        <w:rPr>
          <w:sz w:val="22"/>
          <w:szCs w:val="22"/>
        </w:rPr>
        <w:t xml:space="preserve"> E</w:t>
      </w:r>
      <w:r w:rsidR="00901FF7">
        <w:rPr>
          <w:sz w:val="22"/>
          <w:szCs w:val="22"/>
        </w:rPr>
        <w:t>A</w:t>
      </w:r>
      <w:r w:rsidR="00C306ED">
        <w:rPr>
          <w:sz w:val="22"/>
          <w:szCs w:val="22"/>
        </w:rPr>
        <w:t xml:space="preserve"> failure to disclose scientific controversy include the following:</w:t>
      </w:r>
    </w:p>
    <w:p w14:paraId="3FBB9BDF" w14:textId="5BCF4634" w:rsidR="006470E0" w:rsidRDefault="00AC4629" w:rsidP="006C6AF1">
      <w:pPr>
        <w:tabs>
          <w:tab w:val="left" w:pos="3870"/>
        </w:tabs>
        <w:rPr>
          <w:sz w:val="22"/>
          <w:szCs w:val="22"/>
        </w:rPr>
      </w:pPr>
      <w:r>
        <w:rPr>
          <w:sz w:val="22"/>
          <w:szCs w:val="22"/>
        </w:rPr>
        <w:t>“Simply claiming that proposed ‘fuel treatments’ logging and burning qualify as ‘climate-smart management’</w:t>
      </w:r>
      <w:r w:rsidR="006C0C93">
        <w:rPr>
          <w:sz w:val="22"/>
          <w:szCs w:val="22"/>
        </w:rPr>
        <w:t>(</w:t>
      </w:r>
      <w:r>
        <w:rPr>
          <w:sz w:val="22"/>
          <w:szCs w:val="22"/>
        </w:rPr>
        <w:t xml:space="preserve"> regardless of forest type) does not constitute analysis that is sufficient for addressing the very significant issue of climate change, and this claim ignores much competing science and fails to disclose scientific controversy and the full range of best available science.” (BMBP comment 13-061, FEA p.131)</w:t>
      </w:r>
    </w:p>
    <w:p w14:paraId="255556D9" w14:textId="4F6BD772" w:rsidR="00126DA2" w:rsidRDefault="00126DA2" w:rsidP="006C6AF1">
      <w:pPr>
        <w:tabs>
          <w:tab w:val="left" w:pos="3870"/>
        </w:tabs>
        <w:rPr>
          <w:sz w:val="22"/>
          <w:szCs w:val="22"/>
        </w:rPr>
      </w:pPr>
      <w:r>
        <w:rPr>
          <w:sz w:val="22"/>
          <w:szCs w:val="22"/>
        </w:rPr>
        <w:t>Another BMBP comment referencing failure to disclose scientific controversy is #13-069.</w:t>
      </w:r>
    </w:p>
    <w:p w14:paraId="2E51A8E5" w14:textId="77777777" w:rsidR="00C306ED" w:rsidRDefault="00C306ED" w:rsidP="006C6AF1">
      <w:pPr>
        <w:tabs>
          <w:tab w:val="left" w:pos="3870"/>
        </w:tabs>
        <w:rPr>
          <w:sz w:val="22"/>
          <w:szCs w:val="22"/>
        </w:rPr>
      </w:pPr>
    </w:p>
    <w:p w14:paraId="7A0273B9" w14:textId="77777777" w:rsidR="003B162D" w:rsidRDefault="00381FCD" w:rsidP="006C6AF1">
      <w:pPr>
        <w:tabs>
          <w:tab w:val="left" w:pos="3870"/>
        </w:tabs>
        <w:rPr>
          <w:sz w:val="22"/>
          <w:szCs w:val="22"/>
        </w:rPr>
      </w:pPr>
      <w:r w:rsidRPr="00381FCD">
        <w:rPr>
          <w:sz w:val="22"/>
          <w:szCs w:val="22"/>
          <w:u w:val="single"/>
        </w:rPr>
        <w:t>Resolution</w:t>
      </w:r>
      <w:r>
        <w:rPr>
          <w:sz w:val="22"/>
          <w:szCs w:val="22"/>
        </w:rPr>
        <w:t xml:space="preserve">:  </w:t>
      </w:r>
      <w:r w:rsidR="003B162D">
        <w:rPr>
          <w:sz w:val="22"/>
          <w:szCs w:val="22"/>
        </w:rPr>
        <w:t xml:space="preserve">   </w:t>
      </w:r>
    </w:p>
    <w:p w14:paraId="4B1E770B" w14:textId="77777777" w:rsidR="00381FCD" w:rsidRDefault="00381FCD" w:rsidP="006C6AF1">
      <w:pPr>
        <w:tabs>
          <w:tab w:val="left" w:pos="3870"/>
        </w:tabs>
        <w:rPr>
          <w:sz w:val="22"/>
          <w:szCs w:val="22"/>
        </w:rPr>
      </w:pPr>
    </w:p>
    <w:p w14:paraId="6AC9BE21" w14:textId="2BA97F56" w:rsidR="00381FCD" w:rsidRDefault="00381FCD" w:rsidP="006C6AF1">
      <w:pPr>
        <w:tabs>
          <w:tab w:val="left" w:pos="3870"/>
        </w:tabs>
        <w:rPr>
          <w:sz w:val="22"/>
          <w:szCs w:val="22"/>
        </w:rPr>
      </w:pPr>
      <w:r>
        <w:rPr>
          <w:sz w:val="22"/>
          <w:szCs w:val="22"/>
        </w:rPr>
        <w:t xml:space="preserve">   Blue Mountains Biodiversity Project has commented on the Forest Service’s failure to disclose scientific controversy in the </w:t>
      </w:r>
      <w:r w:rsidR="001C1C10">
        <w:rPr>
          <w:sz w:val="22"/>
          <w:szCs w:val="22"/>
        </w:rPr>
        <w:t>Willoughby</w:t>
      </w:r>
      <w:r>
        <w:rPr>
          <w:sz w:val="22"/>
          <w:szCs w:val="22"/>
        </w:rPr>
        <w:t xml:space="preserve"> E</w:t>
      </w:r>
      <w:r w:rsidR="001C1C10">
        <w:rPr>
          <w:sz w:val="22"/>
          <w:szCs w:val="22"/>
        </w:rPr>
        <w:t>A.  See our comments quoted</w:t>
      </w:r>
      <w:r w:rsidR="00ED5A65">
        <w:rPr>
          <w:sz w:val="22"/>
          <w:szCs w:val="22"/>
        </w:rPr>
        <w:t xml:space="preserve"> and cited</w:t>
      </w:r>
      <w:r w:rsidR="001C1C10">
        <w:rPr>
          <w:sz w:val="22"/>
          <w:szCs w:val="22"/>
        </w:rPr>
        <w:t xml:space="preserve"> above.</w:t>
      </w:r>
    </w:p>
    <w:p w14:paraId="588FEFB9" w14:textId="6B5CEA7A" w:rsidR="00381FCD" w:rsidRDefault="00381FCD" w:rsidP="006C6AF1">
      <w:pPr>
        <w:tabs>
          <w:tab w:val="left" w:pos="3870"/>
        </w:tabs>
        <w:rPr>
          <w:sz w:val="22"/>
          <w:szCs w:val="22"/>
        </w:rPr>
      </w:pPr>
      <w:r>
        <w:rPr>
          <w:sz w:val="22"/>
          <w:szCs w:val="22"/>
        </w:rPr>
        <w:lastRenderedPageBreak/>
        <w:t xml:space="preserve">   To resolve this objection, the Forest Service must thoroughly disclose existing scientific controversy over agency assumptions and management plans in a</w:t>
      </w:r>
      <w:r w:rsidR="001C1C10">
        <w:rPr>
          <w:sz w:val="22"/>
          <w:szCs w:val="22"/>
        </w:rPr>
        <w:t xml:space="preserve"> new EA or EIS</w:t>
      </w:r>
      <w:r>
        <w:rPr>
          <w:sz w:val="22"/>
          <w:szCs w:val="22"/>
        </w:rPr>
        <w:t xml:space="preserve"> available for public review and comment</w:t>
      </w:r>
      <w:r w:rsidR="001D1696">
        <w:rPr>
          <w:sz w:val="22"/>
          <w:szCs w:val="22"/>
        </w:rPr>
        <w:t>.</w:t>
      </w:r>
      <w:r>
        <w:rPr>
          <w:sz w:val="22"/>
          <w:szCs w:val="22"/>
        </w:rPr>
        <w:t xml:space="preserve"> </w:t>
      </w:r>
      <w:r w:rsidR="001D1696">
        <w:rPr>
          <w:sz w:val="22"/>
          <w:szCs w:val="22"/>
        </w:rPr>
        <w:t xml:space="preserve"> The Forest Service needs to </w:t>
      </w:r>
      <w:r>
        <w:rPr>
          <w:sz w:val="22"/>
          <w:szCs w:val="22"/>
        </w:rPr>
        <w:t>use th</w:t>
      </w:r>
      <w:r w:rsidR="001D1696">
        <w:rPr>
          <w:sz w:val="22"/>
          <w:szCs w:val="22"/>
        </w:rPr>
        <w:t>e full spectrum of best available science reflected in the controversy</w:t>
      </w:r>
      <w:r>
        <w:rPr>
          <w:sz w:val="22"/>
          <w:szCs w:val="22"/>
        </w:rPr>
        <w:t xml:space="preserve"> to guide</w:t>
      </w:r>
      <w:r w:rsidR="001D1696">
        <w:rPr>
          <w:sz w:val="22"/>
          <w:szCs w:val="22"/>
        </w:rPr>
        <w:t xml:space="preserve"> management plans</w:t>
      </w:r>
      <w:r>
        <w:rPr>
          <w:sz w:val="22"/>
          <w:szCs w:val="22"/>
        </w:rPr>
        <w:t xml:space="preserve"> and to provide for a broader selection of action alternatives</w:t>
      </w:r>
      <w:r w:rsidR="001D1696">
        <w:rPr>
          <w:sz w:val="22"/>
          <w:szCs w:val="22"/>
        </w:rPr>
        <w:t xml:space="preserve"> and changes in management direction.</w:t>
      </w:r>
    </w:p>
    <w:p w14:paraId="669C3BC2" w14:textId="77777777" w:rsidR="00C13D9D" w:rsidRPr="008E2720" w:rsidRDefault="00C13D9D" w:rsidP="006C6AF1">
      <w:pPr>
        <w:tabs>
          <w:tab w:val="left" w:pos="3870"/>
        </w:tabs>
        <w:rPr>
          <w:sz w:val="22"/>
          <w:szCs w:val="22"/>
        </w:rPr>
      </w:pPr>
    </w:p>
    <w:p w14:paraId="24EC703D" w14:textId="77777777" w:rsidR="003E5FB2" w:rsidRDefault="003E5FB2" w:rsidP="006C6AF1">
      <w:pPr>
        <w:tabs>
          <w:tab w:val="left" w:pos="3870"/>
        </w:tabs>
        <w:rPr>
          <w:b/>
          <w:sz w:val="22"/>
          <w:szCs w:val="22"/>
        </w:rPr>
      </w:pPr>
    </w:p>
    <w:p w14:paraId="1D9A9A72" w14:textId="0B04B078" w:rsidR="00105F73" w:rsidRDefault="00DD6CD8" w:rsidP="006C6AF1">
      <w:pPr>
        <w:tabs>
          <w:tab w:val="left" w:pos="3870"/>
        </w:tabs>
        <w:rPr>
          <w:b/>
          <w:sz w:val="22"/>
          <w:szCs w:val="22"/>
        </w:rPr>
      </w:pPr>
      <w:r>
        <w:rPr>
          <w:b/>
          <w:sz w:val="22"/>
          <w:szCs w:val="22"/>
        </w:rPr>
        <w:t xml:space="preserve">Failure to </w:t>
      </w:r>
      <w:r w:rsidR="00C13D9D">
        <w:rPr>
          <w:b/>
          <w:sz w:val="22"/>
          <w:szCs w:val="22"/>
        </w:rPr>
        <w:t>Incorporate Key Documents Used for Willoughby EA Analysis Within the EA</w:t>
      </w:r>
    </w:p>
    <w:p w14:paraId="78181471" w14:textId="77777777" w:rsidR="00C13D9D" w:rsidRDefault="00C13D9D" w:rsidP="006C6AF1">
      <w:pPr>
        <w:tabs>
          <w:tab w:val="left" w:pos="3870"/>
        </w:tabs>
        <w:rPr>
          <w:b/>
          <w:sz w:val="22"/>
          <w:szCs w:val="22"/>
        </w:rPr>
      </w:pPr>
    </w:p>
    <w:p w14:paraId="4F54DCAD" w14:textId="1B85BA0C" w:rsidR="00105F73" w:rsidRDefault="00C13D9D" w:rsidP="006C6AF1">
      <w:pPr>
        <w:tabs>
          <w:tab w:val="left" w:pos="3870"/>
        </w:tabs>
        <w:rPr>
          <w:sz w:val="22"/>
          <w:szCs w:val="22"/>
        </w:rPr>
      </w:pPr>
      <w:r>
        <w:rPr>
          <w:b/>
          <w:sz w:val="22"/>
          <w:szCs w:val="22"/>
        </w:rPr>
        <w:t xml:space="preserve">   </w:t>
      </w:r>
      <w:r w:rsidR="00105F73">
        <w:rPr>
          <w:b/>
          <w:sz w:val="22"/>
          <w:szCs w:val="22"/>
        </w:rPr>
        <w:t xml:space="preserve">  </w:t>
      </w:r>
      <w:r w:rsidR="00105F73" w:rsidRPr="00105F73">
        <w:rPr>
          <w:sz w:val="22"/>
          <w:szCs w:val="22"/>
        </w:rPr>
        <w:t>The</w:t>
      </w:r>
      <w:r w:rsidR="00105F73">
        <w:rPr>
          <w:sz w:val="22"/>
          <w:szCs w:val="22"/>
        </w:rPr>
        <w:t xml:space="preserve"> Forest Service has failed to incorporate key documents used </w:t>
      </w:r>
      <w:r w:rsidR="005727E6">
        <w:rPr>
          <w:sz w:val="22"/>
          <w:szCs w:val="22"/>
        </w:rPr>
        <w:t>for</w:t>
      </w:r>
      <w:r w:rsidR="00105F73">
        <w:rPr>
          <w:sz w:val="22"/>
          <w:szCs w:val="22"/>
        </w:rPr>
        <w:t xml:space="preserve"> analysis in the </w:t>
      </w:r>
      <w:r w:rsidR="009A385F">
        <w:rPr>
          <w:sz w:val="22"/>
          <w:szCs w:val="22"/>
        </w:rPr>
        <w:t>Willoughby</w:t>
      </w:r>
      <w:r w:rsidR="00105F73">
        <w:rPr>
          <w:sz w:val="22"/>
          <w:szCs w:val="22"/>
        </w:rPr>
        <w:t xml:space="preserve"> E</w:t>
      </w:r>
      <w:r w:rsidR="009A385F">
        <w:rPr>
          <w:sz w:val="22"/>
          <w:szCs w:val="22"/>
        </w:rPr>
        <w:t>A</w:t>
      </w:r>
      <w:r w:rsidR="00105F73">
        <w:rPr>
          <w:sz w:val="22"/>
          <w:szCs w:val="22"/>
        </w:rPr>
        <w:t xml:space="preserve"> within the body of the E</w:t>
      </w:r>
      <w:r w:rsidR="009A385F">
        <w:rPr>
          <w:sz w:val="22"/>
          <w:szCs w:val="22"/>
        </w:rPr>
        <w:t>A itself</w:t>
      </w:r>
      <w:r w:rsidR="00105F73">
        <w:rPr>
          <w:sz w:val="22"/>
          <w:szCs w:val="22"/>
        </w:rPr>
        <w:t>.  Some key documents are only incorporated by reference</w:t>
      </w:r>
      <w:r w:rsidR="009A385F">
        <w:rPr>
          <w:sz w:val="22"/>
          <w:szCs w:val="22"/>
        </w:rPr>
        <w:t xml:space="preserve"> and/</w:t>
      </w:r>
      <w:r w:rsidR="00105F73">
        <w:rPr>
          <w:sz w:val="22"/>
          <w:szCs w:val="22"/>
        </w:rPr>
        <w:t xml:space="preserve"> or are only obtainable on the internet or in agency project files at the District office.  This poses obstacles to the public reviewing the E</w:t>
      </w:r>
      <w:r w:rsidR="009A385F">
        <w:rPr>
          <w:sz w:val="22"/>
          <w:szCs w:val="22"/>
        </w:rPr>
        <w:t>A</w:t>
      </w:r>
      <w:r w:rsidR="00105F73">
        <w:rPr>
          <w:sz w:val="22"/>
          <w:szCs w:val="22"/>
        </w:rPr>
        <w:t xml:space="preserve"> as they have no way of knowing that the full analysis for an issue is buried in a document not within the E</w:t>
      </w:r>
      <w:r w:rsidR="009A385F">
        <w:rPr>
          <w:sz w:val="22"/>
          <w:szCs w:val="22"/>
        </w:rPr>
        <w:t>A</w:t>
      </w:r>
      <w:r w:rsidR="00105F73">
        <w:rPr>
          <w:sz w:val="22"/>
          <w:szCs w:val="22"/>
        </w:rPr>
        <w:t xml:space="preserve"> until they come to that section of the E</w:t>
      </w:r>
      <w:r w:rsidR="009A385F">
        <w:rPr>
          <w:sz w:val="22"/>
          <w:szCs w:val="22"/>
        </w:rPr>
        <w:t>A</w:t>
      </w:r>
      <w:r w:rsidR="00105F73">
        <w:rPr>
          <w:sz w:val="22"/>
          <w:szCs w:val="22"/>
        </w:rPr>
        <w:t>,</w:t>
      </w:r>
      <w:r w:rsidR="009A385F">
        <w:rPr>
          <w:sz w:val="22"/>
          <w:szCs w:val="22"/>
        </w:rPr>
        <w:t xml:space="preserve"> </w:t>
      </w:r>
      <w:r w:rsidR="00105F73">
        <w:rPr>
          <w:sz w:val="22"/>
          <w:szCs w:val="22"/>
        </w:rPr>
        <w:t>and may no longer have time or internet access to track down the missing information and read it.  NEPA requires that detailed analysis of environmental effects be incorporated within the E</w:t>
      </w:r>
      <w:r w:rsidR="009A385F">
        <w:rPr>
          <w:sz w:val="22"/>
          <w:szCs w:val="22"/>
        </w:rPr>
        <w:t>A or EIS</w:t>
      </w:r>
      <w:r w:rsidR="00810017">
        <w:rPr>
          <w:sz w:val="22"/>
          <w:szCs w:val="22"/>
        </w:rPr>
        <w:t>.</w:t>
      </w:r>
      <w:r w:rsidR="00105F73">
        <w:rPr>
          <w:sz w:val="22"/>
          <w:szCs w:val="22"/>
        </w:rPr>
        <w:t xml:space="preserve">  </w:t>
      </w:r>
      <w:r w:rsidR="00810017">
        <w:rPr>
          <w:sz w:val="22"/>
          <w:szCs w:val="22"/>
        </w:rPr>
        <w:t>O</w:t>
      </w:r>
      <w:r w:rsidR="00105F73">
        <w:rPr>
          <w:sz w:val="22"/>
          <w:szCs w:val="22"/>
        </w:rPr>
        <w:t xml:space="preserve">ften </w:t>
      </w:r>
      <w:r w:rsidR="00810017">
        <w:rPr>
          <w:sz w:val="22"/>
          <w:szCs w:val="22"/>
        </w:rPr>
        <w:t>Forest Service</w:t>
      </w:r>
      <w:r w:rsidR="00105F73">
        <w:rPr>
          <w:sz w:val="22"/>
          <w:szCs w:val="22"/>
        </w:rPr>
        <w:t xml:space="preserve"> failure to incorporate key documents used in </w:t>
      </w:r>
      <w:r w:rsidR="00810017">
        <w:rPr>
          <w:sz w:val="22"/>
          <w:szCs w:val="22"/>
        </w:rPr>
        <w:t>their</w:t>
      </w:r>
      <w:r w:rsidR="00105F73">
        <w:rPr>
          <w:sz w:val="22"/>
          <w:szCs w:val="22"/>
        </w:rPr>
        <w:t xml:space="preserve"> assumptions and action alternative development is used by the agency to circumvent th</w:t>
      </w:r>
      <w:r w:rsidR="00B7587B">
        <w:rPr>
          <w:sz w:val="22"/>
          <w:szCs w:val="22"/>
        </w:rPr>
        <w:t xml:space="preserve">e </w:t>
      </w:r>
      <w:r w:rsidR="00105F73">
        <w:rPr>
          <w:sz w:val="22"/>
          <w:szCs w:val="22"/>
        </w:rPr>
        <w:t>NEPA requirement for detailed analysis in the</w:t>
      </w:r>
      <w:r w:rsidR="009A385F">
        <w:rPr>
          <w:sz w:val="22"/>
          <w:szCs w:val="22"/>
        </w:rPr>
        <w:t xml:space="preserve"> EA or</w:t>
      </w:r>
      <w:r w:rsidR="00105F73">
        <w:rPr>
          <w:sz w:val="22"/>
          <w:szCs w:val="22"/>
        </w:rPr>
        <w:t xml:space="preserve"> EIS</w:t>
      </w:r>
      <w:r w:rsidR="00810017">
        <w:rPr>
          <w:sz w:val="22"/>
          <w:szCs w:val="22"/>
        </w:rPr>
        <w:t>.  This</w:t>
      </w:r>
      <w:r w:rsidR="00105F73">
        <w:rPr>
          <w:sz w:val="22"/>
          <w:szCs w:val="22"/>
        </w:rPr>
        <w:t xml:space="preserve"> leav</w:t>
      </w:r>
      <w:r w:rsidR="00810017">
        <w:rPr>
          <w:sz w:val="22"/>
          <w:szCs w:val="22"/>
        </w:rPr>
        <w:t>es</w:t>
      </w:r>
      <w:r w:rsidR="00105F73">
        <w:rPr>
          <w:sz w:val="22"/>
          <w:szCs w:val="22"/>
        </w:rPr>
        <w:t xml:space="preserve"> the public in the dark regarding relevant analysis.</w:t>
      </w:r>
    </w:p>
    <w:p w14:paraId="05A2C965" w14:textId="77777777" w:rsidR="005727E6" w:rsidRDefault="005727E6" w:rsidP="006C6AF1">
      <w:pPr>
        <w:tabs>
          <w:tab w:val="left" w:pos="3870"/>
        </w:tabs>
        <w:rPr>
          <w:sz w:val="22"/>
          <w:szCs w:val="22"/>
        </w:rPr>
      </w:pPr>
    </w:p>
    <w:p w14:paraId="5114D46C" w14:textId="7E4C9D05" w:rsidR="005727E6" w:rsidRDefault="005727E6" w:rsidP="006C6AF1">
      <w:pPr>
        <w:tabs>
          <w:tab w:val="left" w:pos="3870"/>
        </w:tabs>
        <w:rPr>
          <w:sz w:val="22"/>
          <w:szCs w:val="22"/>
        </w:rPr>
      </w:pPr>
      <w:r>
        <w:rPr>
          <w:sz w:val="22"/>
          <w:szCs w:val="22"/>
        </w:rPr>
        <w:t>Examples of BMBP’s comments regarding this objection:</w:t>
      </w:r>
    </w:p>
    <w:p w14:paraId="5C30C98B" w14:textId="38AC8628" w:rsidR="00ED5A65" w:rsidRDefault="00ED5A65" w:rsidP="006C6AF1">
      <w:pPr>
        <w:tabs>
          <w:tab w:val="left" w:pos="3870"/>
        </w:tabs>
        <w:rPr>
          <w:sz w:val="22"/>
          <w:szCs w:val="22"/>
        </w:rPr>
      </w:pPr>
      <w:r>
        <w:rPr>
          <w:sz w:val="22"/>
          <w:szCs w:val="22"/>
        </w:rPr>
        <w:t>“We object to leaving critical reports (e.g. the Wildlife Report, the Botany Report, the TES Report, and the Biological Evaluation for TES plants) on the website and not adequately disclosing details such as which Sensitive species are at risk and not analyzing potential effects</w:t>
      </w:r>
      <w:r w:rsidR="0021401A">
        <w:rPr>
          <w:sz w:val="22"/>
          <w:szCs w:val="22"/>
        </w:rPr>
        <w:t xml:space="preserve"> to TES species in the EA.” (BMBP comment 13-060, FEA p.144)</w:t>
      </w:r>
    </w:p>
    <w:p w14:paraId="4DA37549" w14:textId="27C2B18A" w:rsidR="0021401A" w:rsidRDefault="0021401A" w:rsidP="006C6AF1">
      <w:pPr>
        <w:tabs>
          <w:tab w:val="left" w:pos="3870"/>
        </w:tabs>
        <w:rPr>
          <w:sz w:val="22"/>
          <w:szCs w:val="22"/>
        </w:rPr>
      </w:pPr>
      <w:r>
        <w:rPr>
          <w:sz w:val="22"/>
          <w:szCs w:val="22"/>
        </w:rPr>
        <w:t>“It doesn’t work for the public to have all of the key analysis buried in reports on the website when some of us have no access to the internet and also have no way of knowing in advance that the requisite analysis will not be in the EA, where there is supposed to be in-depth, site-specific analysis.” (BMBP comment 13-062, FEA pp. 144-145)</w:t>
      </w:r>
    </w:p>
    <w:p w14:paraId="7321D139" w14:textId="0392E1BD" w:rsidR="0021401A" w:rsidRDefault="00DB10A3" w:rsidP="006C6AF1">
      <w:pPr>
        <w:tabs>
          <w:tab w:val="left" w:pos="3870"/>
        </w:tabs>
        <w:rPr>
          <w:sz w:val="22"/>
          <w:szCs w:val="22"/>
        </w:rPr>
      </w:pPr>
      <w:r>
        <w:rPr>
          <w:sz w:val="22"/>
          <w:szCs w:val="22"/>
        </w:rPr>
        <w:t>“Again, the Forest Service manages to leave out key assumptions, the basis for models, out of the EA by referring the public to details of the hydrology report not included in the EA.  How are we to know if model findings are accurate or use scientifically sound methods if we are not allowed to know key details, such as key assumptions and type of evidence used.” (BMBP comment 13-090, FEA p. 145)</w:t>
      </w:r>
    </w:p>
    <w:p w14:paraId="34EAC755" w14:textId="4E72536F" w:rsidR="00DB10A3" w:rsidRDefault="008E1D28" w:rsidP="006C6AF1">
      <w:pPr>
        <w:tabs>
          <w:tab w:val="left" w:pos="3870"/>
        </w:tabs>
        <w:rPr>
          <w:sz w:val="22"/>
          <w:szCs w:val="22"/>
        </w:rPr>
      </w:pPr>
      <w:r>
        <w:rPr>
          <w:sz w:val="22"/>
          <w:szCs w:val="22"/>
        </w:rPr>
        <w:t>“By keeping stream survey data out of the EA, the Forest Service prevents us from using it to inform our comments.” (BMBP comment 13-091, FEA p. 145)</w:t>
      </w:r>
    </w:p>
    <w:p w14:paraId="12F79FB8" w14:textId="60133D15" w:rsidR="008E1D28" w:rsidRDefault="008E1D28" w:rsidP="006C6AF1">
      <w:pPr>
        <w:tabs>
          <w:tab w:val="left" w:pos="3870"/>
        </w:tabs>
        <w:rPr>
          <w:sz w:val="22"/>
          <w:szCs w:val="22"/>
        </w:rPr>
      </w:pPr>
      <w:r>
        <w:rPr>
          <w:sz w:val="22"/>
          <w:szCs w:val="22"/>
        </w:rPr>
        <w:t>“We should be allowed to see such relevant data as stream temperature, width to depth ratio, pool frequency, stream bank stability, and large woody debris survey results in the EA, as these are quite often disclosed and analyzed in Forest Service EAs and EISes, yet they are not included in the EA for this project.” (BMBP comment 13-092, FEA p. 145)</w:t>
      </w:r>
    </w:p>
    <w:p w14:paraId="5D1B4491" w14:textId="49AC6939" w:rsidR="008E1D28" w:rsidRDefault="00630894" w:rsidP="006C6AF1">
      <w:pPr>
        <w:tabs>
          <w:tab w:val="left" w:pos="3870"/>
        </w:tabs>
        <w:rPr>
          <w:sz w:val="22"/>
          <w:szCs w:val="22"/>
        </w:rPr>
      </w:pPr>
      <w:r>
        <w:rPr>
          <w:sz w:val="22"/>
          <w:szCs w:val="22"/>
        </w:rPr>
        <w:t>“Where is the Resource Report Table 5?  If it is something that EA reviewers are directed to see, as it is on EA p.44, it should be included in the EA.” (BMBP comment 13-139, FEA p. 145</w:t>
      </w:r>
      <w:r w:rsidR="00F362B2">
        <w:rPr>
          <w:sz w:val="22"/>
          <w:szCs w:val="22"/>
        </w:rPr>
        <w:t>)</w:t>
      </w:r>
    </w:p>
    <w:p w14:paraId="764D7FF4" w14:textId="6D2267CD" w:rsidR="00F362B2" w:rsidRDefault="00F362B2" w:rsidP="006C6AF1">
      <w:pPr>
        <w:tabs>
          <w:tab w:val="left" w:pos="3870"/>
        </w:tabs>
        <w:rPr>
          <w:sz w:val="22"/>
          <w:szCs w:val="22"/>
        </w:rPr>
      </w:pPr>
      <w:r>
        <w:rPr>
          <w:sz w:val="22"/>
          <w:szCs w:val="22"/>
        </w:rPr>
        <w:t>“Analysis supporting determinations under the ESA and NFMA need to be in the EA, not just in a project file in the office.” (BMBP comment 13-160, FEA p.146)</w:t>
      </w:r>
    </w:p>
    <w:p w14:paraId="5BF5070D" w14:textId="621C66FF" w:rsidR="0084058C" w:rsidRDefault="0084058C" w:rsidP="006C6AF1">
      <w:pPr>
        <w:tabs>
          <w:tab w:val="left" w:pos="3870"/>
        </w:tabs>
        <w:rPr>
          <w:sz w:val="22"/>
          <w:szCs w:val="22"/>
        </w:rPr>
      </w:pPr>
    </w:p>
    <w:p w14:paraId="76A82657" w14:textId="7553119F" w:rsidR="0084058C" w:rsidRDefault="0084058C" w:rsidP="006C6AF1">
      <w:pPr>
        <w:tabs>
          <w:tab w:val="left" w:pos="3870"/>
        </w:tabs>
        <w:rPr>
          <w:sz w:val="22"/>
          <w:szCs w:val="22"/>
        </w:rPr>
      </w:pPr>
      <w:r>
        <w:rPr>
          <w:sz w:val="22"/>
          <w:szCs w:val="22"/>
        </w:rPr>
        <w:t xml:space="preserve">A large number of Forest Service responses to our comments in the FEA simply referred us to Forest Service ID team reports or other documents not included in the EA, to which I still have no ready access as I have no internet access on my land, where I </w:t>
      </w:r>
      <w:r w:rsidR="0085040F">
        <w:rPr>
          <w:sz w:val="22"/>
          <w:szCs w:val="22"/>
        </w:rPr>
        <w:t>usually</w:t>
      </w:r>
      <w:r>
        <w:rPr>
          <w:sz w:val="22"/>
          <w:szCs w:val="22"/>
        </w:rPr>
        <w:t xml:space="preserve"> work, and a drive to the Forest Service District office would take at least two hours each way from here.  These Forest </w:t>
      </w:r>
      <w:r>
        <w:rPr>
          <w:sz w:val="22"/>
          <w:szCs w:val="22"/>
        </w:rPr>
        <w:lastRenderedPageBreak/>
        <w:t>Service responses referring us to documents not incorporated within the EA (often with no other attempt to respond or answer our questions) include responses to the following BMBP comments:</w:t>
      </w:r>
    </w:p>
    <w:p w14:paraId="74ED35D4" w14:textId="77777777" w:rsidR="0043116A" w:rsidRDefault="0084058C" w:rsidP="006C6AF1">
      <w:pPr>
        <w:tabs>
          <w:tab w:val="left" w:pos="3870"/>
        </w:tabs>
        <w:rPr>
          <w:sz w:val="22"/>
          <w:szCs w:val="22"/>
        </w:rPr>
      </w:pPr>
      <w:r>
        <w:rPr>
          <w:sz w:val="22"/>
          <w:szCs w:val="22"/>
        </w:rPr>
        <w:t xml:space="preserve">13-054, 13-055, 13-109, 13-113, 13-108, 12-001, 13-086, 13-087, </w:t>
      </w:r>
      <w:r w:rsidR="006D1F28">
        <w:rPr>
          <w:sz w:val="22"/>
          <w:szCs w:val="22"/>
        </w:rPr>
        <w:t>13-096, 13-097, 13-099, 13-003, 13-162, 13-151, 13-058, 12-011, 13-141, 13-039, 13-107, 13-137, 13-142, 13-159, 12-007, and 13-161.</w:t>
      </w:r>
    </w:p>
    <w:p w14:paraId="197A9E25" w14:textId="77777777" w:rsidR="0043116A" w:rsidRDefault="0043116A" w:rsidP="006C6AF1">
      <w:pPr>
        <w:tabs>
          <w:tab w:val="left" w:pos="3870"/>
        </w:tabs>
        <w:rPr>
          <w:sz w:val="22"/>
          <w:szCs w:val="22"/>
          <w:u w:val="single"/>
        </w:rPr>
      </w:pPr>
    </w:p>
    <w:p w14:paraId="64DDD2BE" w14:textId="4B3709AA" w:rsidR="00301B9C" w:rsidRDefault="00301B9C" w:rsidP="006C6AF1">
      <w:pPr>
        <w:tabs>
          <w:tab w:val="left" w:pos="3870"/>
        </w:tabs>
        <w:rPr>
          <w:sz w:val="22"/>
          <w:szCs w:val="22"/>
        </w:rPr>
      </w:pPr>
      <w:r w:rsidRPr="00301B9C">
        <w:rPr>
          <w:sz w:val="22"/>
          <w:szCs w:val="22"/>
          <w:u w:val="single"/>
        </w:rPr>
        <w:t>Resolution</w:t>
      </w:r>
      <w:r>
        <w:rPr>
          <w:sz w:val="22"/>
          <w:szCs w:val="22"/>
        </w:rPr>
        <w:t>:</w:t>
      </w:r>
    </w:p>
    <w:p w14:paraId="2CEAA9FA" w14:textId="77777777" w:rsidR="00301B9C" w:rsidRDefault="00301B9C" w:rsidP="006C6AF1">
      <w:pPr>
        <w:tabs>
          <w:tab w:val="left" w:pos="3870"/>
        </w:tabs>
        <w:rPr>
          <w:sz w:val="22"/>
          <w:szCs w:val="22"/>
        </w:rPr>
      </w:pPr>
    </w:p>
    <w:p w14:paraId="4187A553" w14:textId="664E98F5" w:rsidR="00301B9C" w:rsidRDefault="00301B9C" w:rsidP="006C6AF1">
      <w:pPr>
        <w:tabs>
          <w:tab w:val="left" w:pos="3870"/>
        </w:tabs>
        <w:rPr>
          <w:sz w:val="22"/>
          <w:szCs w:val="22"/>
        </w:rPr>
      </w:pPr>
      <w:r>
        <w:rPr>
          <w:sz w:val="22"/>
          <w:szCs w:val="22"/>
        </w:rPr>
        <w:t xml:space="preserve">   BMBP has commented on their objection that the Forest Service has failed to incorporate key documents supporting the agency’s assumptions and management plans within the </w:t>
      </w:r>
      <w:r w:rsidR="00E7663D">
        <w:rPr>
          <w:sz w:val="22"/>
          <w:szCs w:val="22"/>
        </w:rPr>
        <w:t>Willoughby</w:t>
      </w:r>
      <w:r>
        <w:rPr>
          <w:sz w:val="22"/>
          <w:szCs w:val="22"/>
        </w:rPr>
        <w:t xml:space="preserve"> E</w:t>
      </w:r>
      <w:r w:rsidR="00E7663D">
        <w:rPr>
          <w:sz w:val="22"/>
          <w:szCs w:val="22"/>
        </w:rPr>
        <w:t>A</w:t>
      </w:r>
      <w:r>
        <w:rPr>
          <w:sz w:val="22"/>
          <w:szCs w:val="22"/>
        </w:rPr>
        <w:t>.</w:t>
      </w:r>
      <w:r w:rsidR="00E7663D">
        <w:rPr>
          <w:sz w:val="22"/>
          <w:szCs w:val="22"/>
        </w:rPr>
        <w:t xml:space="preserve"> </w:t>
      </w:r>
      <w:r>
        <w:rPr>
          <w:sz w:val="22"/>
          <w:szCs w:val="22"/>
        </w:rPr>
        <w:t xml:space="preserve"> Our comments are quoted above. </w:t>
      </w:r>
      <w:r w:rsidR="00E7663D">
        <w:rPr>
          <w:sz w:val="22"/>
          <w:szCs w:val="22"/>
        </w:rPr>
        <w:t xml:space="preserve"> </w:t>
      </w:r>
    </w:p>
    <w:p w14:paraId="7B0E83B2" w14:textId="77777777" w:rsidR="00301B9C" w:rsidRDefault="00301B9C" w:rsidP="006C6AF1">
      <w:pPr>
        <w:tabs>
          <w:tab w:val="left" w:pos="3870"/>
        </w:tabs>
        <w:rPr>
          <w:sz w:val="22"/>
          <w:szCs w:val="22"/>
        </w:rPr>
      </w:pPr>
    </w:p>
    <w:p w14:paraId="76DF363A" w14:textId="77777777" w:rsidR="00301B9C" w:rsidRDefault="00301B9C" w:rsidP="006C6AF1">
      <w:pPr>
        <w:tabs>
          <w:tab w:val="left" w:pos="3870"/>
        </w:tabs>
        <w:rPr>
          <w:sz w:val="22"/>
          <w:szCs w:val="22"/>
        </w:rPr>
      </w:pPr>
      <w:r>
        <w:rPr>
          <w:sz w:val="22"/>
          <w:szCs w:val="22"/>
        </w:rPr>
        <w:t xml:space="preserve">   To resolve this objection, the Forest Service must issue a </w:t>
      </w:r>
      <w:r w:rsidR="00E7663D">
        <w:rPr>
          <w:sz w:val="22"/>
          <w:szCs w:val="22"/>
        </w:rPr>
        <w:t xml:space="preserve">new EA or EIS </w:t>
      </w:r>
      <w:r>
        <w:rPr>
          <w:sz w:val="22"/>
          <w:szCs w:val="22"/>
        </w:rPr>
        <w:t xml:space="preserve">for the </w:t>
      </w:r>
      <w:r w:rsidR="00E7663D">
        <w:rPr>
          <w:sz w:val="22"/>
          <w:szCs w:val="22"/>
        </w:rPr>
        <w:t>Willoughby</w:t>
      </w:r>
      <w:r>
        <w:rPr>
          <w:sz w:val="22"/>
          <w:szCs w:val="22"/>
        </w:rPr>
        <w:t xml:space="preserve"> project, incorporating these key documents’ detailed analysis, conclusions,</w:t>
      </w:r>
      <w:r w:rsidR="00E7663D">
        <w:rPr>
          <w:sz w:val="22"/>
          <w:szCs w:val="22"/>
        </w:rPr>
        <w:t xml:space="preserve"> methodology</w:t>
      </w:r>
      <w:r>
        <w:rPr>
          <w:sz w:val="22"/>
          <w:szCs w:val="22"/>
        </w:rPr>
        <w:t xml:space="preserve"> and </w:t>
      </w:r>
      <w:r w:rsidR="00E7663D">
        <w:rPr>
          <w:sz w:val="22"/>
          <w:szCs w:val="22"/>
        </w:rPr>
        <w:t>key assumptions</w:t>
      </w:r>
      <w:r>
        <w:rPr>
          <w:sz w:val="22"/>
          <w:szCs w:val="22"/>
        </w:rPr>
        <w:t xml:space="preserve"> for public review and comment.</w:t>
      </w:r>
    </w:p>
    <w:p w14:paraId="6C3044EE" w14:textId="77777777" w:rsidR="005727E6" w:rsidRPr="00105F73" w:rsidRDefault="005727E6" w:rsidP="006C6AF1">
      <w:pPr>
        <w:tabs>
          <w:tab w:val="left" w:pos="3870"/>
        </w:tabs>
        <w:rPr>
          <w:sz w:val="22"/>
          <w:szCs w:val="22"/>
        </w:rPr>
      </w:pPr>
    </w:p>
    <w:p w14:paraId="12D15407" w14:textId="77777777" w:rsidR="008B41D8" w:rsidRDefault="008B41D8" w:rsidP="006C6AF1">
      <w:pPr>
        <w:tabs>
          <w:tab w:val="left" w:pos="3870"/>
        </w:tabs>
        <w:rPr>
          <w:b/>
          <w:sz w:val="22"/>
          <w:szCs w:val="22"/>
        </w:rPr>
      </w:pPr>
    </w:p>
    <w:p w14:paraId="039143DF" w14:textId="4934332E" w:rsidR="002413A6" w:rsidRDefault="002413A6" w:rsidP="006C6AF1">
      <w:pPr>
        <w:tabs>
          <w:tab w:val="left" w:pos="3870"/>
        </w:tabs>
        <w:rPr>
          <w:b/>
          <w:sz w:val="22"/>
          <w:szCs w:val="22"/>
        </w:rPr>
      </w:pPr>
      <w:r w:rsidRPr="002413A6">
        <w:rPr>
          <w:b/>
          <w:sz w:val="22"/>
          <w:szCs w:val="22"/>
        </w:rPr>
        <w:t xml:space="preserve">II. </w:t>
      </w:r>
      <w:r w:rsidRPr="00A9395B">
        <w:rPr>
          <w:b/>
          <w:sz w:val="22"/>
          <w:szCs w:val="22"/>
        </w:rPr>
        <w:t>The</w:t>
      </w:r>
      <w:r w:rsidR="001478DE">
        <w:rPr>
          <w:b/>
          <w:sz w:val="22"/>
          <w:szCs w:val="22"/>
        </w:rPr>
        <w:t xml:space="preserve"> </w:t>
      </w:r>
      <w:r w:rsidR="001934A9">
        <w:rPr>
          <w:b/>
          <w:sz w:val="22"/>
          <w:szCs w:val="22"/>
        </w:rPr>
        <w:t>Willoughby</w:t>
      </w:r>
      <w:r w:rsidRPr="002413A6">
        <w:rPr>
          <w:b/>
          <w:sz w:val="22"/>
          <w:szCs w:val="22"/>
        </w:rPr>
        <w:t xml:space="preserve"> project violates the National Forest Management Act</w:t>
      </w:r>
    </w:p>
    <w:p w14:paraId="729C3BE2" w14:textId="77777777" w:rsidR="00832FA7" w:rsidRDefault="00832FA7" w:rsidP="006C6AF1">
      <w:pPr>
        <w:tabs>
          <w:tab w:val="left" w:pos="3870"/>
        </w:tabs>
        <w:rPr>
          <w:b/>
          <w:sz w:val="22"/>
          <w:szCs w:val="22"/>
        </w:rPr>
      </w:pPr>
    </w:p>
    <w:p w14:paraId="76E585BE" w14:textId="77777777" w:rsidR="00C6248F" w:rsidRDefault="00C6248F" w:rsidP="006C6AF1">
      <w:pPr>
        <w:tabs>
          <w:tab w:val="left" w:pos="3870"/>
        </w:tabs>
        <w:rPr>
          <w:b/>
          <w:sz w:val="22"/>
          <w:szCs w:val="22"/>
        </w:rPr>
      </w:pPr>
    </w:p>
    <w:p w14:paraId="1EF8C898" w14:textId="77777777" w:rsidR="00832FA7" w:rsidRDefault="00C6248F" w:rsidP="006C6AF1">
      <w:pPr>
        <w:tabs>
          <w:tab w:val="left" w:pos="3870"/>
        </w:tabs>
        <w:rPr>
          <w:sz w:val="22"/>
          <w:szCs w:val="22"/>
        </w:rPr>
      </w:pPr>
      <w:r w:rsidRPr="00C6248F">
        <w:rPr>
          <w:sz w:val="22"/>
          <w:szCs w:val="22"/>
        </w:rPr>
        <w:t xml:space="preserve">   The</w:t>
      </w:r>
      <w:r w:rsidR="001478DE">
        <w:rPr>
          <w:sz w:val="22"/>
          <w:szCs w:val="22"/>
        </w:rPr>
        <w:t xml:space="preserve"> </w:t>
      </w:r>
      <w:r w:rsidR="001934A9">
        <w:rPr>
          <w:sz w:val="22"/>
          <w:szCs w:val="22"/>
        </w:rPr>
        <w:t>Willoughby</w:t>
      </w:r>
      <w:r>
        <w:rPr>
          <w:sz w:val="22"/>
          <w:szCs w:val="22"/>
        </w:rPr>
        <w:t xml:space="preserve"> project violates the National Forest Management Act in the following ways:   failure to ensure the viability of Management Indicator species</w:t>
      </w:r>
      <w:r w:rsidR="00677B54">
        <w:rPr>
          <w:sz w:val="22"/>
          <w:szCs w:val="22"/>
        </w:rPr>
        <w:t xml:space="preserve">, </w:t>
      </w:r>
      <w:r w:rsidR="001934A9">
        <w:rPr>
          <w:sz w:val="22"/>
          <w:szCs w:val="22"/>
        </w:rPr>
        <w:t xml:space="preserve">and potential </w:t>
      </w:r>
      <w:r w:rsidR="00677B54">
        <w:rPr>
          <w:sz w:val="22"/>
          <w:szCs w:val="22"/>
        </w:rPr>
        <w:t>violation</w:t>
      </w:r>
      <w:r w:rsidR="00AD398B">
        <w:rPr>
          <w:sz w:val="22"/>
          <w:szCs w:val="22"/>
        </w:rPr>
        <w:t xml:space="preserve"> of</w:t>
      </w:r>
      <w:r>
        <w:rPr>
          <w:sz w:val="22"/>
          <w:szCs w:val="22"/>
        </w:rPr>
        <w:t xml:space="preserve"> Fores</w:t>
      </w:r>
      <w:r w:rsidR="0089249D">
        <w:rPr>
          <w:sz w:val="22"/>
          <w:szCs w:val="22"/>
        </w:rPr>
        <w:t xml:space="preserve">t Plan </w:t>
      </w:r>
      <w:r w:rsidR="001934A9">
        <w:rPr>
          <w:sz w:val="22"/>
          <w:szCs w:val="22"/>
        </w:rPr>
        <w:t>standards.</w:t>
      </w:r>
      <w:r w:rsidR="00035AC0">
        <w:rPr>
          <w:sz w:val="22"/>
          <w:szCs w:val="22"/>
        </w:rPr>
        <w:t xml:space="preserve"> </w:t>
      </w:r>
      <w:r w:rsidR="008A64D5">
        <w:rPr>
          <w:sz w:val="22"/>
          <w:szCs w:val="22"/>
        </w:rPr>
        <w:t>The Forest Service is in</w:t>
      </w:r>
      <w:r w:rsidR="00677B54">
        <w:rPr>
          <w:sz w:val="22"/>
          <w:szCs w:val="22"/>
        </w:rPr>
        <w:t xml:space="preserve"> potential violation of</w:t>
      </w:r>
      <w:r w:rsidR="00AD398B">
        <w:rPr>
          <w:sz w:val="22"/>
          <w:szCs w:val="22"/>
        </w:rPr>
        <w:t xml:space="preserve"> </w:t>
      </w:r>
      <w:r w:rsidR="0089249D">
        <w:rPr>
          <w:sz w:val="22"/>
          <w:szCs w:val="22"/>
        </w:rPr>
        <w:t>Forest Plan standards</w:t>
      </w:r>
      <w:r w:rsidR="008A64D5">
        <w:rPr>
          <w:sz w:val="22"/>
          <w:szCs w:val="22"/>
        </w:rPr>
        <w:t xml:space="preserve"> and guidelines</w:t>
      </w:r>
      <w:r w:rsidR="00E45690">
        <w:rPr>
          <w:sz w:val="22"/>
          <w:szCs w:val="22"/>
        </w:rPr>
        <w:t xml:space="preserve"> for</w:t>
      </w:r>
      <w:r w:rsidR="001478DE">
        <w:rPr>
          <w:sz w:val="22"/>
          <w:szCs w:val="22"/>
        </w:rPr>
        <w:t xml:space="preserve"> protection of soils</w:t>
      </w:r>
      <w:r w:rsidR="00AD398B">
        <w:rPr>
          <w:sz w:val="22"/>
          <w:szCs w:val="22"/>
        </w:rPr>
        <w:t xml:space="preserve"> through</w:t>
      </w:r>
      <w:r>
        <w:rPr>
          <w:sz w:val="22"/>
          <w:szCs w:val="22"/>
        </w:rPr>
        <w:t xml:space="preserve"> proposed actions.</w:t>
      </w:r>
    </w:p>
    <w:p w14:paraId="5E48D204" w14:textId="358DE0E0" w:rsidR="0089249D" w:rsidRDefault="00814A15" w:rsidP="006C6AF1">
      <w:pPr>
        <w:tabs>
          <w:tab w:val="left" w:pos="3870"/>
        </w:tabs>
        <w:rPr>
          <w:sz w:val="22"/>
          <w:szCs w:val="22"/>
        </w:rPr>
      </w:pPr>
      <w:r>
        <w:rPr>
          <w:sz w:val="22"/>
          <w:szCs w:val="22"/>
        </w:rPr>
        <w:t xml:space="preserve">  </w:t>
      </w:r>
    </w:p>
    <w:p w14:paraId="2AADD75E" w14:textId="77777777" w:rsidR="001934A9" w:rsidRDefault="001934A9" w:rsidP="006C6AF1">
      <w:pPr>
        <w:tabs>
          <w:tab w:val="left" w:pos="3870"/>
        </w:tabs>
        <w:rPr>
          <w:sz w:val="22"/>
          <w:szCs w:val="22"/>
        </w:rPr>
      </w:pPr>
    </w:p>
    <w:p w14:paraId="6A2C0AE9" w14:textId="77777777" w:rsidR="00C6248F" w:rsidRDefault="00593BFD" w:rsidP="006C6AF1">
      <w:pPr>
        <w:tabs>
          <w:tab w:val="left" w:pos="3870"/>
        </w:tabs>
        <w:rPr>
          <w:b/>
          <w:sz w:val="22"/>
          <w:szCs w:val="22"/>
        </w:rPr>
      </w:pPr>
      <w:r w:rsidRPr="00593BFD">
        <w:rPr>
          <w:b/>
          <w:sz w:val="22"/>
          <w:szCs w:val="22"/>
        </w:rPr>
        <w:t>Failure to ensure the viability of Management Indicator Species (MIS)</w:t>
      </w:r>
    </w:p>
    <w:p w14:paraId="36AB7DB6" w14:textId="77777777" w:rsidR="00F237CE" w:rsidRDefault="00F237CE" w:rsidP="006C6AF1">
      <w:pPr>
        <w:tabs>
          <w:tab w:val="left" w:pos="3870"/>
        </w:tabs>
        <w:rPr>
          <w:b/>
          <w:sz w:val="22"/>
          <w:szCs w:val="22"/>
        </w:rPr>
      </w:pPr>
    </w:p>
    <w:p w14:paraId="6C028CA0" w14:textId="77777777" w:rsidR="00230766" w:rsidRDefault="00F237CE" w:rsidP="006C6AF1">
      <w:pPr>
        <w:tabs>
          <w:tab w:val="left" w:pos="3870"/>
        </w:tabs>
        <w:rPr>
          <w:sz w:val="22"/>
          <w:szCs w:val="22"/>
        </w:rPr>
      </w:pPr>
      <w:r>
        <w:rPr>
          <w:b/>
          <w:sz w:val="22"/>
          <w:szCs w:val="22"/>
        </w:rPr>
        <w:t xml:space="preserve">  </w:t>
      </w:r>
      <w:r w:rsidR="00593BFD">
        <w:rPr>
          <w:sz w:val="22"/>
          <w:szCs w:val="22"/>
        </w:rPr>
        <w:t xml:space="preserve"> Our comments noted many areas of analys</w:t>
      </w:r>
      <w:r w:rsidR="00E320A0">
        <w:rPr>
          <w:sz w:val="22"/>
          <w:szCs w:val="22"/>
        </w:rPr>
        <w:t xml:space="preserve">is in which the </w:t>
      </w:r>
      <w:r w:rsidR="000870C2">
        <w:rPr>
          <w:sz w:val="22"/>
          <w:szCs w:val="22"/>
        </w:rPr>
        <w:t>Willoughby</w:t>
      </w:r>
      <w:r w:rsidR="00E320A0">
        <w:rPr>
          <w:sz w:val="22"/>
          <w:szCs w:val="22"/>
        </w:rPr>
        <w:t xml:space="preserve"> E</w:t>
      </w:r>
      <w:r w:rsidR="000870C2">
        <w:rPr>
          <w:sz w:val="22"/>
          <w:szCs w:val="22"/>
        </w:rPr>
        <w:t>A</w:t>
      </w:r>
      <w:r w:rsidR="00593BFD">
        <w:rPr>
          <w:sz w:val="22"/>
          <w:szCs w:val="22"/>
        </w:rPr>
        <w:t xml:space="preserve"> failed to demonstrate that the viability o</w:t>
      </w:r>
      <w:r w:rsidR="00230766">
        <w:rPr>
          <w:sz w:val="22"/>
          <w:szCs w:val="22"/>
        </w:rPr>
        <w:t>f Management Indicator and Sensitive</w:t>
      </w:r>
      <w:r w:rsidR="00593BFD">
        <w:rPr>
          <w:sz w:val="22"/>
          <w:szCs w:val="22"/>
        </w:rPr>
        <w:t xml:space="preserve"> species</w:t>
      </w:r>
      <w:r w:rsidR="00230766">
        <w:rPr>
          <w:sz w:val="22"/>
          <w:szCs w:val="22"/>
        </w:rPr>
        <w:t xml:space="preserve"> (MIS)</w:t>
      </w:r>
      <w:r w:rsidR="000870C2">
        <w:rPr>
          <w:sz w:val="22"/>
          <w:szCs w:val="22"/>
        </w:rPr>
        <w:t xml:space="preserve"> in the project area, and cumulatively across the Forest,</w:t>
      </w:r>
      <w:r w:rsidR="00593BFD">
        <w:rPr>
          <w:sz w:val="22"/>
          <w:szCs w:val="22"/>
        </w:rPr>
        <w:t xml:space="preserve"> would be ensured with project implementation.  Species of concern for protection of viability included the following</w:t>
      </w:r>
      <w:r w:rsidR="00230766">
        <w:rPr>
          <w:sz w:val="22"/>
          <w:szCs w:val="22"/>
        </w:rPr>
        <w:t xml:space="preserve"> </w:t>
      </w:r>
      <w:r w:rsidR="00593BFD">
        <w:rPr>
          <w:sz w:val="22"/>
          <w:szCs w:val="22"/>
        </w:rPr>
        <w:t xml:space="preserve">Management Indicator species: </w:t>
      </w:r>
      <w:r w:rsidR="006E0902">
        <w:rPr>
          <w:sz w:val="22"/>
          <w:szCs w:val="22"/>
        </w:rPr>
        <w:t xml:space="preserve"> </w:t>
      </w:r>
      <w:r w:rsidR="00E2051C">
        <w:rPr>
          <w:sz w:val="22"/>
          <w:szCs w:val="22"/>
        </w:rPr>
        <w:t>Pileated woodpecker, American marten,</w:t>
      </w:r>
      <w:r w:rsidR="00632C51">
        <w:rPr>
          <w:sz w:val="22"/>
          <w:szCs w:val="22"/>
        </w:rPr>
        <w:t xml:space="preserve"> Blackbacked woodpecker,</w:t>
      </w:r>
      <w:r w:rsidR="00800FF1">
        <w:rPr>
          <w:sz w:val="22"/>
          <w:szCs w:val="22"/>
        </w:rPr>
        <w:t xml:space="preserve"> Three-toed woodpecker,</w:t>
      </w:r>
      <w:r w:rsidR="00E320A0">
        <w:rPr>
          <w:sz w:val="22"/>
          <w:szCs w:val="22"/>
        </w:rPr>
        <w:t xml:space="preserve"> Primary Cavity Excavator woodpeckers</w:t>
      </w:r>
      <w:r w:rsidR="000870C2">
        <w:rPr>
          <w:sz w:val="22"/>
          <w:szCs w:val="22"/>
        </w:rPr>
        <w:t xml:space="preserve"> in general</w:t>
      </w:r>
      <w:r w:rsidR="00E320A0">
        <w:rPr>
          <w:sz w:val="22"/>
          <w:szCs w:val="22"/>
        </w:rPr>
        <w:t>,</w:t>
      </w:r>
      <w:r w:rsidR="00E2051C">
        <w:rPr>
          <w:sz w:val="22"/>
          <w:szCs w:val="22"/>
        </w:rPr>
        <w:t xml:space="preserve"> </w:t>
      </w:r>
      <w:r w:rsidR="000870C2">
        <w:rPr>
          <w:sz w:val="22"/>
          <w:szCs w:val="22"/>
        </w:rPr>
        <w:t>and Rocky Mountain elk</w:t>
      </w:r>
      <w:r w:rsidR="00E2051C">
        <w:rPr>
          <w:sz w:val="22"/>
          <w:szCs w:val="22"/>
        </w:rPr>
        <w:t>.</w:t>
      </w:r>
    </w:p>
    <w:p w14:paraId="38D9CA57" w14:textId="704EC9BD" w:rsidR="0089249D" w:rsidRDefault="00E2051C" w:rsidP="006C6AF1">
      <w:pPr>
        <w:tabs>
          <w:tab w:val="left" w:pos="3870"/>
        </w:tabs>
        <w:rPr>
          <w:sz w:val="22"/>
          <w:szCs w:val="22"/>
        </w:rPr>
      </w:pPr>
      <w:r>
        <w:rPr>
          <w:sz w:val="22"/>
          <w:szCs w:val="22"/>
        </w:rPr>
        <w:t xml:space="preserve">   </w:t>
      </w:r>
      <w:r w:rsidR="00E25023">
        <w:rPr>
          <w:sz w:val="22"/>
          <w:szCs w:val="22"/>
        </w:rPr>
        <w:t>We are also concerned about fail</w:t>
      </w:r>
      <w:r w:rsidR="00263591">
        <w:rPr>
          <w:sz w:val="22"/>
          <w:szCs w:val="22"/>
        </w:rPr>
        <w:t>ure to ensure viability of Sensitive and Threatened-listed</w:t>
      </w:r>
      <w:r w:rsidR="00E25023">
        <w:rPr>
          <w:sz w:val="22"/>
          <w:szCs w:val="22"/>
        </w:rPr>
        <w:t xml:space="preserve"> species on </w:t>
      </w:r>
      <w:r w:rsidR="00263591">
        <w:rPr>
          <w:sz w:val="22"/>
          <w:szCs w:val="22"/>
        </w:rPr>
        <w:t>the Forest, including</w:t>
      </w:r>
      <w:r>
        <w:rPr>
          <w:sz w:val="22"/>
          <w:szCs w:val="22"/>
        </w:rPr>
        <w:t xml:space="preserve"> Sensitive-liste</w:t>
      </w:r>
      <w:r w:rsidR="00E320A0">
        <w:rPr>
          <w:sz w:val="22"/>
          <w:szCs w:val="22"/>
        </w:rPr>
        <w:t xml:space="preserve">d </w:t>
      </w:r>
      <w:r w:rsidR="006E0902">
        <w:rPr>
          <w:sz w:val="22"/>
          <w:szCs w:val="22"/>
        </w:rPr>
        <w:t>Pacific fisher</w:t>
      </w:r>
      <w:r w:rsidR="000870C2">
        <w:rPr>
          <w:sz w:val="22"/>
          <w:szCs w:val="22"/>
        </w:rPr>
        <w:t xml:space="preserve">, Threatened-listed </w:t>
      </w:r>
      <w:r w:rsidR="00084CBB">
        <w:rPr>
          <w:sz w:val="22"/>
          <w:szCs w:val="22"/>
        </w:rPr>
        <w:t>Canada lynx, and Gray wolf, which are Threatened-listed just west of Highway 395 near the project area.</w:t>
      </w:r>
    </w:p>
    <w:p w14:paraId="16343AF5" w14:textId="2336F54D" w:rsidR="00F237CE" w:rsidRDefault="00F237CE" w:rsidP="006C6AF1">
      <w:pPr>
        <w:tabs>
          <w:tab w:val="left" w:pos="3870"/>
        </w:tabs>
        <w:rPr>
          <w:sz w:val="22"/>
          <w:szCs w:val="22"/>
        </w:rPr>
      </w:pPr>
      <w:r>
        <w:rPr>
          <w:sz w:val="22"/>
          <w:szCs w:val="22"/>
        </w:rPr>
        <w:t xml:space="preserve">    The Forest Service has legal responsibilities to protect the viability of Management Indicator species, but not to move forest structure toward </w:t>
      </w:r>
      <w:r w:rsidR="0043116A">
        <w:rPr>
          <w:sz w:val="22"/>
          <w:szCs w:val="22"/>
        </w:rPr>
        <w:t>a theoretically “fire safe” condition to protect private property inholdings</w:t>
      </w:r>
      <w:r>
        <w:rPr>
          <w:sz w:val="22"/>
          <w:szCs w:val="22"/>
        </w:rPr>
        <w:t xml:space="preserve"> as an over-riding goal.</w:t>
      </w:r>
      <w:r w:rsidR="007D7393">
        <w:rPr>
          <w:sz w:val="22"/>
          <w:szCs w:val="22"/>
        </w:rPr>
        <w:t xml:space="preserve">  It’s not </w:t>
      </w:r>
      <w:r w:rsidR="005C65FE">
        <w:rPr>
          <w:sz w:val="22"/>
          <w:szCs w:val="22"/>
        </w:rPr>
        <w:t>appropriate or legally justifiable to keep reduci</w:t>
      </w:r>
      <w:r w:rsidR="00CB4848">
        <w:rPr>
          <w:sz w:val="22"/>
          <w:szCs w:val="22"/>
        </w:rPr>
        <w:t>ng Management Indicator species’</w:t>
      </w:r>
      <w:r w:rsidR="005C65FE">
        <w:rPr>
          <w:sz w:val="22"/>
          <w:szCs w:val="22"/>
        </w:rPr>
        <w:t xml:space="preserve"> suitable h</w:t>
      </w:r>
      <w:r w:rsidR="00800FF1">
        <w:rPr>
          <w:sz w:val="22"/>
          <w:szCs w:val="22"/>
        </w:rPr>
        <w:t>abitat (e.g. American marten</w:t>
      </w:r>
      <w:r w:rsidR="005C65FE">
        <w:rPr>
          <w:sz w:val="22"/>
          <w:szCs w:val="22"/>
        </w:rPr>
        <w:t>) in timber sale ‘project’ after timber sale ‘project’, even after that species is considered vulnerable by the U.S. Fish and Wildlife Service--which apparently app</w:t>
      </w:r>
      <w:r w:rsidR="008B2EF0">
        <w:rPr>
          <w:sz w:val="22"/>
          <w:szCs w:val="22"/>
        </w:rPr>
        <w:t>lies now to American marten and Three-toed woodpecker, both</w:t>
      </w:r>
      <w:r w:rsidR="005C65FE">
        <w:rPr>
          <w:sz w:val="22"/>
          <w:szCs w:val="22"/>
        </w:rPr>
        <w:t xml:space="preserve"> of whom would have suitable habita</w:t>
      </w:r>
      <w:r w:rsidR="008B2EF0">
        <w:rPr>
          <w:sz w:val="22"/>
          <w:szCs w:val="22"/>
        </w:rPr>
        <w:t xml:space="preserve">t acreage reduced under the </w:t>
      </w:r>
      <w:r w:rsidR="00084CBB">
        <w:rPr>
          <w:sz w:val="22"/>
          <w:szCs w:val="22"/>
        </w:rPr>
        <w:t>Willoughby</w:t>
      </w:r>
      <w:r w:rsidR="005C65FE">
        <w:rPr>
          <w:sz w:val="22"/>
          <w:szCs w:val="22"/>
        </w:rPr>
        <w:t xml:space="preserve"> project.</w:t>
      </w:r>
      <w:r w:rsidR="008B2EF0">
        <w:rPr>
          <w:sz w:val="22"/>
          <w:szCs w:val="22"/>
        </w:rPr>
        <w:t xml:space="preserve">  The E</w:t>
      </w:r>
      <w:r w:rsidR="00084CBB">
        <w:rPr>
          <w:sz w:val="22"/>
          <w:szCs w:val="22"/>
        </w:rPr>
        <w:t>A</w:t>
      </w:r>
      <w:r w:rsidR="005C65FE">
        <w:rPr>
          <w:sz w:val="22"/>
          <w:szCs w:val="22"/>
        </w:rPr>
        <w:t xml:space="preserve"> did not include adequate cumulative effects analysis as to all the reductions of suitable habitat </w:t>
      </w:r>
      <w:r w:rsidR="00084CBB">
        <w:rPr>
          <w:sz w:val="22"/>
          <w:szCs w:val="22"/>
        </w:rPr>
        <w:t xml:space="preserve">for these species </w:t>
      </w:r>
      <w:r w:rsidR="005C65FE">
        <w:rPr>
          <w:sz w:val="22"/>
          <w:szCs w:val="22"/>
        </w:rPr>
        <w:t>across the Forest.</w:t>
      </w:r>
      <w:r w:rsidR="00972AFA">
        <w:rPr>
          <w:sz w:val="22"/>
          <w:szCs w:val="22"/>
        </w:rPr>
        <w:t xml:space="preserve"> (See our objection and comments above regarding inadequate cumulative effects analysis.)</w:t>
      </w:r>
      <w:r w:rsidR="005C65FE">
        <w:rPr>
          <w:sz w:val="22"/>
          <w:szCs w:val="22"/>
        </w:rPr>
        <w:t xml:space="preserve">  It is also not justifiable to plan for continued impacts and cumulative potential loss of species viability for a Management Indicator species</w:t>
      </w:r>
      <w:r w:rsidR="00972AFA">
        <w:rPr>
          <w:sz w:val="22"/>
          <w:szCs w:val="22"/>
        </w:rPr>
        <w:t xml:space="preserve"> (e.g. </w:t>
      </w:r>
      <w:r w:rsidR="00084CBB">
        <w:rPr>
          <w:sz w:val="22"/>
          <w:szCs w:val="22"/>
        </w:rPr>
        <w:t>American marten and</w:t>
      </w:r>
      <w:r w:rsidR="00972AFA">
        <w:rPr>
          <w:sz w:val="22"/>
          <w:szCs w:val="22"/>
        </w:rPr>
        <w:t xml:space="preserve"> Pileated woodpecker)</w:t>
      </w:r>
      <w:r w:rsidR="005C65FE">
        <w:rPr>
          <w:sz w:val="22"/>
          <w:szCs w:val="22"/>
        </w:rPr>
        <w:t xml:space="preserve"> based on “long-term” theoretical re-growth of suitable </w:t>
      </w:r>
      <w:r w:rsidR="008B2EF0">
        <w:rPr>
          <w:sz w:val="22"/>
          <w:szCs w:val="22"/>
        </w:rPr>
        <w:t>habitat eventually</w:t>
      </w:r>
      <w:r w:rsidR="005C65FE">
        <w:rPr>
          <w:sz w:val="22"/>
          <w:szCs w:val="22"/>
        </w:rPr>
        <w:t xml:space="preserve">, as the species’ viability may be lost before the habitat </w:t>
      </w:r>
      <w:r w:rsidR="0029590F">
        <w:rPr>
          <w:sz w:val="22"/>
          <w:szCs w:val="22"/>
        </w:rPr>
        <w:t>can grow back—especially given likely planned similar timber sales in the same</w:t>
      </w:r>
      <w:r w:rsidR="00084CBB">
        <w:rPr>
          <w:sz w:val="22"/>
          <w:szCs w:val="22"/>
        </w:rPr>
        <w:t xml:space="preserve"> </w:t>
      </w:r>
      <w:r w:rsidR="00084CBB">
        <w:rPr>
          <w:sz w:val="22"/>
          <w:szCs w:val="22"/>
        </w:rPr>
        <w:lastRenderedPageBreak/>
        <w:t>watershed and District</w:t>
      </w:r>
      <w:r w:rsidR="0029590F">
        <w:rPr>
          <w:sz w:val="22"/>
          <w:szCs w:val="22"/>
        </w:rPr>
        <w:t xml:space="preserve">  in </w:t>
      </w:r>
      <w:r w:rsidR="00084CBB">
        <w:rPr>
          <w:sz w:val="22"/>
          <w:szCs w:val="22"/>
        </w:rPr>
        <w:t>t</w:t>
      </w:r>
      <w:r w:rsidR="0029590F">
        <w:rPr>
          <w:sz w:val="22"/>
          <w:szCs w:val="22"/>
        </w:rPr>
        <w:t>he future, and the 100+ years suitable</w:t>
      </w:r>
      <w:r w:rsidR="005B35A6">
        <w:rPr>
          <w:sz w:val="22"/>
          <w:szCs w:val="22"/>
        </w:rPr>
        <w:t xml:space="preserve"> large and</w:t>
      </w:r>
      <w:r w:rsidR="00800FF1">
        <w:rPr>
          <w:sz w:val="22"/>
          <w:szCs w:val="22"/>
        </w:rPr>
        <w:t xml:space="preserve"> old</w:t>
      </w:r>
      <w:r w:rsidR="0029590F">
        <w:rPr>
          <w:sz w:val="22"/>
          <w:szCs w:val="22"/>
        </w:rPr>
        <w:t xml:space="preserve"> habitat</w:t>
      </w:r>
      <w:r w:rsidR="00800FF1">
        <w:rPr>
          <w:sz w:val="22"/>
          <w:szCs w:val="22"/>
        </w:rPr>
        <w:t xml:space="preserve"> structure</w:t>
      </w:r>
      <w:r w:rsidR="0029590F">
        <w:rPr>
          <w:sz w:val="22"/>
          <w:szCs w:val="22"/>
        </w:rPr>
        <w:t xml:space="preserve"> would take to re-develop. </w:t>
      </w:r>
    </w:p>
    <w:p w14:paraId="6CC68A30" w14:textId="77777777" w:rsidR="00F237CE" w:rsidRDefault="00F237CE" w:rsidP="006C6AF1">
      <w:pPr>
        <w:tabs>
          <w:tab w:val="left" w:pos="3870"/>
        </w:tabs>
        <w:rPr>
          <w:sz w:val="22"/>
          <w:szCs w:val="22"/>
        </w:rPr>
      </w:pPr>
      <w:r>
        <w:rPr>
          <w:sz w:val="22"/>
          <w:szCs w:val="22"/>
        </w:rPr>
        <w:t xml:space="preserve">   </w:t>
      </w:r>
    </w:p>
    <w:p w14:paraId="17B054B1" w14:textId="0E6D48CB" w:rsidR="00D129F8" w:rsidRDefault="00C31AE1" w:rsidP="006C6AF1">
      <w:pPr>
        <w:tabs>
          <w:tab w:val="left" w:pos="3870"/>
        </w:tabs>
        <w:rPr>
          <w:sz w:val="22"/>
          <w:szCs w:val="22"/>
        </w:rPr>
      </w:pPr>
      <w:r>
        <w:rPr>
          <w:sz w:val="22"/>
          <w:szCs w:val="22"/>
        </w:rPr>
        <w:t>Examples of how our com</w:t>
      </w:r>
      <w:r w:rsidR="00E2051C">
        <w:rPr>
          <w:sz w:val="22"/>
          <w:szCs w:val="22"/>
        </w:rPr>
        <w:t>ments express these concerns regarding the</w:t>
      </w:r>
      <w:r>
        <w:rPr>
          <w:sz w:val="22"/>
          <w:szCs w:val="22"/>
        </w:rPr>
        <w:t xml:space="preserve"> fail</w:t>
      </w:r>
      <w:r w:rsidR="00230766">
        <w:rPr>
          <w:sz w:val="22"/>
          <w:szCs w:val="22"/>
        </w:rPr>
        <w:t xml:space="preserve">ure to ensure the viability of </w:t>
      </w:r>
      <w:r>
        <w:rPr>
          <w:sz w:val="22"/>
          <w:szCs w:val="22"/>
        </w:rPr>
        <w:t>MIS</w:t>
      </w:r>
      <w:r w:rsidR="00230766">
        <w:rPr>
          <w:sz w:val="22"/>
          <w:szCs w:val="22"/>
        </w:rPr>
        <w:t xml:space="preserve"> and other vulnerable species</w:t>
      </w:r>
      <w:r>
        <w:rPr>
          <w:sz w:val="22"/>
          <w:szCs w:val="22"/>
        </w:rPr>
        <w:t xml:space="preserve"> follow</w:t>
      </w:r>
      <w:r w:rsidR="00230766">
        <w:rPr>
          <w:sz w:val="22"/>
          <w:szCs w:val="22"/>
        </w:rPr>
        <w:t>:</w:t>
      </w:r>
    </w:p>
    <w:p w14:paraId="118E419B" w14:textId="2911BE7E" w:rsidR="0043116A" w:rsidRDefault="0043116A" w:rsidP="006C6AF1">
      <w:pPr>
        <w:tabs>
          <w:tab w:val="left" w:pos="3870"/>
        </w:tabs>
        <w:rPr>
          <w:sz w:val="22"/>
          <w:szCs w:val="22"/>
        </w:rPr>
      </w:pPr>
      <w:r>
        <w:rPr>
          <w:sz w:val="22"/>
          <w:szCs w:val="22"/>
        </w:rPr>
        <w:t>“While we greatly appreciate no planned management in riparian areas, old fores</w:t>
      </w:r>
      <w:r w:rsidR="00EE6147">
        <w:rPr>
          <w:sz w:val="22"/>
          <w:szCs w:val="22"/>
        </w:rPr>
        <w:t>t</w:t>
      </w:r>
      <w:r>
        <w:rPr>
          <w:sz w:val="22"/>
          <w:szCs w:val="22"/>
        </w:rPr>
        <w:t xml:space="preserve"> stands</w:t>
      </w:r>
      <w:r w:rsidR="00EE6147">
        <w:rPr>
          <w:sz w:val="22"/>
          <w:szCs w:val="22"/>
        </w:rPr>
        <w:t xml:space="preserve"> (except for ‘non-commercial-size thinning and underburning) [although we did find some old forest and riparian areas included in commercial logging sale units identified in the draft sale map—see our survey sheets and photographs documenting these and asking for them to be dropped] and in Dedicated Old growth C1 areas, there has been so much cumulative loss of Pileated woodpecker habitat across Eastern Oregon National Forests that they </w:t>
      </w:r>
      <w:r w:rsidR="00A73A56">
        <w:rPr>
          <w:sz w:val="22"/>
          <w:szCs w:val="22"/>
        </w:rPr>
        <w:t>m</w:t>
      </w:r>
      <w:r w:rsidR="00EE6147">
        <w:rPr>
          <w:sz w:val="22"/>
          <w:szCs w:val="22"/>
        </w:rPr>
        <w:t>ay no longer be legitimately ranked as ‘secure’.  So we request that the 160 acres of commercial thinning and the 300 acres of prescribed burning in their suitable habitat (see Table 3-9, p.39) be dropped, as Pileated are most negatively affected by commercial size logging and prescribed burning.  This would still allow for 360 acres of non-commercial size thinning.” (BMBP comment 13-124, FEA p.161)</w:t>
      </w:r>
    </w:p>
    <w:p w14:paraId="3E8A52C6" w14:textId="22208242" w:rsidR="00EE6147" w:rsidRDefault="00793763" w:rsidP="006C6AF1">
      <w:pPr>
        <w:tabs>
          <w:tab w:val="left" w:pos="3870"/>
        </w:tabs>
        <w:rPr>
          <w:sz w:val="22"/>
          <w:szCs w:val="22"/>
        </w:rPr>
      </w:pPr>
      <w:r>
        <w:rPr>
          <w:sz w:val="22"/>
          <w:szCs w:val="22"/>
        </w:rPr>
        <w:t>“As American marten are now ranked as vulnerable state-wide and their suitable habitat is being steadily reduced by logging and burning across eastern and central Oregon we ask the Forest Service to drop planned commercial logging in 120 acres of suitable habitat and planned prescribed burning over 110 acres of suitable habitat.  Small diameter thinning is less likely to affect marten negatively and could be done over the 160 acres [assuming these acreages are not over-lapping],</w:t>
      </w:r>
      <w:r w:rsidR="00962C44">
        <w:rPr>
          <w:sz w:val="22"/>
          <w:szCs w:val="22"/>
        </w:rPr>
        <w:t xml:space="preserve"> </w:t>
      </w:r>
      <w:r>
        <w:rPr>
          <w:sz w:val="22"/>
          <w:szCs w:val="22"/>
        </w:rPr>
        <w:t>but felled small diameter trees should be left for down wood for subnivean foraging whenever possible—especially where there are low existing levels of down wood</w:t>
      </w:r>
      <w:r w:rsidR="00962C44">
        <w:rPr>
          <w:sz w:val="22"/>
          <w:szCs w:val="22"/>
        </w:rPr>
        <w:t>.  At this point all management that would reduce marten habitat suitability could be contributing to a trend toward federal up-listing for the species.” (BMBP comment 13-126, FEA p. 161)</w:t>
      </w:r>
    </w:p>
    <w:p w14:paraId="5431F305" w14:textId="41E7CA52" w:rsidR="00962C44" w:rsidRDefault="003E6918" w:rsidP="006C6AF1">
      <w:pPr>
        <w:tabs>
          <w:tab w:val="left" w:pos="3870"/>
        </w:tabs>
        <w:rPr>
          <w:sz w:val="22"/>
          <w:szCs w:val="22"/>
        </w:rPr>
      </w:pPr>
      <w:r>
        <w:rPr>
          <w:sz w:val="22"/>
          <w:szCs w:val="22"/>
        </w:rPr>
        <w:t>“As Three-toed woodpecker appear to be increasingly rare, and extirpation of species occurs due to incremental cumulative impacts, we ask that the 180 acres of suitable habitat affected have the commercial and small diameter thinning and prescribed burning dropped, as all of these management activities are likely to degrade suitable habitat for the species, which is rapidly being eliminated by logging across the region.” (BMBP comment 13-125, FEA p. 161)</w:t>
      </w:r>
    </w:p>
    <w:p w14:paraId="2CB2342E" w14:textId="07626EE6" w:rsidR="00781537" w:rsidRDefault="00741797" w:rsidP="006C6AF1">
      <w:pPr>
        <w:tabs>
          <w:tab w:val="left" w:pos="3870"/>
        </w:tabs>
        <w:rPr>
          <w:sz w:val="22"/>
          <w:szCs w:val="22"/>
        </w:rPr>
      </w:pPr>
      <w:r>
        <w:rPr>
          <w:sz w:val="22"/>
          <w:szCs w:val="22"/>
        </w:rPr>
        <w:t>“We are concerned about potential</w:t>
      </w:r>
      <w:r w:rsidR="00946377">
        <w:rPr>
          <w:sz w:val="22"/>
          <w:szCs w:val="22"/>
        </w:rPr>
        <w:t xml:space="preserve"> negative effects to density- and down wood-associated wildlife species, including Rocky Mountain elk, Pileated woodpecker, American marten, Three-toed woodpecker, and Northern pygmy owl, as well as to Neotropical migratory songbirds associated with multilayered canopy and denser conditions.” (BMBP 13-122, FEA pp. 163-164)</w:t>
      </w:r>
    </w:p>
    <w:p w14:paraId="664524ED" w14:textId="6F693072" w:rsidR="005E6C84" w:rsidRDefault="005E6C84" w:rsidP="006C6AF1">
      <w:pPr>
        <w:tabs>
          <w:tab w:val="left" w:pos="3870"/>
        </w:tabs>
        <w:rPr>
          <w:sz w:val="22"/>
          <w:szCs w:val="22"/>
        </w:rPr>
      </w:pPr>
      <w:r>
        <w:rPr>
          <w:sz w:val="22"/>
          <w:szCs w:val="22"/>
        </w:rPr>
        <w:t>“There should be no allowed conversion of satisfactory cover to marginal cover in the Big Game winter range portion of the project area (to retain thermal cover) or within the Special Fish Management Area to preserve the largest block of good thermal cover for summer elk range and to retain moisture levels for riparian areas and for fish species for which the management area was designated.  More hiding cover should also be retained away from private land boundaries (100 feet in) and in the center of blocks of security habitat.” (BMBP comment 13-128, FEA p. 164)</w:t>
      </w:r>
    </w:p>
    <w:p w14:paraId="50C2F012" w14:textId="347BBC4D" w:rsidR="001A7018" w:rsidRDefault="001A7018" w:rsidP="006C6AF1">
      <w:pPr>
        <w:tabs>
          <w:tab w:val="left" w:pos="3870"/>
        </w:tabs>
        <w:rPr>
          <w:sz w:val="22"/>
          <w:szCs w:val="22"/>
        </w:rPr>
      </w:pPr>
      <w:r>
        <w:rPr>
          <w:sz w:val="22"/>
          <w:szCs w:val="22"/>
        </w:rPr>
        <w:t>See our additional comments supporting our objection re: the need to maintain the viability of MIS species under NFMA:</w:t>
      </w:r>
      <w:r w:rsidR="005E6C84">
        <w:rPr>
          <w:sz w:val="22"/>
          <w:szCs w:val="22"/>
        </w:rPr>
        <w:t xml:space="preserve">  BMBP comment #s: 13-123, and regarding elk:  13-111, 13-130, and 13-127.</w:t>
      </w:r>
    </w:p>
    <w:p w14:paraId="6180C452" w14:textId="77777777" w:rsidR="00CC1E83" w:rsidRDefault="00CC1E83" w:rsidP="006743F3">
      <w:pPr>
        <w:tabs>
          <w:tab w:val="left" w:pos="3870"/>
        </w:tabs>
        <w:rPr>
          <w:sz w:val="22"/>
          <w:szCs w:val="22"/>
        </w:rPr>
      </w:pPr>
    </w:p>
    <w:p w14:paraId="0982EA73" w14:textId="77777777" w:rsidR="00CC6A95" w:rsidRDefault="00CC6A95" w:rsidP="006C6AF1">
      <w:pPr>
        <w:tabs>
          <w:tab w:val="left" w:pos="3870"/>
        </w:tabs>
        <w:rPr>
          <w:sz w:val="22"/>
          <w:szCs w:val="22"/>
          <w:u w:val="single"/>
        </w:rPr>
      </w:pPr>
      <w:r w:rsidRPr="00CC6A95">
        <w:rPr>
          <w:sz w:val="22"/>
          <w:szCs w:val="22"/>
          <w:u w:val="single"/>
        </w:rPr>
        <w:t>Resolution</w:t>
      </w:r>
    </w:p>
    <w:p w14:paraId="7E68E6FC" w14:textId="77777777" w:rsidR="00380506" w:rsidRDefault="00380506" w:rsidP="006C6AF1">
      <w:pPr>
        <w:tabs>
          <w:tab w:val="left" w:pos="3870"/>
        </w:tabs>
        <w:rPr>
          <w:sz w:val="22"/>
          <w:szCs w:val="22"/>
          <w:u w:val="single"/>
        </w:rPr>
      </w:pPr>
    </w:p>
    <w:p w14:paraId="03A77A20" w14:textId="77777777" w:rsidR="001D3585" w:rsidRDefault="00884CDF" w:rsidP="006C6AF1">
      <w:pPr>
        <w:tabs>
          <w:tab w:val="left" w:pos="3870"/>
        </w:tabs>
        <w:rPr>
          <w:sz w:val="22"/>
          <w:szCs w:val="22"/>
        </w:rPr>
      </w:pPr>
      <w:r>
        <w:rPr>
          <w:sz w:val="22"/>
          <w:szCs w:val="22"/>
        </w:rPr>
        <w:t xml:space="preserve">   </w:t>
      </w:r>
      <w:r w:rsidR="00A66C7B">
        <w:rPr>
          <w:sz w:val="22"/>
          <w:szCs w:val="22"/>
        </w:rPr>
        <w:t>BMBP has com</w:t>
      </w:r>
      <w:r w:rsidR="0089249D">
        <w:rPr>
          <w:sz w:val="22"/>
          <w:szCs w:val="22"/>
        </w:rPr>
        <w:t xml:space="preserve">mented on its objection to the </w:t>
      </w:r>
      <w:r w:rsidR="00781537">
        <w:rPr>
          <w:sz w:val="22"/>
          <w:szCs w:val="22"/>
        </w:rPr>
        <w:t>U</w:t>
      </w:r>
      <w:r w:rsidR="00A66C7B">
        <w:rPr>
          <w:sz w:val="22"/>
          <w:szCs w:val="22"/>
        </w:rPr>
        <w:t>NF’s failure to provide for viability of Management</w:t>
      </w:r>
      <w:r w:rsidR="003D6E4F">
        <w:rPr>
          <w:sz w:val="22"/>
          <w:szCs w:val="22"/>
        </w:rPr>
        <w:t xml:space="preserve"> Indicator</w:t>
      </w:r>
      <w:r w:rsidR="00780C4E">
        <w:rPr>
          <w:sz w:val="22"/>
          <w:szCs w:val="22"/>
        </w:rPr>
        <w:t xml:space="preserve"> and other</w:t>
      </w:r>
      <w:r w:rsidR="003D6E4F">
        <w:rPr>
          <w:sz w:val="22"/>
          <w:szCs w:val="22"/>
        </w:rPr>
        <w:t xml:space="preserve"> species in th</w:t>
      </w:r>
      <w:r w:rsidR="00BF0782">
        <w:rPr>
          <w:sz w:val="22"/>
          <w:szCs w:val="22"/>
        </w:rPr>
        <w:t xml:space="preserve">e </w:t>
      </w:r>
      <w:r w:rsidR="00781537">
        <w:rPr>
          <w:sz w:val="22"/>
          <w:szCs w:val="22"/>
        </w:rPr>
        <w:t>Willoughby</w:t>
      </w:r>
      <w:r w:rsidR="00A66C7B">
        <w:rPr>
          <w:sz w:val="22"/>
          <w:szCs w:val="22"/>
        </w:rPr>
        <w:t xml:space="preserve"> project.  See our comment citations and sample quotes in the abo</w:t>
      </w:r>
      <w:r w:rsidR="0089249D">
        <w:rPr>
          <w:sz w:val="22"/>
          <w:szCs w:val="22"/>
        </w:rPr>
        <w:t>ve paragraphs</w:t>
      </w:r>
      <w:r w:rsidR="005E6C84">
        <w:rPr>
          <w:sz w:val="22"/>
          <w:szCs w:val="22"/>
        </w:rPr>
        <w:t xml:space="preserve">. </w:t>
      </w:r>
    </w:p>
    <w:p w14:paraId="12B817A1" w14:textId="7552C6F4" w:rsidR="005E6C84" w:rsidRDefault="005E6C84" w:rsidP="006C6AF1">
      <w:pPr>
        <w:tabs>
          <w:tab w:val="left" w:pos="3870"/>
        </w:tabs>
        <w:rPr>
          <w:sz w:val="22"/>
          <w:szCs w:val="22"/>
        </w:rPr>
      </w:pPr>
      <w:r>
        <w:rPr>
          <w:sz w:val="22"/>
          <w:szCs w:val="22"/>
        </w:rPr>
        <w:t xml:space="preserve"> </w:t>
      </w:r>
    </w:p>
    <w:p w14:paraId="6B73ADF6" w14:textId="45C787F8" w:rsidR="005A4B64" w:rsidRDefault="00894311" w:rsidP="006C6AF1">
      <w:pPr>
        <w:tabs>
          <w:tab w:val="left" w:pos="3870"/>
        </w:tabs>
        <w:rPr>
          <w:sz w:val="22"/>
          <w:szCs w:val="22"/>
        </w:rPr>
      </w:pPr>
      <w:r>
        <w:rPr>
          <w:sz w:val="22"/>
          <w:szCs w:val="22"/>
        </w:rPr>
        <w:t>Resolution of this issue would include</w:t>
      </w:r>
      <w:r w:rsidR="005A4B64">
        <w:rPr>
          <w:sz w:val="22"/>
          <w:szCs w:val="22"/>
        </w:rPr>
        <w:t>:</w:t>
      </w:r>
    </w:p>
    <w:p w14:paraId="4FE5941A" w14:textId="77777777" w:rsidR="002B3C9E" w:rsidRDefault="00894B98" w:rsidP="006C6AF1">
      <w:pPr>
        <w:tabs>
          <w:tab w:val="left" w:pos="3870"/>
        </w:tabs>
        <w:rPr>
          <w:sz w:val="22"/>
          <w:szCs w:val="22"/>
        </w:rPr>
      </w:pPr>
      <w:r>
        <w:rPr>
          <w:sz w:val="22"/>
          <w:szCs w:val="22"/>
        </w:rPr>
        <w:lastRenderedPageBreak/>
        <w:t>* N</w:t>
      </w:r>
      <w:r w:rsidR="002B3C9E">
        <w:rPr>
          <w:sz w:val="22"/>
          <w:szCs w:val="22"/>
        </w:rPr>
        <w:t>o commercial-size logging in suitable</w:t>
      </w:r>
      <w:r w:rsidR="00884CDF">
        <w:rPr>
          <w:sz w:val="22"/>
          <w:szCs w:val="22"/>
        </w:rPr>
        <w:t xml:space="preserve"> primary</w:t>
      </w:r>
      <w:r w:rsidR="002B3C9E">
        <w:rPr>
          <w:sz w:val="22"/>
          <w:szCs w:val="22"/>
        </w:rPr>
        <w:t xml:space="preserve"> goshawk habit</w:t>
      </w:r>
      <w:r>
        <w:rPr>
          <w:sz w:val="22"/>
          <w:szCs w:val="22"/>
        </w:rPr>
        <w:t>at</w:t>
      </w:r>
      <w:r w:rsidR="00884CDF">
        <w:rPr>
          <w:sz w:val="22"/>
          <w:szCs w:val="22"/>
        </w:rPr>
        <w:t xml:space="preserve"> and PFAs</w:t>
      </w:r>
      <w:r>
        <w:rPr>
          <w:sz w:val="22"/>
          <w:szCs w:val="22"/>
        </w:rPr>
        <w:t>, suitable marten habitat,</w:t>
      </w:r>
      <w:r w:rsidR="002B3C9E">
        <w:rPr>
          <w:sz w:val="22"/>
          <w:szCs w:val="22"/>
        </w:rPr>
        <w:t xml:space="preserve"> suitable</w:t>
      </w:r>
      <w:r>
        <w:rPr>
          <w:sz w:val="22"/>
          <w:szCs w:val="22"/>
        </w:rPr>
        <w:t xml:space="preserve"> and active</w:t>
      </w:r>
      <w:r w:rsidR="002B3C9E">
        <w:rPr>
          <w:sz w:val="22"/>
          <w:szCs w:val="22"/>
        </w:rPr>
        <w:t xml:space="preserve"> Pileated woodpecker habitat, and suitable American Three-toed woodpecker habitat; with no overstory </w:t>
      </w:r>
      <w:r w:rsidR="00C67C88">
        <w:rPr>
          <w:sz w:val="22"/>
          <w:szCs w:val="22"/>
        </w:rPr>
        <w:t>canopy</w:t>
      </w:r>
      <w:r w:rsidR="00894311">
        <w:rPr>
          <w:sz w:val="22"/>
          <w:szCs w:val="22"/>
        </w:rPr>
        <w:t xml:space="preserve"> reduction</w:t>
      </w:r>
      <w:r w:rsidR="001B24B8">
        <w:rPr>
          <w:sz w:val="22"/>
          <w:szCs w:val="22"/>
        </w:rPr>
        <w:t xml:space="preserve"> in</w:t>
      </w:r>
      <w:r w:rsidR="002B3C9E">
        <w:rPr>
          <w:sz w:val="22"/>
          <w:szCs w:val="22"/>
        </w:rPr>
        <w:t xml:space="preserve"> these</w:t>
      </w:r>
      <w:r w:rsidR="001B24B8">
        <w:rPr>
          <w:sz w:val="22"/>
          <w:szCs w:val="22"/>
        </w:rPr>
        <w:t xml:space="preserve"> areas</w:t>
      </w:r>
      <w:r w:rsidR="00884CDF">
        <w:rPr>
          <w:sz w:val="22"/>
          <w:szCs w:val="22"/>
        </w:rPr>
        <w:t>;</w:t>
      </w:r>
      <w:r w:rsidR="001B24B8">
        <w:rPr>
          <w:sz w:val="22"/>
          <w:szCs w:val="22"/>
        </w:rPr>
        <w:t xml:space="preserve"> </w:t>
      </w:r>
    </w:p>
    <w:p w14:paraId="356F8C47" w14:textId="77777777" w:rsidR="002B3C9E" w:rsidRDefault="005A4B64" w:rsidP="006C6AF1">
      <w:pPr>
        <w:tabs>
          <w:tab w:val="left" w:pos="3870"/>
        </w:tabs>
        <w:rPr>
          <w:sz w:val="22"/>
          <w:szCs w:val="22"/>
        </w:rPr>
      </w:pPr>
      <w:r>
        <w:rPr>
          <w:sz w:val="22"/>
          <w:szCs w:val="22"/>
        </w:rPr>
        <w:t>* N</w:t>
      </w:r>
      <w:r w:rsidR="001B24B8">
        <w:rPr>
          <w:sz w:val="22"/>
          <w:szCs w:val="22"/>
        </w:rPr>
        <w:t>o log and snag reduction in suitable and</w:t>
      </w:r>
      <w:r w:rsidR="000A3BC2">
        <w:rPr>
          <w:sz w:val="22"/>
          <w:szCs w:val="22"/>
        </w:rPr>
        <w:t xml:space="preserve"> active American marten</w:t>
      </w:r>
      <w:r w:rsidR="002B3C9E">
        <w:rPr>
          <w:sz w:val="22"/>
          <w:szCs w:val="22"/>
        </w:rPr>
        <w:t xml:space="preserve"> and Pileated woodpecker</w:t>
      </w:r>
      <w:r w:rsidR="000A3BC2">
        <w:rPr>
          <w:sz w:val="22"/>
          <w:szCs w:val="22"/>
        </w:rPr>
        <w:t xml:space="preserve"> habitat; </w:t>
      </w:r>
    </w:p>
    <w:p w14:paraId="136549AD" w14:textId="77777777" w:rsidR="005A4B64" w:rsidRDefault="002B3C9E" w:rsidP="006C6AF1">
      <w:pPr>
        <w:tabs>
          <w:tab w:val="left" w:pos="3870"/>
        </w:tabs>
        <w:rPr>
          <w:sz w:val="22"/>
          <w:szCs w:val="22"/>
        </w:rPr>
      </w:pPr>
      <w:r>
        <w:rPr>
          <w:sz w:val="22"/>
          <w:szCs w:val="22"/>
        </w:rPr>
        <w:t>* Drop</w:t>
      </w:r>
      <w:r w:rsidR="00894311">
        <w:rPr>
          <w:sz w:val="22"/>
          <w:szCs w:val="22"/>
        </w:rPr>
        <w:t xml:space="preserve"> </w:t>
      </w:r>
      <w:r>
        <w:rPr>
          <w:sz w:val="22"/>
          <w:szCs w:val="22"/>
        </w:rPr>
        <w:t>all</w:t>
      </w:r>
      <w:r w:rsidR="00C67C88">
        <w:rPr>
          <w:sz w:val="22"/>
          <w:szCs w:val="22"/>
        </w:rPr>
        <w:t xml:space="preserve"> </w:t>
      </w:r>
      <w:r w:rsidR="00894311">
        <w:rPr>
          <w:sz w:val="22"/>
          <w:szCs w:val="22"/>
        </w:rPr>
        <w:t>commercial</w:t>
      </w:r>
      <w:r w:rsidR="005A4B64">
        <w:rPr>
          <w:sz w:val="22"/>
          <w:szCs w:val="22"/>
        </w:rPr>
        <w:t>-size</w:t>
      </w:r>
      <w:r w:rsidR="00894311">
        <w:rPr>
          <w:sz w:val="22"/>
          <w:szCs w:val="22"/>
        </w:rPr>
        <w:t xml:space="preserve"> logging in </w:t>
      </w:r>
      <w:r w:rsidR="00C67C88">
        <w:rPr>
          <w:sz w:val="22"/>
          <w:szCs w:val="22"/>
        </w:rPr>
        <w:t>wildlife connectivity corridors</w:t>
      </w:r>
      <w:r w:rsidR="00884CDF">
        <w:rPr>
          <w:sz w:val="22"/>
          <w:szCs w:val="22"/>
        </w:rPr>
        <w:t>;</w:t>
      </w:r>
    </w:p>
    <w:p w14:paraId="2FC82912" w14:textId="77777777" w:rsidR="00DA2B34" w:rsidRDefault="005A4B64" w:rsidP="006C6AF1">
      <w:pPr>
        <w:tabs>
          <w:tab w:val="left" w:pos="3870"/>
        </w:tabs>
        <w:rPr>
          <w:sz w:val="22"/>
          <w:szCs w:val="22"/>
        </w:rPr>
      </w:pPr>
      <w:r>
        <w:rPr>
          <w:sz w:val="22"/>
          <w:szCs w:val="22"/>
        </w:rPr>
        <w:t>* N</w:t>
      </w:r>
      <w:r w:rsidR="0078602F">
        <w:rPr>
          <w:sz w:val="22"/>
          <w:szCs w:val="22"/>
        </w:rPr>
        <w:t xml:space="preserve">o </w:t>
      </w:r>
      <w:r w:rsidR="00C67C88">
        <w:rPr>
          <w:sz w:val="22"/>
          <w:szCs w:val="22"/>
        </w:rPr>
        <w:t xml:space="preserve">prescribed </w:t>
      </w:r>
      <w:r w:rsidR="0078602F">
        <w:rPr>
          <w:sz w:val="22"/>
          <w:szCs w:val="22"/>
        </w:rPr>
        <w:t>burning of suitable habitat for Pileated</w:t>
      </w:r>
      <w:r w:rsidR="00884CDF">
        <w:rPr>
          <w:sz w:val="22"/>
          <w:szCs w:val="22"/>
        </w:rPr>
        <w:t xml:space="preserve"> woodpecker and American marten;</w:t>
      </w:r>
      <w:r w:rsidR="00C67C88">
        <w:rPr>
          <w:sz w:val="22"/>
          <w:szCs w:val="22"/>
        </w:rPr>
        <w:t xml:space="preserve"> </w:t>
      </w:r>
    </w:p>
    <w:p w14:paraId="2CDC6C5C" w14:textId="20B120B7" w:rsidR="002B3C9E" w:rsidRDefault="00CB4848" w:rsidP="006C6AF1">
      <w:pPr>
        <w:tabs>
          <w:tab w:val="left" w:pos="3870"/>
        </w:tabs>
        <w:rPr>
          <w:sz w:val="22"/>
          <w:szCs w:val="22"/>
        </w:rPr>
      </w:pPr>
      <w:r>
        <w:rPr>
          <w:sz w:val="22"/>
          <w:szCs w:val="22"/>
        </w:rPr>
        <w:t>* Drop all commercial logging, noncommercial thinning, and prescrib</w:t>
      </w:r>
      <w:r w:rsidR="0035090E">
        <w:rPr>
          <w:sz w:val="22"/>
          <w:szCs w:val="22"/>
        </w:rPr>
        <w:t>ed burning within any</w:t>
      </w:r>
      <w:r>
        <w:rPr>
          <w:sz w:val="22"/>
          <w:szCs w:val="22"/>
        </w:rPr>
        <w:t xml:space="preserve"> undeveloped lands</w:t>
      </w:r>
      <w:r w:rsidR="002E7911">
        <w:rPr>
          <w:sz w:val="22"/>
          <w:szCs w:val="22"/>
        </w:rPr>
        <w:t>, as these tend to be refugia for far-ranging rare predators such as American marten and Pacific fisher, and often surround headwaters crucial to fish species viability (such as for Redband trout) and for viability of amphibians such as the Columbia Spotted frog.</w:t>
      </w:r>
    </w:p>
    <w:p w14:paraId="1F35D094" w14:textId="20F505FA" w:rsidR="000A64F3" w:rsidRDefault="00DA2B34" w:rsidP="006C6AF1">
      <w:pPr>
        <w:tabs>
          <w:tab w:val="left" w:pos="3870"/>
        </w:tabs>
        <w:rPr>
          <w:sz w:val="22"/>
          <w:szCs w:val="22"/>
        </w:rPr>
      </w:pPr>
      <w:r>
        <w:rPr>
          <w:sz w:val="22"/>
          <w:szCs w:val="22"/>
        </w:rPr>
        <w:t>*</w:t>
      </w:r>
      <w:r w:rsidR="005B7027">
        <w:rPr>
          <w:sz w:val="22"/>
          <w:szCs w:val="22"/>
        </w:rPr>
        <w:t>Drop planned “temporary” roads as these often remain on the landscape and increase access for illegal firewood (often large</w:t>
      </w:r>
      <w:r w:rsidR="000A64F3">
        <w:rPr>
          <w:sz w:val="22"/>
          <w:szCs w:val="22"/>
        </w:rPr>
        <w:t xml:space="preserve"> snag) cutting and fur </w:t>
      </w:r>
      <w:r w:rsidR="00857E37">
        <w:rPr>
          <w:sz w:val="22"/>
          <w:szCs w:val="22"/>
        </w:rPr>
        <w:t>trappers and</w:t>
      </w:r>
      <w:r w:rsidR="000A64F3">
        <w:rPr>
          <w:sz w:val="22"/>
          <w:szCs w:val="22"/>
        </w:rPr>
        <w:t xml:space="preserve"> reduce re-opening of closed roads</w:t>
      </w:r>
      <w:r w:rsidR="00A54C85">
        <w:rPr>
          <w:sz w:val="22"/>
          <w:szCs w:val="22"/>
        </w:rPr>
        <w:t>.</w:t>
      </w:r>
      <w:r w:rsidR="002B28D5">
        <w:rPr>
          <w:sz w:val="22"/>
          <w:szCs w:val="22"/>
        </w:rPr>
        <w:t xml:space="preserve"> </w:t>
      </w:r>
    </w:p>
    <w:p w14:paraId="6E8F785B" w14:textId="77777777" w:rsidR="00894311" w:rsidRDefault="00896181" w:rsidP="006C6AF1">
      <w:pPr>
        <w:tabs>
          <w:tab w:val="left" w:pos="3870"/>
        </w:tabs>
        <w:rPr>
          <w:sz w:val="22"/>
          <w:szCs w:val="22"/>
        </w:rPr>
      </w:pPr>
      <w:r>
        <w:rPr>
          <w:sz w:val="22"/>
          <w:szCs w:val="22"/>
        </w:rPr>
        <w:t xml:space="preserve"> </w:t>
      </w:r>
      <w:r w:rsidR="00DA2B34">
        <w:rPr>
          <w:sz w:val="22"/>
          <w:szCs w:val="22"/>
        </w:rPr>
        <w:t>*</w:t>
      </w:r>
      <w:r>
        <w:rPr>
          <w:sz w:val="22"/>
          <w:szCs w:val="22"/>
        </w:rPr>
        <w:t>Road density should be reduced to at least the</w:t>
      </w:r>
      <w:r w:rsidR="00BE2242">
        <w:rPr>
          <w:sz w:val="22"/>
          <w:szCs w:val="22"/>
        </w:rPr>
        <w:t xml:space="preserve"> Forest Plan</w:t>
      </w:r>
      <w:r>
        <w:rPr>
          <w:sz w:val="22"/>
          <w:szCs w:val="22"/>
        </w:rPr>
        <w:t xml:space="preserve"> standard</w:t>
      </w:r>
      <w:r w:rsidR="00BE2242">
        <w:rPr>
          <w:sz w:val="22"/>
          <w:szCs w:val="22"/>
        </w:rPr>
        <w:t>s and objectives</w:t>
      </w:r>
      <w:r>
        <w:rPr>
          <w:sz w:val="22"/>
          <w:szCs w:val="22"/>
        </w:rPr>
        <w:t xml:space="preserve"> for </w:t>
      </w:r>
      <w:r w:rsidR="00BE2242">
        <w:rPr>
          <w:sz w:val="22"/>
          <w:szCs w:val="22"/>
        </w:rPr>
        <w:t>elk.</w:t>
      </w:r>
    </w:p>
    <w:p w14:paraId="11093CEA" w14:textId="55A1CA52" w:rsidR="00A54C85" w:rsidRDefault="002B28D5" w:rsidP="006C6AF1">
      <w:pPr>
        <w:tabs>
          <w:tab w:val="left" w:pos="3870"/>
        </w:tabs>
        <w:rPr>
          <w:sz w:val="22"/>
          <w:szCs w:val="22"/>
        </w:rPr>
      </w:pPr>
      <w:r>
        <w:rPr>
          <w:sz w:val="22"/>
          <w:szCs w:val="22"/>
        </w:rPr>
        <w:t>*</w:t>
      </w:r>
      <w:r w:rsidR="00CC3F7D">
        <w:rPr>
          <w:sz w:val="22"/>
          <w:szCs w:val="22"/>
        </w:rPr>
        <w:t>Minimize</w:t>
      </w:r>
      <w:r w:rsidR="00C11E97">
        <w:rPr>
          <w:sz w:val="22"/>
          <w:szCs w:val="22"/>
        </w:rPr>
        <w:t xml:space="preserve"> a</w:t>
      </w:r>
      <w:r w:rsidR="0035090E">
        <w:rPr>
          <w:sz w:val="22"/>
          <w:szCs w:val="22"/>
        </w:rPr>
        <w:t xml:space="preserve">ny </w:t>
      </w:r>
      <w:r w:rsidR="00CC3F7D">
        <w:rPr>
          <w:sz w:val="22"/>
          <w:szCs w:val="22"/>
        </w:rPr>
        <w:t>non-</w:t>
      </w:r>
      <w:r w:rsidR="0035090E">
        <w:rPr>
          <w:sz w:val="22"/>
          <w:szCs w:val="22"/>
        </w:rPr>
        <w:t xml:space="preserve">commercial </w:t>
      </w:r>
      <w:r w:rsidR="00CC3F7D">
        <w:rPr>
          <w:sz w:val="22"/>
          <w:szCs w:val="22"/>
        </w:rPr>
        <w:t>thinning</w:t>
      </w:r>
      <w:r w:rsidR="00A54C85">
        <w:rPr>
          <w:sz w:val="22"/>
          <w:szCs w:val="22"/>
        </w:rPr>
        <w:t xml:space="preserve"> in</w:t>
      </w:r>
      <w:r w:rsidR="00C11E97">
        <w:rPr>
          <w:sz w:val="22"/>
          <w:szCs w:val="22"/>
        </w:rPr>
        <w:t xml:space="preserve"> any goshawk activity centers </w:t>
      </w:r>
      <w:r w:rsidR="00CC3F7D">
        <w:rPr>
          <w:sz w:val="22"/>
          <w:szCs w:val="22"/>
        </w:rPr>
        <w:t>(</w:t>
      </w:r>
      <w:r w:rsidR="00C11E97">
        <w:rPr>
          <w:sz w:val="22"/>
          <w:szCs w:val="22"/>
        </w:rPr>
        <w:t>PFAs) discovered</w:t>
      </w:r>
      <w:r w:rsidR="00CC3F7D">
        <w:rPr>
          <w:sz w:val="22"/>
          <w:szCs w:val="22"/>
        </w:rPr>
        <w:t xml:space="preserve"> to less than a quarter of the PFA</w:t>
      </w:r>
      <w:r w:rsidR="00D41403">
        <w:rPr>
          <w:sz w:val="22"/>
          <w:szCs w:val="22"/>
        </w:rPr>
        <w:t>, away from any goshawk nest.</w:t>
      </w:r>
    </w:p>
    <w:p w14:paraId="2A72883E" w14:textId="626BF005" w:rsidR="002F066E" w:rsidRDefault="002F066E" w:rsidP="002F066E">
      <w:pPr>
        <w:tabs>
          <w:tab w:val="left" w:pos="3870"/>
        </w:tabs>
        <w:rPr>
          <w:sz w:val="22"/>
          <w:szCs w:val="22"/>
        </w:rPr>
      </w:pPr>
      <w:r>
        <w:rPr>
          <w:sz w:val="22"/>
          <w:szCs w:val="22"/>
        </w:rPr>
        <w:t xml:space="preserve">* </w:t>
      </w:r>
      <w:r w:rsidR="00AE42AC">
        <w:rPr>
          <w:sz w:val="22"/>
          <w:szCs w:val="22"/>
        </w:rPr>
        <w:t>Retain more</w:t>
      </w:r>
      <w:r>
        <w:rPr>
          <w:sz w:val="22"/>
          <w:szCs w:val="22"/>
        </w:rPr>
        <w:t xml:space="preserve"> overall tree density and deer and elk cover—especially by dropping sale units in cool moist, cold dry, and cool dry habitat and in microhabitat patches where greater density would naturally occur, such as at higher elevations, within riparian zones of influence, and on North to Northeast aspect slopes</w:t>
      </w:r>
      <w:r w:rsidR="00CC3F7D">
        <w:rPr>
          <w:sz w:val="22"/>
          <w:szCs w:val="22"/>
        </w:rPr>
        <w:t>.</w:t>
      </w:r>
    </w:p>
    <w:p w14:paraId="61E3ED65" w14:textId="3616BD7B" w:rsidR="00CC3F7D" w:rsidRDefault="00CC3F7D" w:rsidP="002F066E">
      <w:pPr>
        <w:tabs>
          <w:tab w:val="left" w:pos="3870"/>
        </w:tabs>
        <w:rPr>
          <w:sz w:val="22"/>
          <w:szCs w:val="22"/>
        </w:rPr>
      </w:pPr>
      <w:r>
        <w:rPr>
          <w:sz w:val="22"/>
          <w:szCs w:val="22"/>
        </w:rPr>
        <w:t>*Drop all satisfactory cover for elk from commercial-size logging in the Big Game Winter Range and the Special Fish Management Area and retain more hiding cover for deer and elk starting 100 feet in from private land structures and in the center of blocks of security habitat, as requested in our comments 13-127 and 13-128.</w:t>
      </w:r>
    </w:p>
    <w:p w14:paraId="06E184F3" w14:textId="77777777" w:rsidR="0003067E" w:rsidRDefault="0003067E" w:rsidP="002F066E">
      <w:pPr>
        <w:tabs>
          <w:tab w:val="left" w:pos="3870"/>
        </w:tabs>
        <w:rPr>
          <w:sz w:val="22"/>
          <w:szCs w:val="22"/>
        </w:rPr>
      </w:pPr>
    </w:p>
    <w:p w14:paraId="26B477B8" w14:textId="6B89127D" w:rsidR="00BF503B" w:rsidRDefault="000A64F3" w:rsidP="000A64F3">
      <w:pPr>
        <w:tabs>
          <w:tab w:val="left" w:pos="3870"/>
        </w:tabs>
        <w:rPr>
          <w:sz w:val="22"/>
          <w:szCs w:val="22"/>
        </w:rPr>
      </w:pPr>
      <w:r>
        <w:rPr>
          <w:sz w:val="22"/>
          <w:szCs w:val="22"/>
        </w:rPr>
        <w:t xml:space="preserve">Please see our survey sheet priority </w:t>
      </w:r>
      <w:r w:rsidR="00627A80">
        <w:rPr>
          <w:sz w:val="22"/>
          <w:szCs w:val="22"/>
        </w:rPr>
        <w:t>“D</w:t>
      </w:r>
      <w:r>
        <w:rPr>
          <w:sz w:val="22"/>
          <w:szCs w:val="22"/>
        </w:rPr>
        <w:t>rop</w:t>
      </w:r>
      <w:r w:rsidR="00627A80">
        <w:rPr>
          <w:sz w:val="22"/>
          <w:szCs w:val="22"/>
        </w:rPr>
        <w:t>”</w:t>
      </w:r>
      <w:r>
        <w:rPr>
          <w:sz w:val="22"/>
          <w:szCs w:val="22"/>
        </w:rPr>
        <w:t xml:space="preserve"> sale units for these species, plus any additional known suitable habitat for these species in commercial logging sale units. </w:t>
      </w:r>
      <w:r w:rsidR="00627A80">
        <w:rPr>
          <w:sz w:val="22"/>
          <w:szCs w:val="22"/>
        </w:rPr>
        <w:t xml:space="preserve"> We ask for our priority “Drop” sale units to be dropped from management or reduced to only non-commercial thinning up to 9” dbh.  Most of our priority “Drop” recommendations are for sale units with the best wildlife habitat and the greatest biodiversity.</w:t>
      </w:r>
      <w:r w:rsidR="002E7911">
        <w:rPr>
          <w:sz w:val="22"/>
          <w:szCs w:val="22"/>
        </w:rPr>
        <w:t xml:space="preserve">  Our enclosed photo displays present a visual sampling of the wildlife sign we found in sale units, including for Management Indicator species such as Pileated woodpecker (a sighting, fresh foraging, roost and nest holes) and American marten (suitable root wad burrows and abundant down wood creating suitable subnivean winter foraging habitat.)</w:t>
      </w:r>
    </w:p>
    <w:p w14:paraId="049725B2" w14:textId="77777777" w:rsidR="00832FA7" w:rsidRDefault="00832FA7" w:rsidP="000A64F3">
      <w:pPr>
        <w:tabs>
          <w:tab w:val="left" w:pos="3870"/>
        </w:tabs>
        <w:rPr>
          <w:sz w:val="22"/>
          <w:szCs w:val="22"/>
        </w:rPr>
      </w:pPr>
    </w:p>
    <w:p w14:paraId="74619D57" w14:textId="77777777" w:rsidR="00BF503B" w:rsidRDefault="00BF503B" w:rsidP="000A64F3">
      <w:pPr>
        <w:tabs>
          <w:tab w:val="left" w:pos="3870"/>
        </w:tabs>
        <w:rPr>
          <w:sz w:val="22"/>
          <w:szCs w:val="22"/>
        </w:rPr>
      </w:pPr>
    </w:p>
    <w:p w14:paraId="092FFE0A" w14:textId="77777777" w:rsidR="00C77569" w:rsidRDefault="00C77569" w:rsidP="006C6AF1">
      <w:pPr>
        <w:tabs>
          <w:tab w:val="left" w:pos="3870"/>
        </w:tabs>
        <w:rPr>
          <w:b/>
          <w:sz w:val="22"/>
          <w:szCs w:val="22"/>
        </w:rPr>
      </w:pPr>
      <w:r w:rsidRPr="00C77569">
        <w:rPr>
          <w:b/>
          <w:sz w:val="22"/>
          <w:szCs w:val="22"/>
        </w:rPr>
        <w:t>Other Forest Plan violations</w:t>
      </w:r>
    </w:p>
    <w:p w14:paraId="113184A7" w14:textId="77777777" w:rsidR="00C77569" w:rsidRDefault="00C77569" w:rsidP="006C6AF1">
      <w:pPr>
        <w:tabs>
          <w:tab w:val="left" w:pos="3870"/>
        </w:tabs>
        <w:rPr>
          <w:b/>
          <w:sz w:val="22"/>
          <w:szCs w:val="22"/>
        </w:rPr>
      </w:pPr>
    </w:p>
    <w:p w14:paraId="33BAA4EE" w14:textId="77777777" w:rsidR="001268BC" w:rsidRDefault="00C77569" w:rsidP="006C6AF1">
      <w:pPr>
        <w:tabs>
          <w:tab w:val="left" w:pos="3870"/>
        </w:tabs>
        <w:rPr>
          <w:sz w:val="22"/>
          <w:szCs w:val="22"/>
        </w:rPr>
      </w:pPr>
      <w:r>
        <w:rPr>
          <w:sz w:val="22"/>
          <w:szCs w:val="22"/>
        </w:rPr>
        <w:t xml:space="preserve">   Additional Fore</w:t>
      </w:r>
      <w:r w:rsidR="00C20269">
        <w:rPr>
          <w:sz w:val="22"/>
          <w:szCs w:val="22"/>
        </w:rPr>
        <w:t>st Plan violations in the</w:t>
      </w:r>
      <w:r w:rsidR="00A67DE0">
        <w:rPr>
          <w:sz w:val="22"/>
          <w:szCs w:val="22"/>
        </w:rPr>
        <w:t xml:space="preserve"> </w:t>
      </w:r>
      <w:r w:rsidR="000A293B">
        <w:rPr>
          <w:sz w:val="22"/>
          <w:szCs w:val="22"/>
        </w:rPr>
        <w:t>Willoughby</w:t>
      </w:r>
      <w:r>
        <w:rPr>
          <w:sz w:val="22"/>
          <w:szCs w:val="22"/>
        </w:rPr>
        <w:t xml:space="preserve"> project include</w:t>
      </w:r>
      <w:r w:rsidR="00C20269">
        <w:rPr>
          <w:sz w:val="22"/>
          <w:szCs w:val="22"/>
        </w:rPr>
        <w:t xml:space="preserve"> potential</w:t>
      </w:r>
      <w:r>
        <w:rPr>
          <w:sz w:val="22"/>
          <w:szCs w:val="22"/>
        </w:rPr>
        <w:t xml:space="preserve"> violation of</w:t>
      </w:r>
      <w:r w:rsidR="00364CFB">
        <w:rPr>
          <w:sz w:val="22"/>
          <w:szCs w:val="22"/>
        </w:rPr>
        <w:t xml:space="preserve"> Forest Plan standards by</w:t>
      </w:r>
      <w:r w:rsidR="00EF734E">
        <w:rPr>
          <w:sz w:val="22"/>
          <w:szCs w:val="22"/>
        </w:rPr>
        <w:t xml:space="preserve"> further </w:t>
      </w:r>
      <w:r w:rsidR="00ED13B0">
        <w:rPr>
          <w:sz w:val="22"/>
          <w:szCs w:val="22"/>
        </w:rPr>
        <w:t>violation of</w:t>
      </w:r>
      <w:r w:rsidR="00A67DE0">
        <w:rPr>
          <w:sz w:val="22"/>
          <w:szCs w:val="22"/>
        </w:rPr>
        <w:t xml:space="preserve"> Forest Plan standards for limiting impacts to soils.</w:t>
      </w:r>
      <w:r w:rsidR="00EF734E">
        <w:rPr>
          <w:sz w:val="22"/>
          <w:szCs w:val="22"/>
        </w:rPr>
        <w:t xml:space="preserve"> </w:t>
      </w:r>
    </w:p>
    <w:p w14:paraId="1A560306" w14:textId="71EA242A" w:rsidR="001268BC" w:rsidRDefault="00174109" w:rsidP="006C6AF1">
      <w:pPr>
        <w:tabs>
          <w:tab w:val="left" w:pos="3870"/>
        </w:tabs>
        <w:rPr>
          <w:sz w:val="22"/>
          <w:szCs w:val="22"/>
        </w:rPr>
      </w:pPr>
      <w:r>
        <w:rPr>
          <w:sz w:val="22"/>
          <w:szCs w:val="22"/>
        </w:rPr>
        <w:t>An example of our comments expressing concern regarding potential project detrimental impacts to soils:</w:t>
      </w:r>
    </w:p>
    <w:p w14:paraId="3E7A5DAA" w14:textId="2427F0CA" w:rsidR="00174109" w:rsidRDefault="00A1048F" w:rsidP="006C6AF1">
      <w:pPr>
        <w:tabs>
          <w:tab w:val="left" w:pos="3870"/>
        </w:tabs>
        <w:rPr>
          <w:sz w:val="22"/>
          <w:szCs w:val="22"/>
        </w:rPr>
      </w:pPr>
      <w:r>
        <w:rPr>
          <w:sz w:val="22"/>
          <w:szCs w:val="22"/>
        </w:rPr>
        <w:t>“We are very concerned about cumulative impacts to soils exceeding Forest Plan standards and compromising soil integrity and productivity, now that we have witnessed the existing severe soil impacts from past logging, including deep rutting, unregenerated skid trails, way too many skid trails criss-crossing sale units, and areas that may no longer support the growth of large trees, as well as areas of bare ground.” (BMBP comment 12-011, FEA p.155)</w:t>
      </w:r>
    </w:p>
    <w:p w14:paraId="2B4D2856" w14:textId="4A113280" w:rsidR="00A1048F" w:rsidRDefault="00A1048F" w:rsidP="006C6AF1">
      <w:pPr>
        <w:tabs>
          <w:tab w:val="left" w:pos="3870"/>
        </w:tabs>
        <w:rPr>
          <w:sz w:val="22"/>
          <w:szCs w:val="22"/>
        </w:rPr>
      </w:pPr>
    </w:p>
    <w:p w14:paraId="10CB2860" w14:textId="134ABE2D" w:rsidR="00A1048F" w:rsidRDefault="00A1048F" w:rsidP="006C6AF1">
      <w:pPr>
        <w:tabs>
          <w:tab w:val="left" w:pos="3870"/>
        </w:tabs>
        <w:rPr>
          <w:sz w:val="22"/>
          <w:szCs w:val="22"/>
        </w:rPr>
      </w:pPr>
      <w:r>
        <w:rPr>
          <w:sz w:val="22"/>
          <w:szCs w:val="22"/>
        </w:rPr>
        <w:t>Other BMBP comments regarding soil impacts include BMBP comment #s: 13-035, 13-036, 13-039, 13-041,</w:t>
      </w:r>
      <w:r w:rsidR="00467601">
        <w:rPr>
          <w:sz w:val="22"/>
          <w:szCs w:val="22"/>
        </w:rPr>
        <w:t xml:space="preserve"> 13-137,</w:t>
      </w:r>
      <w:r>
        <w:rPr>
          <w:sz w:val="22"/>
          <w:szCs w:val="22"/>
        </w:rPr>
        <w:t xml:space="preserve"> 13-138</w:t>
      </w:r>
      <w:r w:rsidR="00467601">
        <w:rPr>
          <w:sz w:val="22"/>
          <w:szCs w:val="22"/>
        </w:rPr>
        <w:t>, 13-140, 13-142, and 13-143.</w:t>
      </w:r>
    </w:p>
    <w:p w14:paraId="71594132" w14:textId="08271FF1" w:rsidR="00A1048F" w:rsidRDefault="00A1048F" w:rsidP="006C6AF1">
      <w:pPr>
        <w:tabs>
          <w:tab w:val="left" w:pos="3870"/>
        </w:tabs>
        <w:rPr>
          <w:sz w:val="22"/>
          <w:szCs w:val="22"/>
        </w:rPr>
      </w:pPr>
    </w:p>
    <w:p w14:paraId="60010EEE" w14:textId="6EE233C9" w:rsidR="00A1048F" w:rsidRDefault="00A1048F" w:rsidP="006C6AF1">
      <w:pPr>
        <w:tabs>
          <w:tab w:val="left" w:pos="3870"/>
        </w:tabs>
        <w:rPr>
          <w:sz w:val="22"/>
          <w:szCs w:val="22"/>
          <w:u w:val="single"/>
        </w:rPr>
      </w:pPr>
      <w:r w:rsidRPr="00A1048F">
        <w:rPr>
          <w:sz w:val="22"/>
          <w:szCs w:val="22"/>
          <w:u w:val="single"/>
        </w:rPr>
        <w:lastRenderedPageBreak/>
        <w:t>Resolution</w:t>
      </w:r>
    </w:p>
    <w:p w14:paraId="76E99D3A" w14:textId="7B41B9F8" w:rsidR="00A1048F" w:rsidRDefault="00A1048F" w:rsidP="006C6AF1">
      <w:pPr>
        <w:tabs>
          <w:tab w:val="left" w:pos="3870"/>
        </w:tabs>
        <w:rPr>
          <w:sz w:val="22"/>
          <w:szCs w:val="22"/>
          <w:u w:val="single"/>
        </w:rPr>
      </w:pPr>
    </w:p>
    <w:p w14:paraId="238861B2" w14:textId="26C15985" w:rsidR="00A1048F" w:rsidRDefault="00A1048F" w:rsidP="006C6AF1">
      <w:pPr>
        <w:tabs>
          <w:tab w:val="left" w:pos="3870"/>
        </w:tabs>
        <w:rPr>
          <w:sz w:val="22"/>
          <w:szCs w:val="22"/>
        </w:rPr>
      </w:pPr>
      <w:r>
        <w:rPr>
          <w:sz w:val="22"/>
          <w:szCs w:val="22"/>
        </w:rPr>
        <w:t xml:space="preserve">   BMBP has commented on the issue of potential Forest Plan violations regarding detrimental soil impacts.  See our comments quoted and cited above and below.</w:t>
      </w:r>
    </w:p>
    <w:p w14:paraId="62940208" w14:textId="4B5A9DDA" w:rsidR="00A1048F" w:rsidRDefault="00A1048F" w:rsidP="006C6AF1">
      <w:pPr>
        <w:tabs>
          <w:tab w:val="left" w:pos="3870"/>
        </w:tabs>
        <w:rPr>
          <w:sz w:val="22"/>
          <w:szCs w:val="22"/>
        </w:rPr>
      </w:pPr>
      <w:r>
        <w:rPr>
          <w:sz w:val="22"/>
          <w:szCs w:val="22"/>
        </w:rPr>
        <w:t xml:space="preserve">   To resolve this objection, the following objection remedies requested in our comments should be used:</w:t>
      </w:r>
    </w:p>
    <w:p w14:paraId="6E6696B9" w14:textId="7D717123" w:rsidR="00A1048F" w:rsidRDefault="00A1048F" w:rsidP="00A1048F">
      <w:pPr>
        <w:tabs>
          <w:tab w:val="left" w:pos="3870"/>
        </w:tabs>
        <w:rPr>
          <w:sz w:val="22"/>
          <w:szCs w:val="22"/>
        </w:rPr>
      </w:pPr>
      <w:r>
        <w:rPr>
          <w:sz w:val="22"/>
          <w:szCs w:val="22"/>
        </w:rPr>
        <w:t>*</w:t>
      </w:r>
      <w:r w:rsidRPr="00A1048F">
        <w:rPr>
          <w:sz w:val="22"/>
          <w:szCs w:val="22"/>
        </w:rPr>
        <w:t>Completely prohibit ground-based logging on continuous slopes greater than 35% with no exceptions. (Re: SOIL-02)</w:t>
      </w:r>
      <w:r w:rsidR="00864EFC">
        <w:rPr>
          <w:sz w:val="22"/>
          <w:szCs w:val="22"/>
        </w:rPr>
        <w:t xml:space="preserve"> </w:t>
      </w:r>
      <w:r>
        <w:rPr>
          <w:sz w:val="22"/>
          <w:szCs w:val="22"/>
        </w:rPr>
        <w:t>(BMBP comment 13-035</w:t>
      </w:r>
      <w:r w:rsidR="00864EFC">
        <w:rPr>
          <w:sz w:val="22"/>
          <w:szCs w:val="22"/>
        </w:rPr>
        <w:t>, FEA p.156)</w:t>
      </w:r>
    </w:p>
    <w:p w14:paraId="42A2DD20" w14:textId="666CD8FB" w:rsidR="00864EFC" w:rsidRDefault="00864EFC" w:rsidP="00A1048F">
      <w:pPr>
        <w:tabs>
          <w:tab w:val="left" w:pos="3870"/>
        </w:tabs>
        <w:rPr>
          <w:sz w:val="22"/>
          <w:szCs w:val="22"/>
        </w:rPr>
      </w:pPr>
      <w:r>
        <w:rPr>
          <w:sz w:val="22"/>
          <w:szCs w:val="22"/>
        </w:rPr>
        <w:t>* “We request that all ‘activity areas’ with a high surface erosion hazard when disturbed not be subjected to any ground disturbing activities or heavy equipment use. (Re: SOIL-12)” (BMBP comment 13-036, FEA p. 156)</w:t>
      </w:r>
    </w:p>
    <w:p w14:paraId="78CD129C" w14:textId="57FF39ED" w:rsidR="00864EFC" w:rsidRDefault="00467601" w:rsidP="00A1048F">
      <w:pPr>
        <w:tabs>
          <w:tab w:val="left" w:pos="3870"/>
        </w:tabs>
        <w:rPr>
          <w:sz w:val="22"/>
          <w:szCs w:val="22"/>
        </w:rPr>
      </w:pPr>
      <w:r>
        <w:rPr>
          <w:sz w:val="22"/>
          <w:szCs w:val="22"/>
        </w:rPr>
        <w:t>*“Prohibit all burning and removal of existing large down wood and created large woody debris, not just ‘minimize’ its disturbance. (Re: SOIL-13)” (BMBP comment 13-039)</w:t>
      </w:r>
    </w:p>
    <w:p w14:paraId="613C28FC" w14:textId="77777777" w:rsidR="00125E27" w:rsidRDefault="00467601" w:rsidP="00A1048F">
      <w:pPr>
        <w:tabs>
          <w:tab w:val="left" w:pos="3870"/>
        </w:tabs>
        <w:rPr>
          <w:sz w:val="22"/>
          <w:szCs w:val="22"/>
        </w:rPr>
      </w:pPr>
      <w:r>
        <w:rPr>
          <w:sz w:val="22"/>
          <w:szCs w:val="22"/>
        </w:rPr>
        <w:t>*</w:t>
      </w:r>
      <w:r w:rsidR="00125E27">
        <w:rPr>
          <w:sz w:val="22"/>
          <w:szCs w:val="22"/>
        </w:rPr>
        <w:t xml:space="preserve"> “</w:t>
      </w:r>
      <w:r>
        <w:rPr>
          <w:sz w:val="22"/>
          <w:szCs w:val="22"/>
        </w:rPr>
        <w:t>Drop</w:t>
      </w:r>
      <w:r w:rsidR="00125E27">
        <w:rPr>
          <w:sz w:val="22"/>
          <w:szCs w:val="22"/>
        </w:rPr>
        <w:t xml:space="preserve"> heavy equipment use and commercial logging in the 16 activity areas expected to exceed the Forest Plan standard of at least 80% of the area retaining acceptable productivity potential.  Mitigation measures such as sub-soiling are not 100% effective and are often not fully implemented, resulting in long-term soil loss of productivity that could exceed Forest Plan standards.” (BMBP comment 13-140, FEA p. 157)</w:t>
      </w:r>
    </w:p>
    <w:p w14:paraId="1A0D7422" w14:textId="4A7BC78C" w:rsidR="00467601" w:rsidRPr="00A1048F" w:rsidRDefault="00125E27" w:rsidP="00A1048F">
      <w:pPr>
        <w:tabs>
          <w:tab w:val="left" w:pos="3870"/>
        </w:tabs>
        <w:rPr>
          <w:sz w:val="22"/>
          <w:szCs w:val="22"/>
        </w:rPr>
      </w:pPr>
      <w:r>
        <w:rPr>
          <w:sz w:val="22"/>
          <w:szCs w:val="22"/>
        </w:rPr>
        <w:t>*</w:t>
      </w:r>
      <w:r w:rsidR="00A86318">
        <w:rPr>
          <w:sz w:val="22"/>
          <w:szCs w:val="22"/>
        </w:rPr>
        <w:t xml:space="preserve"> “Drop these activity acres from heavy equipment use and commercial logging.</w:t>
      </w:r>
      <w:r w:rsidR="00467601">
        <w:rPr>
          <w:sz w:val="22"/>
          <w:szCs w:val="22"/>
        </w:rPr>
        <w:t xml:space="preserve"> </w:t>
      </w:r>
      <w:r w:rsidR="00A86318">
        <w:rPr>
          <w:sz w:val="22"/>
          <w:szCs w:val="22"/>
        </w:rPr>
        <w:t>[listed in EA p. 46 par. 1] Please</w:t>
      </w:r>
      <w:r w:rsidR="00467601">
        <w:rPr>
          <w:sz w:val="22"/>
          <w:szCs w:val="22"/>
        </w:rPr>
        <w:t xml:space="preserve"> </w:t>
      </w:r>
      <w:r w:rsidR="00A86318">
        <w:rPr>
          <w:sz w:val="22"/>
          <w:szCs w:val="22"/>
        </w:rPr>
        <w:t>consider avoiding use of heavy equipment in activity areas that have a high disturbed surface erosion hazard: #s 16,17, 32, 33, 34, 45, 60, 65, 67, 72, 73, 75, 79, 85, 86, 96, 97, and 98. (See p. 46)” (BMBP comment 13-142, FEA p. 157)</w:t>
      </w:r>
    </w:p>
    <w:p w14:paraId="2ED15B35" w14:textId="77777777" w:rsidR="00A1048F" w:rsidRDefault="00A1048F" w:rsidP="006C6AF1">
      <w:pPr>
        <w:tabs>
          <w:tab w:val="left" w:pos="3870"/>
        </w:tabs>
        <w:rPr>
          <w:sz w:val="22"/>
          <w:szCs w:val="22"/>
        </w:rPr>
      </w:pPr>
    </w:p>
    <w:p w14:paraId="70BEB85F" w14:textId="77777777" w:rsidR="007A799D" w:rsidRDefault="007A799D" w:rsidP="00C20269">
      <w:pPr>
        <w:tabs>
          <w:tab w:val="left" w:pos="3870"/>
        </w:tabs>
        <w:rPr>
          <w:sz w:val="22"/>
          <w:szCs w:val="22"/>
        </w:rPr>
      </w:pPr>
    </w:p>
    <w:p w14:paraId="17A5E399" w14:textId="77777777" w:rsidR="00832CB1" w:rsidRDefault="00832CB1" w:rsidP="00C20269">
      <w:pPr>
        <w:tabs>
          <w:tab w:val="left" w:pos="3870"/>
        </w:tabs>
        <w:rPr>
          <w:b/>
          <w:sz w:val="22"/>
          <w:szCs w:val="22"/>
        </w:rPr>
      </w:pPr>
      <w:r w:rsidRPr="00832CB1">
        <w:rPr>
          <w:b/>
          <w:sz w:val="22"/>
          <w:szCs w:val="22"/>
        </w:rPr>
        <w:t>Forest Plan Management Area Guidance Violations</w:t>
      </w:r>
    </w:p>
    <w:p w14:paraId="521913A3" w14:textId="77777777" w:rsidR="00832CB1" w:rsidRPr="00832CB1" w:rsidRDefault="00832CB1" w:rsidP="00C20269">
      <w:pPr>
        <w:tabs>
          <w:tab w:val="left" w:pos="3870"/>
        </w:tabs>
        <w:rPr>
          <w:b/>
          <w:sz w:val="22"/>
          <w:szCs w:val="22"/>
        </w:rPr>
      </w:pPr>
    </w:p>
    <w:p w14:paraId="271330C1" w14:textId="77777777" w:rsidR="00832CB1" w:rsidRDefault="00832CB1" w:rsidP="00832CB1">
      <w:pPr>
        <w:tabs>
          <w:tab w:val="left" w:pos="3870"/>
        </w:tabs>
        <w:rPr>
          <w:sz w:val="22"/>
          <w:szCs w:val="22"/>
        </w:rPr>
      </w:pPr>
      <w:r>
        <w:rPr>
          <w:sz w:val="22"/>
          <w:szCs w:val="22"/>
        </w:rPr>
        <w:t>Re: Violation of Wildlife Connectivity Corridor Management Goals:</w:t>
      </w:r>
    </w:p>
    <w:p w14:paraId="26421C1B" w14:textId="64DD494C" w:rsidR="001E14CA" w:rsidRDefault="00832CB1" w:rsidP="00832CB1">
      <w:pPr>
        <w:tabs>
          <w:tab w:val="left" w:pos="3870"/>
        </w:tabs>
        <w:rPr>
          <w:sz w:val="22"/>
          <w:szCs w:val="22"/>
        </w:rPr>
      </w:pPr>
      <w:r>
        <w:rPr>
          <w:sz w:val="22"/>
          <w:szCs w:val="22"/>
        </w:rPr>
        <w:t xml:space="preserve">   We are strongly oppo</w:t>
      </w:r>
      <w:r w:rsidR="003849C7">
        <w:rPr>
          <w:sz w:val="22"/>
          <w:szCs w:val="22"/>
        </w:rPr>
        <w:t xml:space="preserve">sed to commercial logging and </w:t>
      </w:r>
      <w:r w:rsidR="001878B1">
        <w:rPr>
          <w:sz w:val="22"/>
          <w:szCs w:val="22"/>
        </w:rPr>
        <w:t xml:space="preserve">excessive </w:t>
      </w:r>
      <w:r>
        <w:rPr>
          <w:sz w:val="22"/>
          <w:szCs w:val="22"/>
        </w:rPr>
        <w:t>“non-commercial” size thinning in wildlife connectivity corridors.  We want the Forest Service to drop all commercial logging and</w:t>
      </w:r>
      <w:r w:rsidR="00773EC7">
        <w:rPr>
          <w:sz w:val="22"/>
          <w:szCs w:val="22"/>
        </w:rPr>
        <w:t xml:space="preserve"> heavy</w:t>
      </w:r>
      <w:r>
        <w:rPr>
          <w:sz w:val="22"/>
          <w:szCs w:val="22"/>
        </w:rPr>
        <w:t xml:space="preserve"> non-commercial thinning in connectivity corridors, as it defeats the purpose of leaving denser areas to allow for movement of old growth-associ</w:t>
      </w:r>
      <w:r w:rsidR="00D869FA">
        <w:rPr>
          <w:sz w:val="22"/>
          <w:szCs w:val="22"/>
        </w:rPr>
        <w:t>ated wildlife species, as well as</w:t>
      </w:r>
      <w:r>
        <w:rPr>
          <w:sz w:val="22"/>
          <w:szCs w:val="22"/>
        </w:rPr>
        <w:t xml:space="preserve"> native ungulates</w:t>
      </w:r>
      <w:r w:rsidR="00D869FA">
        <w:rPr>
          <w:sz w:val="22"/>
          <w:szCs w:val="22"/>
        </w:rPr>
        <w:t xml:space="preserve"> using these areas as security cover</w:t>
      </w:r>
      <w:r w:rsidR="00E43773">
        <w:rPr>
          <w:sz w:val="22"/>
          <w:szCs w:val="22"/>
        </w:rPr>
        <w:t>, and to provide</w:t>
      </w:r>
      <w:r>
        <w:rPr>
          <w:sz w:val="22"/>
          <w:szCs w:val="22"/>
        </w:rPr>
        <w:t xml:space="preserve"> greater habitat security in these areas compared to intensively managed stands outside these corridors.</w:t>
      </w:r>
    </w:p>
    <w:p w14:paraId="1424A160" w14:textId="5C4F9107" w:rsidR="00773EC7" w:rsidRDefault="00832CB1" w:rsidP="00832CB1">
      <w:pPr>
        <w:tabs>
          <w:tab w:val="left" w:pos="3870"/>
        </w:tabs>
        <w:rPr>
          <w:sz w:val="22"/>
          <w:szCs w:val="22"/>
        </w:rPr>
      </w:pPr>
      <w:r>
        <w:rPr>
          <w:sz w:val="22"/>
          <w:szCs w:val="22"/>
        </w:rPr>
        <w:t xml:space="preserve">  </w:t>
      </w:r>
    </w:p>
    <w:p w14:paraId="29CD592D" w14:textId="737B9960" w:rsidR="005C75B6" w:rsidRDefault="00E43773" w:rsidP="000A293B">
      <w:pPr>
        <w:tabs>
          <w:tab w:val="left" w:pos="3870"/>
        </w:tabs>
        <w:rPr>
          <w:sz w:val="22"/>
          <w:szCs w:val="22"/>
        </w:rPr>
      </w:pPr>
      <w:r>
        <w:rPr>
          <w:sz w:val="22"/>
          <w:szCs w:val="22"/>
        </w:rPr>
        <w:t xml:space="preserve">    Our comment</w:t>
      </w:r>
      <w:r w:rsidR="001E14CA">
        <w:rPr>
          <w:sz w:val="22"/>
          <w:szCs w:val="22"/>
        </w:rPr>
        <w:t>s</w:t>
      </w:r>
      <w:r w:rsidR="00832CB1">
        <w:rPr>
          <w:sz w:val="22"/>
          <w:szCs w:val="22"/>
        </w:rPr>
        <w:t xml:space="preserve"> regarding violation of wildlife connectivity corridor management goals</w:t>
      </w:r>
      <w:r w:rsidR="000A293B">
        <w:rPr>
          <w:sz w:val="22"/>
          <w:szCs w:val="22"/>
        </w:rPr>
        <w:t>:</w:t>
      </w:r>
    </w:p>
    <w:p w14:paraId="67B7DDED" w14:textId="38762685" w:rsidR="00773EC7" w:rsidRDefault="00773EC7" w:rsidP="000A293B">
      <w:pPr>
        <w:tabs>
          <w:tab w:val="left" w:pos="3870"/>
        </w:tabs>
        <w:rPr>
          <w:sz w:val="22"/>
          <w:szCs w:val="22"/>
        </w:rPr>
      </w:pPr>
      <w:r>
        <w:rPr>
          <w:sz w:val="22"/>
          <w:szCs w:val="22"/>
        </w:rPr>
        <w:t xml:space="preserve"> “We oppose commercial logging and heavy or continuous non-commercial thinning in wildlife connectivity corridors, especially given extreme climate change forcing many species to migrate to more suitable habitat at higher elevations in the near future.” (BMBP comment 13-046, FEA p. 163)</w:t>
      </w:r>
    </w:p>
    <w:p w14:paraId="45E2D369" w14:textId="77777777" w:rsidR="000A293B" w:rsidRDefault="000A293B" w:rsidP="000A293B">
      <w:pPr>
        <w:tabs>
          <w:tab w:val="left" w:pos="3870"/>
        </w:tabs>
        <w:rPr>
          <w:sz w:val="22"/>
          <w:szCs w:val="22"/>
        </w:rPr>
      </w:pPr>
    </w:p>
    <w:p w14:paraId="29D54899" w14:textId="77777777" w:rsidR="00832CB1" w:rsidRDefault="00832CB1" w:rsidP="00832CB1">
      <w:pPr>
        <w:tabs>
          <w:tab w:val="left" w:pos="3870"/>
        </w:tabs>
        <w:rPr>
          <w:sz w:val="22"/>
          <w:szCs w:val="22"/>
          <w:u w:val="single"/>
        </w:rPr>
      </w:pPr>
      <w:r w:rsidRPr="00FA3D81">
        <w:rPr>
          <w:sz w:val="22"/>
          <w:szCs w:val="22"/>
          <w:u w:val="single"/>
        </w:rPr>
        <w:t>Resolution</w:t>
      </w:r>
      <w:r w:rsidR="00955452">
        <w:rPr>
          <w:sz w:val="22"/>
          <w:szCs w:val="22"/>
          <w:u w:val="single"/>
        </w:rPr>
        <w:t>:</w:t>
      </w:r>
    </w:p>
    <w:p w14:paraId="764EED2C" w14:textId="77777777" w:rsidR="00B60D4B" w:rsidRDefault="00B60D4B" w:rsidP="00832CB1">
      <w:pPr>
        <w:tabs>
          <w:tab w:val="left" w:pos="3870"/>
        </w:tabs>
        <w:rPr>
          <w:sz w:val="22"/>
          <w:szCs w:val="22"/>
          <w:u w:val="single"/>
        </w:rPr>
      </w:pPr>
    </w:p>
    <w:p w14:paraId="4CED97C9" w14:textId="77777777" w:rsidR="00B60D4B" w:rsidRPr="00B60D4B" w:rsidRDefault="00B60D4B" w:rsidP="00832CB1">
      <w:pPr>
        <w:tabs>
          <w:tab w:val="left" w:pos="3870"/>
        </w:tabs>
        <w:rPr>
          <w:sz w:val="22"/>
          <w:szCs w:val="22"/>
        </w:rPr>
      </w:pPr>
      <w:r>
        <w:rPr>
          <w:sz w:val="22"/>
          <w:szCs w:val="22"/>
        </w:rPr>
        <w:t>BMBP has commented on the potential Forest Plan violation of not following management area intent regarding Wildlife Connectivity Corridors.  See our comments cited and quoted above.</w:t>
      </w:r>
    </w:p>
    <w:p w14:paraId="51E4DBF3" w14:textId="77777777" w:rsidR="00832CB1" w:rsidRDefault="00832CB1" w:rsidP="00832CB1">
      <w:pPr>
        <w:tabs>
          <w:tab w:val="left" w:pos="3870"/>
        </w:tabs>
        <w:rPr>
          <w:sz w:val="22"/>
          <w:szCs w:val="22"/>
          <w:u w:val="single"/>
        </w:rPr>
      </w:pPr>
    </w:p>
    <w:p w14:paraId="75C0FCCC" w14:textId="402A0F84" w:rsidR="00371894" w:rsidRDefault="00773EC7" w:rsidP="00773EC7">
      <w:pPr>
        <w:tabs>
          <w:tab w:val="left" w:pos="3870"/>
        </w:tabs>
        <w:rPr>
          <w:sz w:val="22"/>
          <w:szCs w:val="22"/>
        </w:rPr>
      </w:pPr>
      <w:r>
        <w:rPr>
          <w:sz w:val="22"/>
          <w:szCs w:val="22"/>
        </w:rPr>
        <w:t>*We request that there be no commercial-size logging of wildlife connectivity corridors, and only limited non-commercial size thinning (up to 8” dbh) where it is most needed. (BMBP comment 13-012, FEA p. 163)</w:t>
      </w:r>
    </w:p>
    <w:p w14:paraId="28A20AE7" w14:textId="77777777" w:rsidR="00832FA7" w:rsidRPr="00773EC7" w:rsidRDefault="00832FA7" w:rsidP="00773EC7">
      <w:pPr>
        <w:tabs>
          <w:tab w:val="left" w:pos="3870"/>
        </w:tabs>
        <w:rPr>
          <w:sz w:val="22"/>
          <w:szCs w:val="22"/>
        </w:rPr>
      </w:pPr>
    </w:p>
    <w:p w14:paraId="07AF14CD" w14:textId="77777777" w:rsidR="00371894" w:rsidRDefault="00371894" w:rsidP="00832CB1">
      <w:pPr>
        <w:tabs>
          <w:tab w:val="left" w:pos="3870"/>
        </w:tabs>
        <w:rPr>
          <w:sz w:val="22"/>
          <w:szCs w:val="22"/>
        </w:rPr>
      </w:pPr>
    </w:p>
    <w:p w14:paraId="655B8969" w14:textId="77777777" w:rsidR="00832CB1" w:rsidRDefault="00CE507F" w:rsidP="00C20269">
      <w:pPr>
        <w:tabs>
          <w:tab w:val="left" w:pos="3870"/>
        </w:tabs>
        <w:rPr>
          <w:b/>
          <w:sz w:val="22"/>
          <w:szCs w:val="22"/>
        </w:rPr>
      </w:pPr>
      <w:r w:rsidRPr="00832CB1">
        <w:rPr>
          <w:b/>
          <w:sz w:val="22"/>
          <w:szCs w:val="22"/>
        </w:rPr>
        <w:lastRenderedPageBreak/>
        <w:t xml:space="preserve"> Road </w:t>
      </w:r>
      <w:r w:rsidR="00CE26FB">
        <w:rPr>
          <w:b/>
          <w:sz w:val="22"/>
          <w:szCs w:val="22"/>
        </w:rPr>
        <w:t>Concerns regarding “temporary” road construction and re-opening of many miles of currently closed roads:</w:t>
      </w:r>
    </w:p>
    <w:p w14:paraId="03B36627" w14:textId="77777777" w:rsidR="00832CB1" w:rsidRPr="00832CB1" w:rsidRDefault="00CE507F" w:rsidP="00C20269">
      <w:pPr>
        <w:tabs>
          <w:tab w:val="left" w:pos="3870"/>
        </w:tabs>
        <w:rPr>
          <w:b/>
          <w:sz w:val="22"/>
          <w:szCs w:val="22"/>
        </w:rPr>
      </w:pPr>
      <w:r w:rsidRPr="00832CB1">
        <w:rPr>
          <w:b/>
          <w:sz w:val="22"/>
          <w:szCs w:val="22"/>
        </w:rPr>
        <w:t xml:space="preserve"> </w:t>
      </w:r>
    </w:p>
    <w:p w14:paraId="146293F4" w14:textId="16367909" w:rsidR="00CE26FB" w:rsidRDefault="00CE507F" w:rsidP="00C20269">
      <w:pPr>
        <w:tabs>
          <w:tab w:val="left" w:pos="3870"/>
        </w:tabs>
        <w:rPr>
          <w:sz w:val="22"/>
          <w:szCs w:val="22"/>
        </w:rPr>
      </w:pPr>
      <w:r>
        <w:rPr>
          <w:sz w:val="22"/>
          <w:szCs w:val="22"/>
        </w:rPr>
        <w:t>Our comments</w:t>
      </w:r>
      <w:r w:rsidR="00CE26FB">
        <w:rPr>
          <w:sz w:val="22"/>
          <w:szCs w:val="22"/>
        </w:rPr>
        <w:t xml:space="preserve"> regarding impacts to wildlife species sensitive to disturbance</w:t>
      </w:r>
      <w:r>
        <w:rPr>
          <w:sz w:val="22"/>
          <w:szCs w:val="22"/>
        </w:rPr>
        <w:t xml:space="preserve"> explain our position</w:t>
      </w:r>
      <w:r w:rsidR="00D21A5A">
        <w:rPr>
          <w:sz w:val="22"/>
          <w:szCs w:val="22"/>
        </w:rPr>
        <w:t>.</w:t>
      </w:r>
      <w:r w:rsidR="00CE26FB">
        <w:rPr>
          <w:sz w:val="22"/>
          <w:szCs w:val="22"/>
        </w:rPr>
        <w:t xml:space="preserve"> See also our comments regarding deer and elk security concerns: </w:t>
      </w:r>
    </w:p>
    <w:p w14:paraId="2062C03B" w14:textId="43A91906" w:rsidR="009E0ECD" w:rsidRDefault="009E0ECD" w:rsidP="00C20269">
      <w:pPr>
        <w:tabs>
          <w:tab w:val="left" w:pos="3870"/>
        </w:tabs>
        <w:rPr>
          <w:sz w:val="22"/>
          <w:szCs w:val="22"/>
        </w:rPr>
      </w:pPr>
      <w:r>
        <w:rPr>
          <w:sz w:val="22"/>
          <w:szCs w:val="22"/>
        </w:rPr>
        <w:t>“We are opposed to construction of so-called ‘temporary’ roads, and to re-opening of closed roads that were closed for ecological protection purposes (e.g. for wildlife security</w:t>
      </w:r>
      <w:r w:rsidR="00AB20E0">
        <w:rPr>
          <w:sz w:val="22"/>
          <w:szCs w:val="22"/>
        </w:rPr>
        <w:t>, due to erosion, due to hydrologic connection to streams) or closed roads that have already grown-over or are not maintained currently for administrative use.  There are far too many roads already on the Umatilla National Forest, and the Forest Service is not able to maintain all of them.” (BMBP comment 13-013, FEA p. 154)</w:t>
      </w:r>
    </w:p>
    <w:p w14:paraId="4931D3AB" w14:textId="48470DDC" w:rsidR="00AB20E0" w:rsidRDefault="002E44AB" w:rsidP="00C20269">
      <w:pPr>
        <w:tabs>
          <w:tab w:val="left" w:pos="3870"/>
        </w:tabs>
        <w:rPr>
          <w:sz w:val="22"/>
          <w:szCs w:val="22"/>
        </w:rPr>
      </w:pPr>
      <w:r>
        <w:rPr>
          <w:sz w:val="22"/>
          <w:szCs w:val="22"/>
        </w:rPr>
        <w:t>“This is an outrageous high mileage and percentage of roads to be hydrologically connected to the stream network in Bowman Creek-Camas Creek and to Hidaway Creek.  This whole project should be focused on decommissioning hydrologically connected roads rather than reopening closed roads and causing further damage to streams also through logging, hauling on roads by RHCAs, etc.” (BMBP comment 13-094, FEA pp. 154-155)</w:t>
      </w:r>
    </w:p>
    <w:p w14:paraId="68EB8883" w14:textId="2970CEA7" w:rsidR="0090154A" w:rsidRDefault="0090154A" w:rsidP="00C20269">
      <w:pPr>
        <w:tabs>
          <w:tab w:val="left" w:pos="3870"/>
        </w:tabs>
        <w:rPr>
          <w:sz w:val="22"/>
          <w:szCs w:val="22"/>
        </w:rPr>
      </w:pPr>
      <w:r>
        <w:rPr>
          <w:sz w:val="22"/>
          <w:szCs w:val="22"/>
        </w:rPr>
        <w:t xml:space="preserve">*The Forest Service should change the Willoughby project to include road closures and decommissioning of unnecessary, redundant, [and/or] ecologically damaging roads, including hydrologically connected roads, to avoid displacement of elk to private lands, maintain elk security habitat in the project area, and reduce sedimentation of streams.” (BMBP comment 13-130, FEA p. 155) </w:t>
      </w:r>
    </w:p>
    <w:p w14:paraId="1172BF5A" w14:textId="77777777" w:rsidR="0090154A" w:rsidRDefault="0090154A" w:rsidP="00C20269">
      <w:pPr>
        <w:tabs>
          <w:tab w:val="left" w:pos="3870"/>
        </w:tabs>
        <w:rPr>
          <w:sz w:val="22"/>
          <w:szCs w:val="22"/>
        </w:rPr>
      </w:pPr>
    </w:p>
    <w:p w14:paraId="4A986793" w14:textId="229BF975" w:rsidR="00DB56B8" w:rsidRDefault="00DB56B8" w:rsidP="00C20269">
      <w:pPr>
        <w:tabs>
          <w:tab w:val="left" w:pos="3870"/>
        </w:tabs>
        <w:rPr>
          <w:sz w:val="22"/>
          <w:szCs w:val="22"/>
        </w:rPr>
      </w:pPr>
      <w:r>
        <w:rPr>
          <w:sz w:val="22"/>
          <w:szCs w:val="22"/>
        </w:rPr>
        <w:t>Other BMBP comments addressing road issues:  13-028, 13-029, 13-040, 13-102,</w:t>
      </w:r>
      <w:r w:rsidR="0090154A">
        <w:rPr>
          <w:sz w:val="22"/>
          <w:szCs w:val="22"/>
        </w:rPr>
        <w:t xml:space="preserve"> and</w:t>
      </w:r>
      <w:r>
        <w:rPr>
          <w:sz w:val="22"/>
          <w:szCs w:val="22"/>
        </w:rPr>
        <w:t xml:space="preserve"> 13-111</w:t>
      </w:r>
      <w:r w:rsidR="0090154A">
        <w:rPr>
          <w:sz w:val="22"/>
          <w:szCs w:val="22"/>
        </w:rPr>
        <w:t xml:space="preserve">. </w:t>
      </w:r>
    </w:p>
    <w:p w14:paraId="13CEF604" w14:textId="77777777" w:rsidR="00DB56B8" w:rsidRDefault="00DB56B8" w:rsidP="00C20269">
      <w:pPr>
        <w:tabs>
          <w:tab w:val="left" w:pos="3870"/>
        </w:tabs>
        <w:rPr>
          <w:sz w:val="22"/>
          <w:szCs w:val="22"/>
        </w:rPr>
      </w:pPr>
    </w:p>
    <w:p w14:paraId="40E190BC" w14:textId="77777777" w:rsidR="00CE507F" w:rsidRDefault="00CE507F" w:rsidP="00C20269">
      <w:pPr>
        <w:tabs>
          <w:tab w:val="left" w:pos="3870"/>
        </w:tabs>
        <w:rPr>
          <w:sz w:val="22"/>
          <w:szCs w:val="22"/>
          <w:u w:val="single"/>
        </w:rPr>
      </w:pPr>
      <w:r w:rsidRPr="00CE507F">
        <w:rPr>
          <w:sz w:val="22"/>
          <w:szCs w:val="22"/>
          <w:u w:val="single"/>
        </w:rPr>
        <w:t>Resolution</w:t>
      </w:r>
    </w:p>
    <w:p w14:paraId="287A546A" w14:textId="77777777" w:rsidR="0056262D" w:rsidRDefault="0056262D" w:rsidP="00C20269">
      <w:pPr>
        <w:tabs>
          <w:tab w:val="left" w:pos="3870"/>
        </w:tabs>
        <w:rPr>
          <w:sz w:val="22"/>
          <w:szCs w:val="22"/>
          <w:u w:val="single"/>
        </w:rPr>
      </w:pPr>
    </w:p>
    <w:p w14:paraId="7805315C" w14:textId="3271ECD6" w:rsidR="00D21A5A" w:rsidRDefault="00CF1FF5" w:rsidP="00C20269">
      <w:pPr>
        <w:tabs>
          <w:tab w:val="left" w:pos="3870"/>
        </w:tabs>
        <w:rPr>
          <w:sz w:val="22"/>
          <w:szCs w:val="22"/>
        </w:rPr>
      </w:pPr>
      <w:r>
        <w:rPr>
          <w:sz w:val="22"/>
          <w:szCs w:val="22"/>
        </w:rPr>
        <w:t xml:space="preserve">   </w:t>
      </w:r>
      <w:r w:rsidR="0056262D">
        <w:rPr>
          <w:sz w:val="22"/>
          <w:szCs w:val="22"/>
        </w:rPr>
        <w:t xml:space="preserve">BMBP has commented on </w:t>
      </w:r>
      <w:r w:rsidR="00CE26FB">
        <w:rPr>
          <w:sz w:val="22"/>
          <w:szCs w:val="22"/>
        </w:rPr>
        <w:t>our concerns re: ‘temporary’ road construction and the re-opening of many miles of currently closed roads</w:t>
      </w:r>
      <w:r>
        <w:rPr>
          <w:sz w:val="22"/>
          <w:szCs w:val="22"/>
        </w:rPr>
        <w:t xml:space="preserve">.  See </w:t>
      </w:r>
      <w:r w:rsidR="0056262D">
        <w:rPr>
          <w:sz w:val="22"/>
          <w:szCs w:val="22"/>
        </w:rPr>
        <w:t>our comments cited and quoted above.</w:t>
      </w:r>
      <w:r w:rsidR="00CE26FB">
        <w:rPr>
          <w:sz w:val="22"/>
          <w:szCs w:val="22"/>
        </w:rPr>
        <w:t xml:space="preserve"> </w:t>
      </w:r>
      <w:r w:rsidR="0090154A">
        <w:rPr>
          <w:sz w:val="22"/>
          <w:szCs w:val="22"/>
        </w:rPr>
        <w:t>BMBP comments specifically proposing objection remedies for our concerns regarding road impacts and road density include: 13-028, 13-029, 13-040, 13-102, 13-111, and 13-130, which can be found on FEA pages 154-155.</w:t>
      </w:r>
    </w:p>
    <w:p w14:paraId="57978FFA" w14:textId="6C7B5989" w:rsidR="009C387F" w:rsidRDefault="009C387F" w:rsidP="00C20269">
      <w:pPr>
        <w:tabs>
          <w:tab w:val="left" w:pos="3870"/>
        </w:tabs>
        <w:rPr>
          <w:sz w:val="22"/>
          <w:szCs w:val="22"/>
        </w:rPr>
      </w:pPr>
    </w:p>
    <w:p w14:paraId="5326D64D" w14:textId="582A2D16" w:rsidR="009C387F" w:rsidRDefault="009C387F" w:rsidP="00C20269">
      <w:pPr>
        <w:tabs>
          <w:tab w:val="left" w:pos="3870"/>
        </w:tabs>
        <w:rPr>
          <w:sz w:val="22"/>
          <w:szCs w:val="22"/>
        </w:rPr>
      </w:pPr>
      <w:r>
        <w:rPr>
          <w:sz w:val="22"/>
          <w:szCs w:val="22"/>
        </w:rPr>
        <w:t>To resolve this objection:</w:t>
      </w:r>
    </w:p>
    <w:p w14:paraId="7A4381DE" w14:textId="77777777" w:rsidR="00CE507F" w:rsidRDefault="00CE507F" w:rsidP="00C20269">
      <w:pPr>
        <w:tabs>
          <w:tab w:val="left" w:pos="3870"/>
        </w:tabs>
        <w:rPr>
          <w:sz w:val="22"/>
          <w:szCs w:val="22"/>
        </w:rPr>
      </w:pPr>
      <w:r>
        <w:rPr>
          <w:sz w:val="22"/>
          <w:szCs w:val="22"/>
        </w:rPr>
        <w:t>*Drop the re-opening of closed roads that were closed for ecological protection reasons, such as hydrological connections, soil erosion, and wildlife disturbance, as well as closed roads that have already grown over, or would require reconstruction.</w:t>
      </w:r>
    </w:p>
    <w:p w14:paraId="0ADA0DC6" w14:textId="2F934EFA" w:rsidR="00CE507F" w:rsidRDefault="00CE507F" w:rsidP="00C20269">
      <w:pPr>
        <w:tabs>
          <w:tab w:val="left" w:pos="3870"/>
        </w:tabs>
        <w:rPr>
          <w:sz w:val="22"/>
          <w:szCs w:val="22"/>
        </w:rPr>
      </w:pPr>
      <w:r>
        <w:rPr>
          <w:sz w:val="22"/>
          <w:szCs w:val="22"/>
        </w:rPr>
        <w:t>*Drop</w:t>
      </w:r>
      <w:r w:rsidR="00D21A5A">
        <w:rPr>
          <w:sz w:val="22"/>
          <w:szCs w:val="22"/>
        </w:rPr>
        <w:t xml:space="preserve"> any</w:t>
      </w:r>
      <w:r>
        <w:rPr>
          <w:sz w:val="22"/>
          <w:szCs w:val="22"/>
        </w:rPr>
        <w:t xml:space="preserve"> re-opening of closed roads and ‘temporary’ road-building</w:t>
      </w:r>
      <w:r w:rsidR="00FC4BEE">
        <w:rPr>
          <w:sz w:val="22"/>
          <w:szCs w:val="22"/>
        </w:rPr>
        <w:t xml:space="preserve"> within or</w:t>
      </w:r>
      <w:r>
        <w:rPr>
          <w:sz w:val="22"/>
          <w:szCs w:val="22"/>
        </w:rPr>
        <w:t xml:space="preserve"> adjacent to RHCAs</w:t>
      </w:r>
      <w:r w:rsidR="00FA06B1">
        <w:rPr>
          <w:sz w:val="22"/>
          <w:szCs w:val="22"/>
        </w:rPr>
        <w:t>.</w:t>
      </w:r>
    </w:p>
    <w:p w14:paraId="6A4F1C99" w14:textId="77777777" w:rsidR="00CE507F" w:rsidRDefault="00CE507F" w:rsidP="00C20269">
      <w:pPr>
        <w:tabs>
          <w:tab w:val="left" w:pos="3870"/>
        </w:tabs>
        <w:rPr>
          <w:sz w:val="22"/>
          <w:szCs w:val="22"/>
        </w:rPr>
      </w:pPr>
      <w:r>
        <w:rPr>
          <w:sz w:val="22"/>
          <w:szCs w:val="22"/>
        </w:rPr>
        <w:t>*Drop all ‘temporary’ road construction</w:t>
      </w:r>
      <w:r w:rsidR="00016E20">
        <w:rPr>
          <w:sz w:val="22"/>
          <w:szCs w:val="22"/>
        </w:rPr>
        <w:t>.</w:t>
      </w:r>
    </w:p>
    <w:p w14:paraId="78091835" w14:textId="6ABA0B5A" w:rsidR="00CE507F" w:rsidRPr="00CE507F" w:rsidRDefault="00CE507F" w:rsidP="00C20269">
      <w:pPr>
        <w:tabs>
          <w:tab w:val="left" w:pos="3870"/>
        </w:tabs>
        <w:rPr>
          <w:sz w:val="22"/>
          <w:szCs w:val="22"/>
        </w:rPr>
      </w:pPr>
      <w:r>
        <w:rPr>
          <w:sz w:val="22"/>
          <w:szCs w:val="22"/>
        </w:rPr>
        <w:t>*Drop plans for continued maintenance of any closed roads re-opened unless they are</w:t>
      </w:r>
      <w:r w:rsidR="002E152F">
        <w:rPr>
          <w:sz w:val="22"/>
          <w:szCs w:val="22"/>
        </w:rPr>
        <w:t xml:space="preserve"> currently</w:t>
      </w:r>
      <w:r>
        <w:rPr>
          <w:sz w:val="22"/>
          <w:szCs w:val="22"/>
        </w:rPr>
        <w:t xml:space="preserve"> only seasonally closed and still open for administrative use</w:t>
      </w:r>
      <w:r w:rsidR="00016E20">
        <w:rPr>
          <w:sz w:val="22"/>
          <w:szCs w:val="22"/>
        </w:rPr>
        <w:t>.</w:t>
      </w:r>
    </w:p>
    <w:p w14:paraId="0FF2A869" w14:textId="0873A524" w:rsidR="002D091D" w:rsidRDefault="006840B4" w:rsidP="00C20269">
      <w:pPr>
        <w:tabs>
          <w:tab w:val="left" w:pos="3870"/>
        </w:tabs>
        <w:rPr>
          <w:sz w:val="22"/>
          <w:szCs w:val="22"/>
        </w:rPr>
      </w:pPr>
      <w:r w:rsidRPr="005A2745">
        <w:rPr>
          <w:sz w:val="22"/>
          <w:szCs w:val="22"/>
        </w:rPr>
        <w:t>*</w:t>
      </w:r>
      <w:r w:rsidR="005A2745">
        <w:rPr>
          <w:sz w:val="22"/>
          <w:szCs w:val="22"/>
        </w:rPr>
        <w:t xml:space="preserve"> “</w:t>
      </w:r>
      <w:r w:rsidR="005A2745" w:rsidRPr="005A2745">
        <w:rPr>
          <w:sz w:val="22"/>
          <w:szCs w:val="22"/>
        </w:rPr>
        <w:t>De</w:t>
      </w:r>
      <w:r w:rsidR="005A2745">
        <w:rPr>
          <w:sz w:val="22"/>
          <w:szCs w:val="22"/>
        </w:rPr>
        <w:t>commission fully all roads within RHCAs except for major roads not causing ecological damage.</w:t>
      </w:r>
      <w:r w:rsidR="00C35E4E">
        <w:rPr>
          <w:sz w:val="22"/>
          <w:szCs w:val="22"/>
        </w:rPr>
        <w:t xml:space="preserve">  </w:t>
      </w:r>
      <w:r w:rsidR="005A2745">
        <w:rPr>
          <w:sz w:val="22"/>
          <w:szCs w:val="22"/>
        </w:rPr>
        <w:t>Reduce overall road density to less than Forest Plan standards, based on best available science</w:t>
      </w:r>
      <w:r w:rsidR="00C35E4E">
        <w:rPr>
          <w:sz w:val="22"/>
          <w:szCs w:val="22"/>
        </w:rPr>
        <w:t>.</w:t>
      </w:r>
    </w:p>
    <w:p w14:paraId="57931218" w14:textId="77777777" w:rsidR="00832FA7" w:rsidRDefault="00832FA7" w:rsidP="00C20269">
      <w:pPr>
        <w:tabs>
          <w:tab w:val="left" w:pos="3870"/>
        </w:tabs>
        <w:rPr>
          <w:sz w:val="22"/>
          <w:szCs w:val="22"/>
        </w:rPr>
      </w:pPr>
    </w:p>
    <w:p w14:paraId="6B33810F" w14:textId="77777777" w:rsidR="00D21A5A" w:rsidRDefault="00D21A5A" w:rsidP="00C20269">
      <w:pPr>
        <w:tabs>
          <w:tab w:val="left" w:pos="3870"/>
        </w:tabs>
        <w:rPr>
          <w:sz w:val="22"/>
          <w:szCs w:val="22"/>
        </w:rPr>
      </w:pPr>
    </w:p>
    <w:p w14:paraId="439656D4" w14:textId="77777777" w:rsidR="006D6874" w:rsidRDefault="001B50B3" w:rsidP="006C6AF1">
      <w:pPr>
        <w:tabs>
          <w:tab w:val="left" w:pos="3870"/>
        </w:tabs>
        <w:rPr>
          <w:b/>
          <w:sz w:val="22"/>
          <w:szCs w:val="22"/>
        </w:rPr>
      </w:pPr>
      <w:r>
        <w:rPr>
          <w:b/>
          <w:sz w:val="22"/>
          <w:szCs w:val="22"/>
        </w:rPr>
        <w:t xml:space="preserve">Undeveloped Lands </w:t>
      </w:r>
    </w:p>
    <w:p w14:paraId="798DCA45" w14:textId="77777777" w:rsidR="0025775D" w:rsidRDefault="0025775D" w:rsidP="006C6AF1">
      <w:pPr>
        <w:tabs>
          <w:tab w:val="left" w:pos="3870"/>
        </w:tabs>
        <w:rPr>
          <w:b/>
          <w:sz w:val="22"/>
          <w:szCs w:val="22"/>
        </w:rPr>
      </w:pPr>
    </w:p>
    <w:p w14:paraId="4F95AF4D" w14:textId="6FAE82F1" w:rsidR="0025775D" w:rsidRDefault="0025775D" w:rsidP="006C6AF1">
      <w:pPr>
        <w:tabs>
          <w:tab w:val="left" w:pos="3870"/>
        </w:tabs>
        <w:rPr>
          <w:sz w:val="22"/>
          <w:szCs w:val="22"/>
        </w:rPr>
      </w:pPr>
      <w:r>
        <w:rPr>
          <w:sz w:val="22"/>
          <w:szCs w:val="22"/>
        </w:rPr>
        <w:t xml:space="preserve">   </w:t>
      </w:r>
      <w:r w:rsidRPr="0025775D">
        <w:rPr>
          <w:sz w:val="22"/>
          <w:szCs w:val="22"/>
        </w:rPr>
        <w:t>Blue</w:t>
      </w:r>
      <w:r>
        <w:rPr>
          <w:sz w:val="22"/>
          <w:szCs w:val="22"/>
        </w:rPr>
        <w:t xml:space="preserve"> Mountains Biodiversity Project has long-standing concerns over the logging and roading of undeveloped lands, which are some of the last strongholds for wildlife and unimpeded natural ecological processes t</w:t>
      </w:r>
      <w:r w:rsidR="00491688">
        <w:rPr>
          <w:sz w:val="22"/>
          <w:szCs w:val="22"/>
        </w:rPr>
        <w:t>hat</w:t>
      </w:r>
      <w:r>
        <w:rPr>
          <w:sz w:val="22"/>
          <w:szCs w:val="22"/>
        </w:rPr>
        <w:t xml:space="preserve"> occur outside of roadless areas and Wilderness Areas</w:t>
      </w:r>
      <w:r w:rsidR="00DD76E8">
        <w:rPr>
          <w:sz w:val="22"/>
          <w:szCs w:val="22"/>
        </w:rPr>
        <w:t>.</w:t>
      </w:r>
    </w:p>
    <w:p w14:paraId="3C730F17" w14:textId="63B90FD2" w:rsidR="00DD76E8" w:rsidRDefault="00DD76E8" w:rsidP="006C6AF1">
      <w:pPr>
        <w:tabs>
          <w:tab w:val="left" w:pos="3870"/>
        </w:tabs>
        <w:rPr>
          <w:sz w:val="22"/>
          <w:szCs w:val="22"/>
        </w:rPr>
      </w:pPr>
      <w:r>
        <w:rPr>
          <w:sz w:val="22"/>
          <w:szCs w:val="22"/>
        </w:rPr>
        <w:lastRenderedPageBreak/>
        <w:t>Our comments on this issue include the following:</w:t>
      </w:r>
    </w:p>
    <w:p w14:paraId="4DA0C6A0" w14:textId="432313E9" w:rsidR="005A4226" w:rsidRDefault="001579E8" w:rsidP="006C6AF1">
      <w:pPr>
        <w:tabs>
          <w:tab w:val="left" w:pos="3870"/>
        </w:tabs>
        <w:rPr>
          <w:sz w:val="22"/>
          <w:szCs w:val="22"/>
        </w:rPr>
      </w:pPr>
      <w:r>
        <w:rPr>
          <w:sz w:val="22"/>
          <w:szCs w:val="22"/>
        </w:rPr>
        <w:t>“Now that extreme climate change is reality and we are in the middle of the 6</w:t>
      </w:r>
      <w:r w:rsidRPr="001579E8">
        <w:rPr>
          <w:sz w:val="22"/>
          <w:szCs w:val="22"/>
          <w:vertAlign w:val="superscript"/>
        </w:rPr>
        <w:t>th</w:t>
      </w:r>
      <w:r>
        <w:rPr>
          <w:sz w:val="22"/>
          <w:szCs w:val="22"/>
        </w:rPr>
        <w:t xml:space="preserve"> mass extinction, a tremendous loss of plant and animal species with 10 to 50% of all species projected to be lost by 2050, it is more important than ever to retain all undeveloped lands as refuges for wildlife adapting to climate change.” (BMBP comment 13-150, FEA p.97)</w:t>
      </w:r>
    </w:p>
    <w:p w14:paraId="2516B156" w14:textId="77777777" w:rsidR="00DD76E8" w:rsidRDefault="00DD76E8" w:rsidP="006C6AF1">
      <w:pPr>
        <w:tabs>
          <w:tab w:val="left" w:pos="3870"/>
        </w:tabs>
        <w:rPr>
          <w:sz w:val="22"/>
          <w:szCs w:val="22"/>
        </w:rPr>
      </w:pPr>
    </w:p>
    <w:p w14:paraId="729DEAC2" w14:textId="77777777" w:rsidR="00DD76E8" w:rsidRPr="00DD76E8" w:rsidRDefault="00DD76E8" w:rsidP="006C6AF1">
      <w:pPr>
        <w:tabs>
          <w:tab w:val="left" w:pos="3870"/>
        </w:tabs>
        <w:rPr>
          <w:sz w:val="22"/>
          <w:szCs w:val="22"/>
          <w:u w:val="single"/>
        </w:rPr>
      </w:pPr>
      <w:r w:rsidRPr="00DD76E8">
        <w:rPr>
          <w:sz w:val="22"/>
          <w:szCs w:val="22"/>
          <w:u w:val="single"/>
        </w:rPr>
        <w:t>Resolution</w:t>
      </w:r>
    </w:p>
    <w:p w14:paraId="2F440F5C" w14:textId="1899036D" w:rsidR="00DD76E8" w:rsidRPr="0025775D" w:rsidRDefault="001579E8" w:rsidP="006C6AF1">
      <w:pPr>
        <w:tabs>
          <w:tab w:val="left" w:pos="3870"/>
        </w:tabs>
        <w:rPr>
          <w:b/>
          <w:sz w:val="22"/>
          <w:szCs w:val="22"/>
        </w:rPr>
      </w:pPr>
      <w:r>
        <w:rPr>
          <w:b/>
          <w:sz w:val="22"/>
          <w:szCs w:val="22"/>
        </w:rPr>
        <w:t>* “</w:t>
      </w:r>
      <w:r>
        <w:rPr>
          <w:sz w:val="22"/>
          <w:szCs w:val="22"/>
        </w:rPr>
        <w:t>We are strongly opposed to logging in undeveloped lands.  Drop all thinning and pruning in the 374 acres of undeveloped lands in the project area.  Prescribed burning would be acceptable if it is dry forest.”</w:t>
      </w:r>
      <w:r w:rsidR="00DD76E8">
        <w:rPr>
          <w:b/>
          <w:sz w:val="22"/>
          <w:szCs w:val="22"/>
        </w:rPr>
        <w:t xml:space="preserve"> </w:t>
      </w:r>
      <w:r>
        <w:rPr>
          <w:b/>
          <w:sz w:val="22"/>
          <w:szCs w:val="22"/>
        </w:rPr>
        <w:t>(</w:t>
      </w:r>
      <w:r w:rsidRPr="001579E8">
        <w:rPr>
          <w:sz w:val="22"/>
          <w:szCs w:val="22"/>
        </w:rPr>
        <w:t>BMBP</w:t>
      </w:r>
      <w:r>
        <w:rPr>
          <w:sz w:val="22"/>
          <w:szCs w:val="22"/>
        </w:rPr>
        <w:t xml:space="preserve"> comment 13-0149)</w:t>
      </w:r>
    </w:p>
    <w:p w14:paraId="610E1210" w14:textId="77777777" w:rsidR="00457757" w:rsidRDefault="00457757" w:rsidP="006C6AF1">
      <w:pPr>
        <w:tabs>
          <w:tab w:val="left" w:pos="3870"/>
        </w:tabs>
        <w:rPr>
          <w:sz w:val="22"/>
          <w:szCs w:val="22"/>
        </w:rPr>
      </w:pPr>
      <w:r>
        <w:rPr>
          <w:sz w:val="22"/>
          <w:szCs w:val="22"/>
        </w:rPr>
        <w:t xml:space="preserve">*Please clearly identify the location and size of </w:t>
      </w:r>
      <w:r w:rsidR="0025775D">
        <w:rPr>
          <w:sz w:val="22"/>
          <w:szCs w:val="22"/>
        </w:rPr>
        <w:t xml:space="preserve">any </w:t>
      </w:r>
      <w:r>
        <w:rPr>
          <w:sz w:val="22"/>
          <w:szCs w:val="22"/>
        </w:rPr>
        <w:t>undeveloped lands identified by the Forest Service so that we can evaluate which areas have likely never been roaded or logged.</w:t>
      </w:r>
    </w:p>
    <w:p w14:paraId="73D7E140" w14:textId="6EBE1E92" w:rsidR="00AE2863" w:rsidRDefault="0067451F" w:rsidP="006C6AF1">
      <w:pPr>
        <w:tabs>
          <w:tab w:val="left" w:pos="3870"/>
        </w:tabs>
        <w:rPr>
          <w:sz w:val="22"/>
          <w:szCs w:val="22"/>
        </w:rPr>
      </w:pPr>
      <w:r>
        <w:rPr>
          <w:sz w:val="22"/>
          <w:szCs w:val="22"/>
        </w:rPr>
        <w:t>*</w:t>
      </w:r>
      <w:r w:rsidR="00087C4D">
        <w:rPr>
          <w:sz w:val="22"/>
          <w:szCs w:val="22"/>
        </w:rPr>
        <w:t xml:space="preserve"> </w:t>
      </w:r>
      <w:r w:rsidR="004E780E">
        <w:rPr>
          <w:sz w:val="22"/>
          <w:szCs w:val="22"/>
        </w:rPr>
        <w:t>Drop a</w:t>
      </w:r>
      <w:r w:rsidR="009010ED">
        <w:rPr>
          <w:sz w:val="22"/>
          <w:szCs w:val="22"/>
        </w:rPr>
        <w:t>ny</w:t>
      </w:r>
      <w:r w:rsidR="004E780E">
        <w:rPr>
          <w:sz w:val="22"/>
          <w:szCs w:val="22"/>
        </w:rPr>
        <w:t xml:space="preserve"> logging</w:t>
      </w:r>
      <w:r w:rsidR="00AE2863">
        <w:rPr>
          <w:sz w:val="22"/>
          <w:szCs w:val="22"/>
        </w:rPr>
        <w:t xml:space="preserve"> in undeveloped lands</w:t>
      </w:r>
      <w:r w:rsidR="002B7CDF">
        <w:rPr>
          <w:sz w:val="22"/>
          <w:szCs w:val="22"/>
        </w:rPr>
        <w:t>.  We are strongly opposed to any logging or</w:t>
      </w:r>
      <w:r w:rsidR="00087C4D">
        <w:rPr>
          <w:sz w:val="22"/>
          <w:szCs w:val="22"/>
        </w:rPr>
        <w:t xml:space="preserve"> other development in such rare</w:t>
      </w:r>
      <w:r w:rsidR="002B7CDF">
        <w:rPr>
          <w:sz w:val="22"/>
          <w:szCs w:val="22"/>
        </w:rPr>
        <w:t xml:space="preserve"> relatively pristine areas, which serve as scientific reference c</w:t>
      </w:r>
      <w:r w:rsidR="00130AF6">
        <w:rPr>
          <w:sz w:val="22"/>
          <w:szCs w:val="22"/>
        </w:rPr>
        <w:t>onditions, undisturbed wildlife</w:t>
      </w:r>
      <w:r w:rsidR="002B7CDF">
        <w:rPr>
          <w:sz w:val="22"/>
          <w:szCs w:val="22"/>
        </w:rPr>
        <w:t xml:space="preserve"> habitat, fish strongholds, </w:t>
      </w:r>
      <w:r w:rsidR="00087C4D">
        <w:rPr>
          <w:sz w:val="22"/>
          <w:szCs w:val="22"/>
        </w:rPr>
        <w:t>and primitive recreation areas</w:t>
      </w:r>
      <w:r w:rsidR="00BA02A7">
        <w:rPr>
          <w:sz w:val="22"/>
          <w:szCs w:val="22"/>
        </w:rPr>
        <w:t>.</w:t>
      </w:r>
    </w:p>
    <w:p w14:paraId="3BE9549A" w14:textId="77777777" w:rsidR="00130AF6" w:rsidRDefault="0067451F" w:rsidP="006C6AF1">
      <w:pPr>
        <w:tabs>
          <w:tab w:val="left" w:pos="3870"/>
        </w:tabs>
        <w:rPr>
          <w:sz w:val="22"/>
          <w:szCs w:val="22"/>
        </w:rPr>
      </w:pPr>
      <w:r>
        <w:rPr>
          <w:sz w:val="22"/>
          <w:szCs w:val="22"/>
        </w:rPr>
        <w:t>* We are opposed to converting unmanaged lands to managed lands wherever they exist</w:t>
      </w:r>
      <w:r w:rsidR="00087C4D">
        <w:rPr>
          <w:sz w:val="22"/>
          <w:szCs w:val="22"/>
        </w:rPr>
        <w:t>.</w:t>
      </w:r>
    </w:p>
    <w:p w14:paraId="1A288582" w14:textId="43F9E0E8" w:rsidR="006259F6" w:rsidRDefault="006259F6" w:rsidP="006C6AF1">
      <w:pPr>
        <w:tabs>
          <w:tab w:val="left" w:pos="3870"/>
        </w:tabs>
        <w:rPr>
          <w:sz w:val="22"/>
          <w:szCs w:val="22"/>
        </w:rPr>
      </w:pPr>
    </w:p>
    <w:p w14:paraId="64360BE8" w14:textId="77777777" w:rsidR="00832FA7" w:rsidRDefault="00832FA7" w:rsidP="006C6AF1">
      <w:pPr>
        <w:tabs>
          <w:tab w:val="left" w:pos="3870"/>
        </w:tabs>
        <w:rPr>
          <w:sz w:val="22"/>
          <w:szCs w:val="22"/>
        </w:rPr>
      </w:pPr>
    </w:p>
    <w:p w14:paraId="467D339B" w14:textId="08720B4F" w:rsidR="00CE79E7" w:rsidRDefault="00CE79E7" w:rsidP="006C6AF1">
      <w:pPr>
        <w:tabs>
          <w:tab w:val="left" w:pos="3870"/>
        </w:tabs>
        <w:rPr>
          <w:b/>
          <w:sz w:val="22"/>
          <w:szCs w:val="22"/>
        </w:rPr>
      </w:pPr>
      <w:r w:rsidRPr="00CE79E7">
        <w:rPr>
          <w:b/>
          <w:sz w:val="22"/>
          <w:szCs w:val="22"/>
        </w:rPr>
        <w:t xml:space="preserve">III. The </w:t>
      </w:r>
      <w:r w:rsidR="00DD76E8">
        <w:rPr>
          <w:b/>
          <w:sz w:val="22"/>
          <w:szCs w:val="22"/>
        </w:rPr>
        <w:t>Willoughby</w:t>
      </w:r>
      <w:r w:rsidRPr="00CE79E7">
        <w:rPr>
          <w:b/>
          <w:sz w:val="22"/>
          <w:szCs w:val="22"/>
        </w:rPr>
        <w:t xml:space="preserve"> Project Would Violate the Endangered Species Act</w:t>
      </w:r>
    </w:p>
    <w:p w14:paraId="4C318C2A" w14:textId="77777777" w:rsidR="00CE79E7" w:rsidRDefault="00CE79E7" w:rsidP="006C6AF1">
      <w:pPr>
        <w:tabs>
          <w:tab w:val="left" w:pos="3870"/>
        </w:tabs>
        <w:rPr>
          <w:b/>
          <w:sz w:val="22"/>
          <w:szCs w:val="22"/>
        </w:rPr>
      </w:pPr>
    </w:p>
    <w:p w14:paraId="23DAF7CF" w14:textId="77777777" w:rsidR="00CB66A3" w:rsidRDefault="00CE79E7" w:rsidP="006C6AF1">
      <w:pPr>
        <w:tabs>
          <w:tab w:val="left" w:pos="3870"/>
        </w:tabs>
        <w:rPr>
          <w:sz w:val="22"/>
          <w:szCs w:val="22"/>
        </w:rPr>
      </w:pPr>
      <w:r>
        <w:rPr>
          <w:b/>
          <w:sz w:val="22"/>
          <w:szCs w:val="22"/>
        </w:rPr>
        <w:t xml:space="preserve">  </w:t>
      </w:r>
      <w:r w:rsidRPr="00CE79E7">
        <w:rPr>
          <w:sz w:val="22"/>
          <w:szCs w:val="22"/>
        </w:rPr>
        <w:t xml:space="preserve">We </w:t>
      </w:r>
      <w:r>
        <w:rPr>
          <w:sz w:val="22"/>
          <w:szCs w:val="22"/>
        </w:rPr>
        <w:t>are very concerned that the Forest Service is not adhering to the intent and management guidance of the Endangered Species Act</w:t>
      </w:r>
      <w:r w:rsidR="00144F23">
        <w:rPr>
          <w:sz w:val="22"/>
          <w:szCs w:val="22"/>
        </w:rPr>
        <w:t>.  We are also concerned regarding Forest Service disregard for the need to maintain sufficient suitable habitat and conditions to prevent a trend toward federal uplisting  for Threatened-listed Gray wolf; Threatened-listed</w:t>
      </w:r>
      <w:r w:rsidR="00DD76E8">
        <w:rPr>
          <w:sz w:val="22"/>
          <w:szCs w:val="22"/>
        </w:rPr>
        <w:t xml:space="preserve"> Canada lynx</w:t>
      </w:r>
      <w:r w:rsidR="00144F23">
        <w:rPr>
          <w:sz w:val="22"/>
          <w:szCs w:val="22"/>
        </w:rPr>
        <w:t xml:space="preserve"> ; Vulnerable-ranked American marten; Sensitive-listed Pacific fisher; declining Three-toed woodpecker; and Northern goshawk, which is cumulatively threatened by the ever escalating scale and pace of heavy logging based on density reduction.  All of these species have known active or potential suitable habitat in the </w:t>
      </w:r>
      <w:r w:rsidR="00DD76E8">
        <w:rPr>
          <w:sz w:val="22"/>
          <w:szCs w:val="22"/>
        </w:rPr>
        <w:t>Willoughby</w:t>
      </w:r>
      <w:r w:rsidR="00144F23">
        <w:rPr>
          <w:sz w:val="22"/>
          <w:szCs w:val="22"/>
        </w:rPr>
        <w:t xml:space="preserve"> project area that is threatened by </w:t>
      </w:r>
      <w:r w:rsidR="00DD76E8">
        <w:rPr>
          <w:sz w:val="22"/>
          <w:szCs w:val="22"/>
        </w:rPr>
        <w:t>Willoughby</w:t>
      </w:r>
      <w:r w:rsidR="00144F23">
        <w:rPr>
          <w:sz w:val="22"/>
          <w:szCs w:val="22"/>
        </w:rPr>
        <w:t xml:space="preserve"> Draft Decision </w:t>
      </w:r>
      <w:r w:rsidR="00DD76E8">
        <w:rPr>
          <w:sz w:val="22"/>
          <w:szCs w:val="22"/>
        </w:rPr>
        <w:t xml:space="preserve">Notice </w:t>
      </w:r>
      <w:r w:rsidR="00144F23">
        <w:rPr>
          <w:sz w:val="22"/>
          <w:szCs w:val="22"/>
        </w:rPr>
        <w:t>management plan</w:t>
      </w:r>
      <w:r w:rsidR="00CB66A3">
        <w:rPr>
          <w:sz w:val="22"/>
          <w:szCs w:val="22"/>
        </w:rPr>
        <w:t>s.</w:t>
      </w:r>
    </w:p>
    <w:p w14:paraId="22617DCB" w14:textId="77777777" w:rsidR="00CB66A3" w:rsidRDefault="00CB66A3" w:rsidP="006C6AF1">
      <w:pPr>
        <w:tabs>
          <w:tab w:val="left" w:pos="3870"/>
        </w:tabs>
        <w:rPr>
          <w:sz w:val="22"/>
          <w:szCs w:val="22"/>
        </w:rPr>
      </w:pPr>
    </w:p>
    <w:p w14:paraId="11239410" w14:textId="7D9F234F" w:rsidR="00CB66A3" w:rsidRDefault="00CB66A3" w:rsidP="006C6AF1">
      <w:pPr>
        <w:tabs>
          <w:tab w:val="left" w:pos="3870"/>
        </w:tabs>
        <w:rPr>
          <w:sz w:val="22"/>
          <w:szCs w:val="22"/>
        </w:rPr>
      </w:pPr>
      <w:r>
        <w:rPr>
          <w:sz w:val="22"/>
          <w:szCs w:val="22"/>
        </w:rPr>
        <w:t xml:space="preserve">   Our comments </w:t>
      </w:r>
      <w:r w:rsidR="00915075">
        <w:rPr>
          <w:sz w:val="22"/>
          <w:szCs w:val="22"/>
        </w:rPr>
        <w:t>raise</w:t>
      </w:r>
      <w:r>
        <w:rPr>
          <w:sz w:val="22"/>
          <w:szCs w:val="22"/>
        </w:rPr>
        <w:t xml:space="preserve"> our concerns regarding violation of the Endangered Species Act through degradation or elimination of suitable and core habitat setting back species recovery, threatening loss of population viability, or otherwise contributing to a federal uplisting trend for the species:</w:t>
      </w:r>
    </w:p>
    <w:p w14:paraId="7EC29D7E" w14:textId="0B20EAAE" w:rsidR="00915075" w:rsidRDefault="00915075" w:rsidP="006C6AF1">
      <w:pPr>
        <w:tabs>
          <w:tab w:val="left" w:pos="3870"/>
        </w:tabs>
        <w:rPr>
          <w:sz w:val="22"/>
          <w:szCs w:val="22"/>
        </w:rPr>
      </w:pPr>
    </w:p>
    <w:p w14:paraId="08D7CB17" w14:textId="257EB821" w:rsidR="00915075" w:rsidRDefault="00915075" w:rsidP="006C6AF1">
      <w:pPr>
        <w:tabs>
          <w:tab w:val="left" w:pos="3870"/>
        </w:tabs>
        <w:rPr>
          <w:sz w:val="22"/>
          <w:szCs w:val="22"/>
        </w:rPr>
      </w:pPr>
      <w:r>
        <w:rPr>
          <w:sz w:val="22"/>
          <w:szCs w:val="22"/>
        </w:rPr>
        <w:t>“We remain concerned re: effects to Gray wolf and Canada lynx.” (BMBP comment #13-057)</w:t>
      </w:r>
    </w:p>
    <w:p w14:paraId="096A99F1" w14:textId="632C47D7" w:rsidR="00D32B36" w:rsidRDefault="00D32B36" w:rsidP="006C6AF1">
      <w:pPr>
        <w:tabs>
          <w:tab w:val="left" w:pos="3870"/>
        </w:tabs>
        <w:rPr>
          <w:sz w:val="22"/>
          <w:szCs w:val="22"/>
        </w:rPr>
      </w:pPr>
      <w:r>
        <w:rPr>
          <w:sz w:val="22"/>
          <w:szCs w:val="22"/>
        </w:rPr>
        <w:t xml:space="preserve">“There is no supporting analysis in the EA for a ‘no effect’ determination for Canada lynx, and for determination of ‘will not likely contribute to a trend toward federal listing or loss of viability’ for various Sensitive species that are, or could be, within the project area.  This EA does not support these determinations. </w:t>
      </w:r>
      <w:r w:rsidR="006231E8">
        <w:rPr>
          <w:sz w:val="22"/>
          <w:szCs w:val="22"/>
        </w:rPr>
        <w:t xml:space="preserve"> NEPA requires detailed site-specific analysis to support such claims to be within the NEPA document made available for public comment—i.e. this Draft EA.” (BMBP comment #13-159)</w:t>
      </w:r>
      <w:r>
        <w:rPr>
          <w:sz w:val="22"/>
          <w:szCs w:val="22"/>
        </w:rPr>
        <w:t xml:space="preserve"> </w:t>
      </w:r>
    </w:p>
    <w:p w14:paraId="5EF66656" w14:textId="4126FDCA" w:rsidR="00915075" w:rsidRDefault="00915075" w:rsidP="006C6AF1">
      <w:pPr>
        <w:tabs>
          <w:tab w:val="left" w:pos="3870"/>
        </w:tabs>
        <w:rPr>
          <w:sz w:val="22"/>
          <w:szCs w:val="22"/>
        </w:rPr>
      </w:pPr>
      <w:r>
        <w:rPr>
          <w:sz w:val="22"/>
          <w:szCs w:val="22"/>
        </w:rPr>
        <w:t>“There needs to be detailed analysis, not just a report of ‘No Effect’ for Canada lynx, and of ‘no impact’ or ‘may impact’ for Sensitive species of wildlife, which are not even identified or specifically discussed except for Gray wolf, with effects to Gray wolves also not analyzed.” (BMBP comment #13-059)</w:t>
      </w:r>
    </w:p>
    <w:p w14:paraId="0FE2F664" w14:textId="0024F95B" w:rsidR="00915075" w:rsidRDefault="00140D40" w:rsidP="006C6AF1">
      <w:pPr>
        <w:tabs>
          <w:tab w:val="left" w:pos="3870"/>
        </w:tabs>
        <w:rPr>
          <w:sz w:val="22"/>
          <w:szCs w:val="22"/>
        </w:rPr>
      </w:pPr>
      <w:r>
        <w:rPr>
          <w:sz w:val="22"/>
          <w:szCs w:val="22"/>
        </w:rPr>
        <w:t xml:space="preserve">“Claims of no impact </w:t>
      </w:r>
      <w:r w:rsidR="00D32B36">
        <w:rPr>
          <w:sz w:val="22"/>
          <w:szCs w:val="22"/>
        </w:rPr>
        <w:t>to a species do not constitute site-specific or detailed analysis required by NEPA to support such claims.” (BMBP comment #13-120)</w:t>
      </w:r>
    </w:p>
    <w:p w14:paraId="0588F3E7" w14:textId="77777777" w:rsidR="00915075" w:rsidRDefault="00915075" w:rsidP="006C6AF1">
      <w:pPr>
        <w:tabs>
          <w:tab w:val="left" w:pos="3870"/>
        </w:tabs>
        <w:rPr>
          <w:sz w:val="22"/>
          <w:szCs w:val="22"/>
        </w:rPr>
      </w:pPr>
    </w:p>
    <w:p w14:paraId="4A10AAEF" w14:textId="5BA25586" w:rsidR="00B20075" w:rsidRDefault="00B20075" w:rsidP="006C6AF1">
      <w:pPr>
        <w:tabs>
          <w:tab w:val="left" w:pos="3870"/>
        </w:tabs>
        <w:rPr>
          <w:sz w:val="22"/>
          <w:szCs w:val="22"/>
        </w:rPr>
      </w:pPr>
      <w:r>
        <w:rPr>
          <w:sz w:val="22"/>
          <w:szCs w:val="22"/>
        </w:rPr>
        <w:t>Comments re</w:t>
      </w:r>
      <w:r w:rsidR="00A018BD">
        <w:rPr>
          <w:sz w:val="22"/>
          <w:szCs w:val="22"/>
        </w:rPr>
        <w:t xml:space="preserve">: </w:t>
      </w:r>
      <w:r w:rsidR="0087667C">
        <w:rPr>
          <w:sz w:val="22"/>
          <w:szCs w:val="22"/>
        </w:rPr>
        <w:t>Northern goshawk:</w:t>
      </w:r>
    </w:p>
    <w:p w14:paraId="7DB7DF66" w14:textId="10B3D4A1" w:rsidR="00D0643A" w:rsidRDefault="00D0643A" w:rsidP="006C6AF1">
      <w:pPr>
        <w:tabs>
          <w:tab w:val="left" w:pos="3870"/>
        </w:tabs>
        <w:rPr>
          <w:sz w:val="22"/>
          <w:szCs w:val="22"/>
        </w:rPr>
      </w:pPr>
      <w:r>
        <w:rPr>
          <w:sz w:val="22"/>
          <w:szCs w:val="22"/>
        </w:rPr>
        <w:t xml:space="preserve">“We are opposed to commercial logging or heavy non-commercial thinning in goshawk PFAs.” (part of BMBP comment </w:t>
      </w:r>
      <w:r w:rsidR="00AA35F1">
        <w:rPr>
          <w:sz w:val="22"/>
          <w:szCs w:val="22"/>
        </w:rPr>
        <w:t>#13-046</w:t>
      </w:r>
      <w:r w:rsidR="00872ED1">
        <w:rPr>
          <w:sz w:val="22"/>
          <w:szCs w:val="22"/>
        </w:rPr>
        <w:t>, FEA p. 163</w:t>
      </w:r>
      <w:r w:rsidR="00AA35F1">
        <w:rPr>
          <w:sz w:val="22"/>
          <w:szCs w:val="22"/>
        </w:rPr>
        <w:t>)</w:t>
      </w:r>
    </w:p>
    <w:p w14:paraId="44C4AFA0" w14:textId="44F9CCCD" w:rsidR="00AA35F1" w:rsidRDefault="00AA35F1" w:rsidP="006C6AF1">
      <w:pPr>
        <w:tabs>
          <w:tab w:val="left" w:pos="3870"/>
        </w:tabs>
        <w:rPr>
          <w:sz w:val="22"/>
          <w:szCs w:val="22"/>
        </w:rPr>
      </w:pPr>
      <w:r>
        <w:rPr>
          <w:sz w:val="22"/>
          <w:szCs w:val="22"/>
        </w:rPr>
        <w:lastRenderedPageBreak/>
        <w:t>“We are opposed to commercial logging of goshawk nest stands and post-fledging areas.” (BMBP comment #13-121</w:t>
      </w:r>
      <w:r w:rsidR="00FE01BC">
        <w:rPr>
          <w:sz w:val="22"/>
          <w:szCs w:val="22"/>
        </w:rPr>
        <w:t>, FEA p. 160)</w:t>
      </w:r>
    </w:p>
    <w:p w14:paraId="7C7A5C53" w14:textId="77777777" w:rsidR="00B620D5" w:rsidRDefault="00B620D5" w:rsidP="006C6AF1">
      <w:pPr>
        <w:tabs>
          <w:tab w:val="left" w:pos="3870"/>
        </w:tabs>
        <w:rPr>
          <w:sz w:val="22"/>
          <w:szCs w:val="22"/>
        </w:rPr>
      </w:pPr>
    </w:p>
    <w:p w14:paraId="7D34E39F" w14:textId="0CECC6F4" w:rsidR="00B620D5" w:rsidRDefault="00B620D5" w:rsidP="006C6AF1">
      <w:pPr>
        <w:tabs>
          <w:tab w:val="left" w:pos="3870"/>
        </w:tabs>
        <w:rPr>
          <w:sz w:val="22"/>
          <w:szCs w:val="22"/>
        </w:rPr>
      </w:pPr>
      <w:r>
        <w:rPr>
          <w:sz w:val="22"/>
          <w:szCs w:val="22"/>
        </w:rPr>
        <w:t>American marten and Three-toed woodpecker comments relevant to contributing to a trend toward federal listing under the ESA can be found quoted above under NFMA—MIS viability, re: MIS woodpeckers and re: American marten.</w:t>
      </w:r>
      <w:r w:rsidR="00FE01BC">
        <w:rPr>
          <w:sz w:val="22"/>
          <w:szCs w:val="22"/>
        </w:rPr>
        <w:t xml:space="preserve">  See BMBP comment #13-125 on FEA p. 161 regarding potential extirpation of Three-toed woodpecker, and BMBP comment #13-126 on FEA p.161, which concludes as follows:</w:t>
      </w:r>
    </w:p>
    <w:p w14:paraId="7299326A" w14:textId="74C0F51A" w:rsidR="00FE01BC" w:rsidRDefault="00FE01BC" w:rsidP="006C6AF1">
      <w:pPr>
        <w:tabs>
          <w:tab w:val="left" w:pos="3870"/>
        </w:tabs>
        <w:rPr>
          <w:sz w:val="22"/>
          <w:szCs w:val="22"/>
        </w:rPr>
      </w:pPr>
      <w:r>
        <w:rPr>
          <w:sz w:val="22"/>
          <w:szCs w:val="22"/>
        </w:rPr>
        <w:t>“At this point, all management that would reduce marten habitat suitability could be contributing to a trend toward federal up-listing for the species.” (BMBP comment # 13-126)</w:t>
      </w:r>
    </w:p>
    <w:p w14:paraId="710D342F" w14:textId="77777777" w:rsidR="002100E1" w:rsidRDefault="002100E1" w:rsidP="006C6AF1">
      <w:pPr>
        <w:tabs>
          <w:tab w:val="left" w:pos="3870"/>
        </w:tabs>
        <w:rPr>
          <w:sz w:val="22"/>
          <w:szCs w:val="22"/>
        </w:rPr>
      </w:pPr>
    </w:p>
    <w:p w14:paraId="2297DECB" w14:textId="77777777" w:rsidR="006644BC" w:rsidRPr="006644BC" w:rsidRDefault="006644BC" w:rsidP="006C6AF1">
      <w:pPr>
        <w:tabs>
          <w:tab w:val="left" w:pos="3870"/>
        </w:tabs>
        <w:rPr>
          <w:sz w:val="22"/>
          <w:szCs w:val="22"/>
          <w:u w:val="single"/>
        </w:rPr>
      </w:pPr>
      <w:r w:rsidRPr="006644BC">
        <w:rPr>
          <w:sz w:val="22"/>
          <w:szCs w:val="22"/>
          <w:u w:val="single"/>
        </w:rPr>
        <w:t>Resolution:</w:t>
      </w:r>
    </w:p>
    <w:p w14:paraId="374AE4FE" w14:textId="77777777" w:rsidR="00902FC6" w:rsidRDefault="00902FC6" w:rsidP="006C6AF1">
      <w:pPr>
        <w:tabs>
          <w:tab w:val="left" w:pos="3870"/>
        </w:tabs>
        <w:rPr>
          <w:sz w:val="22"/>
          <w:szCs w:val="22"/>
        </w:rPr>
      </w:pPr>
    </w:p>
    <w:p w14:paraId="4F3FB68B" w14:textId="0EA7AF45" w:rsidR="003F7C31" w:rsidRDefault="006644BC" w:rsidP="006C6AF1">
      <w:pPr>
        <w:tabs>
          <w:tab w:val="left" w:pos="3870"/>
        </w:tabs>
        <w:rPr>
          <w:sz w:val="22"/>
          <w:szCs w:val="22"/>
        </w:rPr>
      </w:pPr>
      <w:r>
        <w:rPr>
          <w:sz w:val="22"/>
          <w:szCs w:val="22"/>
        </w:rPr>
        <w:t xml:space="preserve">   Blue Mountains Biodiversity Project has extensively commented on our objection regarding violations of the Endangered Species Act.  See our comment quotations and citations in the paragraphs above.  Some of the species addressed in this objection have remedies cited under NFMA—MIS and other species viability above, that are also applicable to the ESA violations.</w:t>
      </w:r>
    </w:p>
    <w:p w14:paraId="51FBA795" w14:textId="3E58DDD7" w:rsidR="00BA02A7" w:rsidRDefault="00BA02A7" w:rsidP="006C6AF1">
      <w:pPr>
        <w:tabs>
          <w:tab w:val="left" w:pos="3870"/>
        </w:tabs>
        <w:rPr>
          <w:sz w:val="22"/>
          <w:szCs w:val="22"/>
        </w:rPr>
      </w:pPr>
    </w:p>
    <w:p w14:paraId="72434B5B" w14:textId="65E6986E" w:rsidR="00BA02A7" w:rsidRDefault="00BA02A7" w:rsidP="006C6AF1">
      <w:pPr>
        <w:tabs>
          <w:tab w:val="left" w:pos="3870"/>
        </w:tabs>
        <w:rPr>
          <w:sz w:val="22"/>
          <w:szCs w:val="22"/>
        </w:rPr>
      </w:pPr>
      <w:r>
        <w:rPr>
          <w:sz w:val="22"/>
          <w:szCs w:val="22"/>
        </w:rPr>
        <w:t>To resolve this objection:</w:t>
      </w:r>
    </w:p>
    <w:p w14:paraId="051773B1" w14:textId="77777777" w:rsidR="00922E9F" w:rsidRDefault="00922E9F" w:rsidP="006C6AF1">
      <w:pPr>
        <w:tabs>
          <w:tab w:val="left" w:pos="3870"/>
        </w:tabs>
        <w:rPr>
          <w:sz w:val="22"/>
          <w:szCs w:val="22"/>
        </w:rPr>
      </w:pPr>
      <w:r>
        <w:rPr>
          <w:sz w:val="22"/>
          <w:szCs w:val="22"/>
        </w:rPr>
        <w:t>Re: Gray wolf:</w:t>
      </w:r>
    </w:p>
    <w:p w14:paraId="6FBDF5AF" w14:textId="4E5FDA37" w:rsidR="00986E4B" w:rsidRDefault="00922E9F" w:rsidP="006C6AF1">
      <w:pPr>
        <w:tabs>
          <w:tab w:val="left" w:pos="3870"/>
        </w:tabs>
        <w:rPr>
          <w:sz w:val="22"/>
          <w:szCs w:val="22"/>
        </w:rPr>
      </w:pPr>
      <w:r>
        <w:rPr>
          <w:sz w:val="22"/>
          <w:szCs w:val="22"/>
        </w:rPr>
        <w:t>*Retain more good security cover (hiding and thermal) for elk and deer where there is high use by elk and deer, and through dropping sale units suitable in habitat for other density-related species, such as Northern goshawk, American marten, Pileated woodpecker, and Three-toed woodpecker.</w:t>
      </w:r>
      <w:r w:rsidR="00986E4B">
        <w:rPr>
          <w:sz w:val="22"/>
          <w:szCs w:val="22"/>
        </w:rPr>
        <w:t xml:space="preserve"> </w:t>
      </w:r>
    </w:p>
    <w:p w14:paraId="6587371A" w14:textId="77777777" w:rsidR="00922E9F" w:rsidRDefault="00922E9F" w:rsidP="006C6AF1">
      <w:pPr>
        <w:tabs>
          <w:tab w:val="left" w:pos="3870"/>
        </w:tabs>
        <w:rPr>
          <w:sz w:val="22"/>
          <w:szCs w:val="22"/>
        </w:rPr>
      </w:pPr>
      <w:r>
        <w:rPr>
          <w:sz w:val="22"/>
          <w:szCs w:val="22"/>
        </w:rPr>
        <w:t>*Drop construction of ‘temporary’ roads and greatly reduce the proposed re-opening of closed roads to protect Gray wolf security during dispersal as much as possible.</w:t>
      </w:r>
    </w:p>
    <w:p w14:paraId="0F59DC74" w14:textId="4E434AB8" w:rsidR="008C7F97" w:rsidRDefault="008C7F97" w:rsidP="006C6AF1">
      <w:pPr>
        <w:tabs>
          <w:tab w:val="left" w:pos="3870"/>
        </w:tabs>
        <w:rPr>
          <w:sz w:val="22"/>
          <w:szCs w:val="22"/>
        </w:rPr>
      </w:pPr>
      <w:r>
        <w:rPr>
          <w:sz w:val="22"/>
          <w:szCs w:val="22"/>
        </w:rPr>
        <w:t>*Drop logging and roading in any identified undeveloped lands.</w:t>
      </w:r>
    </w:p>
    <w:p w14:paraId="06964D6A" w14:textId="75015164" w:rsidR="00636F20" w:rsidRDefault="00636F20" w:rsidP="006C6AF1">
      <w:pPr>
        <w:tabs>
          <w:tab w:val="left" w:pos="3870"/>
        </w:tabs>
        <w:rPr>
          <w:sz w:val="22"/>
          <w:szCs w:val="22"/>
        </w:rPr>
      </w:pPr>
      <w:r>
        <w:rPr>
          <w:sz w:val="22"/>
          <w:szCs w:val="22"/>
        </w:rPr>
        <w:t>Re:  Threatened-listed Canada lynx:</w:t>
      </w:r>
    </w:p>
    <w:p w14:paraId="4E9C5560" w14:textId="1F4E7ECE" w:rsidR="00636F20" w:rsidRDefault="00636F20" w:rsidP="006C6AF1">
      <w:pPr>
        <w:tabs>
          <w:tab w:val="left" w:pos="3870"/>
        </w:tabs>
        <w:rPr>
          <w:sz w:val="22"/>
          <w:szCs w:val="22"/>
        </w:rPr>
      </w:pPr>
      <w:r>
        <w:rPr>
          <w:sz w:val="22"/>
          <w:szCs w:val="22"/>
        </w:rPr>
        <w:t>*Drop sale units in suitable habitat for Canada lynx, including higher elevation areas with Lodgepole pine.</w:t>
      </w:r>
    </w:p>
    <w:p w14:paraId="21637A08" w14:textId="39F164D5" w:rsidR="00636F20" w:rsidRDefault="00636F20" w:rsidP="006C6AF1">
      <w:pPr>
        <w:tabs>
          <w:tab w:val="left" w:pos="3870"/>
        </w:tabs>
        <w:rPr>
          <w:sz w:val="22"/>
          <w:szCs w:val="22"/>
        </w:rPr>
      </w:pPr>
      <w:r>
        <w:rPr>
          <w:sz w:val="22"/>
          <w:szCs w:val="22"/>
        </w:rPr>
        <w:t>*Avoid habitat fragmentation and the creation of barren openings, as Canada lynx and American marten tend to avoid crossing and using clear cuts.</w:t>
      </w:r>
    </w:p>
    <w:p w14:paraId="056B1939" w14:textId="77777777" w:rsidR="00986E4B" w:rsidRDefault="00986E4B" w:rsidP="006C6AF1">
      <w:pPr>
        <w:tabs>
          <w:tab w:val="left" w:pos="3870"/>
        </w:tabs>
        <w:rPr>
          <w:sz w:val="22"/>
          <w:szCs w:val="22"/>
        </w:rPr>
      </w:pPr>
    </w:p>
    <w:p w14:paraId="78B35354" w14:textId="1105991E" w:rsidR="008C19B2" w:rsidRDefault="008C19B2" w:rsidP="006C6AF1">
      <w:pPr>
        <w:tabs>
          <w:tab w:val="left" w:pos="3870"/>
        </w:tabs>
        <w:rPr>
          <w:sz w:val="22"/>
          <w:szCs w:val="22"/>
        </w:rPr>
      </w:pPr>
      <w:r>
        <w:rPr>
          <w:sz w:val="22"/>
          <w:szCs w:val="22"/>
        </w:rPr>
        <w:t>Re:</w:t>
      </w:r>
      <w:r w:rsidR="00636F20">
        <w:rPr>
          <w:sz w:val="22"/>
          <w:szCs w:val="22"/>
        </w:rPr>
        <w:t xml:space="preserve"> Contributing to an upward trend in listing under the ESA for</w:t>
      </w:r>
      <w:r>
        <w:rPr>
          <w:sz w:val="22"/>
          <w:szCs w:val="22"/>
        </w:rPr>
        <w:t xml:space="preserve"> Management Indicator species—</w:t>
      </w:r>
      <w:r w:rsidR="003F7C31">
        <w:rPr>
          <w:sz w:val="22"/>
          <w:szCs w:val="22"/>
        </w:rPr>
        <w:t>Pileated woodpecker</w:t>
      </w:r>
      <w:r>
        <w:rPr>
          <w:sz w:val="22"/>
          <w:szCs w:val="22"/>
        </w:rPr>
        <w:t>, Three-toed woodpecker, and American marten</w:t>
      </w:r>
      <w:r w:rsidR="00636F20">
        <w:rPr>
          <w:sz w:val="22"/>
          <w:szCs w:val="22"/>
        </w:rPr>
        <w:t>--</w:t>
      </w:r>
      <w:r>
        <w:rPr>
          <w:sz w:val="22"/>
          <w:szCs w:val="22"/>
        </w:rPr>
        <w:t xml:space="preserve">see resolution suggestions under NFMA MIS viability, above, for these species. </w:t>
      </w:r>
    </w:p>
    <w:p w14:paraId="0AA09A31" w14:textId="6CBED6AF" w:rsidR="00636F20" w:rsidRDefault="00636F20" w:rsidP="006C6AF1">
      <w:pPr>
        <w:tabs>
          <w:tab w:val="left" w:pos="3870"/>
        </w:tabs>
        <w:rPr>
          <w:sz w:val="22"/>
          <w:szCs w:val="22"/>
        </w:rPr>
      </w:pPr>
      <w:r>
        <w:rPr>
          <w:sz w:val="22"/>
          <w:szCs w:val="22"/>
        </w:rPr>
        <w:t>Re:  Contributing to a potential upward listing trend for Northern goshawk:</w:t>
      </w:r>
    </w:p>
    <w:p w14:paraId="703EE6D7" w14:textId="7FC15014" w:rsidR="004B5A2B" w:rsidRDefault="004B5A2B" w:rsidP="006C6AF1">
      <w:pPr>
        <w:tabs>
          <w:tab w:val="left" w:pos="3870"/>
        </w:tabs>
        <w:rPr>
          <w:sz w:val="22"/>
          <w:szCs w:val="22"/>
        </w:rPr>
      </w:pPr>
      <w:r>
        <w:rPr>
          <w:sz w:val="22"/>
          <w:szCs w:val="22"/>
        </w:rPr>
        <w:t>*Drop commercial logging and most non-commercial size thinning in any identified Northern goshawk activity areas, including nest stands and delineated Post-Fledging Areas, or other areas of Northern goshawk sightings where suitable habitat exists.  We did have</w:t>
      </w:r>
      <w:r w:rsidR="00631BF4">
        <w:rPr>
          <w:sz w:val="22"/>
          <w:szCs w:val="22"/>
        </w:rPr>
        <w:t xml:space="preserve"> at least</w:t>
      </w:r>
      <w:r>
        <w:rPr>
          <w:sz w:val="22"/>
          <w:szCs w:val="22"/>
        </w:rPr>
        <w:t xml:space="preserve"> one probable goshawk sighting in a Willoughby sale unit.  See our survey sheets.  This sale unit is included in the sample sale unit photo displays.</w:t>
      </w:r>
    </w:p>
    <w:p w14:paraId="1290C37E" w14:textId="77777777" w:rsidR="0057001F" w:rsidRDefault="0057001F" w:rsidP="006C6AF1">
      <w:pPr>
        <w:tabs>
          <w:tab w:val="left" w:pos="3870"/>
        </w:tabs>
        <w:rPr>
          <w:sz w:val="22"/>
          <w:szCs w:val="22"/>
        </w:rPr>
      </w:pPr>
    </w:p>
    <w:p w14:paraId="56A8638E" w14:textId="77777777" w:rsidR="003F7C31" w:rsidRDefault="003F7C31" w:rsidP="006C6AF1">
      <w:pPr>
        <w:tabs>
          <w:tab w:val="left" w:pos="3870"/>
        </w:tabs>
        <w:rPr>
          <w:sz w:val="22"/>
          <w:szCs w:val="22"/>
        </w:rPr>
      </w:pPr>
    </w:p>
    <w:p w14:paraId="56350154" w14:textId="54F9506D" w:rsidR="007252C5" w:rsidRDefault="00144F23" w:rsidP="006C6AF1">
      <w:pPr>
        <w:tabs>
          <w:tab w:val="left" w:pos="3870"/>
        </w:tabs>
        <w:rPr>
          <w:b/>
          <w:sz w:val="22"/>
          <w:szCs w:val="22"/>
        </w:rPr>
      </w:pPr>
      <w:r>
        <w:rPr>
          <w:sz w:val="22"/>
          <w:szCs w:val="22"/>
        </w:rPr>
        <w:t xml:space="preserve"> </w:t>
      </w:r>
      <w:r w:rsidR="00436EEE">
        <w:rPr>
          <w:b/>
          <w:sz w:val="22"/>
          <w:szCs w:val="22"/>
        </w:rPr>
        <w:t xml:space="preserve">IV. </w:t>
      </w:r>
      <w:r w:rsidR="00BA0973">
        <w:rPr>
          <w:b/>
          <w:sz w:val="22"/>
          <w:szCs w:val="22"/>
        </w:rPr>
        <w:t>The</w:t>
      </w:r>
      <w:r w:rsidR="006259F6">
        <w:rPr>
          <w:b/>
          <w:sz w:val="22"/>
          <w:szCs w:val="22"/>
        </w:rPr>
        <w:t xml:space="preserve"> Willoughby</w:t>
      </w:r>
      <w:r w:rsidR="00BA0973">
        <w:rPr>
          <w:b/>
          <w:sz w:val="22"/>
          <w:szCs w:val="22"/>
        </w:rPr>
        <w:t xml:space="preserve"> </w:t>
      </w:r>
      <w:r w:rsidR="00436EEE">
        <w:rPr>
          <w:b/>
          <w:sz w:val="22"/>
          <w:szCs w:val="22"/>
        </w:rPr>
        <w:t>Proj</w:t>
      </w:r>
      <w:r w:rsidR="006259F6">
        <w:rPr>
          <w:b/>
          <w:sz w:val="22"/>
          <w:szCs w:val="22"/>
        </w:rPr>
        <w:t>e</w:t>
      </w:r>
      <w:r w:rsidR="00436EEE">
        <w:rPr>
          <w:b/>
          <w:sz w:val="22"/>
          <w:szCs w:val="22"/>
        </w:rPr>
        <w:t xml:space="preserve">ct Would Violate the Clean Water Act </w:t>
      </w:r>
    </w:p>
    <w:p w14:paraId="7B8F4FEB" w14:textId="77777777" w:rsidR="00832FA7" w:rsidRPr="00B9433A" w:rsidRDefault="00832FA7" w:rsidP="006C6AF1">
      <w:pPr>
        <w:tabs>
          <w:tab w:val="left" w:pos="3870"/>
        </w:tabs>
        <w:rPr>
          <w:sz w:val="22"/>
          <w:szCs w:val="22"/>
        </w:rPr>
      </w:pPr>
    </w:p>
    <w:p w14:paraId="4A80D825" w14:textId="77777777" w:rsidR="000601A2" w:rsidRDefault="000601A2" w:rsidP="006C6AF1">
      <w:pPr>
        <w:tabs>
          <w:tab w:val="left" w:pos="3870"/>
        </w:tabs>
        <w:rPr>
          <w:sz w:val="22"/>
          <w:szCs w:val="22"/>
        </w:rPr>
      </w:pPr>
    </w:p>
    <w:p w14:paraId="4BF0DB1B" w14:textId="2E7628C9" w:rsidR="00E26D2C" w:rsidRDefault="00E26D2C" w:rsidP="006C6AF1">
      <w:pPr>
        <w:tabs>
          <w:tab w:val="left" w:pos="3870"/>
        </w:tabs>
        <w:rPr>
          <w:sz w:val="22"/>
          <w:szCs w:val="22"/>
        </w:rPr>
      </w:pPr>
      <w:r>
        <w:rPr>
          <w:sz w:val="22"/>
          <w:szCs w:val="22"/>
        </w:rPr>
        <w:t xml:space="preserve">   </w:t>
      </w:r>
      <w:r w:rsidR="00B9433A">
        <w:rPr>
          <w:sz w:val="22"/>
          <w:szCs w:val="22"/>
        </w:rPr>
        <w:t xml:space="preserve"> E</w:t>
      </w:r>
      <w:r w:rsidR="003560EC">
        <w:rPr>
          <w:sz w:val="22"/>
          <w:szCs w:val="22"/>
        </w:rPr>
        <w:t>xample</w:t>
      </w:r>
      <w:r w:rsidR="00B9433A">
        <w:rPr>
          <w:sz w:val="22"/>
          <w:szCs w:val="22"/>
        </w:rPr>
        <w:t>s</w:t>
      </w:r>
      <w:r>
        <w:rPr>
          <w:sz w:val="22"/>
          <w:szCs w:val="22"/>
        </w:rPr>
        <w:t xml:space="preserve"> of our comments regarding water quality and potential violati</w:t>
      </w:r>
      <w:r w:rsidR="003560EC">
        <w:rPr>
          <w:sz w:val="22"/>
          <w:szCs w:val="22"/>
        </w:rPr>
        <w:t>ons of the Clean Water Act</w:t>
      </w:r>
      <w:r>
        <w:rPr>
          <w:sz w:val="22"/>
          <w:szCs w:val="22"/>
        </w:rPr>
        <w:t>:</w:t>
      </w:r>
      <w:r w:rsidR="00E85FC7">
        <w:rPr>
          <w:sz w:val="22"/>
          <w:szCs w:val="22"/>
        </w:rPr>
        <w:t xml:space="preserve"> </w:t>
      </w:r>
    </w:p>
    <w:p w14:paraId="06077181" w14:textId="028D875F" w:rsidR="00EE230A" w:rsidRDefault="00EE230A" w:rsidP="006C6AF1">
      <w:pPr>
        <w:tabs>
          <w:tab w:val="left" w:pos="3870"/>
        </w:tabs>
        <w:rPr>
          <w:sz w:val="22"/>
          <w:szCs w:val="22"/>
        </w:rPr>
      </w:pPr>
      <w:r>
        <w:rPr>
          <w:sz w:val="22"/>
          <w:szCs w:val="22"/>
        </w:rPr>
        <w:lastRenderedPageBreak/>
        <w:t>“Why aren’t changes (reductions) to hydrologically connected road mileage proposed for this project?  Sedimentation of streams is a known problem—far more unnatural and significant than any ecological ‘risk’ from naturally occurring wild fire.” (BMBP comment #13-102, FEA p. 155)</w:t>
      </w:r>
    </w:p>
    <w:p w14:paraId="72128893" w14:textId="77777777" w:rsidR="00B9433A" w:rsidRDefault="00B9433A" w:rsidP="006C6AF1">
      <w:pPr>
        <w:tabs>
          <w:tab w:val="left" w:pos="3870"/>
        </w:tabs>
        <w:rPr>
          <w:sz w:val="22"/>
          <w:szCs w:val="22"/>
        </w:rPr>
      </w:pPr>
    </w:p>
    <w:p w14:paraId="6174B820" w14:textId="4F543035" w:rsidR="002657A4" w:rsidRDefault="00EE230A" w:rsidP="00B9433A">
      <w:pPr>
        <w:tabs>
          <w:tab w:val="left" w:pos="3870"/>
        </w:tabs>
        <w:rPr>
          <w:sz w:val="22"/>
          <w:szCs w:val="22"/>
        </w:rPr>
      </w:pPr>
      <w:r>
        <w:rPr>
          <w:sz w:val="22"/>
          <w:szCs w:val="22"/>
        </w:rPr>
        <w:t xml:space="preserve">   </w:t>
      </w:r>
      <w:r w:rsidR="002657A4">
        <w:rPr>
          <w:sz w:val="22"/>
          <w:szCs w:val="22"/>
        </w:rPr>
        <w:t>Other BMBP comments re: potential violations of the Clean Water Act include</w:t>
      </w:r>
      <w:r w:rsidR="00E85FC7">
        <w:rPr>
          <w:sz w:val="22"/>
          <w:szCs w:val="22"/>
        </w:rPr>
        <w:t>:</w:t>
      </w:r>
      <w:r w:rsidR="002657A4">
        <w:rPr>
          <w:sz w:val="22"/>
          <w:szCs w:val="22"/>
        </w:rPr>
        <w:t xml:space="preserve"> </w:t>
      </w:r>
      <w:r>
        <w:rPr>
          <w:sz w:val="22"/>
          <w:szCs w:val="22"/>
        </w:rPr>
        <w:t>#13-130, FEA p. 155.</w:t>
      </w:r>
    </w:p>
    <w:p w14:paraId="55C888C7" w14:textId="77777777" w:rsidR="009010ED" w:rsidRDefault="009010ED" w:rsidP="006C6AF1">
      <w:pPr>
        <w:tabs>
          <w:tab w:val="left" w:pos="3870"/>
        </w:tabs>
        <w:rPr>
          <w:sz w:val="22"/>
          <w:szCs w:val="22"/>
        </w:rPr>
      </w:pPr>
    </w:p>
    <w:p w14:paraId="09341C61" w14:textId="3C98D118" w:rsidR="007252C5" w:rsidRDefault="007252C5" w:rsidP="006C6AF1">
      <w:pPr>
        <w:tabs>
          <w:tab w:val="left" w:pos="3870"/>
        </w:tabs>
        <w:rPr>
          <w:sz w:val="22"/>
          <w:szCs w:val="22"/>
          <w:u w:val="single"/>
        </w:rPr>
      </w:pPr>
      <w:r w:rsidRPr="007252C5">
        <w:rPr>
          <w:sz w:val="22"/>
          <w:szCs w:val="22"/>
          <w:u w:val="single"/>
        </w:rPr>
        <w:t>Resolution</w:t>
      </w:r>
    </w:p>
    <w:p w14:paraId="4D9A609B" w14:textId="367900D0" w:rsidR="001037AE" w:rsidRDefault="001037AE" w:rsidP="006C6AF1">
      <w:pPr>
        <w:tabs>
          <w:tab w:val="left" w:pos="3870"/>
        </w:tabs>
        <w:rPr>
          <w:sz w:val="22"/>
          <w:szCs w:val="22"/>
          <w:u w:val="single"/>
        </w:rPr>
      </w:pPr>
    </w:p>
    <w:p w14:paraId="5B20F19E" w14:textId="0FDCEDC8" w:rsidR="001037AE" w:rsidRPr="001037AE" w:rsidRDefault="001037AE" w:rsidP="006C6AF1">
      <w:pPr>
        <w:tabs>
          <w:tab w:val="left" w:pos="3870"/>
        </w:tabs>
        <w:rPr>
          <w:sz w:val="22"/>
          <w:szCs w:val="22"/>
        </w:rPr>
      </w:pPr>
      <w:r w:rsidRPr="001037AE">
        <w:rPr>
          <w:sz w:val="22"/>
          <w:szCs w:val="22"/>
        </w:rPr>
        <w:t xml:space="preserve">   BMBP</w:t>
      </w:r>
      <w:r>
        <w:rPr>
          <w:sz w:val="22"/>
          <w:szCs w:val="22"/>
        </w:rPr>
        <w:t xml:space="preserve"> has commented on our objection regarding potential violation of the Clean Water Act, as quoted and cited above.  We are also concerned re: potential violation of the Clean Water Act due to finding discrepancies between Willoughby EA promises to avoid logging within RHCAs and mapped commercial logging sale units overlapping RHCAs that we discovered while field surveying.  See recommendations below</w:t>
      </w:r>
      <w:r w:rsidR="00E41B46">
        <w:rPr>
          <w:sz w:val="22"/>
          <w:szCs w:val="22"/>
        </w:rPr>
        <w:t xml:space="preserve"> and our survey sheets for examples.</w:t>
      </w:r>
    </w:p>
    <w:p w14:paraId="48AE74DD" w14:textId="67C624F7" w:rsidR="00EE230A" w:rsidRPr="001037AE" w:rsidRDefault="00EE230A" w:rsidP="006C6AF1">
      <w:pPr>
        <w:tabs>
          <w:tab w:val="left" w:pos="3870"/>
        </w:tabs>
        <w:rPr>
          <w:sz w:val="22"/>
          <w:szCs w:val="22"/>
        </w:rPr>
      </w:pPr>
    </w:p>
    <w:p w14:paraId="3784FA0A" w14:textId="63392E70" w:rsidR="00EE230A" w:rsidRDefault="00EE230A" w:rsidP="006C6AF1">
      <w:pPr>
        <w:tabs>
          <w:tab w:val="left" w:pos="3870"/>
        </w:tabs>
        <w:rPr>
          <w:sz w:val="22"/>
          <w:szCs w:val="22"/>
        </w:rPr>
      </w:pPr>
      <w:r w:rsidRPr="00EE230A">
        <w:rPr>
          <w:sz w:val="22"/>
          <w:szCs w:val="22"/>
        </w:rPr>
        <w:t>*</w:t>
      </w:r>
      <w:r>
        <w:rPr>
          <w:sz w:val="22"/>
          <w:szCs w:val="22"/>
        </w:rPr>
        <w:t>Retain the promised full INFISH/PACFISH “no logging” buffers, limiting activities within RHCAs to non-commercial size hand-thinning outside the identified no management inner RHCA buffers.</w:t>
      </w:r>
    </w:p>
    <w:p w14:paraId="7A32F508" w14:textId="337BEF29" w:rsidR="00EE230A" w:rsidRDefault="00EE230A" w:rsidP="006C6AF1">
      <w:pPr>
        <w:tabs>
          <w:tab w:val="left" w:pos="3870"/>
        </w:tabs>
        <w:rPr>
          <w:sz w:val="22"/>
          <w:szCs w:val="22"/>
        </w:rPr>
      </w:pPr>
      <w:r>
        <w:rPr>
          <w:sz w:val="22"/>
          <w:szCs w:val="22"/>
        </w:rPr>
        <w:t>*Drop or greatly revise the sale unit Paula Hood (our Co-Director) identified through field surveying on June 19</w:t>
      </w:r>
      <w:r w:rsidRPr="00EE230A">
        <w:rPr>
          <w:sz w:val="22"/>
          <w:szCs w:val="22"/>
          <w:vertAlign w:val="superscript"/>
        </w:rPr>
        <w:t>th</w:t>
      </w:r>
      <w:r>
        <w:rPr>
          <w:sz w:val="22"/>
          <w:szCs w:val="22"/>
        </w:rPr>
        <w:t xml:space="preserve"> as including wet meadows, drainages with steep slopes, and a road on steep slopes which crosses a stream channel with no culverts and is likely to contribute to sedimentation of a stream and potential degradation of other riparian areas if that road is used for logging the sale unit.  See her survey sheet, in order by date, and the accompanying photo displays of the wet meadow and moist</w:t>
      </w:r>
      <w:r w:rsidR="0038370B">
        <w:rPr>
          <w:sz w:val="22"/>
          <w:szCs w:val="22"/>
        </w:rPr>
        <w:t xml:space="preserve"> meadow-buffering mature and old growth mixed conifer</w:t>
      </w:r>
      <w:r>
        <w:rPr>
          <w:sz w:val="22"/>
          <w:szCs w:val="22"/>
        </w:rPr>
        <w:t xml:space="preserve"> forest for this sale unit.</w:t>
      </w:r>
      <w:r w:rsidR="0038370B">
        <w:rPr>
          <w:sz w:val="22"/>
          <w:szCs w:val="22"/>
        </w:rPr>
        <w:t xml:space="preserve">  Any revision of this sale unit should include no use of the badly sited logging road on the steep slopes above the drainage and crossing a stream channel with no culverts, and fully buffering the wet meadow system in the sale unit from any management, including the forest buffer around the wet meadow which contains some of the last mature and old growth forest in the sale unit.</w:t>
      </w:r>
    </w:p>
    <w:p w14:paraId="7035BC1B" w14:textId="133A5AEC" w:rsidR="00F61232" w:rsidRDefault="00F61232" w:rsidP="006C6AF1">
      <w:pPr>
        <w:tabs>
          <w:tab w:val="left" w:pos="3870"/>
        </w:tabs>
        <w:rPr>
          <w:sz w:val="22"/>
          <w:szCs w:val="22"/>
        </w:rPr>
      </w:pPr>
      <w:r>
        <w:rPr>
          <w:sz w:val="22"/>
          <w:szCs w:val="22"/>
        </w:rPr>
        <w:t>*Drop the sale unit encompassing an RHCA with a perennial flowing stream with fish (apparently juvenile Redband trout) field-surveyed by Karen, Sara, and Grace on June</w:t>
      </w:r>
      <w:r w:rsidR="00695213">
        <w:rPr>
          <w:sz w:val="22"/>
          <w:szCs w:val="22"/>
        </w:rPr>
        <w:t xml:space="preserve"> 14th</w:t>
      </w:r>
      <w:r>
        <w:rPr>
          <w:sz w:val="22"/>
          <w:szCs w:val="22"/>
        </w:rPr>
        <w:t>,</w:t>
      </w:r>
      <w:r w:rsidR="00695213">
        <w:rPr>
          <w:sz w:val="22"/>
          <w:szCs w:val="22"/>
        </w:rPr>
        <w:t xml:space="preserve"> just East of Forest Service road 54.  </w:t>
      </w:r>
      <w:r>
        <w:rPr>
          <w:sz w:val="22"/>
          <w:szCs w:val="22"/>
        </w:rPr>
        <w:t>See our survey sheet for this sale unit, in order by date, and the accompanying sample photo displays for this sale unit, which includes photographs of the fish and the culvert creating a possible fish passage barrier.</w:t>
      </w:r>
    </w:p>
    <w:p w14:paraId="40BEDCC3" w14:textId="5115C6AC" w:rsidR="00695213" w:rsidRPr="00EE230A" w:rsidRDefault="00695213" w:rsidP="006C6AF1">
      <w:pPr>
        <w:tabs>
          <w:tab w:val="left" w:pos="3870"/>
        </w:tabs>
        <w:rPr>
          <w:sz w:val="22"/>
          <w:szCs w:val="22"/>
        </w:rPr>
      </w:pPr>
      <w:r>
        <w:rPr>
          <w:sz w:val="22"/>
          <w:szCs w:val="22"/>
        </w:rPr>
        <w:t>*Drop any other sale units or parts of commercial logging sale units which overlap RHCAs.</w:t>
      </w:r>
      <w:r w:rsidR="00780C5A">
        <w:rPr>
          <w:sz w:val="22"/>
          <w:szCs w:val="22"/>
        </w:rPr>
        <w:t xml:space="preserve">  See our enclosed survey sheets for guidance.</w:t>
      </w:r>
    </w:p>
    <w:p w14:paraId="1434F58C" w14:textId="2DCCA1D8" w:rsidR="00422FD0" w:rsidRDefault="00422FD0" w:rsidP="00422FD0">
      <w:pPr>
        <w:tabs>
          <w:tab w:val="left" w:pos="3870"/>
        </w:tabs>
        <w:rPr>
          <w:sz w:val="22"/>
          <w:szCs w:val="22"/>
        </w:rPr>
      </w:pPr>
      <w:r>
        <w:rPr>
          <w:sz w:val="22"/>
          <w:szCs w:val="22"/>
        </w:rPr>
        <w:t>*Drop all re-opening of closed roads and construction of ‘temporary’ roads within, or adjacent to, RHCAs.</w:t>
      </w:r>
    </w:p>
    <w:p w14:paraId="1E699EAF" w14:textId="77777777" w:rsidR="00832FA7" w:rsidRDefault="00832FA7" w:rsidP="00422FD0">
      <w:pPr>
        <w:tabs>
          <w:tab w:val="left" w:pos="3870"/>
        </w:tabs>
        <w:rPr>
          <w:sz w:val="22"/>
          <w:szCs w:val="22"/>
        </w:rPr>
      </w:pPr>
    </w:p>
    <w:p w14:paraId="4EBCA691" w14:textId="77777777" w:rsidR="00EF676D" w:rsidRDefault="00EF676D" w:rsidP="00422FD0">
      <w:pPr>
        <w:tabs>
          <w:tab w:val="left" w:pos="3870"/>
        </w:tabs>
        <w:rPr>
          <w:sz w:val="22"/>
          <w:szCs w:val="22"/>
        </w:rPr>
      </w:pPr>
    </w:p>
    <w:p w14:paraId="364EF70C" w14:textId="77777777" w:rsidR="00EF676D" w:rsidRPr="00EF676D" w:rsidRDefault="00EF676D" w:rsidP="00422FD0">
      <w:pPr>
        <w:tabs>
          <w:tab w:val="left" w:pos="3870"/>
        </w:tabs>
        <w:rPr>
          <w:b/>
          <w:sz w:val="22"/>
          <w:szCs w:val="22"/>
        </w:rPr>
      </w:pPr>
      <w:r w:rsidRPr="00EF676D">
        <w:rPr>
          <w:b/>
          <w:sz w:val="22"/>
          <w:szCs w:val="22"/>
        </w:rPr>
        <w:t xml:space="preserve">Inadequate Analysis and Mitigation Regarding Effects to Climate Change </w:t>
      </w:r>
    </w:p>
    <w:p w14:paraId="0E685031" w14:textId="77777777" w:rsidR="009010ED" w:rsidRDefault="009010ED" w:rsidP="00422FD0">
      <w:pPr>
        <w:tabs>
          <w:tab w:val="left" w:pos="3870"/>
        </w:tabs>
        <w:rPr>
          <w:sz w:val="22"/>
          <w:szCs w:val="22"/>
        </w:rPr>
      </w:pPr>
    </w:p>
    <w:p w14:paraId="52D9308E" w14:textId="48E7A19D" w:rsidR="009010ED" w:rsidRDefault="009010ED" w:rsidP="00422FD0">
      <w:pPr>
        <w:tabs>
          <w:tab w:val="left" w:pos="3870"/>
        </w:tabs>
        <w:rPr>
          <w:sz w:val="22"/>
          <w:szCs w:val="22"/>
        </w:rPr>
      </w:pPr>
      <w:r>
        <w:rPr>
          <w:sz w:val="22"/>
          <w:szCs w:val="22"/>
        </w:rPr>
        <w:t xml:space="preserve">   </w:t>
      </w:r>
      <w:r w:rsidR="00EF676D">
        <w:rPr>
          <w:sz w:val="22"/>
          <w:szCs w:val="22"/>
        </w:rPr>
        <w:t xml:space="preserve">Once again, the Forest Service fails to accept responsibility for their increasing contributions to climate change through the increasing scale and pace of incremental deforestation and carbon storage reduction </w:t>
      </w:r>
      <w:r>
        <w:rPr>
          <w:sz w:val="22"/>
          <w:szCs w:val="22"/>
        </w:rPr>
        <w:t xml:space="preserve">through repeated timber sales at an accelerated pace and scale, including the </w:t>
      </w:r>
      <w:r w:rsidR="003F7C31">
        <w:rPr>
          <w:sz w:val="22"/>
          <w:szCs w:val="22"/>
        </w:rPr>
        <w:t>Willoughby</w:t>
      </w:r>
      <w:r>
        <w:rPr>
          <w:sz w:val="22"/>
          <w:szCs w:val="22"/>
        </w:rPr>
        <w:t xml:space="preserve"> sale. </w:t>
      </w:r>
      <w:r w:rsidR="00F4512C">
        <w:rPr>
          <w:sz w:val="22"/>
          <w:szCs w:val="22"/>
        </w:rPr>
        <w:t xml:space="preserve">The Willoughby sale’s excessive commercial-size logging </w:t>
      </w:r>
      <w:r w:rsidR="00FD4AC6">
        <w:rPr>
          <w:sz w:val="22"/>
          <w:szCs w:val="22"/>
        </w:rPr>
        <w:t xml:space="preserve">would also contribute to the drying out of micro-climate conditions through shade reduction—especially in moist mixed conifer sale units—at a time when it is imperative to protect moisture retention and cooling influences contributed by forest cover in the advent of catastrophic climate alteration.   </w:t>
      </w:r>
      <w:r w:rsidR="00C1691D">
        <w:rPr>
          <w:sz w:val="22"/>
          <w:szCs w:val="22"/>
        </w:rPr>
        <w:t>Best available science supports wi</w:t>
      </w:r>
      <w:r w:rsidR="00FD4AC6">
        <w:rPr>
          <w:sz w:val="22"/>
          <w:szCs w:val="22"/>
        </w:rPr>
        <w:t>ldlife corridor retention and additions</w:t>
      </w:r>
      <w:r w:rsidR="00C1691D">
        <w:rPr>
          <w:sz w:val="22"/>
          <w:szCs w:val="22"/>
        </w:rPr>
        <w:t xml:space="preserve"> to protected forest reserves for wildlife</w:t>
      </w:r>
      <w:r w:rsidR="00FD4AC6">
        <w:rPr>
          <w:sz w:val="22"/>
          <w:szCs w:val="22"/>
        </w:rPr>
        <w:t xml:space="preserve"> to assist wildlife in migrating north and to higher elevations to find suitable </w:t>
      </w:r>
      <w:r w:rsidR="00FD4AC6">
        <w:rPr>
          <w:sz w:val="22"/>
          <w:szCs w:val="22"/>
        </w:rPr>
        <w:lastRenderedPageBreak/>
        <w:t>habitat as lower elevation habitat becomes unsuitable through drought and increasing air temperatures.</w:t>
      </w:r>
    </w:p>
    <w:p w14:paraId="79BC986E" w14:textId="5330B0B7" w:rsidR="00681F44" w:rsidRDefault="00681F44" w:rsidP="00422FD0">
      <w:pPr>
        <w:tabs>
          <w:tab w:val="left" w:pos="3870"/>
        </w:tabs>
        <w:rPr>
          <w:sz w:val="22"/>
          <w:szCs w:val="22"/>
        </w:rPr>
      </w:pPr>
    </w:p>
    <w:p w14:paraId="54AC1807" w14:textId="77777777" w:rsidR="00F842E7" w:rsidRDefault="00681F44" w:rsidP="00422FD0">
      <w:pPr>
        <w:tabs>
          <w:tab w:val="left" w:pos="3870"/>
        </w:tabs>
        <w:rPr>
          <w:sz w:val="22"/>
          <w:szCs w:val="22"/>
        </w:rPr>
      </w:pPr>
      <w:r>
        <w:rPr>
          <w:sz w:val="22"/>
          <w:szCs w:val="22"/>
        </w:rPr>
        <w:t>Samples of our comments relating to climate change:</w:t>
      </w:r>
    </w:p>
    <w:p w14:paraId="3AF7BA7D" w14:textId="77E62F28" w:rsidR="00681F44" w:rsidRDefault="00681F44" w:rsidP="00422FD0">
      <w:pPr>
        <w:tabs>
          <w:tab w:val="left" w:pos="3870"/>
        </w:tabs>
        <w:rPr>
          <w:sz w:val="22"/>
          <w:szCs w:val="22"/>
        </w:rPr>
      </w:pPr>
      <w:r>
        <w:rPr>
          <w:sz w:val="22"/>
          <w:szCs w:val="22"/>
        </w:rPr>
        <w:t>“Now that extreme climate change is a reality and we are in the middle of the 6</w:t>
      </w:r>
      <w:r w:rsidRPr="00681F44">
        <w:rPr>
          <w:sz w:val="22"/>
          <w:szCs w:val="22"/>
          <w:vertAlign w:val="superscript"/>
        </w:rPr>
        <w:t>th</w:t>
      </w:r>
      <w:r>
        <w:rPr>
          <w:sz w:val="22"/>
          <w:szCs w:val="22"/>
        </w:rPr>
        <w:t xml:space="preserve"> mass extinction, a tremendous loss of plant and animal species, with 10 to 50+% or all species projected to be lost by 2050, it is more important than ever to retain all undeveloped lands as refuges for wildlife adapting to climate change.” (BMBP comment #13-150, FEA p. 97)</w:t>
      </w:r>
    </w:p>
    <w:p w14:paraId="147E19D8" w14:textId="2738E11A" w:rsidR="00D65A8E" w:rsidRDefault="00D65A8E" w:rsidP="00422FD0">
      <w:pPr>
        <w:tabs>
          <w:tab w:val="left" w:pos="3870"/>
        </w:tabs>
        <w:rPr>
          <w:sz w:val="22"/>
          <w:szCs w:val="22"/>
        </w:rPr>
      </w:pPr>
      <w:r>
        <w:rPr>
          <w:sz w:val="22"/>
          <w:szCs w:val="22"/>
        </w:rPr>
        <w:t>“The Forest Service needs to initiate a major mission change to retaining forest carbon sequestration (protecting all mature and old growth forest from logging) and to ecologically sound restoration.  Logging is not restoration.” (BMBP comment #0-82, FEA p. 151)</w:t>
      </w:r>
    </w:p>
    <w:p w14:paraId="03943101" w14:textId="326FC5CE" w:rsidR="00681F44" w:rsidRDefault="00681F44" w:rsidP="00422FD0">
      <w:pPr>
        <w:tabs>
          <w:tab w:val="left" w:pos="3870"/>
        </w:tabs>
        <w:rPr>
          <w:sz w:val="22"/>
          <w:szCs w:val="22"/>
        </w:rPr>
      </w:pPr>
    </w:p>
    <w:p w14:paraId="71289FBC" w14:textId="4C207AEF" w:rsidR="009010ED" w:rsidRDefault="008514EB" w:rsidP="00422FD0">
      <w:pPr>
        <w:tabs>
          <w:tab w:val="left" w:pos="3870"/>
        </w:tabs>
        <w:rPr>
          <w:sz w:val="22"/>
          <w:szCs w:val="22"/>
        </w:rPr>
      </w:pPr>
      <w:r>
        <w:rPr>
          <w:sz w:val="22"/>
          <w:szCs w:val="22"/>
        </w:rPr>
        <w:t>Our comments on the Willoughby project’s contributions to climate change and the lack of adequate analysis of the effects of climate change include:  BMBP comment #s: 12-010, 13-066, 13-099, 13-129, 13-150, 13-061, 13-082, 13-111</w:t>
      </w:r>
      <w:r w:rsidR="00421156">
        <w:rPr>
          <w:sz w:val="22"/>
          <w:szCs w:val="22"/>
        </w:rPr>
        <w:t>, and 13-046</w:t>
      </w:r>
      <w:r>
        <w:rPr>
          <w:sz w:val="22"/>
          <w:szCs w:val="22"/>
        </w:rPr>
        <w:t>.  See FEA pages 96, 97, 131, 151, 155, and 163.</w:t>
      </w:r>
    </w:p>
    <w:p w14:paraId="1B3E85EF" w14:textId="77777777" w:rsidR="00681F44" w:rsidRDefault="00681F44" w:rsidP="00422FD0">
      <w:pPr>
        <w:tabs>
          <w:tab w:val="left" w:pos="3870"/>
        </w:tabs>
        <w:rPr>
          <w:sz w:val="22"/>
          <w:szCs w:val="22"/>
        </w:rPr>
      </w:pPr>
    </w:p>
    <w:p w14:paraId="1468E2B5" w14:textId="77777777" w:rsidR="000A3493" w:rsidRDefault="000A3493" w:rsidP="00422FD0">
      <w:pPr>
        <w:tabs>
          <w:tab w:val="left" w:pos="3870"/>
        </w:tabs>
        <w:rPr>
          <w:sz w:val="22"/>
          <w:szCs w:val="22"/>
        </w:rPr>
      </w:pPr>
    </w:p>
    <w:p w14:paraId="72FECC5F" w14:textId="77777777" w:rsidR="00D65A8E" w:rsidRDefault="005B13B3" w:rsidP="00422FD0">
      <w:pPr>
        <w:tabs>
          <w:tab w:val="left" w:pos="3870"/>
        </w:tabs>
        <w:rPr>
          <w:sz w:val="22"/>
          <w:szCs w:val="22"/>
          <w:u w:val="single"/>
        </w:rPr>
      </w:pPr>
      <w:r w:rsidRPr="005B13B3">
        <w:rPr>
          <w:sz w:val="22"/>
          <w:szCs w:val="22"/>
          <w:u w:val="single"/>
        </w:rPr>
        <w:t>Resolution</w:t>
      </w:r>
    </w:p>
    <w:p w14:paraId="2C5EF154" w14:textId="53423096" w:rsidR="004A3E92" w:rsidRPr="00D65A8E" w:rsidRDefault="00D65A8E" w:rsidP="00422FD0">
      <w:pPr>
        <w:tabs>
          <w:tab w:val="left" w:pos="3870"/>
        </w:tabs>
        <w:rPr>
          <w:sz w:val="22"/>
          <w:szCs w:val="22"/>
          <w:u w:val="single"/>
        </w:rPr>
      </w:pPr>
      <w:r>
        <w:rPr>
          <w:sz w:val="22"/>
          <w:szCs w:val="22"/>
        </w:rPr>
        <w:t xml:space="preserve">   </w:t>
      </w:r>
      <w:r w:rsidR="005B13B3" w:rsidRPr="005B13B3">
        <w:rPr>
          <w:sz w:val="22"/>
          <w:szCs w:val="22"/>
        </w:rPr>
        <w:t xml:space="preserve"> B</w:t>
      </w:r>
      <w:r>
        <w:rPr>
          <w:sz w:val="22"/>
          <w:szCs w:val="22"/>
        </w:rPr>
        <w:t>lue Mountains Biodiversity Project</w:t>
      </w:r>
      <w:r w:rsidR="005B13B3">
        <w:rPr>
          <w:sz w:val="22"/>
          <w:szCs w:val="22"/>
        </w:rPr>
        <w:t xml:space="preserve"> has </w:t>
      </w:r>
      <w:r w:rsidR="009010ED">
        <w:rPr>
          <w:sz w:val="22"/>
          <w:szCs w:val="22"/>
        </w:rPr>
        <w:t xml:space="preserve">often </w:t>
      </w:r>
      <w:r w:rsidR="005B13B3">
        <w:rPr>
          <w:sz w:val="22"/>
          <w:szCs w:val="22"/>
        </w:rPr>
        <w:t xml:space="preserve">commented regarding Forest Service failure to acknowledge and mitigate their contributions to catastrophic climate change through their increased intensity and scale of commercial logging to unsustainable levels in multiple large timber sales, </w:t>
      </w:r>
      <w:r w:rsidR="00A65530">
        <w:rPr>
          <w:sz w:val="22"/>
          <w:szCs w:val="22"/>
        </w:rPr>
        <w:t>as well as by overlogging smaller areas such as Willoughby, which cumulatively amounts to incremental deforestation</w:t>
      </w:r>
      <w:r w:rsidR="004A3E92">
        <w:rPr>
          <w:sz w:val="22"/>
          <w:szCs w:val="22"/>
        </w:rPr>
        <w:t>.</w:t>
      </w:r>
      <w:r w:rsidR="000A3493">
        <w:rPr>
          <w:sz w:val="22"/>
          <w:szCs w:val="22"/>
        </w:rPr>
        <w:t xml:space="preserve">  Our comments expressing concern about the failure of the Willoughby project to sufficiently analyze the effects of climate change relevant to the proposed action and to modify the project to better avoid contributing to climate change are cited and quoted above.</w:t>
      </w:r>
    </w:p>
    <w:p w14:paraId="47E1F156" w14:textId="77777777" w:rsidR="000A3493" w:rsidRDefault="000A3493" w:rsidP="00422FD0">
      <w:pPr>
        <w:tabs>
          <w:tab w:val="left" w:pos="3870"/>
        </w:tabs>
        <w:rPr>
          <w:sz w:val="22"/>
          <w:szCs w:val="22"/>
        </w:rPr>
      </w:pPr>
    </w:p>
    <w:p w14:paraId="515CFD0E" w14:textId="43C8B4E7" w:rsidR="004A3E92" w:rsidRDefault="004A3E92" w:rsidP="00422FD0">
      <w:pPr>
        <w:tabs>
          <w:tab w:val="left" w:pos="3870"/>
        </w:tabs>
        <w:rPr>
          <w:sz w:val="22"/>
          <w:szCs w:val="22"/>
        </w:rPr>
      </w:pPr>
      <w:r>
        <w:rPr>
          <w:sz w:val="22"/>
          <w:szCs w:val="22"/>
        </w:rPr>
        <w:t xml:space="preserve">   To resolve this </w:t>
      </w:r>
      <w:r w:rsidR="009010ED">
        <w:rPr>
          <w:sz w:val="22"/>
          <w:szCs w:val="22"/>
        </w:rPr>
        <w:t>problem</w:t>
      </w:r>
      <w:r>
        <w:rPr>
          <w:sz w:val="22"/>
          <w:szCs w:val="22"/>
        </w:rPr>
        <w:t xml:space="preserve">, the Forest Service needs to make the following modifications to the </w:t>
      </w:r>
      <w:r w:rsidR="00A65530">
        <w:rPr>
          <w:sz w:val="22"/>
          <w:szCs w:val="22"/>
        </w:rPr>
        <w:t>Willoughby</w:t>
      </w:r>
      <w:r>
        <w:rPr>
          <w:sz w:val="22"/>
          <w:szCs w:val="22"/>
        </w:rPr>
        <w:t xml:space="preserve"> project, as suggested in other proposed resolution remedies above:</w:t>
      </w:r>
    </w:p>
    <w:p w14:paraId="05D0D312" w14:textId="77777777" w:rsidR="002D6ACF" w:rsidRDefault="002D6ACF" w:rsidP="00422FD0">
      <w:pPr>
        <w:tabs>
          <w:tab w:val="left" w:pos="3870"/>
        </w:tabs>
        <w:rPr>
          <w:sz w:val="22"/>
          <w:szCs w:val="22"/>
        </w:rPr>
      </w:pPr>
    </w:p>
    <w:p w14:paraId="7764DE3F" w14:textId="0D25787E" w:rsidR="005B13B3" w:rsidRDefault="004A3E92" w:rsidP="00422FD0">
      <w:pPr>
        <w:tabs>
          <w:tab w:val="left" w:pos="3870"/>
        </w:tabs>
        <w:rPr>
          <w:sz w:val="22"/>
          <w:szCs w:val="22"/>
        </w:rPr>
      </w:pPr>
      <w:r>
        <w:rPr>
          <w:sz w:val="22"/>
          <w:szCs w:val="22"/>
        </w:rPr>
        <w:t>*</w:t>
      </w:r>
      <w:r w:rsidR="005B13B3">
        <w:rPr>
          <w:sz w:val="22"/>
          <w:szCs w:val="22"/>
        </w:rPr>
        <w:t xml:space="preserve"> </w:t>
      </w:r>
      <w:r>
        <w:rPr>
          <w:sz w:val="22"/>
          <w:szCs w:val="22"/>
        </w:rPr>
        <w:t xml:space="preserve">Significantly decrease the geographic scale of the </w:t>
      </w:r>
      <w:r w:rsidR="00A65530">
        <w:rPr>
          <w:sz w:val="22"/>
          <w:szCs w:val="22"/>
        </w:rPr>
        <w:t>Willoughby</w:t>
      </w:r>
      <w:r>
        <w:rPr>
          <w:sz w:val="22"/>
          <w:szCs w:val="22"/>
        </w:rPr>
        <w:t xml:space="preserve"> project.</w:t>
      </w:r>
      <w:r w:rsidR="004E67DE">
        <w:rPr>
          <w:sz w:val="22"/>
          <w:szCs w:val="22"/>
        </w:rPr>
        <w:t xml:space="preserve">  The wildlife and plant diversity in the Willoughby project area are highly vulnerable to extirpation already due to intensive cumulative ecological damage from past logging of the area, including extensive reduction of mature and large trees.  Climate change plus the planned logging would intensify the impacts to the many wildlife species and plants in the area adapted to cooler, moister conditions.</w:t>
      </w:r>
    </w:p>
    <w:p w14:paraId="718C356A" w14:textId="7BF271A1" w:rsidR="000F2622" w:rsidRDefault="000F2622" w:rsidP="00422FD0">
      <w:pPr>
        <w:tabs>
          <w:tab w:val="left" w:pos="3870"/>
        </w:tabs>
        <w:rPr>
          <w:sz w:val="22"/>
          <w:szCs w:val="22"/>
        </w:rPr>
      </w:pPr>
      <w:r>
        <w:rPr>
          <w:sz w:val="22"/>
          <w:szCs w:val="22"/>
        </w:rPr>
        <w:t>*Drop from commercial size logging all moist mixed conifer sale units proposed for commercial logging, in order to retain the already very limited overstory mature and large trees contributing to shading and moisture retention, as well as to</w:t>
      </w:r>
      <w:r w:rsidR="00AD54A3">
        <w:rPr>
          <w:sz w:val="22"/>
          <w:szCs w:val="22"/>
        </w:rPr>
        <w:t xml:space="preserve"> retain</w:t>
      </w:r>
      <w:r>
        <w:rPr>
          <w:sz w:val="22"/>
          <w:szCs w:val="22"/>
        </w:rPr>
        <w:t xml:space="preserve"> carbon sequestration.  Many of the sale units which we recommend dropping on our field survey sheets are partially or wholly moist mixed conifer forest.  See our enclosed survey sheets and sample photo displays for guidance.</w:t>
      </w:r>
    </w:p>
    <w:p w14:paraId="73AF00C2" w14:textId="6D25FA05" w:rsidR="004A3E92" w:rsidRDefault="004A3E92" w:rsidP="00422FD0">
      <w:pPr>
        <w:tabs>
          <w:tab w:val="left" w:pos="3870"/>
        </w:tabs>
        <w:rPr>
          <w:sz w:val="22"/>
          <w:szCs w:val="22"/>
        </w:rPr>
      </w:pPr>
      <w:r>
        <w:rPr>
          <w:sz w:val="22"/>
          <w:szCs w:val="22"/>
        </w:rPr>
        <w:t>* Significantly decrease the intensity of planned commercial logging by leaving higher minimum and average basal area per acre</w:t>
      </w:r>
      <w:r w:rsidR="004E67DE">
        <w:rPr>
          <w:sz w:val="22"/>
          <w:szCs w:val="22"/>
        </w:rPr>
        <w:t xml:space="preserve"> in order to sequester more forest carbon and maintain cooler moister conditions through tree-shading.</w:t>
      </w:r>
    </w:p>
    <w:p w14:paraId="1BBD05A5" w14:textId="77777777" w:rsidR="004A3E92" w:rsidRDefault="004A3E92" w:rsidP="00422FD0">
      <w:pPr>
        <w:tabs>
          <w:tab w:val="left" w:pos="3870"/>
        </w:tabs>
        <w:rPr>
          <w:sz w:val="22"/>
          <w:szCs w:val="22"/>
        </w:rPr>
      </w:pPr>
      <w:r>
        <w:rPr>
          <w:sz w:val="22"/>
          <w:szCs w:val="22"/>
        </w:rPr>
        <w:t>* Retain all large</w:t>
      </w:r>
      <w:r w:rsidR="00A65530">
        <w:rPr>
          <w:sz w:val="22"/>
          <w:szCs w:val="22"/>
        </w:rPr>
        <w:t>r mature</w:t>
      </w:r>
      <w:r>
        <w:rPr>
          <w:sz w:val="22"/>
          <w:szCs w:val="22"/>
        </w:rPr>
        <w:t xml:space="preserve"> tree structure, including snags, down wood, and large live trees (equal to or greater than </w:t>
      </w:r>
      <w:r w:rsidR="00A65530">
        <w:rPr>
          <w:sz w:val="22"/>
          <w:szCs w:val="22"/>
        </w:rPr>
        <w:t>15</w:t>
      </w:r>
      <w:r>
        <w:rPr>
          <w:sz w:val="22"/>
          <w:szCs w:val="22"/>
        </w:rPr>
        <w:t>” dbh) to retain the most significant existing carbon storage.</w:t>
      </w:r>
    </w:p>
    <w:p w14:paraId="3D8E4576" w14:textId="77777777" w:rsidR="004A3E92" w:rsidRDefault="004A3E92" w:rsidP="00422FD0">
      <w:pPr>
        <w:tabs>
          <w:tab w:val="left" w:pos="3870"/>
        </w:tabs>
        <w:rPr>
          <w:sz w:val="22"/>
          <w:szCs w:val="22"/>
        </w:rPr>
      </w:pPr>
      <w:r>
        <w:rPr>
          <w:sz w:val="22"/>
          <w:szCs w:val="22"/>
        </w:rPr>
        <w:t>* Retain more mature trees to sequester carbon and become large trees by dropping the best wildlife habitat from logging as per our survey sheet recommendations.</w:t>
      </w:r>
    </w:p>
    <w:p w14:paraId="160B9464" w14:textId="77777777" w:rsidR="004A3E92" w:rsidRPr="005B13B3" w:rsidRDefault="004A3E92" w:rsidP="00422FD0">
      <w:pPr>
        <w:tabs>
          <w:tab w:val="left" w:pos="3870"/>
        </w:tabs>
        <w:rPr>
          <w:sz w:val="22"/>
          <w:szCs w:val="22"/>
        </w:rPr>
      </w:pPr>
      <w:r>
        <w:rPr>
          <w:sz w:val="22"/>
          <w:szCs w:val="22"/>
        </w:rPr>
        <w:t>*Retain more soil sequestration of carbon by dropping logging in sensitive soil areas and in sale units that would exceed Forest Plan detrimental soil impact standards, as specified above.</w:t>
      </w:r>
    </w:p>
    <w:p w14:paraId="55486F9B" w14:textId="77777777" w:rsidR="00EF676D" w:rsidRPr="00422FD0" w:rsidRDefault="00EF676D" w:rsidP="00422FD0">
      <w:pPr>
        <w:tabs>
          <w:tab w:val="left" w:pos="3870"/>
        </w:tabs>
        <w:rPr>
          <w:sz w:val="22"/>
          <w:szCs w:val="22"/>
        </w:rPr>
      </w:pPr>
    </w:p>
    <w:p w14:paraId="1C5FD545" w14:textId="77777777" w:rsidR="00774946" w:rsidRDefault="00FE1CAF" w:rsidP="006C6AF1">
      <w:pPr>
        <w:tabs>
          <w:tab w:val="left" w:pos="3870"/>
        </w:tabs>
        <w:rPr>
          <w:sz w:val="22"/>
          <w:szCs w:val="22"/>
        </w:rPr>
      </w:pPr>
      <w:r>
        <w:rPr>
          <w:b/>
          <w:sz w:val="22"/>
          <w:szCs w:val="22"/>
        </w:rPr>
        <w:lastRenderedPageBreak/>
        <w:t xml:space="preserve"> </w:t>
      </w:r>
      <w:r w:rsidR="008D136F">
        <w:rPr>
          <w:sz w:val="22"/>
          <w:szCs w:val="22"/>
        </w:rPr>
        <w:t>Thank you for your consideration of these objections.  We look forward to meeting with you to work on a resolution to our concerns.</w:t>
      </w:r>
    </w:p>
    <w:p w14:paraId="24A39F37" w14:textId="5121E520" w:rsidR="008D6EF1" w:rsidRDefault="008D6EF1" w:rsidP="006C6AF1">
      <w:pPr>
        <w:tabs>
          <w:tab w:val="left" w:pos="3870"/>
        </w:tabs>
        <w:rPr>
          <w:sz w:val="22"/>
          <w:szCs w:val="22"/>
        </w:rPr>
      </w:pPr>
      <w:r>
        <w:rPr>
          <w:sz w:val="22"/>
          <w:szCs w:val="22"/>
        </w:rPr>
        <w:t>Sincerely,</w:t>
      </w:r>
    </w:p>
    <w:p w14:paraId="341FD008" w14:textId="77777777" w:rsidR="008D136F" w:rsidRDefault="008D136F" w:rsidP="006C6AF1">
      <w:pPr>
        <w:tabs>
          <w:tab w:val="left" w:pos="3870"/>
        </w:tabs>
        <w:rPr>
          <w:sz w:val="22"/>
          <w:szCs w:val="22"/>
        </w:rPr>
      </w:pPr>
    </w:p>
    <w:p w14:paraId="437C8E95" w14:textId="77777777" w:rsidR="008D136F" w:rsidRDefault="002B69B4" w:rsidP="006C6AF1">
      <w:pPr>
        <w:tabs>
          <w:tab w:val="left" w:pos="3870"/>
        </w:tabs>
        <w:rPr>
          <w:sz w:val="22"/>
          <w:szCs w:val="22"/>
        </w:rPr>
      </w:pPr>
      <w:r w:rsidRPr="002B69B4">
        <w:rPr>
          <w:rFonts w:ascii="Cambria" w:eastAsia="MS Mincho" w:hAnsi="Cambria"/>
          <w:b/>
          <w:noProof/>
          <w:sz w:val="28"/>
          <w:szCs w:val="28"/>
        </w:rPr>
        <w:drawing>
          <wp:inline distT="0" distB="0" distL="0" distR="0" wp14:anchorId="4742A9B5" wp14:editId="63754F9B">
            <wp:extent cx="26098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7413" cy="840629"/>
                    </a:xfrm>
                    <a:prstGeom prst="rect">
                      <a:avLst/>
                    </a:prstGeom>
                    <a:noFill/>
                    <a:ln>
                      <a:noFill/>
                    </a:ln>
                  </pic:spPr>
                </pic:pic>
              </a:graphicData>
            </a:graphic>
          </wp:inline>
        </w:drawing>
      </w:r>
    </w:p>
    <w:p w14:paraId="1C76D581" w14:textId="77777777" w:rsidR="008D136F" w:rsidRDefault="008D136F" w:rsidP="006C6AF1">
      <w:pPr>
        <w:tabs>
          <w:tab w:val="left" w:pos="3870"/>
        </w:tabs>
        <w:rPr>
          <w:sz w:val="22"/>
          <w:szCs w:val="22"/>
        </w:rPr>
      </w:pPr>
      <w:r>
        <w:rPr>
          <w:sz w:val="22"/>
          <w:szCs w:val="22"/>
        </w:rPr>
        <w:t>Karen L. Coulter, Director,</w:t>
      </w:r>
    </w:p>
    <w:p w14:paraId="15E97482" w14:textId="77777777" w:rsidR="00F43957" w:rsidRDefault="008D136F" w:rsidP="00A30D92">
      <w:pPr>
        <w:tabs>
          <w:tab w:val="left" w:pos="3870"/>
        </w:tabs>
        <w:rPr>
          <w:sz w:val="22"/>
          <w:szCs w:val="22"/>
        </w:rPr>
      </w:pPr>
      <w:r>
        <w:rPr>
          <w:sz w:val="22"/>
          <w:szCs w:val="22"/>
        </w:rPr>
        <w:t>Blue Mountains Biodiversity Project</w:t>
      </w:r>
    </w:p>
    <w:p w14:paraId="38274D02" w14:textId="77777777" w:rsidR="00C4105A" w:rsidRDefault="00C4105A" w:rsidP="00A30D92">
      <w:pPr>
        <w:tabs>
          <w:tab w:val="left" w:pos="3870"/>
        </w:tabs>
        <w:rPr>
          <w:sz w:val="22"/>
          <w:szCs w:val="22"/>
        </w:rPr>
      </w:pPr>
      <w:r>
        <w:rPr>
          <w:sz w:val="22"/>
          <w:szCs w:val="22"/>
        </w:rPr>
        <w:t>27803 Williams Lane,</w:t>
      </w:r>
    </w:p>
    <w:p w14:paraId="56C21EE4" w14:textId="77777777" w:rsidR="00027838" w:rsidRDefault="00C4105A" w:rsidP="00A30D92">
      <w:pPr>
        <w:tabs>
          <w:tab w:val="left" w:pos="3870"/>
        </w:tabs>
        <w:rPr>
          <w:sz w:val="22"/>
          <w:szCs w:val="22"/>
        </w:rPr>
      </w:pPr>
      <w:r>
        <w:rPr>
          <w:sz w:val="22"/>
          <w:szCs w:val="22"/>
        </w:rPr>
        <w:t xml:space="preserve"> Fossil,</w:t>
      </w:r>
      <w:r w:rsidR="00F43957">
        <w:rPr>
          <w:sz w:val="22"/>
          <w:szCs w:val="22"/>
        </w:rPr>
        <w:t xml:space="preserve"> OR  97830</w:t>
      </w:r>
      <w:r w:rsidR="008D136F">
        <w:rPr>
          <w:sz w:val="22"/>
          <w:szCs w:val="22"/>
        </w:rPr>
        <w:t xml:space="preserve"> </w:t>
      </w:r>
    </w:p>
    <w:p w14:paraId="7027F082" w14:textId="77777777" w:rsidR="00C4105A" w:rsidRPr="00A30D92" w:rsidRDefault="00C4105A" w:rsidP="00A30D92">
      <w:pPr>
        <w:tabs>
          <w:tab w:val="left" w:pos="3870"/>
        </w:tabs>
        <w:rPr>
          <w:sz w:val="22"/>
          <w:szCs w:val="22"/>
        </w:rPr>
      </w:pPr>
      <w:r>
        <w:rPr>
          <w:sz w:val="22"/>
          <w:szCs w:val="22"/>
        </w:rPr>
        <w:t>(541) 385-9167</w:t>
      </w:r>
    </w:p>
    <w:sectPr w:rsidR="00C4105A" w:rsidRPr="00A30D92">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aren Coulter" w:date="2018-10-12T13:44:00Z" w:initials="KC">
    <w:p w14:paraId="485BFA08" w14:textId="77777777" w:rsidR="00ED5A65" w:rsidRDefault="00ED5A6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5BFA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5BFA08" w16cid:durableId="1F6B23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1BE5"/>
    <w:multiLevelType w:val="hybridMultilevel"/>
    <w:tmpl w:val="B8CC154E"/>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945A7"/>
    <w:multiLevelType w:val="hybridMultilevel"/>
    <w:tmpl w:val="64CC441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C3BEB"/>
    <w:multiLevelType w:val="hybridMultilevel"/>
    <w:tmpl w:val="B34638F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E308B8"/>
    <w:multiLevelType w:val="hybridMultilevel"/>
    <w:tmpl w:val="BF440A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F516F"/>
    <w:multiLevelType w:val="hybridMultilevel"/>
    <w:tmpl w:val="AE06A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B77A5"/>
    <w:multiLevelType w:val="hybridMultilevel"/>
    <w:tmpl w:val="BF4A2CD8"/>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F3975"/>
    <w:multiLevelType w:val="hybridMultilevel"/>
    <w:tmpl w:val="171E467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6425A"/>
    <w:multiLevelType w:val="hybridMultilevel"/>
    <w:tmpl w:val="E2821B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63153"/>
    <w:multiLevelType w:val="hybridMultilevel"/>
    <w:tmpl w:val="3354862C"/>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E5BEC"/>
    <w:multiLevelType w:val="hybridMultilevel"/>
    <w:tmpl w:val="E9D430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3F6995"/>
    <w:multiLevelType w:val="hybridMultilevel"/>
    <w:tmpl w:val="8A88EEDC"/>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7"/>
  </w:num>
  <w:num w:numId="6">
    <w:abstractNumId w:val="9"/>
  </w:num>
  <w:num w:numId="7">
    <w:abstractNumId w:val="2"/>
  </w:num>
  <w:num w:numId="8">
    <w:abstractNumId w:val="5"/>
  </w:num>
  <w:num w:numId="9">
    <w:abstractNumId w:val="8"/>
  </w:num>
  <w:num w:numId="10">
    <w:abstractNumId w:val="0"/>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en Coulter">
    <w15:presenceInfo w15:providerId="Windows Live" w15:userId="f4ed2a62344bbc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A4"/>
    <w:rsid w:val="00003251"/>
    <w:rsid w:val="000034BE"/>
    <w:rsid w:val="000049CE"/>
    <w:rsid w:val="00004F20"/>
    <w:rsid w:val="000146CB"/>
    <w:rsid w:val="000150B1"/>
    <w:rsid w:val="00016135"/>
    <w:rsid w:val="00016D73"/>
    <w:rsid w:val="00016E20"/>
    <w:rsid w:val="000170B7"/>
    <w:rsid w:val="00027838"/>
    <w:rsid w:val="0003067E"/>
    <w:rsid w:val="00030760"/>
    <w:rsid w:val="000324A5"/>
    <w:rsid w:val="00035AC0"/>
    <w:rsid w:val="00036074"/>
    <w:rsid w:val="000379EA"/>
    <w:rsid w:val="00043F0A"/>
    <w:rsid w:val="0004411C"/>
    <w:rsid w:val="00044364"/>
    <w:rsid w:val="0004436E"/>
    <w:rsid w:val="00044DB5"/>
    <w:rsid w:val="00045115"/>
    <w:rsid w:val="000465DD"/>
    <w:rsid w:val="00046DBA"/>
    <w:rsid w:val="00047853"/>
    <w:rsid w:val="00052157"/>
    <w:rsid w:val="00053397"/>
    <w:rsid w:val="00053AE4"/>
    <w:rsid w:val="0005430E"/>
    <w:rsid w:val="000543A2"/>
    <w:rsid w:val="000545DB"/>
    <w:rsid w:val="000601A2"/>
    <w:rsid w:val="00060A00"/>
    <w:rsid w:val="0006171F"/>
    <w:rsid w:val="00062097"/>
    <w:rsid w:val="00064BBD"/>
    <w:rsid w:val="00065BAD"/>
    <w:rsid w:val="00066A1A"/>
    <w:rsid w:val="000707D8"/>
    <w:rsid w:val="00070E86"/>
    <w:rsid w:val="0007281F"/>
    <w:rsid w:val="00074E47"/>
    <w:rsid w:val="00076F42"/>
    <w:rsid w:val="000818AA"/>
    <w:rsid w:val="000820F2"/>
    <w:rsid w:val="00084CBB"/>
    <w:rsid w:val="00085ECC"/>
    <w:rsid w:val="0008643C"/>
    <w:rsid w:val="000870C2"/>
    <w:rsid w:val="00087C4D"/>
    <w:rsid w:val="00091EC9"/>
    <w:rsid w:val="00092796"/>
    <w:rsid w:val="000A293B"/>
    <w:rsid w:val="000A3493"/>
    <w:rsid w:val="000A3BC2"/>
    <w:rsid w:val="000A64F3"/>
    <w:rsid w:val="000A75C3"/>
    <w:rsid w:val="000C0254"/>
    <w:rsid w:val="000C2236"/>
    <w:rsid w:val="000C249E"/>
    <w:rsid w:val="000C518C"/>
    <w:rsid w:val="000C6705"/>
    <w:rsid w:val="000C75A2"/>
    <w:rsid w:val="000C75F8"/>
    <w:rsid w:val="000D0628"/>
    <w:rsid w:val="000D3A18"/>
    <w:rsid w:val="000D4B8A"/>
    <w:rsid w:val="000D50BE"/>
    <w:rsid w:val="000E2A85"/>
    <w:rsid w:val="000E6E0F"/>
    <w:rsid w:val="000F2128"/>
    <w:rsid w:val="000F2622"/>
    <w:rsid w:val="00101BAA"/>
    <w:rsid w:val="00102391"/>
    <w:rsid w:val="00103548"/>
    <w:rsid w:val="00103710"/>
    <w:rsid w:val="001037AE"/>
    <w:rsid w:val="00103E74"/>
    <w:rsid w:val="00105F73"/>
    <w:rsid w:val="00106A40"/>
    <w:rsid w:val="00107A9D"/>
    <w:rsid w:val="00107BBD"/>
    <w:rsid w:val="00112457"/>
    <w:rsid w:val="00114119"/>
    <w:rsid w:val="001150C6"/>
    <w:rsid w:val="00117D6D"/>
    <w:rsid w:val="00123C0F"/>
    <w:rsid w:val="00125E27"/>
    <w:rsid w:val="001268BC"/>
    <w:rsid w:val="00126DA2"/>
    <w:rsid w:val="0012725F"/>
    <w:rsid w:val="00127576"/>
    <w:rsid w:val="00130AF6"/>
    <w:rsid w:val="00132AE2"/>
    <w:rsid w:val="00132EDE"/>
    <w:rsid w:val="00136FB9"/>
    <w:rsid w:val="00140D40"/>
    <w:rsid w:val="00140E5B"/>
    <w:rsid w:val="00141CEA"/>
    <w:rsid w:val="00142040"/>
    <w:rsid w:val="0014315E"/>
    <w:rsid w:val="001448D8"/>
    <w:rsid w:val="00144F23"/>
    <w:rsid w:val="00146420"/>
    <w:rsid w:val="00146B8A"/>
    <w:rsid w:val="00146C8E"/>
    <w:rsid w:val="001478DE"/>
    <w:rsid w:val="00153167"/>
    <w:rsid w:val="0015529C"/>
    <w:rsid w:val="00156077"/>
    <w:rsid w:val="00156707"/>
    <w:rsid w:val="001579E8"/>
    <w:rsid w:val="0016001A"/>
    <w:rsid w:val="0016210C"/>
    <w:rsid w:val="00165161"/>
    <w:rsid w:val="001701FE"/>
    <w:rsid w:val="0017074E"/>
    <w:rsid w:val="001709F6"/>
    <w:rsid w:val="0017148F"/>
    <w:rsid w:val="00171A3A"/>
    <w:rsid w:val="00174109"/>
    <w:rsid w:val="001753FC"/>
    <w:rsid w:val="00177D8F"/>
    <w:rsid w:val="00180BD0"/>
    <w:rsid w:val="0018266B"/>
    <w:rsid w:val="00182ECC"/>
    <w:rsid w:val="0018432C"/>
    <w:rsid w:val="001878B1"/>
    <w:rsid w:val="001934A9"/>
    <w:rsid w:val="00193600"/>
    <w:rsid w:val="00193D52"/>
    <w:rsid w:val="001973CC"/>
    <w:rsid w:val="001A0CC7"/>
    <w:rsid w:val="001A129A"/>
    <w:rsid w:val="001A5A96"/>
    <w:rsid w:val="001A666C"/>
    <w:rsid w:val="001A7018"/>
    <w:rsid w:val="001B00CA"/>
    <w:rsid w:val="001B1D1A"/>
    <w:rsid w:val="001B24B8"/>
    <w:rsid w:val="001B38BA"/>
    <w:rsid w:val="001B3A36"/>
    <w:rsid w:val="001B409F"/>
    <w:rsid w:val="001B50B3"/>
    <w:rsid w:val="001C00C0"/>
    <w:rsid w:val="001C0420"/>
    <w:rsid w:val="001C06F6"/>
    <w:rsid w:val="001C0933"/>
    <w:rsid w:val="001C1C10"/>
    <w:rsid w:val="001C3D15"/>
    <w:rsid w:val="001C537C"/>
    <w:rsid w:val="001C5C81"/>
    <w:rsid w:val="001C600B"/>
    <w:rsid w:val="001C67F4"/>
    <w:rsid w:val="001C7760"/>
    <w:rsid w:val="001D1696"/>
    <w:rsid w:val="001D22C1"/>
    <w:rsid w:val="001D2CCB"/>
    <w:rsid w:val="001D3550"/>
    <w:rsid w:val="001D3585"/>
    <w:rsid w:val="001D381A"/>
    <w:rsid w:val="001D4AFD"/>
    <w:rsid w:val="001D5EC6"/>
    <w:rsid w:val="001E0FF6"/>
    <w:rsid w:val="001E14CA"/>
    <w:rsid w:val="001F1D6D"/>
    <w:rsid w:val="001F45E2"/>
    <w:rsid w:val="00201823"/>
    <w:rsid w:val="00205FDD"/>
    <w:rsid w:val="002100E1"/>
    <w:rsid w:val="00210D66"/>
    <w:rsid w:val="002111FF"/>
    <w:rsid w:val="00213CB8"/>
    <w:rsid w:val="00213F99"/>
    <w:rsid w:val="0021401A"/>
    <w:rsid w:val="0021603F"/>
    <w:rsid w:val="002179D8"/>
    <w:rsid w:val="00220C84"/>
    <w:rsid w:val="00220DBF"/>
    <w:rsid w:val="002214C1"/>
    <w:rsid w:val="00221EDC"/>
    <w:rsid w:val="00223AFC"/>
    <w:rsid w:val="00226A21"/>
    <w:rsid w:val="00230766"/>
    <w:rsid w:val="00231B28"/>
    <w:rsid w:val="00232594"/>
    <w:rsid w:val="00234451"/>
    <w:rsid w:val="0023599D"/>
    <w:rsid w:val="00236D15"/>
    <w:rsid w:val="002413A6"/>
    <w:rsid w:val="002428E1"/>
    <w:rsid w:val="00243E6E"/>
    <w:rsid w:val="002549E2"/>
    <w:rsid w:val="0025775D"/>
    <w:rsid w:val="0026188A"/>
    <w:rsid w:val="00263591"/>
    <w:rsid w:val="002636B5"/>
    <w:rsid w:val="00264BC2"/>
    <w:rsid w:val="002657A4"/>
    <w:rsid w:val="0026620E"/>
    <w:rsid w:val="00271455"/>
    <w:rsid w:val="00273087"/>
    <w:rsid w:val="00276B37"/>
    <w:rsid w:val="0028004A"/>
    <w:rsid w:val="00280DEB"/>
    <w:rsid w:val="00281051"/>
    <w:rsid w:val="00281C88"/>
    <w:rsid w:val="00282C15"/>
    <w:rsid w:val="002852CD"/>
    <w:rsid w:val="0028703B"/>
    <w:rsid w:val="00291075"/>
    <w:rsid w:val="00292A21"/>
    <w:rsid w:val="002931F0"/>
    <w:rsid w:val="002938B3"/>
    <w:rsid w:val="00293970"/>
    <w:rsid w:val="00293DE8"/>
    <w:rsid w:val="002946E0"/>
    <w:rsid w:val="00294B4F"/>
    <w:rsid w:val="0029590F"/>
    <w:rsid w:val="002A1BC4"/>
    <w:rsid w:val="002A6464"/>
    <w:rsid w:val="002B24B9"/>
    <w:rsid w:val="002B28D5"/>
    <w:rsid w:val="002B2C0F"/>
    <w:rsid w:val="002B3365"/>
    <w:rsid w:val="002B3B30"/>
    <w:rsid w:val="002B3C9E"/>
    <w:rsid w:val="002B5826"/>
    <w:rsid w:val="002B5EFF"/>
    <w:rsid w:val="002B63EB"/>
    <w:rsid w:val="002B69B4"/>
    <w:rsid w:val="002B7523"/>
    <w:rsid w:val="002B7907"/>
    <w:rsid w:val="002B7CDF"/>
    <w:rsid w:val="002C1984"/>
    <w:rsid w:val="002C1AAB"/>
    <w:rsid w:val="002C700A"/>
    <w:rsid w:val="002D066E"/>
    <w:rsid w:val="002D091D"/>
    <w:rsid w:val="002D465C"/>
    <w:rsid w:val="002D4DAB"/>
    <w:rsid w:val="002D6ACF"/>
    <w:rsid w:val="002D7106"/>
    <w:rsid w:val="002D7CE6"/>
    <w:rsid w:val="002E0B00"/>
    <w:rsid w:val="002E152F"/>
    <w:rsid w:val="002E20B9"/>
    <w:rsid w:val="002E287E"/>
    <w:rsid w:val="002E44AB"/>
    <w:rsid w:val="002E5ED2"/>
    <w:rsid w:val="002E73DF"/>
    <w:rsid w:val="002E77E7"/>
    <w:rsid w:val="002E7911"/>
    <w:rsid w:val="002E7B4F"/>
    <w:rsid w:val="002F046A"/>
    <w:rsid w:val="002F066E"/>
    <w:rsid w:val="002F2E2D"/>
    <w:rsid w:val="002F78A6"/>
    <w:rsid w:val="00301B9C"/>
    <w:rsid w:val="00301C80"/>
    <w:rsid w:val="00303FC1"/>
    <w:rsid w:val="00304379"/>
    <w:rsid w:val="0030464A"/>
    <w:rsid w:val="00305D33"/>
    <w:rsid w:val="003133AE"/>
    <w:rsid w:val="0031457A"/>
    <w:rsid w:val="003172BB"/>
    <w:rsid w:val="003173AE"/>
    <w:rsid w:val="0032113A"/>
    <w:rsid w:val="00321C79"/>
    <w:rsid w:val="00322C6A"/>
    <w:rsid w:val="003243FB"/>
    <w:rsid w:val="003269BC"/>
    <w:rsid w:val="003304D3"/>
    <w:rsid w:val="00331025"/>
    <w:rsid w:val="00332981"/>
    <w:rsid w:val="00332F30"/>
    <w:rsid w:val="003333EA"/>
    <w:rsid w:val="00336FB2"/>
    <w:rsid w:val="003379E5"/>
    <w:rsid w:val="003410E8"/>
    <w:rsid w:val="00343AC5"/>
    <w:rsid w:val="003441D9"/>
    <w:rsid w:val="003443CF"/>
    <w:rsid w:val="0035090E"/>
    <w:rsid w:val="00353312"/>
    <w:rsid w:val="003560EC"/>
    <w:rsid w:val="00357413"/>
    <w:rsid w:val="00357940"/>
    <w:rsid w:val="00357A12"/>
    <w:rsid w:val="00361173"/>
    <w:rsid w:val="003616F4"/>
    <w:rsid w:val="00364CFB"/>
    <w:rsid w:val="00365925"/>
    <w:rsid w:val="00366047"/>
    <w:rsid w:val="00366A43"/>
    <w:rsid w:val="0037062A"/>
    <w:rsid w:val="00371894"/>
    <w:rsid w:val="003727CE"/>
    <w:rsid w:val="003728FE"/>
    <w:rsid w:val="00372BF8"/>
    <w:rsid w:val="00372C59"/>
    <w:rsid w:val="00373CEC"/>
    <w:rsid w:val="003749D0"/>
    <w:rsid w:val="00380506"/>
    <w:rsid w:val="00380F3F"/>
    <w:rsid w:val="00381FCD"/>
    <w:rsid w:val="0038370B"/>
    <w:rsid w:val="003838EC"/>
    <w:rsid w:val="00383C98"/>
    <w:rsid w:val="003849C7"/>
    <w:rsid w:val="003870A5"/>
    <w:rsid w:val="0039104A"/>
    <w:rsid w:val="003949C2"/>
    <w:rsid w:val="00394CE4"/>
    <w:rsid w:val="003956C3"/>
    <w:rsid w:val="0039760D"/>
    <w:rsid w:val="003A5FB2"/>
    <w:rsid w:val="003A6072"/>
    <w:rsid w:val="003A6128"/>
    <w:rsid w:val="003B162D"/>
    <w:rsid w:val="003B4510"/>
    <w:rsid w:val="003B5497"/>
    <w:rsid w:val="003B5A98"/>
    <w:rsid w:val="003C3E56"/>
    <w:rsid w:val="003C408A"/>
    <w:rsid w:val="003C41D0"/>
    <w:rsid w:val="003C4823"/>
    <w:rsid w:val="003C5E66"/>
    <w:rsid w:val="003C7370"/>
    <w:rsid w:val="003C795F"/>
    <w:rsid w:val="003D1A35"/>
    <w:rsid w:val="003D2407"/>
    <w:rsid w:val="003D521E"/>
    <w:rsid w:val="003D6E4F"/>
    <w:rsid w:val="003E10B7"/>
    <w:rsid w:val="003E1EB4"/>
    <w:rsid w:val="003E23E2"/>
    <w:rsid w:val="003E3473"/>
    <w:rsid w:val="003E53B5"/>
    <w:rsid w:val="003E5FB2"/>
    <w:rsid w:val="003E6918"/>
    <w:rsid w:val="003E6A02"/>
    <w:rsid w:val="003F0421"/>
    <w:rsid w:val="003F2A1E"/>
    <w:rsid w:val="003F7C31"/>
    <w:rsid w:val="00400773"/>
    <w:rsid w:val="004020B8"/>
    <w:rsid w:val="00403E1F"/>
    <w:rsid w:val="00404507"/>
    <w:rsid w:val="00406EA9"/>
    <w:rsid w:val="00407AC9"/>
    <w:rsid w:val="00414198"/>
    <w:rsid w:val="004167FC"/>
    <w:rsid w:val="00416BE2"/>
    <w:rsid w:val="004172EA"/>
    <w:rsid w:val="0041742D"/>
    <w:rsid w:val="00421156"/>
    <w:rsid w:val="004213A2"/>
    <w:rsid w:val="00422FD0"/>
    <w:rsid w:val="004273AA"/>
    <w:rsid w:val="00427762"/>
    <w:rsid w:val="0043116A"/>
    <w:rsid w:val="004311F1"/>
    <w:rsid w:val="004314A3"/>
    <w:rsid w:val="004327FC"/>
    <w:rsid w:val="00435CA7"/>
    <w:rsid w:val="00436EEE"/>
    <w:rsid w:val="0043705C"/>
    <w:rsid w:val="00437C1E"/>
    <w:rsid w:val="00441AC8"/>
    <w:rsid w:val="0044522B"/>
    <w:rsid w:val="00446307"/>
    <w:rsid w:val="00446821"/>
    <w:rsid w:val="0044706B"/>
    <w:rsid w:val="00450DF9"/>
    <w:rsid w:val="00453DD1"/>
    <w:rsid w:val="00454846"/>
    <w:rsid w:val="0045503C"/>
    <w:rsid w:val="00455906"/>
    <w:rsid w:val="00457757"/>
    <w:rsid w:val="00460BB6"/>
    <w:rsid w:val="00462164"/>
    <w:rsid w:val="00462B04"/>
    <w:rsid w:val="00463F68"/>
    <w:rsid w:val="0046478F"/>
    <w:rsid w:val="00465383"/>
    <w:rsid w:val="00465A30"/>
    <w:rsid w:val="00466FAA"/>
    <w:rsid w:val="00467601"/>
    <w:rsid w:val="004731C9"/>
    <w:rsid w:val="00475FA2"/>
    <w:rsid w:val="00476339"/>
    <w:rsid w:val="00476628"/>
    <w:rsid w:val="004767C9"/>
    <w:rsid w:val="00476B82"/>
    <w:rsid w:val="0047724F"/>
    <w:rsid w:val="00484400"/>
    <w:rsid w:val="00491688"/>
    <w:rsid w:val="00491B1F"/>
    <w:rsid w:val="00495DE1"/>
    <w:rsid w:val="00496780"/>
    <w:rsid w:val="00496B85"/>
    <w:rsid w:val="004A08DA"/>
    <w:rsid w:val="004A2266"/>
    <w:rsid w:val="004A3E92"/>
    <w:rsid w:val="004A4A43"/>
    <w:rsid w:val="004A5643"/>
    <w:rsid w:val="004A5FC8"/>
    <w:rsid w:val="004A66E4"/>
    <w:rsid w:val="004A6DF1"/>
    <w:rsid w:val="004A7485"/>
    <w:rsid w:val="004A7548"/>
    <w:rsid w:val="004B5A2B"/>
    <w:rsid w:val="004B5E4B"/>
    <w:rsid w:val="004C2B4F"/>
    <w:rsid w:val="004D1516"/>
    <w:rsid w:val="004D1CA4"/>
    <w:rsid w:val="004D359A"/>
    <w:rsid w:val="004D3E77"/>
    <w:rsid w:val="004D5C1A"/>
    <w:rsid w:val="004E022E"/>
    <w:rsid w:val="004E1802"/>
    <w:rsid w:val="004E1876"/>
    <w:rsid w:val="004E6365"/>
    <w:rsid w:val="004E67DE"/>
    <w:rsid w:val="004E6DB3"/>
    <w:rsid w:val="004E780E"/>
    <w:rsid w:val="004F51D9"/>
    <w:rsid w:val="004F63D1"/>
    <w:rsid w:val="005015D3"/>
    <w:rsid w:val="005026A8"/>
    <w:rsid w:val="0050291A"/>
    <w:rsid w:val="0050331B"/>
    <w:rsid w:val="0050511A"/>
    <w:rsid w:val="00507A11"/>
    <w:rsid w:val="00510623"/>
    <w:rsid w:val="00515288"/>
    <w:rsid w:val="00515DB8"/>
    <w:rsid w:val="00521545"/>
    <w:rsid w:val="00524995"/>
    <w:rsid w:val="0052513D"/>
    <w:rsid w:val="00525F0F"/>
    <w:rsid w:val="005324E2"/>
    <w:rsid w:val="00535A35"/>
    <w:rsid w:val="00541997"/>
    <w:rsid w:val="00541B47"/>
    <w:rsid w:val="00543103"/>
    <w:rsid w:val="005436D1"/>
    <w:rsid w:val="005510E2"/>
    <w:rsid w:val="005517CD"/>
    <w:rsid w:val="00552BAB"/>
    <w:rsid w:val="005534E5"/>
    <w:rsid w:val="005549B3"/>
    <w:rsid w:val="0055567A"/>
    <w:rsid w:val="00557882"/>
    <w:rsid w:val="0056262D"/>
    <w:rsid w:val="00562AC2"/>
    <w:rsid w:val="00564061"/>
    <w:rsid w:val="00565235"/>
    <w:rsid w:val="0057001F"/>
    <w:rsid w:val="005727E6"/>
    <w:rsid w:val="00572E33"/>
    <w:rsid w:val="005733ED"/>
    <w:rsid w:val="00573DB9"/>
    <w:rsid w:val="00573EFC"/>
    <w:rsid w:val="005829A3"/>
    <w:rsid w:val="00590DA7"/>
    <w:rsid w:val="0059359E"/>
    <w:rsid w:val="00593BF9"/>
    <w:rsid w:val="00593BFD"/>
    <w:rsid w:val="005968AC"/>
    <w:rsid w:val="005976C6"/>
    <w:rsid w:val="005A1314"/>
    <w:rsid w:val="005A2745"/>
    <w:rsid w:val="005A4226"/>
    <w:rsid w:val="005A4B64"/>
    <w:rsid w:val="005B0C8D"/>
    <w:rsid w:val="005B13B3"/>
    <w:rsid w:val="005B25A7"/>
    <w:rsid w:val="005B35A6"/>
    <w:rsid w:val="005B56CD"/>
    <w:rsid w:val="005B5AD0"/>
    <w:rsid w:val="005B7027"/>
    <w:rsid w:val="005B7A77"/>
    <w:rsid w:val="005B7CBF"/>
    <w:rsid w:val="005B7E6F"/>
    <w:rsid w:val="005B7E79"/>
    <w:rsid w:val="005C6367"/>
    <w:rsid w:val="005C65FE"/>
    <w:rsid w:val="005C75B6"/>
    <w:rsid w:val="005D248D"/>
    <w:rsid w:val="005E4414"/>
    <w:rsid w:val="005E5295"/>
    <w:rsid w:val="005E57DE"/>
    <w:rsid w:val="005E6C84"/>
    <w:rsid w:val="005F442B"/>
    <w:rsid w:val="005F69A1"/>
    <w:rsid w:val="00600C0E"/>
    <w:rsid w:val="00602093"/>
    <w:rsid w:val="006033F2"/>
    <w:rsid w:val="0060437D"/>
    <w:rsid w:val="006062A6"/>
    <w:rsid w:val="00610A4B"/>
    <w:rsid w:val="0061358E"/>
    <w:rsid w:val="0061396E"/>
    <w:rsid w:val="00613C4D"/>
    <w:rsid w:val="006166A1"/>
    <w:rsid w:val="00617CA8"/>
    <w:rsid w:val="0062017D"/>
    <w:rsid w:val="00620E6E"/>
    <w:rsid w:val="0062207C"/>
    <w:rsid w:val="006231E8"/>
    <w:rsid w:val="00623369"/>
    <w:rsid w:val="00623AFE"/>
    <w:rsid w:val="0062409A"/>
    <w:rsid w:val="006259F6"/>
    <w:rsid w:val="00626530"/>
    <w:rsid w:val="00627A80"/>
    <w:rsid w:val="0063022B"/>
    <w:rsid w:val="00630894"/>
    <w:rsid w:val="00630ACD"/>
    <w:rsid w:val="00631BF4"/>
    <w:rsid w:val="00632C51"/>
    <w:rsid w:val="0063595B"/>
    <w:rsid w:val="006369F5"/>
    <w:rsid w:val="00636F20"/>
    <w:rsid w:val="006379AE"/>
    <w:rsid w:val="00640E90"/>
    <w:rsid w:val="00644E48"/>
    <w:rsid w:val="006470E0"/>
    <w:rsid w:val="0065031E"/>
    <w:rsid w:val="00651746"/>
    <w:rsid w:val="00651836"/>
    <w:rsid w:val="00651D8B"/>
    <w:rsid w:val="00652D45"/>
    <w:rsid w:val="00652DF0"/>
    <w:rsid w:val="00653FE9"/>
    <w:rsid w:val="0065455F"/>
    <w:rsid w:val="00660189"/>
    <w:rsid w:val="006610FB"/>
    <w:rsid w:val="00663AEF"/>
    <w:rsid w:val="00664110"/>
    <w:rsid w:val="006644BC"/>
    <w:rsid w:val="006650E0"/>
    <w:rsid w:val="00665215"/>
    <w:rsid w:val="006743F3"/>
    <w:rsid w:val="0067451F"/>
    <w:rsid w:val="00674886"/>
    <w:rsid w:val="0067520C"/>
    <w:rsid w:val="00677607"/>
    <w:rsid w:val="006779D4"/>
    <w:rsid w:val="00677B54"/>
    <w:rsid w:val="00680555"/>
    <w:rsid w:val="00681983"/>
    <w:rsid w:val="00681F44"/>
    <w:rsid w:val="006823BE"/>
    <w:rsid w:val="006840B4"/>
    <w:rsid w:val="00687E53"/>
    <w:rsid w:val="00691869"/>
    <w:rsid w:val="0069493E"/>
    <w:rsid w:val="00695213"/>
    <w:rsid w:val="006964B2"/>
    <w:rsid w:val="006A1581"/>
    <w:rsid w:val="006A1C00"/>
    <w:rsid w:val="006A2F1B"/>
    <w:rsid w:val="006A43C0"/>
    <w:rsid w:val="006A51F5"/>
    <w:rsid w:val="006B0BA5"/>
    <w:rsid w:val="006B3C0E"/>
    <w:rsid w:val="006B3C78"/>
    <w:rsid w:val="006B3D45"/>
    <w:rsid w:val="006B4282"/>
    <w:rsid w:val="006C0C93"/>
    <w:rsid w:val="006C1695"/>
    <w:rsid w:val="006C52B9"/>
    <w:rsid w:val="006C5AAA"/>
    <w:rsid w:val="006C6AF1"/>
    <w:rsid w:val="006C733F"/>
    <w:rsid w:val="006D023A"/>
    <w:rsid w:val="006D1261"/>
    <w:rsid w:val="006D1F28"/>
    <w:rsid w:val="006D4AB2"/>
    <w:rsid w:val="006D5287"/>
    <w:rsid w:val="006D6874"/>
    <w:rsid w:val="006E0902"/>
    <w:rsid w:val="006E1E67"/>
    <w:rsid w:val="006E4AED"/>
    <w:rsid w:val="006E5570"/>
    <w:rsid w:val="006E5967"/>
    <w:rsid w:val="006E7C38"/>
    <w:rsid w:val="006F290C"/>
    <w:rsid w:val="006F5C5E"/>
    <w:rsid w:val="00700143"/>
    <w:rsid w:val="007005FC"/>
    <w:rsid w:val="00701A59"/>
    <w:rsid w:val="00701F86"/>
    <w:rsid w:val="00702061"/>
    <w:rsid w:val="00703BE5"/>
    <w:rsid w:val="00706BB7"/>
    <w:rsid w:val="00707DFB"/>
    <w:rsid w:val="00711CBF"/>
    <w:rsid w:val="007125E9"/>
    <w:rsid w:val="00712C44"/>
    <w:rsid w:val="00714255"/>
    <w:rsid w:val="00715EF4"/>
    <w:rsid w:val="007166EC"/>
    <w:rsid w:val="0072021B"/>
    <w:rsid w:val="007212AE"/>
    <w:rsid w:val="00722E31"/>
    <w:rsid w:val="007236D6"/>
    <w:rsid w:val="007252C5"/>
    <w:rsid w:val="0072743C"/>
    <w:rsid w:val="00731472"/>
    <w:rsid w:val="007363CB"/>
    <w:rsid w:val="0073646B"/>
    <w:rsid w:val="0073738E"/>
    <w:rsid w:val="00737F1A"/>
    <w:rsid w:val="00740EF9"/>
    <w:rsid w:val="00741797"/>
    <w:rsid w:val="00742245"/>
    <w:rsid w:val="00743EE9"/>
    <w:rsid w:val="007461EA"/>
    <w:rsid w:val="00746231"/>
    <w:rsid w:val="007508D1"/>
    <w:rsid w:val="00761791"/>
    <w:rsid w:val="00765425"/>
    <w:rsid w:val="007656EE"/>
    <w:rsid w:val="0076663E"/>
    <w:rsid w:val="0076724F"/>
    <w:rsid w:val="00767393"/>
    <w:rsid w:val="007708A4"/>
    <w:rsid w:val="00770972"/>
    <w:rsid w:val="007714E9"/>
    <w:rsid w:val="00771D77"/>
    <w:rsid w:val="00773EC7"/>
    <w:rsid w:val="00774409"/>
    <w:rsid w:val="00774946"/>
    <w:rsid w:val="0077617C"/>
    <w:rsid w:val="00776F1E"/>
    <w:rsid w:val="0077704C"/>
    <w:rsid w:val="007807EC"/>
    <w:rsid w:val="00780B0A"/>
    <w:rsid w:val="00780C4E"/>
    <w:rsid w:val="00780C5A"/>
    <w:rsid w:val="00780D6F"/>
    <w:rsid w:val="00781537"/>
    <w:rsid w:val="0078486E"/>
    <w:rsid w:val="00784D36"/>
    <w:rsid w:val="0078602F"/>
    <w:rsid w:val="00791339"/>
    <w:rsid w:val="0079291F"/>
    <w:rsid w:val="00793763"/>
    <w:rsid w:val="00794CF5"/>
    <w:rsid w:val="007956E6"/>
    <w:rsid w:val="0079666D"/>
    <w:rsid w:val="007969C0"/>
    <w:rsid w:val="007A0D87"/>
    <w:rsid w:val="007A393A"/>
    <w:rsid w:val="007A4138"/>
    <w:rsid w:val="007A799D"/>
    <w:rsid w:val="007B421A"/>
    <w:rsid w:val="007C0E75"/>
    <w:rsid w:val="007C3393"/>
    <w:rsid w:val="007C42D9"/>
    <w:rsid w:val="007C4584"/>
    <w:rsid w:val="007C5C2F"/>
    <w:rsid w:val="007C7892"/>
    <w:rsid w:val="007D139D"/>
    <w:rsid w:val="007D1E0B"/>
    <w:rsid w:val="007D3199"/>
    <w:rsid w:val="007D391A"/>
    <w:rsid w:val="007D4862"/>
    <w:rsid w:val="007D639D"/>
    <w:rsid w:val="007D6743"/>
    <w:rsid w:val="007D6A04"/>
    <w:rsid w:val="007D7393"/>
    <w:rsid w:val="007E0A27"/>
    <w:rsid w:val="007E2006"/>
    <w:rsid w:val="007F3028"/>
    <w:rsid w:val="007F48CF"/>
    <w:rsid w:val="007F5A41"/>
    <w:rsid w:val="007F6BAC"/>
    <w:rsid w:val="00800FF1"/>
    <w:rsid w:val="00801B8E"/>
    <w:rsid w:val="00805B92"/>
    <w:rsid w:val="00806C53"/>
    <w:rsid w:val="00807087"/>
    <w:rsid w:val="00807C6D"/>
    <w:rsid w:val="00810017"/>
    <w:rsid w:val="008107A4"/>
    <w:rsid w:val="0081177F"/>
    <w:rsid w:val="00811DB6"/>
    <w:rsid w:val="00814A15"/>
    <w:rsid w:val="008167FB"/>
    <w:rsid w:val="00817C46"/>
    <w:rsid w:val="00820CF1"/>
    <w:rsid w:val="00822A3F"/>
    <w:rsid w:val="008262B0"/>
    <w:rsid w:val="008304C1"/>
    <w:rsid w:val="008310BE"/>
    <w:rsid w:val="00832CB1"/>
    <w:rsid w:val="00832FA7"/>
    <w:rsid w:val="0083519A"/>
    <w:rsid w:val="00835327"/>
    <w:rsid w:val="00837F78"/>
    <w:rsid w:val="0084058C"/>
    <w:rsid w:val="00842842"/>
    <w:rsid w:val="00843A5C"/>
    <w:rsid w:val="008443BA"/>
    <w:rsid w:val="00847971"/>
    <w:rsid w:val="0085040F"/>
    <w:rsid w:val="00850F11"/>
    <w:rsid w:val="008510E6"/>
    <w:rsid w:val="008514EB"/>
    <w:rsid w:val="00853BCF"/>
    <w:rsid w:val="00856A57"/>
    <w:rsid w:val="00857326"/>
    <w:rsid w:val="00857E37"/>
    <w:rsid w:val="008612CC"/>
    <w:rsid w:val="00861A7B"/>
    <w:rsid w:val="00862013"/>
    <w:rsid w:val="008641E8"/>
    <w:rsid w:val="00864EFC"/>
    <w:rsid w:val="00866527"/>
    <w:rsid w:val="00867620"/>
    <w:rsid w:val="00872ED1"/>
    <w:rsid w:val="00873A5B"/>
    <w:rsid w:val="0087426C"/>
    <w:rsid w:val="00875B2B"/>
    <w:rsid w:val="0087667C"/>
    <w:rsid w:val="0087682A"/>
    <w:rsid w:val="0087700C"/>
    <w:rsid w:val="00877606"/>
    <w:rsid w:val="0088052D"/>
    <w:rsid w:val="00882443"/>
    <w:rsid w:val="008826E9"/>
    <w:rsid w:val="00883022"/>
    <w:rsid w:val="00884B86"/>
    <w:rsid w:val="00884CDF"/>
    <w:rsid w:val="00887E94"/>
    <w:rsid w:val="00890D0E"/>
    <w:rsid w:val="00890F6F"/>
    <w:rsid w:val="0089249D"/>
    <w:rsid w:val="00894311"/>
    <w:rsid w:val="00894B98"/>
    <w:rsid w:val="00896181"/>
    <w:rsid w:val="008A2FA3"/>
    <w:rsid w:val="008A305A"/>
    <w:rsid w:val="008A3B73"/>
    <w:rsid w:val="008A64D5"/>
    <w:rsid w:val="008A6557"/>
    <w:rsid w:val="008A7365"/>
    <w:rsid w:val="008B1587"/>
    <w:rsid w:val="008B20AE"/>
    <w:rsid w:val="008B259E"/>
    <w:rsid w:val="008B2EF0"/>
    <w:rsid w:val="008B3A1C"/>
    <w:rsid w:val="008B41D8"/>
    <w:rsid w:val="008B607D"/>
    <w:rsid w:val="008B69B0"/>
    <w:rsid w:val="008B6BDF"/>
    <w:rsid w:val="008B7B1E"/>
    <w:rsid w:val="008C033B"/>
    <w:rsid w:val="008C06BB"/>
    <w:rsid w:val="008C19B2"/>
    <w:rsid w:val="008C26DC"/>
    <w:rsid w:val="008C5D47"/>
    <w:rsid w:val="008C7730"/>
    <w:rsid w:val="008C7F97"/>
    <w:rsid w:val="008D136F"/>
    <w:rsid w:val="008D3B08"/>
    <w:rsid w:val="008D6EF1"/>
    <w:rsid w:val="008E1D28"/>
    <w:rsid w:val="008E1F10"/>
    <w:rsid w:val="008E2720"/>
    <w:rsid w:val="008E4825"/>
    <w:rsid w:val="008E4C72"/>
    <w:rsid w:val="008F0342"/>
    <w:rsid w:val="008F1252"/>
    <w:rsid w:val="008F16EB"/>
    <w:rsid w:val="008F4281"/>
    <w:rsid w:val="008F6F8B"/>
    <w:rsid w:val="008F737A"/>
    <w:rsid w:val="00900029"/>
    <w:rsid w:val="009000A7"/>
    <w:rsid w:val="009001FF"/>
    <w:rsid w:val="009010ED"/>
    <w:rsid w:val="0090154A"/>
    <w:rsid w:val="00901FF7"/>
    <w:rsid w:val="00902D77"/>
    <w:rsid w:val="00902FC6"/>
    <w:rsid w:val="00903281"/>
    <w:rsid w:val="00906264"/>
    <w:rsid w:val="00910A91"/>
    <w:rsid w:val="0091169B"/>
    <w:rsid w:val="009119FA"/>
    <w:rsid w:val="0091251B"/>
    <w:rsid w:val="00915075"/>
    <w:rsid w:val="00915DBE"/>
    <w:rsid w:val="00916F4D"/>
    <w:rsid w:val="0091786D"/>
    <w:rsid w:val="00917BDE"/>
    <w:rsid w:val="00921482"/>
    <w:rsid w:val="009221A2"/>
    <w:rsid w:val="00922485"/>
    <w:rsid w:val="0092284F"/>
    <w:rsid w:val="00922E9F"/>
    <w:rsid w:val="00926C54"/>
    <w:rsid w:val="00927350"/>
    <w:rsid w:val="00927D90"/>
    <w:rsid w:val="00930E86"/>
    <w:rsid w:val="00930F88"/>
    <w:rsid w:val="0093468D"/>
    <w:rsid w:val="00934B97"/>
    <w:rsid w:val="00935AF8"/>
    <w:rsid w:val="00941A31"/>
    <w:rsid w:val="00944C12"/>
    <w:rsid w:val="00944FDF"/>
    <w:rsid w:val="00946377"/>
    <w:rsid w:val="00952630"/>
    <w:rsid w:val="009545F4"/>
    <w:rsid w:val="0095524C"/>
    <w:rsid w:val="00955452"/>
    <w:rsid w:val="009556B7"/>
    <w:rsid w:val="009572A2"/>
    <w:rsid w:val="009618CA"/>
    <w:rsid w:val="00962C44"/>
    <w:rsid w:val="00966310"/>
    <w:rsid w:val="009669FC"/>
    <w:rsid w:val="009678B1"/>
    <w:rsid w:val="00971C7B"/>
    <w:rsid w:val="00972AFA"/>
    <w:rsid w:val="00972BF8"/>
    <w:rsid w:val="00973645"/>
    <w:rsid w:val="00976E15"/>
    <w:rsid w:val="00981CE1"/>
    <w:rsid w:val="00982E92"/>
    <w:rsid w:val="0098569C"/>
    <w:rsid w:val="009862CF"/>
    <w:rsid w:val="00986E4B"/>
    <w:rsid w:val="00986FA0"/>
    <w:rsid w:val="00991C96"/>
    <w:rsid w:val="00991E64"/>
    <w:rsid w:val="009931B7"/>
    <w:rsid w:val="009A1933"/>
    <w:rsid w:val="009A249A"/>
    <w:rsid w:val="009A2C2C"/>
    <w:rsid w:val="009A385F"/>
    <w:rsid w:val="009A4B15"/>
    <w:rsid w:val="009A7C99"/>
    <w:rsid w:val="009B24CE"/>
    <w:rsid w:val="009B41CE"/>
    <w:rsid w:val="009B44A7"/>
    <w:rsid w:val="009B4DCE"/>
    <w:rsid w:val="009C387F"/>
    <w:rsid w:val="009C7884"/>
    <w:rsid w:val="009C7C29"/>
    <w:rsid w:val="009D2676"/>
    <w:rsid w:val="009D3D68"/>
    <w:rsid w:val="009D4A41"/>
    <w:rsid w:val="009D522C"/>
    <w:rsid w:val="009D690D"/>
    <w:rsid w:val="009D6BE1"/>
    <w:rsid w:val="009D6D5E"/>
    <w:rsid w:val="009D739E"/>
    <w:rsid w:val="009D782A"/>
    <w:rsid w:val="009E05B3"/>
    <w:rsid w:val="009E0ECD"/>
    <w:rsid w:val="009E3D96"/>
    <w:rsid w:val="009E4DE0"/>
    <w:rsid w:val="009E5D48"/>
    <w:rsid w:val="009E715C"/>
    <w:rsid w:val="009F2431"/>
    <w:rsid w:val="009F5506"/>
    <w:rsid w:val="009F6DEC"/>
    <w:rsid w:val="009F6E45"/>
    <w:rsid w:val="009F7A66"/>
    <w:rsid w:val="00A00164"/>
    <w:rsid w:val="00A00576"/>
    <w:rsid w:val="00A018BD"/>
    <w:rsid w:val="00A019A2"/>
    <w:rsid w:val="00A01DCF"/>
    <w:rsid w:val="00A05817"/>
    <w:rsid w:val="00A07752"/>
    <w:rsid w:val="00A07B60"/>
    <w:rsid w:val="00A1048F"/>
    <w:rsid w:val="00A10AF5"/>
    <w:rsid w:val="00A11EF3"/>
    <w:rsid w:val="00A122CB"/>
    <w:rsid w:val="00A12EBE"/>
    <w:rsid w:val="00A132CC"/>
    <w:rsid w:val="00A13958"/>
    <w:rsid w:val="00A14E4A"/>
    <w:rsid w:val="00A14EC2"/>
    <w:rsid w:val="00A21628"/>
    <w:rsid w:val="00A217BB"/>
    <w:rsid w:val="00A26824"/>
    <w:rsid w:val="00A27CD6"/>
    <w:rsid w:val="00A30D92"/>
    <w:rsid w:val="00A312A5"/>
    <w:rsid w:val="00A3445C"/>
    <w:rsid w:val="00A435A0"/>
    <w:rsid w:val="00A46E91"/>
    <w:rsid w:val="00A51576"/>
    <w:rsid w:val="00A51B02"/>
    <w:rsid w:val="00A52617"/>
    <w:rsid w:val="00A54C85"/>
    <w:rsid w:val="00A56625"/>
    <w:rsid w:val="00A62891"/>
    <w:rsid w:val="00A630C2"/>
    <w:rsid w:val="00A63836"/>
    <w:rsid w:val="00A64C4A"/>
    <w:rsid w:val="00A65530"/>
    <w:rsid w:val="00A66C7B"/>
    <w:rsid w:val="00A67BD6"/>
    <w:rsid w:val="00A67DE0"/>
    <w:rsid w:val="00A71D7F"/>
    <w:rsid w:val="00A739EC"/>
    <w:rsid w:val="00A73A56"/>
    <w:rsid w:val="00A74F91"/>
    <w:rsid w:val="00A7778A"/>
    <w:rsid w:val="00A8475B"/>
    <w:rsid w:val="00A851D8"/>
    <w:rsid w:val="00A86318"/>
    <w:rsid w:val="00A90E74"/>
    <w:rsid w:val="00A93882"/>
    <w:rsid w:val="00A9395B"/>
    <w:rsid w:val="00A94481"/>
    <w:rsid w:val="00A952CA"/>
    <w:rsid w:val="00A97915"/>
    <w:rsid w:val="00A97ED4"/>
    <w:rsid w:val="00AA35F1"/>
    <w:rsid w:val="00AA71D6"/>
    <w:rsid w:val="00AA75FE"/>
    <w:rsid w:val="00AB0938"/>
    <w:rsid w:val="00AB20E0"/>
    <w:rsid w:val="00AB6624"/>
    <w:rsid w:val="00AB6706"/>
    <w:rsid w:val="00AB6BCC"/>
    <w:rsid w:val="00AC148D"/>
    <w:rsid w:val="00AC18EA"/>
    <w:rsid w:val="00AC4629"/>
    <w:rsid w:val="00AC4E73"/>
    <w:rsid w:val="00AC5396"/>
    <w:rsid w:val="00AC6340"/>
    <w:rsid w:val="00AC6E8A"/>
    <w:rsid w:val="00AC79E7"/>
    <w:rsid w:val="00AC7F02"/>
    <w:rsid w:val="00AD0E23"/>
    <w:rsid w:val="00AD19B2"/>
    <w:rsid w:val="00AD398B"/>
    <w:rsid w:val="00AD5152"/>
    <w:rsid w:val="00AD54A3"/>
    <w:rsid w:val="00AD63E7"/>
    <w:rsid w:val="00AD64A0"/>
    <w:rsid w:val="00AE04FB"/>
    <w:rsid w:val="00AE1676"/>
    <w:rsid w:val="00AE1FB0"/>
    <w:rsid w:val="00AE2863"/>
    <w:rsid w:val="00AE42AC"/>
    <w:rsid w:val="00AE4937"/>
    <w:rsid w:val="00AF03E0"/>
    <w:rsid w:val="00AF07ED"/>
    <w:rsid w:val="00AF083C"/>
    <w:rsid w:val="00AF0EAC"/>
    <w:rsid w:val="00AF0F3C"/>
    <w:rsid w:val="00AF2228"/>
    <w:rsid w:val="00AF3387"/>
    <w:rsid w:val="00AF6702"/>
    <w:rsid w:val="00AF6819"/>
    <w:rsid w:val="00B007AA"/>
    <w:rsid w:val="00B01F00"/>
    <w:rsid w:val="00B04786"/>
    <w:rsid w:val="00B05F5A"/>
    <w:rsid w:val="00B068B4"/>
    <w:rsid w:val="00B06D37"/>
    <w:rsid w:val="00B152F2"/>
    <w:rsid w:val="00B155E5"/>
    <w:rsid w:val="00B159FE"/>
    <w:rsid w:val="00B15E0A"/>
    <w:rsid w:val="00B20075"/>
    <w:rsid w:val="00B2258E"/>
    <w:rsid w:val="00B2483B"/>
    <w:rsid w:val="00B25518"/>
    <w:rsid w:val="00B275C5"/>
    <w:rsid w:val="00B2776C"/>
    <w:rsid w:val="00B30536"/>
    <w:rsid w:val="00B336EE"/>
    <w:rsid w:val="00B33ADE"/>
    <w:rsid w:val="00B3489A"/>
    <w:rsid w:val="00B417B5"/>
    <w:rsid w:val="00B43159"/>
    <w:rsid w:val="00B465EF"/>
    <w:rsid w:val="00B60D4B"/>
    <w:rsid w:val="00B620D5"/>
    <w:rsid w:val="00B62704"/>
    <w:rsid w:val="00B62E91"/>
    <w:rsid w:val="00B64D71"/>
    <w:rsid w:val="00B679EF"/>
    <w:rsid w:val="00B70DB9"/>
    <w:rsid w:val="00B71EF3"/>
    <w:rsid w:val="00B73A3A"/>
    <w:rsid w:val="00B7587B"/>
    <w:rsid w:val="00B81030"/>
    <w:rsid w:val="00B818FD"/>
    <w:rsid w:val="00B877EA"/>
    <w:rsid w:val="00B928B5"/>
    <w:rsid w:val="00B937BB"/>
    <w:rsid w:val="00B9433A"/>
    <w:rsid w:val="00B94A5A"/>
    <w:rsid w:val="00B9567A"/>
    <w:rsid w:val="00B9721B"/>
    <w:rsid w:val="00BA02A7"/>
    <w:rsid w:val="00BA0973"/>
    <w:rsid w:val="00BA0A31"/>
    <w:rsid w:val="00BA0C5E"/>
    <w:rsid w:val="00BA385B"/>
    <w:rsid w:val="00BA5729"/>
    <w:rsid w:val="00BB1BBB"/>
    <w:rsid w:val="00BB2C50"/>
    <w:rsid w:val="00BB33F6"/>
    <w:rsid w:val="00BC0856"/>
    <w:rsid w:val="00BC40C0"/>
    <w:rsid w:val="00BC482C"/>
    <w:rsid w:val="00BC4839"/>
    <w:rsid w:val="00BC5114"/>
    <w:rsid w:val="00BC6977"/>
    <w:rsid w:val="00BC7242"/>
    <w:rsid w:val="00BC78F1"/>
    <w:rsid w:val="00BD1161"/>
    <w:rsid w:val="00BD2995"/>
    <w:rsid w:val="00BD3370"/>
    <w:rsid w:val="00BE2242"/>
    <w:rsid w:val="00BE243A"/>
    <w:rsid w:val="00BE397C"/>
    <w:rsid w:val="00BE3A1D"/>
    <w:rsid w:val="00BE5674"/>
    <w:rsid w:val="00BF0178"/>
    <w:rsid w:val="00BF01E0"/>
    <w:rsid w:val="00BF0782"/>
    <w:rsid w:val="00BF1567"/>
    <w:rsid w:val="00BF44BF"/>
    <w:rsid w:val="00BF4BB9"/>
    <w:rsid w:val="00BF503B"/>
    <w:rsid w:val="00C00AD8"/>
    <w:rsid w:val="00C015C3"/>
    <w:rsid w:val="00C04427"/>
    <w:rsid w:val="00C045DD"/>
    <w:rsid w:val="00C04F03"/>
    <w:rsid w:val="00C057A4"/>
    <w:rsid w:val="00C102EC"/>
    <w:rsid w:val="00C11807"/>
    <w:rsid w:val="00C11E97"/>
    <w:rsid w:val="00C121FE"/>
    <w:rsid w:val="00C12A6F"/>
    <w:rsid w:val="00C13D9D"/>
    <w:rsid w:val="00C1691D"/>
    <w:rsid w:val="00C20269"/>
    <w:rsid w:val="00C24143"/>
    <w:rsid w:val="00C2530A"/>
    <w:rsid w:val="00C27776"/>
    <w:rsid w:val="00C306ED"/>
    <w:rsid w:val="00C31AE1"/>
    <w:rsid w:val="00C31B2F"/>
    <w:rsid w:val="00C33AA0"/>
    <w:rsid w:val="00C35CEA"/>
    <w:rsid w:val="00C35E4E"/>
    <w:rsid w:val="00C361B8"/>
    <w:rsid w:val="00C368DF"/>
    <w:rsid w:val="00C36BC8"/>
    <w:rsid w:val="00C36F06"/>
    <w:rsid w:val="00C404BA"/>
    <w:rsid w:val="00C4105A"/>
    <w:rsid w:val="00C422A7"/>
    <w:rsid w:val="00C4488E"/>
    <w:rsid w:val="00C4519D"/>
    <w:rsid w:val="00C60159"/>
    <w:rsid w:val="00C61498"/>
    <w:rsid w:val="00C617A1"/>
    <w:rsid w:val="00C61AAC"/>
    <w:rsid w:val="00C6248F"/>
    <w:rsid w:val="00C63156"/>
    <w:rsid w:val="00C641F6"/>
    <w:rsid w:val="00C665E0"/>
    <w:rsid w:val="00C67C88"/>
    <w:rsid w:val="00C73473"/>
    <w:rsid w:val="00C73FEA"/>
    <w:rsid w:val="00C7602B"/>
    <w:rsid w:val="00C76A71"/>
    <w:rsid w:val="00C77569"/>
    <w:rsid w:val="00C81CAF"/>
    <w:rsid w:val="00C82092"/>
    <w:rsid w:val="00C87736"/>
    <w:rsid w:val="00C903BE"/>
    <w:rsid w:val="00C90746"/>
    <w:rsid w:val="00C9272B"/>
    <w:rsid w:val="00C92C33"/>
    <w:rsid w:val="00C92ED1"/>
    <w:rsid w:val="00C9588E"/>
    <w:rsid w:val="00CA2BA7"/>
    <w:rsid w:val="00CA2EEE"/>
    <w:rsid w:val="00CA3C13"/>
    <w:rsid w:val="00CB029E"/>
    <w:rsid w:val="00CB4848"/>
    <w:rsid w:val="00CB5276"/>
    <w:rsid w:val="00CB6265"/>
    <w:rsid w:val="00CB66A3"/>
    <w:rsid w:val="00CB67D9"/>
    <w:rsid w:val="00CC1E83"/>
    <w:rsid w:val="00CC2A8F"/>
    <w:rsid w:val="00CC3F7D"/>
    <w:rsid w:val="00CC6A95"/>
    <w:rsid w:val="00CC7970"/>
    <w:rsid w:val="00CD05B7"/>
    <w:rsid w:val="00CD565B"/>
    <w:rsid w:val="00CD7245"/>
    <w:rsid w:val="00CD7651"/>
    <w:rsid w:val="00CE04A2"/>
    <w:rsid w:val="00CE099F"/>
    <w:rsid w:val="00CE108A"/>
    <w:rsid w:val="00CE26FB"/>
    <w:rsid w:val="00CE507F"/>
    <w:rsid w:val="00CE79E7"/>
    <w:rsid w:val="00CF1FF5"/>
    <w:rsid w:val="00CF2179"/>
    <w:rsid w:val="00CF334E"/>
    <w:rsid w:val="00CF4834"/>
    <w:rsid w:val="00D0643A"/>
    <w:rsid w:val="00D0727D"/>
    <w:rsid w:val="00D129F8"/>
    <w:rsid w:val="00D135B0"/>
    <w:rsid w:val="00D1490B"/>
    <w:rsid w:val="00D15C88"/>
    <w:rsid w:val="00D15F60"/>
    <w:rsid w:val="00D16428"/>
    <w:rsid w:val="00D16AF1"/>
    <w:rsid w:val="00D172CD"/>
    <w:rsid w:val="00D176D6"/>
    <w:rsid w:val="00D17D74"/>
    <w:rsid w:val="00D200A4"/>
    <w:rsid w:val="00D205E6"/>
    <w:rsid w:val="00D20C85"/>
    <w:rsid w:val="00D21A5A"/>
    <w:rsid w:val="00D221E5"/>
    <w:rsid w:val="00D23D81"/>
    <w:rsid w:val="00D25BE4"/>
    <w:rsid w:val="00D30C99"/>
    <w:rsid w:val="00D32B36"/>
    <w:rsid w:val="00D3323C"/>
    <w:rsid w:val="00D34C90"/>
    <w:rsid w:val="00D3569B"/>
    <w:rsid w:val="00D37FC9"/>
    <w:rsid w:val="00D40629"/>
    <w:rsid w:val="00D40A5E"/>
    <w:rsid w:val="00D41403"/>
    <w:rsid w:val="00D52827"/>
    <w:rsid w:val="00D53BC8"/>
    <w:rsid w:val="00D540CA"/>
    <w:rsid w:val="00D54EEA"/>
    <w:rsid w:val="00D62E32"/>
    <w:rsid w:val="00D65A8E"/>
    <w:rsid w:val="00D65E42"/>
    <w:rsid w:val="00D66B20"/>
    <w:rsid w:val="00D66D71"/>
    <w:rsid w:val="00D72957"/>
    <w:rsid w:val="00D73C2A"/>
    <w:rsid w:val="00D76BA6"/>
    <w:rsid w:val="00D82E51"/>
    <w:rsid w:val="00D853DD"/>
    <w:rsid w:val="00D86868"/>
    <w:rsid w:val="00D869FA"/>
    <w:rsid w:val="00D86BEA"/>
    <w:rsid w:val="00D87815"/>
    <w:rsid w:val="00D90B9D"/>
    <w:rsid w:val="00D91451"/>
    <w:rsid w:val="00D92177"/>
    <w:rsid w:val="00D92C73"/>
    <w:rsid w:val="00D94BA0"/>
    <w:rsid w:val="00D95C0E"/>
    <w:rsid w:val="00D95CFF"/>
    <w:rsid w:val="00D9642D"/>
    <w:rsid w:val="00DA0BC7"/>
    <w:rsid w:val="00DA21A1"/>
    <w:rsid w:val="00DA2B34"/>
    <w:rsid w:val="00DA2E39"/>
    <w:rsid w:val="00DA44D6"/>
    <w:rsid w:val="00DA5357"/>
    <w:rsid w:val="00DB08CD"/>
    <w:rsid w:val="00DB10A3"/>
    <w:rsid w:val="00DB2CCB"/>
    <w:rsid w:val="00DB56B8"/>
    <w:rsid w:val="00DB77A9"/>
    <w:rsid w:val="00DB7BFE"/>
    <w:rsid w:val="00DC43C6"/>
    <w:rsid w:val="00DC4F15"/>
    <w:rsid w:val="00DC589D"/>
    <w:rsid w:val="00DC5EC3"/>
    <w:rsid w:val="00DC5EE4"/>
    <w:rsid w:val="00DC6566"/>
    <w:rsid w:val="00DC755E"/>
    <w:rsid w:val="00DC7D40"/>
    <w:rsid w:val="00DC7F26"/>
    <w:rsid w:val="00DD0C8A"/>
    <w:rsid w:val="00DD2AEB"/>
    <w:rsid w:val="00DD3219"/>
    <w:rsid w:val="00DD38C3"/>
    <w:rsid w:val="00DD4266"/>
    <w:rsid w:val="00DD6CD8"/>
    <w:rsid w:val="00DD76E8"/>
    <w:rsid w:val="00DD7B70"/>
    <w:rsid w:val="00DE013A"/>
    <w:rsid w:val="00DE1206"/>
    <w:rsid w:val="00DE1573"/>
    <w:rsid w:val="00DE3D26"/>
    <w:rsid w:val="00DE79D8"/>
    <w:rsid w:val="00DF0560"/>
    <w:rsid w:val="00DF0D9D"/>
    <w:rsid w:val="00DF2103"/>
    <w:rsid w:val="00DF525C"/>
    <w:rsid w:val="00E02213"/>
    <w:rsid w:val="00E13119"/>
    <w:rsid w:val="00E141FD"/>
    <w:rsid w:val="00E14276"/>
    <w:rsid w:val="00E157B9"/>
    <w:rsid w:val="00E17495"/>
    <w:rsid w:val="00E2051C"/>
    <w:rsid w:val="00E22A46"/>
    <w:rsid w:val="00E23386"/>
    <w:rsid w:val="00E24609"/>
    <w:rsid w:val="00E25023"/>
    <w:rsid w:val="00E2560C"/>
    <w:rsid w:val="00E26D2C"/>
    <w:rsid w:val="00E2752F"/>
    <w:rsid w:val="00E30736"/>
    <w:rsid w:val="00E320A0"/>
    <w:rsid w:val="00E32478"/>
    <w:rsid w:val="00E36718"/>
    <w:rsid w:val="00E41B46"/>
    <w:rsid w:val="00E43773"/>
    <w:rsid w:val="00E45690"/>
    <w:rsid w:val="00E53DE9"/>
    <w:rsid w:val="00E56EDB"/>
    <w:rsid w:val="00E637ED"/>
    <w:rsid w:val="00E657BD"/>
    <w:rsid w:val="00E668B6"/>
    <w:rsid w:val="00E67BA7"/>
    <w:rsid w:val="00E70770"/>
    <w:rsid w:val="00E70992"/>
    <w:rsid w:val="00E72725"/>
    <w:rsid w:val="00E74911"/>
    <w:rsid w:val="00E7663D"/>
    <w:rsid w:val="00E77DBB"/>
    <w:rsid w:val="00E77ED0"/>
    <w:rsid w:val="00E800DA"/>
    <w:rsid w:val="00E812B3"/>
    <w:rsid w:val="00E8141C"/>
    <w:rsid w:val="00E82C5C"/>
    <w:rsid w:val="00E841D0"/>
    <w:rsid w:val="00E841ED"/>
    <w:rsid w:val="00E84668"/>
    <w:rsid w:val="00E84B14"/>
    <w:rsid w:val="00E85FC7"/>
    <w:rsid w:val="00E8612C"/>
    <w:rsid w:val="00E90FEF"/>
    <w:rsid w:val="00E91548"/>
    <w:rsid w:val="00E91AB6"/>
    <w:rsid w:val="00E91BBD"/>
    <w:rsid w:val="00E9212C"/>
    <w:rsid w:val="00E968D6"/>
    <w:rsid w:val="00EA027F"/>
    <w:rsid w:val="00EA1021"/>
    <w:rsid w:val="00EA3ECF"/>
    <w:rsid w:val="00EA3EF6"/>
    <w:rsid w:val="00EA5452"/>
    <w:rsid w:val="00EA615B"/>
    <w:rsid w:val="00EA67D3"/>
    <w:rsid w:val="00EA7876"/>
    <w:rsid w:val="00EB0ADA"/>
    <w:rsid w:val="00EB2818"/>
    <w:rsid w:val="00EB4C51"/>
    <w:rsid w:val="00EB520A"/>
    <w:rsid w:val="00EC35B9"/>
    <w:rsid w:val="00EC36FB"/>
    <w:rsid w:val="00EC4501"/>
    <w:rsid w:val="00EC618C"/>
    <w:rsid w:val="00EC6911"/>
    <w:rsid w:val="00EC7DF9"/>
    <w:rsid w:val="00ED13B0"/>
    <w:rsid w:val="00ED2015"/>
    <w:rsid w:val="00ED2182"/>
    <w:rsid w:val="00ED2584"/>
    <w:rsid w:val="00ED3A2D"/>
    <w:rsid w:val="00ED4DB4"/>
    <w:rsid w:val="00ED5780"/>
    <w:rsid w:val="00ED5A65"/>
    <w:rsid w:val="00EE230A"/>
    <w:rsid w:val="00EE6147"/>
    <w:rsid w:val="00EE6CE2"/>
    <w:rsid w:val="00EF0187"/>
    <w:rsid w:val="00EF2EFC"/>
    <w:rsid w:val="00EF676D"/>
    <w:rsid w:val="00EF734E"/>
    <w:rsid w:val="00F00B8E"/>
    <w:rsid w:val="00F03289"/>
    <w:rsid w:val="00F04007"/>
    <w:rsid w:val="00F04112"/>
    <w:rsid w:val="00F04FDB"/>
    <w:rsid w:val="00F06F2B"/>
    <w:rsid w:val="00F117DB"/>
    <w:rsid w:val="00F151C5"/>
    <w:rsid w:val="00F206B7"/>
    <w:rsid w:val="00F20F01"/>
    <w:rsid w:val="00F222D3"/>
    <w:rsid w:val="00F237CE"/>
    <w:rsid w:val="00F239A3"/>
    <w:rsid w:val="00F24A49"/>
    <w:rsid w:val="00F24E17"/>
    <w:rsid w:val="00F33B2F"/>
    <w:rsid w:val="00F351A7"/>
    <w:rsid w:val="00F35470"/>
    <w:rsid w:val="00F362B2"/>
    <w:rsid w:val="00F36F45"/>
    <w:rsid w:val="00F40820"/>
    <w:rsid w:val="00F43957"/>
    <w:rsid w:val="00F4512C"/>
    <w:rsid w:val="00F45901"/>
    <w:rsid w:val="00F47AAB"/>
    <w:rsid w:val="00F51963"/>
    <w:rsid w:val="00F525C1"/>
    <w:rsid w:val="00F61232"/>
    <w:rsid w:val="00F61C6C"/>
    <w:rsid w:val="00F62F39"/>
    <w:rsid w:val="00F6360E"/>
    <w:rsid w:val="00F63C3E"/>
    <w:rsid w:val="00F64799"/>
    <w:rsid w:val="00F665B9"/>
    <w:rsid w:val="00F66A2B"/>
    <w:rsid w:val="00F66FC3"/>
    <w:rsid w:val="00F66FDE"/>
    <w:rsid w:val="00F67957"/>
    <w:rsid w:val="00F7701D"/>
    <w:rsid w:val="00F77630"/>
    <w:rsid w:val="00F80143"/>
    <w:rsid w:val="00F8286B"/>
    <w:rsid w:val="00F83BD6"/>
    <w:rsid w:val="00F83C8B"/>
    <w:rsid w:val="00F842E7"/>
    <w:rsid w:val="00F86364"/>
    <w:rsid w:val="00F915F7"/>
    <w:rsid w:val="00F920A5"/>
    <w:rsid w:val="00FA06B1"/>
    <w:rsid w:val="00FA128F"/>
    <w:rsid w:val="00FA19B0"/>
    <w:rsid w:val="00FA1B58"/>
    <w:rsid w:val="00FA2575"/>
    <w:rsid w:val="00FA3923"/>
    <w:rsid w:val="00FA3D81"/>
    <w:rsid w:val="00FA4B6A"/>
    <w:rsid w:val="00FA5858"/>
    <w:rsid w:val="00FA778C"/>
    <w:rsid w:val="00FB1460"/>
    <w:rsid w:val="00FB2A03"/>
    <w:rsid w:val="00FB37EE"/>
    <w:rsid w:val="00FB6A27"/>
    <w:rsid w:val="00FB7C6B"/>
    <w:rsid w:val="00FC2D85"/>
    <w:rsid w:val="00FC35AC"/>
    <w:rsid w:val="00FC4BEE"/>
    <w:rsid w:val="00FC4FF9"/>
    <w:rsid w:val="00FC5822"/>
    <w:rsid w:val="00FD4AC6"/>
    <w:rsid w:val="00FD4F8A"/>
    <w:rsid w:val="00FE0097"/>
    <w:rsid w:val="00FE01BC"/>
    <w:rsid w:val="00FE16FA"/>
    <w:rsid w:val="00FE1CAF"/>
    <w:rsid w:val="00FE20D5"/>
    <w:rsid w:val="00FE28A2"/>
    <w:rsid w:val="00FE35D5"/>
    <w:rsid w:val="00FE3AC8"/>
    <w:rsid w:val="00FE3C3F"/>
    <w:rsid w:val="00FE46F2"/>
    <w:rsid w:val="00FE775D"/>
    <w:rsid w:val="00FF23B7"/>
    <w:rsid w:val="00FF3890"/>
    <w:rsid w:val="00FF5B16"/>
    <w:rsid w:val="00FF7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26A78"/>
  <w15:docId w15:val="{ADBA5878-FCDC-49F5-A90E-FA6662F4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7CA8"/>
    <w:rPr>
      <w:color w:val="0000FF" w:themeColor="hyperlink"/>
      <w:u w:val="single"/>
    </w:rPr>
  </w:style>
  <w:style w:type="paragraph" w:styleId="ListParagraph">
    <w:name w:val="List Paragraph"/>
    <w:basedOn w:val="Normal"/>
    <w:uiPriority w:val="34"/>
    <w:qFormat/>
    <w:rsid w:val="00986FA0"/>
    <w:pPr>
      <w:ind w:left="720"/>
      <w:contextualSpacing/>
    </w:pPr>
  </w:style>
  <w:style w:type="paragraph" w:styleId="BalloonText">
    <w:name w:val="Balloon Text"/>
    <w:basedOn w:val="Normal"/>
    <w:link w:val="BalloonTextChar"/>
    <w:rsid w:val="002B69B4"/>
    <w:rPr>
      <w:rFonts w:ascii="Tahoma" w:hAnsi="Tahoma" w:cs="Tahoma"/>
      <w:sz w:val="16"/>
      <w:szCs w:val="16"/>
    </w:rPr>
  </w:style>
  <w:style w:type="character" w:customStyle="1" w:styleId="BalloonTextChar">
    <w:name w:val="Balloon Text Char"/>
    <w:basedOn w:val="DefaultParagraphFont"/>
    <w:link w:val="BalloonText"/>
    <w:rsid w:val="002B69B4"/>
    <w:rPr>
      <w:rFonts w:ascii="Tahoma" w:hAnsi="Tahoma" w:cs="Tahoma"/>
      <w:sz w:val="16"/>
      <w:szCs w:val="16"/>
    </w:rPr>
  </w:style>
  <w:style w:type="character" w:styleId="UnresolvedMention">
    <w:name w:val="Unresolved Mention"/>
    <w:basedOn w:val="DefaultParagraphFont"/>
    <w:uiPriority w:val="99"/>
    <w:semiHidden/>
    <w:unhideWhenUsed/>
    <w:rsid w:val="00FE35D5"/>
    <w:rPr>
      <w:color w:val="808080"/>
      <w:shd w:val="clear" w:color="auto" w:fill="E6E6E6"/>
    </w:rPr>
  </w:style>
  <w:style w:type="character" w:styleId="CommentReference">
    <w:name w:val="annotation reference"/>
    <w:basedOn w:val="DefaultParagraphFont"/>
    <w:semiHidden/>
    <w:unhideWhenUsed/>
    <w:rsid w:val="00B70DB9"/>
    <w:rPr>
      <w:sz w:val="16"/>
      <w:szCs w:val="16"/>
    </w:rPr>
  </w:style>
  <w:style w:type="paragraph" w:styleId="CommentText">
    <w:name w:val="annotation text"/>
    <w:basedOn w:val="Normal"/>
    <w:link w:val="CommentTextChar"/>
    <w:semiHidden/>
    <w:unhideWhenUsed/>
    <w:rsid w:val="00B70DB9"/>
    <w:rPr>
      <w:sz w:val="20"/>
      <w:szCs w:val="20"/>
    </w:rPr>
  </w:style>
  <w:style w:type="character" w:customStyle="1" w:styleId="CommentTextChar">
    <w:name w:val="Comment Text Char"/>
    <w:basedOn w:val="DefaultParagraphFont"/>
    <w:link w:val="CommentText"/>
    <w:semiHidden/>
    <w:rsid w:val="00B70DB9"/>
  </w:style>
  <w:style w:type="paragraph" w:styleId="CommentSubject">
    <w:name w:val="annotation subject"/>
    <w:basedOn w:val="CommentText"/>
    <w:next w:val="CommentText"/>
    <w:link w:val="CommentSubjectChar"/>
    <w:semiHidden/>
    <w:unhideWhenUsed/>
    <w:rsid w:val="00B70DB9"/>
    <w:rPr>
      <w:b/>
      <w:bCs/>
    </w:rPr>
  </w:style>
  <w:style w:type="character" w:customStyle="1" w:styleId="CommentSubjectChar">
    <w:name w:val="Comment Subject Char"/>
    <w:basedOn w:val="CommentTextChar"/>
    <w:link w:val="CommentSubject"/>
    <w:semiHidden/>
    <w:rsid w:val="00B70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5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mailto:objections-pnw-regional-office@fs.fed.u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9255</Words>
  <Characters>52759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BMBP</dc:creator>
  <cp:lastModifiedBy>Karen Coulter</cp:lastModifiedBy>
  <cp:revision>2</cp:revision>
  <cp:lastPrinted>2017-02-07T18:52:00Z</cp:lastPrinted>
  <dcterms:created xsi:type="dcterms:W3CDTF">2018-11-05T21:02:00Z</dcterms:created>
  <dcterms:modified xsi:type="dcterms:W3CDTF">2018-11-05T21:02:00Z</dcterms:modified>
</cp:coreProperties>
</file>