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22" w:rsidRPr="00E72C78" w:rsidRDefault="00005A23" w:rsidP="00E72C78">
      <w:pPr>
        <w:pStyle w:val="Heading1"/>
        <w:rPr>
          <w:b/>
          <w:color w:val="auto"/>
        </w:rPr>
      </w:pPr>
      <w:proofErr w:type="spellStart"/>
      <w:r>
        <w:rPr>
          <w:b/>
          <w:color w:val="auto"/>
        </w:rPr>
        <w:t>Silviculture</w:t>
      </w:r>
      <w:proofErr w:type="spellEnd"/>
      <w:r w:rsidR="00E72C78" w:rsidRPr="00E72C78">
        <w:rPr>
          <w:b/>
          <w:color w:val="auto"/>
        </w:rPr>
        <w:t xml:space="preserve"> Notes</w:t>
      </w:r>
    </w:p>
    <w:p w:rsidR="00BE2A22" w:rsidRDefault="00BE2A22" w:rsidP="00E72C78">
      <w:pPr>
        <w:spacing w:before="240"/>
      </w:pPr>
      <w:r>
        <w:t>•   Make more timber available for harvest</w:t>
      </w:r>
      <w:r w:rsidR="00EF511A">
        <w:t>.  Provide large sale offerings that will also help smaller operators</w:t>
      </w:r>
      <w:bookmarkStart w:id="0" w:name="_GoBack"/>
      <w:bookmarkEnd w:id="0"/>
    </w:p>
    <w:p w:rsidR="00BE2A22" w:rsidRDefault="00BE2A22">
      <w:r>
        <w:t>•   Increase access for all kinds of activities by constructing new roads</w:t>
      </w:r>
    </w:p>
    <w:p w:rsidR="001603D6" w:rsidRDefault="001603D6">
      <w:r>
        <w:t>•</w:t>
      </w:r>
      <w:r w:rsidR="00635368">
        <w:t xml:space="preserve">   Add more Recreation S</w:t>
      </w:r>
      <w:r>
        <w:t>ites on Wrangell Island Road system.  Users are willing to pay fees for use.</w:t>
      </w:r>
    </w:p>
    <w:p w:rsidR="001603D6" w:rsidRDefault="001603D6">
      <w:r>
        <w:t>•   Build a road to access the timber above the old mill site on Wrangell Island</w:t>
      </w:r>
    </w:p>
    <w:p w:rsidR="001603D6" w:rsidRDefault="001603D6">
      <w:r>
        <w:t>•   It is too soon to transition to Young Growth timber.  A more appropriate time for transitioning would be in 25 years.</w:t>
      </w:r>
    </w:p>
    <w:p w:rsidR="001603D6" w:rsidRDefault="001603D6">
      <w:r>
        <w:t>•   Allow export of timber</w:t>
      </w:r>
    </w:p>
    <w:p w:rsidR="001603D6" w:rsidRDefault="001603D6">
      <w:r>
        <w:t>•   Provide a steady supply of timber rather than a “feast or famine” supply</w:t>
      </w:r>
    </w:p>
    <w:p w:rsidR="00EF511A" w:rsidRDefault="001603D6">
      <w:r>
        <w:t xml:space="preserve">•   Provide timber sales on Wrangell Island – closer proximity to </w:t>
      </w:r>
      <w:r w:rsidR="00EF511A">
        <w:t>the Allen Enterprizes Mill</w:t>
      </w:r>
    </w:p>
    <w:p w:rsidR="00EF511A" w:rsidRDefault="00EF511A">
      <w:r>
        <w:t>•   Not interested in 2-acre patch harvest offerings.  More interested in minimum 5-acre clearcut offering and ideally 15 to 20-acre clearcut offerings</w:t>
      </w:r>
      <w:r w:rsidR="00E80BCA">
        <w:t xml:space="preserve">.  </w:t>
      </w:r>
      <w:r w:rsidR="00635368">
        <w:t>Interested in conventional, ground-based offerings</w:t>
      </w:r>
      <w:r>
        <w:t xml:space="preserve"> </w:t>
      </w:r>
    </w:p>
    <w:p w:rsidR="00EF511A" w:rsidRDefault="00EF511A">
      <w:r>
        <w:t>•   Either get rid of Roadless Rule</w:t>
      </w:r>
      <w:r w:rsidR="00E80BCA">
        <w:t xml:space="preserve"> or make the Tongass</w:t>
      </w:r>
      <w:r>
        <w:t xml:space="preserve"> exempt from </w:t>
      </w:r>
      <w:r w:rsidR="00E80BCA">
        <w:t xml:space="preserve">the </w:t>
      </w:r>
      <w:r>
        <w:t>Roadless Rule</w:t>
      </w:r>
    </w:p>
    <w:p w:rsidR="00862431" w:rsidRDefault="00862431">
      <w:r>
        <w:t>•   PCT costs too much and young g</w:t>
      </w:r>
      <w:r w:rsidR="00EF511A">
        <w:t>rowth</w:t>
      </w:r>
      <w:r>
        <w:t xml:space="preserve"> stands</w:t>
      </w:r>
      <w:r w:rsidR="00EF511A">
        <w:t xml:space="preserve"> should not be thinned </w:t>
      </w:r>
    </w:p>
    <w:p w:rsidR="00EF511A" w:rsidRDefault="00862431">
      <w:r>
        <w:t>•   There are some young growth stands that look pretty good</w:t>
      </w:r>
      <w:r w:rsidR="000E3013">
        <w:t xml:space="preserve"> </w:t>
      </w:r>
    </w:p>
    <w:p w:rsidR="001603D6" w:rsidRDefault="001603D6">
      <w:r>
        <w:t xml:space="preserve">  </w:t>
      </w:r>
    </w:p>
    <w:p w:rsidR="001603D6" w:rsidRDefault="001603D6"/>
    <w:p w:rsidR="00BE2A22" w:rsidRDefault="00BE2A22"/>
    <w:sectPr w:rsidR="00BE2A2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3E" w:rsidRDefault="00843B3E" w:rsidP="00E72C78">
      <w:pPr>
        <w:spacing w:after="0" w:line="240" w:lineRule="auto"/>
      </w:pPr>
      <w:r>
        <w:separator/>
      </w:r>
    </w:p>
  </w:endnote>
  <w:endnote w:type="continuationSeparator" w:id="0">
    <w:p w:rsidR="00843B3E" w:rsidRDefault="00843B3E" w:rsidP="00E7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526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A9E" w:rsidRDefault="00865A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A9E" w:rsidRDefault="00865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3E" w:rsidRDefault="00843B3E" w:rsidP="00E72C78">
      <w:pPr>
        <w:spacing w:after="0" w:line="240" w:lineRule="auto"/>
      </w:pPr>
      <w:r>
        <w:separator/>
      </w:r>
    </w:p>
  </w:footnote>
  <w:footnote w:type="continuationSeparator" w:id="0">
    <w:p w:rsidR="00843B3E" w:rsidRDefault="00843B3E" w:rsidP="00E7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8" w:rsidRDefault="00E72C78">
    <w:pPr>
      <w:pStyle w:val="Header"/>
    </w:pPr>
    <w:r>
      <w:t>CTLLA Public Meeting in Wrangell – March 8, 2018</w:t>
    </w:r>
  </w:p>
  <w:p w:rsidR="00E72C78" w:rsidRDefault="00E72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2"/>
    <w:rsid w:val="00005A23"/>
    <w:rsid w:val="000E3013"/>
    <w:rsid w:val="001603D6"/>
    <w:rsid w:val="004C1012"/>
    <w:rsid w:val="00635368"/>
    <w:rsid w:val="00843B3E"/>
    <w:rsid w:val="00862431"/>
    <w:rsid w:val="00865A9E"/>
    <w:rsid w:val="00BE2A22"/>
    <w:rsid w:val="00C0323C"/>
    <w:rsid w:val="00E72C78"/>
    <w:rsid w:val="00E80BCA"/>
    <w:rsid w:val="00E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6495E-6261-4CDF-AD82-795559D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C78"/>
  </w:style>
  <w:style w:type="paragraph" w:styleId="Footer">
    <w:name w:val="footer"/>
    <w:basedOn w:val="Normal"/>
    <w:link w:val="FooterChar"/>
    <w:uiPriority w:val="99"/>
    <w:unhideWhenUsed/>
    <w:rsid w:val="00E7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C78"/>
  </w:style>
  <w:style w:type="character" w:customStyle="1" w:styleId="Heading1Char">
    <w:name w:val="Heading 1 Char"/>
    <w:basedOn w:val="DefaultParagraphFont"/>
    <w:link w:val="Heading1"/>
    <w:uiPriority w:val="9"/>
    <w:rsid w:val="00E72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8A"/>
    <w:rsid w:val="00420C94"/>
    <w:rsid w:val="006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BF67578174B0E869446015B3366C4">
    <w:name w:val="DB1BF67578174B0E869446015B3366C4"/>
    <w:rsid w:val="00633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Greg -FS</dc:creator>
  <cp:keywords/>
  <dc:description/>
  <cp:lastModifiedBy>Whitacre, Marina K -FS</cp:lastModifiedBy>
  <cp:revision>4</cp:revision>
  <dcterms:created xsi:type="dcterms:W3CDTF">2018-03-20T18:34:00Z</dcterms:created>
  <dcterms:modified xsi:type="dcterms:W3CDTF">2018-03-20T18:35:00Z</dcterms:modified>
</cp:coreProperties>
</file>