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018" w:rsidRPr="00191569" w:rsidRDefault="00191569">
      <w:pPr>
        <w:rPr>
          <w:b/>
        </w:rPr>
      </w:pPr>
      <w:r w:rsidRPr="00191569">
        <w:rPr>
          <w:b/>
        </w:rPr>
        <w:t>Notes from the Aquatics table</w:t>
      </w:r>
    </w:p>
    <w:p w:rsidR="00427A1F" w:rsidRPr="00986018" w:rsidRDefault="000217CE">
      <w:pPr>
        <w:rPr>
          <w:rStyle w:val="Emphasis"/>
        </w:rPr>
      </w:pPr>
      <w:r>
        <w:rPr>
          <w:rStyle w:val="Emphasis"/>
        </w:rPr>
        <w:t xml:space="preserve">PRD </w:t>
      </w:r>
      <w:r w:rsidR="00986018" w:rsidRPr="00986018">
        <w:rPr>
          <w:rStyle w:val="Emphasis"/>
        </w:rPr>
        <w:t>Open House from 12:00 – 2:00PM</w:t>
      </w:r>
    </w:p>
    <w:p w:rsidR="00427A1F" w:rsidRDefault="000217CE" w:rsidP="00427A1F">
      <w:pPr>
        <w:pStyle w:val="ListParagraph"/>
        <w:numPr>
          <w:ilvl w:val="0"/>
          <w:numId w:val="1"/>
        </w:numPr>
      </w:pPr>
      <w:r>
        <w:t>One commenter</w:t>
      </w:r>
      <w:r w:rsidR="00427A1F">
        <w:t xml:space="preserve"> suggested checking w/</w:t>
      </w:r>
      <w:r>
        <w:t xml:space="preserve">USFS </w:t>
      </w:r>
      <w:r w:rsidR="00427A1F">
        <w:t>Recreation</w:t>
      </w:r>
      <w:r>
        <w:t xml:space="preserve"> </w:t>
      </w:r>
      <w:r w:rsidR="00427A1F">
        <w:t>(?) if we feel there is a history of use of the Kadake Creek trail by outfitters, and a need to improve the tread due to resource damage.</w:t>
      </w:r>
    </w:p>
    <w:p w:rsidR="00427A1F" w:rsidRDefault="00191569" w:rsidP="00427A1F">
      <w:pPr>
        <w:pStyle w:val="ListParagraph"/>
        <w:numPr>
          <w:ilvl w:val="0"/>
          <w:numId w:val="1"/>
        </w:numPr>
      </w:pPr>
      <w:r>
        <w:t>Attendee</w:t>
      </w:r>
      <w:r w:rsidR="00427A1F">
        <w:t xml:space="preserve"> made the comment that she didn’t really know what they (she and her husband) were doing here, but thought they’d come and see what it was all about. She later asked about the extent of our responsibilities as the Forest Service regarding fresh versus salt water, and I clarified we are responsible for fresh water habitat on FS land. I also clarified that in an analysis I consider everything </w:t>
      </w:r>
      <w:r w:rsidR="000217CE">
        <w:t xml:space="preserve">(available data) </w:t>
      </w:r>
      <w:r w:rsidR="00427A1F">
        <w:t>I can within a particular watershed, regardless of ownership.</w:t>
      </w:r>
    </w:p>
    <w:p w:rsidR="00427A1F" w:rsidRDefault="00191569" w:rsidP="00427A1F">
      <w:pPr>
        <w:pStyle w:val="ListParagraph"/>
        <w:numPr>
          <w:ilvl w:val="0"/>
          <w:numId w:val="1"/>
        </w:numPr>
      </w:pPr>
      <w:r>
        <w:t>Attendee</w:t>
      </w:r>
      <w:r w:rsidR="00427A1F">
        <w:t xml:space="preserve"> asked about “red pipes”, as a continuation on the conversation she and Castro had begun prior to the introductory group comments. Castro began explaining RCS/AOP surveys, UA surveys, and the status of those on the District. She asked how often we did those and we indicated annually, at least for the past 5-6 years. We indicated it is funding related, and the PRD doesn’t always receive the money allocated by the Forest for those purposes. She was interested in how red pipe replacements were funded, and </w:t>
      </w:r>
      <w:r w:rsidR="00550F69">
        <w:t xml:space="preserve">was clearly of the opinion that the USFS should not need receipts from a timber sale to fund red pipe replacements. I indicated my own knowledge of how those were funded was very limited (I don’t know exactly). She asked about East Ohmer Creek restoration and when that would happen. I told her the intent was to complete that project in conjunction with others within a timber package. She asked about using old growth in restoration and logic in that. I explained my point of view about making a value judgement regarding OG located in an upland setting that may not be as ecologically “valuable” as OG within a floodplain/RMA setting. I acknowledged that based on her look that we clearly disagreed about that. Then I proceeded to explain the “why”. Why we do restoration, why we use OG, what we are trying to achieve. The use of rock, YG, and OG, and the tradeoffs. </w:t>
      </w:r>
      <w:r>
        <w:t>Attendee was recording our conversation.</w:t>
      </w:r>
      <w:bookmarkStart w:id="0" w:name="_GoBack"/>
      <w:bookmarkEnd w:id="0"/>
    </w:p>
    <w:p w:rsidR="007911DE" w:rsidRDefault="000217CE" w:rsidP="000217CE">
      <w:pPr>
        <w:rPr>
          <w:rStyle w:val="Emphasis"/>
        </w:rPr>
      </w:pPr>
      <w:r w:rsidRPr="000217CE">
        <w:rPr>
          <w:rStyle w:val="Emphasis"/>
        </w:rPr>
        <w:t>PRD Open House from 5:00 – 7:00PM</w:t>
      </w:r>
    </w:p>
    <w:p w:rsidR="000217CE" w:rsidRPr="000217CE" w:rsidRDefault="000217CE" w:rsidP="000217CE">
      <w:pPr>
        <w:pStyle w:val="ListParagraph"/>
        <w:numPr>
          <w:ilvl w:val="0"/>
          <w:numId w:val="3"/>
        </w:numPr>
      </w:pPr>
      <w:r>
        <w:t xml:space="preserve">Spoke with ADF&amp;G Sportfish Biologist Patrick Fowler about what we anticipated regarding some of the aquatics-based projects to potentially arise. We confirmed the two larger restoration projects already NEPA cleared (East Ohmer Creek, South Fork Saginaw Creek) and talked about some other ideas (salmon viewing window, possible fish weir at </w:t>
      </w:r>
      <w:proofErr w:type="spellStart"/>
      <w:r>
        <w:t>Kahsheets</w:t>
      </w:r>
      <w:proofErr w:type="spellEnd"/>
      <w:r>
        <w:t xml:space="preserve">, hand-crew stream restoration). </w:t>
      </w:r>
    </w:p>
    <w:sectPr w:rsidR="000217CE" w:rsidRPr="000217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5FD" w:rsidRDefault="007945FD" w:rsidP="00191569">
      <w:pPr>
        <w:spacing w:after="0" w:line="240" w:lineRule="auto"/>
      </w:pPr>
      <w:r>
        <w:separator/>
      </w:r>
    </w:p>
  </w:endnote>
  <w:endnote w:type="continuationSeparator" w:id="0">
    <w:p w:rsidR="007945FD" w:rsidRDefault="007945FD" w:rsidP="0019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5FD" w:rsidRDefault="007945FD" w:rsidP="00191569">
      <w:pPr>
        <w:spacing w:after="0" w:line="240" w:lineRule="auto"/>
      </w:pPr>
      <w:r>
        <w:separator/>
      </w:r>
    </w:p>
  </w:footnote>
  <w:footnote w:type="continuationSeparator" w:id="0">
    <w:p w:rsidR="007945FD" w:rsidRDefault="007945FD" w:rsidP="0019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569" w:rsidRDefault="00191569">
    <w:pPr>
      <w:pStyle w:val="Header"/>
    </w:pPr>
    <w:r>
      <w:t>CTLLA Public meeting in Petersburg - March 7,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45C5C"/>
    <w:multiLevelType w:val="hybridMultilevel"/>
    <w:tmpl w:val="16562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0C0FD6"/>
    <w:multiLevelType w:val="hybridMultilevel"/>
    <w:tmpl w:val="642A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A73CA"/>
    <w:multiLevelType w:val="hybridMultilevel"/>
    <w:tmpl w:val="A938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1F"/>
    <w:rsid w:val="000217CE"/>
    <w:rsid w:val="00191569"/>
    <w:rsid w:val="00282D85"/>
    <w:rsid w:val="00427A1F"/>
    <w:rsid w:val="00550F69"/>
    <w:rsid w:val="007911DE"/>
    <w:rsid w:val="007945FD"/>
    <w:rsid w:val="008F432A"/>
    <w:rsid w:val="0098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86CD4-E448-4F12-B1DA-3B664BA7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A1F"/>
    <w:pPr>
      <w:ind w:left="720"/>
      <w:contextualSpacing/>
    </w:pPr>
  </w:style>
  <w:style w:type="character" w:styleId="Emphasis">
    <w:name w:val="Emphasis"/>
    <w:basedOn w:val="DefaultParagraphFont"/>
    <w:uiPriority w:val="20"/>
    <w:qFormat/>
    <w:rsid w:val="00986018"/>
    <w:rPr>
      <w:i/>
      <w:iCs/>
    </w:rPr>
  </w:style>
  <w:style w:type="paragraph" w:styleId="Header">
    <w:name w:val="header"/>
    <w:basedOn w:val="Normal"/>
    <w:link w:val="HeaderChar"/>
    <w:uiPriority w:val="99"/>
    <w:unhideWhenUsed/>
    <w:rsid w:val="00191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569"/>
  </w:style>
  <w:style w:type="paragraph" w:styleId="Footer">
    <w:name w:val="footer"/>
    <w:basedOn w:val="Normal"/>
    <w:link w:val="FooterChar"/>
    <w:uiPriority w:val="99"/>
    <w:unhideWhenUsed/>
    <w:rsid w:val="00191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Whitacre, Heath W -FS</dc:creator>
  <cp:keywords/>
  <dc:description/>
  <cp:lastModifiedBy>Whitacre, Marina K -FS</cp:lastModifiedBy>
  <cp:revision>2</cp:revision>
  <dcterms:created xsi:type="dcterms:W3CDTF">2018-03-16T19:34:00Z</dcterms:created>
  <dcterms:modified xsi:type="dcterms:W3CDTF">2018-03-16T19:34:00Z</dcterms:modified>
</cp:coreProperties>
</file>