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B7" w:rsidRPr="00CF04B7" w:rsidRDefault="00CF04B7" w:rsidP="00CF04B7">
      <w:proofErr w:type="spellStart"/>
      <w:r>
        <w:t>GMUG</w:t>
      </w:r>
      <w:proofErr w:type="spellEnd"/>
      <w:r>
        <w:t xml:space="preserve"> National Forests</w:t>
      </w:r>
    </w:p>
    <w:p w:rsidR="00CF04B7" w:rsidRDefault="00CF04B7" w:rsidP="00CF04B7">
      <w:r w:rsidRPr="00CF04B7">
        <w:t>Attn: Forest Plan Revision Team</w:t>
      </w:r>
    </w:p>
    <w:p w:rsidR="00CF04B7" w:rsidRDefault="00CF04B7" w:rsidP="00CF04B7">
      <w:r w:rsidRPr="00CF04B7">
        <w:t>2250</w:t>
      </w:r>
      <w:r>
        <w:t xml:space="preserve"> </w:t>
      </w:r>
      <w:r w:rsidRPr="00CF04B7">
        <w:t>S. Main St.</w:t>
      </w:r>
    </w:p>
    <w:p w:rsidR="00410A51" w:rsidRDefault="00CF04B7" w:rsidP="00CF04B7">
      <w:r>
        <w:t>Delta, CO 81416</w:t>
      </w:r>
    </w:p>
    <w:p w:rsidR="00CF04B7" w:rsidRDefault="00CF04B7" w:rsidP="00CF04B7"/>
    <w:p w:rsidR="00CF04B7" w:rsidRDefault="00CF04B7" w:rsidP="00CF04B7">
      <w:r>
        <w:t xml:space="preserve">Via e-mail:  </w:t>
      </w:r>
      <w:hyperlink r:id="rId8" w:history="1">
        <w:r w:rsidRPr="00A00BEA">
          <w:rPr>
            <w:rStyle w:val="Hyperlink"/>
          </w:rPr>
          <w:t>gmugforestplan@fs.fed.us</w:t>
        </w:r>
      </w:hyperlink>
    </w:p>
    <w:p w:rsidR="00CF04B7" w:rsidRDefault="00CF04B7" w:rsidP="00CF04B7"/>
    <w:p w:rsidR="00CF04B7" w:rsidRDefault="00CF04B7" w:rsidP="00CF04B7">
      <w:r>
        <w:t xml:space="preserve">May </w:t>
      </w:r>
      <w:r w:rsidR="00FF5314">
        <w:t>24</w:t>
      </w:r>
      <w:bookmarkStart w:id="0" w:name="_GoBack"/>
      <w:bookmarkEnd w:id="0"/>
      <w:r>
        <w:t>, 2018</w:t>
      </w:r>
    </w:p>
    <w:p w:rsidR="00CF04B7" w:rsidRDefault="00CF04B7" w:rsidP="00CF04B7"/>
    <w:p w:rsidR="00CF04B7" w:rsidRDefault="00CF04B7" w:rsidP="00CF04B7">
      <w:r>
        <w:t xml:space="preserve">Dear </w:t>
      </w:r>
      <w:proofErr w:type="spellStart"/>
      <w:r>
        <w:t>GMUG</w:t>
      </w:r>
      <w:proofErr w:type="spellEnd"/>
      <w:r>
        <w:t xml:space="preserve"> Plan Revision Team,</w:t>
      </w:r>
    </w:p>
    <w:p w:rsidR="00CF04B7" w:rsidRDefault="00CF04B7" w:rsidP="00CF04B7"/>
    <w:p w:rsidR="00CF04B7" w:rsidRDefault="00CF04B7" w:rsidP="00CF04B7">
      <w:r>
        <w:t xml:space="preserve">The following are the </w:t>
      </w:r>
      <w:proofErr w:type="spellStart"/>
      <w:r w:rsidR="007E75EB">
        <w:t>GMUG</w:t>
      </w:r>
      <w:proofErr w:type="spellEnd"/>
      <w:r w:rsidR="007E75EB">
        <w:t xml:space="preserve"> plan revision scoping </w:t>
      </w:r>
      <w:r>
        <w:t xml:space="preserve">comments of Rocky Smith </w:t>
      </w:r>
      <w:proofErr w:type="gramStart"/>
      <w:r>
        <w:t>and ???</w:t>
      </w:r>
      <w:proofErr w:type="gramEnd"/>
      <w:r>
        <w:t xml:space="preserve"> on</w:t>
      </w:r>
      <w:r w:rsidR="00D4507D">
        <w:t xml:space="preserve"> the following topics: </w:t>
      </w:r>
      <w:r>
        <w:t xml:space="preserve"> a) Timber and Vegetation</w:t>
      </w:r>
      <w:r w:rsidR="00BE4AAC">
        <w:t xml:space="preserve"> Management</w:t>
      </w:r>
      <w:r>
        <w:t xml:space="preserve">, b) Fire Management, and c) </w:t>
      </w:r>
      <w:r w:rsidR="007E75EB">
        <w:t>the need for management areas and strong forest-wide standards and guidelines</w:t>
      </w:r>
      <w:r w:rsidR="00D4507D">
        <w:t xml:space="preserve"> in the revised plan</w:t>
      </w:r>
      <w:r w:rsidR="007E75EB">
        <w:t>.</w:t>
      </w:r>
    </w:p>
    <w:p w:rsidR="007E75EB" w:rsidRDefault="007E75EB" w:rsidP="00CF04B7"/>
    <w:p w:rsidR="007E75EB" w:rsidRDefault="007E75EB" w:rsidP="00CF04B7">
      <w:r>
        <w:t>Sincerely,</w:t>
      </w:r>
    </w:p>
    <w:p w:rsidR="007E75EB" w:rsidRDefault="007E75EB" w:rsidP="00CF04B7"/>
    <w:p w:rsidR="007E75EB" w:rsidRDefault="007E75EB" w:rsidP="00CF04B7"/>
    <w:p w:rsidR="007E75EB" w:rsidRDefault="007E75EB" w:rsidP="00CF04B7">
      <w:r>
        <w:t xml:space="preserve">Rocky Smith, Forest </w:t>
      </w:r>
      <w:r w:rsidR="00D4507D">
        <w:t>Management Analy</w:t>
      </w:r>
      <w:r>
        <w:t>st</w:t>
      </w:r>
    </w:p>
    <w:p w:rsidR="007E75EB" w:rsidRDefault="007E75EB" w:rsidP="00CF04B7">
      <w:r>
        <w:t>1030 Pearl St. #9</w:t>
      </w:r>
    </w:p>
    <w:p w:rsidR="007E75EB" w:rsidRDefault="007E75EB" w:rsidP="00CF04B7">
      <w:r>
        <w:t>Denver, CO 80203</w:t>
      </w:r>
    </w:p>
    <w:p w:rsidR="007E75EB" w:rsidRDefault="007E75EB" w:rsidP="00CF04B7">
      <w:r>
        <w:t>303 389-5900</w:t>
      </w:r>
    </w:p>
    <w:p w:rsidR="007E75EB" w:rsidRDefault="006C4EA8" w:rsidP="00CF04B7">
      <w:hyperlink r:id="rId9" w:history="1">
        <w:r w:rsidR="007E75EB" w:rsidRPr="00A00BEA">
          <w:rPr>
            <w:rStyle w:val="Hyperlink"/>
          </w:rPr>
          <w:t>2rockwsmith@gmail.com</w:t>
        </w:r>
      </w:hyperlink>
    </w:p>
    <w:p w:rsidR="007E75EB" w:rsidRPr="00CF04B7" w:rsidRDefault="007E75EB" w:rsidP="00CF04B7"/>
    <w:p w:rsidR="006D60D5" w:rsidRPr="006D60D5" w:rsidRDefault="006D60D5" w:rsidP="006D60D5">
      <w:r w:rsidRPr="006D60D5">
        <w:t>Robyn Cascade, Co-Leader</w:t>
      </w:r>
    </w:p>
    <w:p w:rsidR="006D60D5" w:rsidRPr="006D60D5" w:rsidRDefault="006D60D5" w:rsidP="006D60D5">
      <w:r w:rsidRPr="006D60D5">
        <w:t>Northern San Juan Chapter/Ridgway, CO</w:t>
      </w:r>
    </w:p>
    <w:p w:rsidR="006D60D5" w:rsidRPr="006D60D5" w:rsidRDefault="006D60D5" w:rsidP="006D60D5">
      <w:r w:rsidRPr="006D60D5">
        <w:t>Great Old Broads for Wilderness</w:t>
      </w:r>
    </w:p>
    <w:p w:rsidR="006D60D5" w:rsidRPr="006D60D5" w:rsidRDefault="006D60D5" w:rsidP="006D60D5">
      <w:proofErr w:type="gramStart"/>
      <w:r w:rsidRPr="006D60D5">
        <w:t>c/o</w:t>
      </w:r>
      <w:proofErr w:type="gramEnd"/>
      <w:r w:rsidRPr="006D60D5">
        <w:t xml:space="preserve"> PO Box 2924</w:t>
      </w:r>
    </w:p>
    <w:p w:rsidR="006D60D5" w:rsidRPr="006D60D5" w:rsidRDefault="006D60D5" w:rsidP="006D60D5">
      <w:r w:rsidRPr="006D60D5">
        <w:t>Durango, CO 81302</w:t>
      </w:r>
    </w:p>
    <w:p w:rsidR="006D60D5" w:rsidRPr="006D60D5" w:rsidRDefault="006D60D5" w:rsidP="006D60D5">
      <w:r w:rsidRPr="006D60D5">
        <w:t>(970) 385-9577</w:t>
      </w:r>
    </w:p>
    <w:p w:rsidR="00410A51" w:rsidRDefault="006C4EA8" w:rsidP="006D60D5">
      <w:hyperlink r:id="rId10" w:history="1">
        <w:r w:rsidR="006D60D5" w:rsidRPr="00B566D7">
          <w:rPr>
            <w:rStyle w:val="Hyperlink"/>
          </w:rPr>
          <w:t>northernsanjuanbroadband@gmail.com</w:t>
        </w:r>
      </w:hyperlink>
    </w:p>
    <w:p w:rsidR="006D60D5" w:rsidRPr="006D60D5" w:rsidRDefault="006D60D5" w:rsidP="006D60D5"/>
    <w:p w:rsidR="00FD22B4" w:rsidRPr="00FD22B4" w:rsidRDefault="00FD22B4" w:rsidP="00FD22B4">
      <w:r w:rsidRPr="00FD22B4">
        <w:t>Jim Stephenson, Public Lands Chairman</w:t>
      </w:r>
    </w:p>
    <w:p w:rsidR="00FD22B4" w:rsidRPr="00FD22B4" w:rsidRDefault="00FD22B4" w:rsidP="00FD22B4">
      <w:r w:rsidRPr="00FD22B4">
        <w:t>Ridgway Ouray Community Council</w:t>
      </w:r>
    </w:p>
    <w:p w:rsidR="00FD22B4" w:rsidRDefault="00FD22B4" w:rsidP="00FD22B4">
      <w:r w:rsidRPr="00FD22B4">
        <w:t xml:space="preserve">PO Box 272 </w:t>
      </w:r>
    </w:p>
    <w:p w:rsidR="00FD22B4" w:rsidRPr="00FD22B4" w:rsidRDefault="00FD22B4" w:rsidP="00FD22B4">
      <w:r w:rsidRPr="00FD22B4">
        <w:t xml:space="preserve">Ridgway, Co 814342   </w:t>
      </w:r>
    </w:p>
    <w:p w:rsidR="00BE4AAC" w:rsidRDefault="00FD22B4" w:rsidP="00FD22B4">
      <w:r w:rsidRPr="00FD22B4">
        <w:t>970-626-5594</w:t>
      </w:r>
    </w:p>
    <w:p w:rsidR="00FD22B4" w:rsidRDefault="006C4EA8" w:rsidP="00FD22B4">
      <w:hyperlink r:id="rId11" w:history="1">
        <w:r w:rsidR="00FD22B4" w:rsidRPr="00624474">
          <w:rPr>
            <w:rStyle w:val="Hyperlink"/>
          </w:rPr>
          <w:t>jimphoto@montrose.net</w:t>
        </w:r>
      </w:hyperlink>
    </w:p>
    <w:p w:rsidR="00FD22B4" w:rsidRDefault="00FD22B4" w:rsidP="00FD22B4"/>
    <w:p w:rsidR="007E625E" w:rsidRDefault="007E625E" w:rsidP="007E625E">
      <w:r>
        <w:t xml:space="preserve">John R. </w:t>
      </w:r>
      <w:proofErr w:type="spellStart"/>
      <w:r>
        <w:t>Mellgren</w:t>
      </w:r>
      <w:proofErr w:type="spellEnd"/>
      <w:r>
        <w:t>, Staff Attorney</w:t>
      </w:r>
    </w:p>
    <w:p w:rsidR="007E625E" w:rsidRDefault="007E625E" w:rsidP="007E625E"/>
    <w:p w:rsidR="007E625E" w:rsidRDefault="007E625E" w:rsidP="007E625E">
      <w:r>
        <w:t>Western Environmental Law Center</w:t>
      </w:r>
    </w:p>
    <w:p w:rsidR="007E625E" w:rsidRDefault="007E625E" w:rsidP="007E625E">
      <w:r>
        <w:t xml:space="preserve">120 Shelton </w:t>
      </w:r>
      <w:proofErr w:type="spellStart"/>
      <w:r>
        <w:t>McMurphey</w:t>
      </w:r>
      <w:proofErr w:type="spellEnd"/>
      <w:r>
        <w:t xml:space="preserve"> Blvd., Ste. 340</w:t>
      </w:r>
    </w:p>
    <w:p w:rsidR="007E625E" w:rsidRDefault="007E625E" w:rsidP="007E625E">
      <w:r>
        <w:t>Eugene, OR 97401</w:t>
      </w:r>
    </w:p>
    <w:p w:rsidR="007E625E" w:rsidRDefault="006C4EA8" w:rsidP="007E625E">
      <w:hyperlink r:id="rId12" w:history="1">
        <w:r w:rsidR="007E625E" w:rsidRPr="00624474">
          <w:rPr>
            <w:rStyle w:val="Hyperlink"/>
          </w:rPr>
          <w:t>mellgren@westernlaw.org</w:t>
        </w:r>
      </w:hyperlink>
    </w:p>
    <w:p w:rsidR="007E625E" w:rsidRPr="00FD22B4" w:rsidRDefault="007E625E" w:rsidP="007E625E">
      <w:r>
        <w:t>541 359-0990</w:t>
      </w:r>
    </w:p>
    <w:p w:rsidR="00BE4AAC" w:rsidRDefault="00BE4AAC" w:rsidP="00410A51">
      <w:pPr>
        <w:rPr>
          <w:b/>
        </w:rPr>
      </w:pPr>
    </w:p>
    <w:p w:rsidR="006711F6" w:rsidRPr="006711F6" w:rsidRDefault="006711F6" w:rsidP="006711F6">
      <w:r w:rsidRPr="006711F6">
        <w:t>Matt Reed</w:t>
      </w:r>
      <w:r>
        <w:t xml:space="preserve">, Public Lands Director </w:t>
      </w:r>
      <w:r w:rsidRPr="006711F6">
        <w:tab/>
      </w:r>
      <w:r w:rsidRPr="006711F6">
        <w:tab/>
      </w:r>
      <w:r w:rsidRPr="006711F6">
        <w:tab/>
      </w:r>
      <w:r w:rsidRPr="006711F6">
        <w:tab/>
      </w:r>
    </w:p>
    <w:p w:rsidR="006711F6" w:rsidRPr="006711F6" w:rsidRDefault="006711F6" w:rsidP="006711F6">
      <w:r w:rsidRPr="006711F6">
        <w:t>High Country Conservation Advocates</w:t>
      </w:r>
      <w:r w:rsidRPr="006711F6">
        <w:tab/>
      </w:r>
      <w:r w:rsidRPr="006711F6">
        <w:tab/>
      </w:r>
    </w:p>
    <w:p w:rsidR="006711F6" w:rsidRPr="006711F6" w:rsidRDefault="006711F6" w:rsidP="006711F6">
      <w:r w:rsidRPr="006711F6">
        <w:t>PO Box 1066</w:t>
      </w:r>
      <w:r w:rsidRPr="006711F6">
        <w:tab/>
      </w:r>
      <w:r w:rsidRPr="006711F6">
        <w:tab/>
      </w:r>
      <w:r w:rsidRPr="006711F6">
        <w:tab/>
      </w:r>
      <w:r w:rsidRPr="006711F6">
        <w:tab/>
      </w:r>
      <w:r w:rsidRPr="006711F6">
        <w:tab/>
      </w:r>
      <w:r w:rsidRPr="006711F6">
        <w:tab/>
      </w:r>
    </w:p>
    <w:p w:rsidR="006711F6" w:rsidRPr="006711F6" w:rsidRDefault="006711F6" w:rsidP="006711F6">
      <w:r w:rsidRPr="006711F6">
        <w:t>Crested Butte, CO 81224</w:t>
      </w:r>
      <w:r w:rsidRPr="006711F6">
        <w:tab/>
      </w:r>
      <w:r w:rsidRPr="006711F6">
        <w:tab/>
      </w:r>
      <w:r w:rsidRPr="006711F6">
        <w:tab/>
      </w:r>
      <w:r w:rsidRPr="006711F6">
        <w:tab/>
      </w:r>
    </w:p>
    <w:p w:rsidR="006711F6" w:rsidRPr="006711F6" w:rsidRDefault="006711F6" w:rsidP="006711F6">
      <w:r w:rsidRPr="006711F6">
        <w:t>(303) 505-9917</w:t>
      </w:r>
      <w:r w:rsidRPr="006711F6">
        <w:tab/>
      </w:r>
      <w:r w:rsidRPr="006711F6">
        <w:tab/>
      </w:r>
      <w:r w:rsidRPr="006711F6">
        <w:tab/>
      </w:r>
      <w:r w:rsidRPr="006711F6">
        <w:tab/>
      </w:r>
      <w:r w:rsidRPr="006711F6">
        <w:tab/>
      </w:r>
    </w:p>
    <w:p w:rsidR="002F3CBE" w:rsidRDefault="006C4EA8" w:rsidP="006711F6">
      <w:hyperlink r:id="rId13" w:history="1">
        <w:r w:rsidR="006711F6" w:rsidRPr="0035273B">
          <w:rPr>
            <w:rStyle w:val="Hyperlink"/>
          </w:rPr>
          <w:t>matt@hccacb.org</w:t>
        </w:r>
      </w:hyperlink>
    </w:p>
    <w:p w:rsidR="006711F6" w:rsidRPr="006711F6" w:rsidRDefault="006711F6" w:rsidP="006711F6"/>
    <w:p w:rsidR="004832C5" w:rsidRPr="004832C5" w:rsidRDefault="004832C5" w:rsidP="004832C5">
      <w:r w:rsidRPr="004832C5">
        <w:t>Steve Allerton</w:t>
      </w:r>
      <w:r>
        <w:t xml:space="preserve">, </w:t>
      </w:r>
      <w:r w:rsidRPr="004832C5">
        <w:t>President</w:t>
      </w:r>
    </w:p>
    <w:p w:rsidR="004832C5" w:rsidRPr="004832C5" w:rsidRDefault="004832C5" w:rsidP="004832C5">
      <w:r w:rsidRPr="004832C5">
        <w:t>Western Colorado Congress</w:t>
      </w:r>
    </w:p>
    <w:p w:rsidR="004832C5" w:rsidRPr="004832C5" w:rsidRDefault="004832C5" w:rsidP="004832C5">
      <w:r w:rsidRPr="004832C5">
        <w:t>134 N. 6th Street</w:t>
      </w:r>
    </w:p>
    <w:p w:rsidR="004832C5" w:rsidRPr="004832C5" w:rsidRDefault="004832C5" w:rsidP="004832C5">
      <w:r w:rsidRPr="004832C5">
        <w:t>Grand Junction, CO 81501</w:t>
      </w:r>
    </w:p>
    <w:p w:rsidR="00BE4AAC" w:rsidRDefault="004832C5" w:rsidP="004832C5">
      <w:r w:rsidRPr="004832C5">
        <w:t>(970) 256-7650</w:t>
      </w:r>
    </w:p>
    <w:p w:rsidR="004832C5" w:rsidRDefault="00FC6C80" w:rsidP="004832C5">
      <w:r>
        <w:t xml:space="preserve">Send e-mails to:  </w:t>
      </w:r>
      <w:hyperlink r:id="rId14" w:history="1">
        <w:r w:rsidRPr="0035273B">
          <w:rPr>
            <w:rStyle w:val="Hyperlink"/>
          </w:rPr>
          <w:t>leah@wccongress.org</w:t>
        </w:r>
      </w:hyperlink>
    </w:p>
    <w:p w:rsidR="00FC6C80" w:rsidRDefault="00FC6C80" w:rsidP="004832C5"/>
    <w:p w:rsidR="003573E9" w:rsidRDefault="003573E9" w:rsidP="003573E9">
      <w:r>
        <w:t>Bayard Ewing, Chair, Conservation Committee</w:t>
      </w:r>
    </w:p>
    <w:p w:rsidR="003573E9" w:rsidRDefault="003573E9" w:rsidP="003573E9">
      <w:r>
        <w:t>Colorado Native Plant Society</w:t>
      </w:r>
    </w:p>
    <w:p w:rsidR="003573E9" w:rsidRDefault="003573E9" w:rsidP="003573E9">
      <w:r>
        <w:t>P. O. Box 200</w:t>
      </w:r>
    </w:p>
    <w:p w:rsidR="003573E9" w:rsidRDefault="003573E9" w:rsidP="003573E9">
      <w:r>
        <w:t>Fort Collins, CO  80522</w:t>
      </w:r>
    </w:p>
    <w:p w:rsidR="003573E9" w:rsidRDefault="003573E9" w:rsidP="003573E9">
      <w:hyperlink r:id="rId15" w:history="1">
        <w:r w:rsidRPr="0094224F">
          <w:rPr>
            <w:rStyle w:val="Hyperlink"/>
          </w:rPr>
          <w:t>conpsoffice@gmail.com</w:t>
        </w:r>
      </w:hyperlink>
    </w:p>
    <w:p w:rsidR="003573E9" w:rsidRPr="004832C5" w:rsidRDefault="003573E9" w:rsidP="003573E9"/>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BE4AAC" w:rsidRDefault="00BE4AAC" w:rsidP="00410A51">
      <w:pPr>
        <w:rPr>
          <w:b/>
        </w:rPr>
      </w:pPr>
    </w:p>
    <w:p w:rsidR="00303F36" w:rsidRDefault="00303F36" w:rsidP="009C7445">
      <w:pPr>
        <w:jc w:val="center"/>
        <w:rPr>
          <w:b/>
        </w:rPr>
      </w:pPr>
    </w:p>
    <w:p w:rsidR="00BC76F5" w:rsidRPr="009C7445" w:rsidRDefault="00006DE3" w:rsidP="009C7445">
      <w:pPr>
        <w:jc w:val="center"/>
        <w:rPr>
          <w:b/>
        </w:rPr>
      </w:pPr>
      <w:r w:rsidRPr="009C7445">
        <w:rPr>
          <w:b/>
        </w:rPr>
        <w:lastRenderedPageBreak/>
        <w:t>TIMBER AND VEGETATION MANAGEMENT</w:t>
      </w:r>
    </w:p>
    <w:p w:rsidR="007139B3" w:rsidRDefault="007139B3"/>
    <w:p w:rsidR="009C7445" w:rsidRDefault="009C7445"/>
    <w:p w:rsidR="007139B3" w:rsidRDefault="00AA7C1F">
      <w:proofErr w:type="gramStart"/>
      <w:r>
        <w:t>INTRODUCTION.</w:t>
      </w:r>
      <w:proofErr w:type="gramEnd"/>
      <w:r>
        <w:t xml:space="preserve">  Please see our</w:t>
      </w:r>
      <w:r w:rsidR="007139B3">
        <w:t xml:space="preserve"> comments on the draft Timber and Vegetation Management Assessment, dated December 7, 2017. We hereby incorporate that submission by reference.</w:t>
      </w:r>
    </w:p>
    <w:p w:rsidR="004F6359" w:rsidRDefault="004F6359"/>
    <w:p w:rsidR="004F6359" w:rsidRDefault="004F6359">
      <w:r>
        <w:t xml:space="preserve">To prepare these comments, we have reviewed the </w:t>
      </w:r>
      <w:r w:rsidRPr="004F6359">
        <w:t>Revised Draft Timber and Vegetation Management Assessment</w:t>
      </w:r>
      <w:r>
        <w:t xml:space="preserve"> (</w:t>
      </w:r>
      <w:proofErr w:type="spellStart"/>
      <w:r>
        <w:t>RDTVMA</w:t>
      </w:r>
      <w:proofErr w:type="spellEnd"/>
      <w:r w:rsidR="006626DA">
        <w:t xml:space="preserve">), the Revised Draft Assessment for </w:t>
      </w:r>
      <w:r w:rsidR="006626DA" w:rsidRPr="006626DA">
        <w:t>Terrestrial Ecosystems: Integrity and System Drivers and Stressors</w:t>
      </w:r>
      <w:r w:rsidR="006626DA">
        <w:t xml:space="preserve"> (</w:t>
      </w:r>
      <w:proofErr w:type="spellStart"/>
      <w:r w:rsidR="006626DA">
        <w:t>RDTEA</w:t>
      </w:r>
      <w:proofErr w:type="spellEnd"/>
      <w:r>
        <w:t>)</w:t>
      </w:r>
      <w:r w:rsidR="006626DA">
        <w:t>,</w:t>
      </w:r>
      <w:r>
        <w:t xml:space="preserve"> </w:t>
      </w:r>
      <w:r w:rsidR="00D4507D">
        <w:t xml:space="preserve">the scoping document published in March, 2018, </w:t>
      </w:r>
      <w:r>
        <w:t xml:space="preserve">and </w:t>
      </w:r>
      <w:r w:rsidR="00415A5D">
        <w:t xml:space="preserve">parts of </w:t>
      </w:r>
      <w:r>
        <w:t xml:space="preserve">the </w:t>
      </w:r>
      <w:r w:rsidR="00415A5D">
        <w:t>Comprehensive Evaluation Report (</w:t>
      </w:r>
      <w:proofErr w:type="spellStart"/>
      <w:r w:rsidR="00415A5D">
        <w:t>CER</w:t>
      </w:r>
      <w:proofErr w:type="spellEnd"/>
      <w:r w:rsidR="00415A5D">
        <w:t xml:space="preserve">), published in July, 2006 for the </w:t>
      </w:r>
      <w:proofErr w:type="spellStart"/>
      <w:r w:rsidR="00415A5D">
        <w:t>GMUG</w:t>
      </w:r>
      <w:proofErr w:type="spellEnd"/>
      <w:r w:rsidR="00415A5D">
        <w:t xml:space="preserve"> plan revision effort then underway.</w:t>
      </w:r>
    </w:p>
    <w:p w:rsidR="00006DE3" w:rsidRDefault="00006DE3"/>
    <w:p w:rsidR="00577B3C" w:rsidRDefault="00FB26C7">
      <w:r>
        <w:t xml:space="preserve">Timber cutting has long been controversial on the </w:t>
      </w:r>
      <w:proofErr w:type="spellStart"/>
      <w:r>
        <w:t>GMUG</w:t>
      </w:r>
      <w:proofErr w:type="spellEnd"/>
      <w:r>
        <w:t xml:space="preserve"> NF.</w:t>
      </w:r>
      <w:r w:rsidR="008D7339">
        <w:t xml:space="preserve"> </w:t>
      </w:r>
      <w:r w:rsidR="00BA2F2B">
        <w:t xml:space="preserve">Since the late </w:t>
      </w:r>
      <w:proofErr w:type="spellStart"/>
      <w:r w:rsidR="00BA2F2B">
        <w:t>1950</w:t>
      </w:r>
      <w:r w:rsidR="006626DA">
        <w:t>s</w:t>
      </w:r>
      <w:proofErr w:type="spellEnd"/>
      <w:r w:rsidR="001E630C">
        <w:t>, about 276,000 acres have</w:t>
      </w:r>
      <w:r w:rsidR="00BA2F2B">
        <w:t xml:space="preserve"> been cut on the </w:t>
      </w:r>
      <w:proofErr w:type="spellStart"/>
      <w:r w:rsidR="00BA2F2B">
        <w:t>GMUG</w:t>
      </w:r>
      <w:proofErr w:type="spellEnd"/>
      <w:r w:rsidR="00BA2F2B">
        <w:t xml:space="preserve">, with about 127,000 acres of this by even-aged methods. See </w:t>
      </w:r>
      <w:proofErr w:type="spellStart"/>
      <w:r w:rsidR="00EB7FA1">
        <w:t>RDTVMA</w:t>
      </w:r>
      <w:proofErr w:type="spellEnd"/>
      <w:r w:rsidR="00920D46">
        <w:t>, Table 2 at 7</w:t>
      </w:r>
      <w:r w:rsidR="00EB7FA1">
        <w:t xml:space="preserve">. </w:t>
      </w:r>
      <w:r w:rsidR="008F7DC1">
        <w:t xml:space="preserve">Under the approved </w:t>
      </w:r>
      <w:r w:rsidR="004F6359">
        <w:t>Spruce Beetle Epidemic and Aspen Decline Management Response (</w:t>
      </w:r>
      <w:proofErr w:type="spellStart"/>
      <w:r w:rsidR="008F7DC1">
        <w:t>SBEADMR</w:t>
      </w:r>
      <w:proofErr w:type="spellEnd"/>
      <w:r w:rsidR="00415A5D">
        <w:t>)</w:t>
      </w:r>
      <w:r w:rsidR="008F7DC1">
        <w:t xml:space="preserve"> project, 112,786 acres could be cut </w:t>
      </w:r>
      <w:r w:rsidR="00415A5D">
        <w:t>commercially</w:t>
      </w:r>
      <w:r w:rsidR="008F7DC1">
        <w:t xml:space="preserve"> and 77,246 acres non-commercially over the next 8-12 years. </w:t>
      </w:r>
      <w:proofErr w:type="spellStart"/>
      <w:proofErr w:type="gramStart"/>
      <w:r w:rsidR="008F7DC1">
        <w:t>SBEADMR</w:t>
      </w:r>
      <w:proofErr w:type="spellEnd"/>
      <w:r w:rsidR="008F7DC1">
        <w:t xml:space="preserve"> </w:t>
      </w:r>
      <w:r w:rsidR="001E630C">
        <w:t xml:space="preserve">Final </w:t>
      </w:r>
      <w:r w:rsidR="008F7DC1">
        <w:t>Record of Decision at 3, 5.</w:t>
      </w:r>
      <w:proofErr w:type="gramEnd"/>
    </w:p>
    <w:p w:rsidR="00577B3C" w:rsidRDefault="00577B3C"/>
    <w:p w:rsidR="00E618C8" w:rsidRDefault="008D7339">
      <w:r>
        <w:t xml:space="preserve">While it is one of </w:t>
      </w:r>
      <w:r w:rsidR="00176040">
        <w:t xml:space="preserve">the multiple uses, </w:t>
      </w:r>
      <w:r w:rsidR="00577B3C">
        <w:t>timber cutting</w:t>
      </w:r>
      <w:r w:rsidR="00176040">
        <w:t xml:space="preserve"> can adversely affect many national forest resources</w:t>
      </w:r>
      <w:r w:rsidR="00CC4504">
        <w:t>, including the other four multiple uses.</w:t>
      </w:r>
      <w:r w:rsidR="007139B3">
        <w:t xml:space="preserve"> </w:t>
      </w:r>
      <w:r w:rsidR="00E618C8">
        <w:t>Timber cutting and other vegetation management require roads, which fragment wildlife habitat and can cause problems for watershed. In fact, a high density of roads “</w:t>
      </w:r>
      <w:r w:rsidR="00E618C8" w:rsidRPr="00E618C8">
        <w:t>can be an indicator of a degraded ecosystem</w:t>
      </w:r>
      <w:r w:rsidR="00E618C8">
        <w:t xml:space="preserve">”. </w:t>
      </w:r>
      <w:proofErr w:type="spellStart"/>
      <w:proofErr w:type="gramStart"/>
      <w:r w:rsidR="00E618C8">
        <w:t>RDTVMA</w:t>
      </w:r>
      <w:proofErr w:type="spellEnd"/>
      <w:r w:rsidR="00E618C8">
        <w:t xml:space="preserve"> at 17.</w:t>
      </w:r>
      <w:proofErr w:type="gramEnd"/>
    </w:p>
    <w:p w:rsidR="00E618C8" w:rsidRDefault="00E618C8"/>
    <w:p w:rsidR="00AA7C1F" w:rsidRDefault="007139B3">
      <w:r>
        <w:t xml:space="preserve">The revised plan must carefully </w:t>
      </w:r>
      <w:r w:rsidR="00AA7C1F">
        <w:t xml:space="preserve">integrate timber cutting and removal with needs to protect ecosystem integrity and </w:t>
      </w:r>
      <w:r w:rsidR="0034131A">
        <w:t>sustainab</w:t>
      </w:r>
      <w:r w:rsidR="001215A3">
        <w:t>il</w:t>
      </w:r>
      <w:r w:rsidR="00AA7C1F">
        <w:t>ity</w:t>
      </w:r>
      <w:r w:rsidR="001215A3">
        <w:t xml:space="preserve">. </w:t>
      </w:r>
      <w:r w:rsidR="00DA7AE5">
        <w:t xml:space="preserve">Protection of ecosystems is required by the </w:t>
      </w:r>
      <w:r w:rsidR="001215A3">
        <w:t>planning Rule at</w:t>
      </w:r>
      <w:r w:rsidR="00AA7C1F">
        <w:t xml:space="preserve"> </w:t>
      </w:r>
      <w:r w:rsidR="0034131A">
        <w:t>36 CFR 219.1(c)</w:t>
      </w:r>
      <w:r w:rsidR="00E618C8">
        <w:t xml:space="preserve"> and</w:t>
      </w:r>
      <w:r w:rsidR="001215A3">
        <w:t xml:space="preserve"> 219.8(a</w:t>
      </w:r>
      <w:proofErr w:type="gramStart"/>
      <w:r w:rsidR="001215A3">
        <w:t>)(</w:t>
      </w:r>
      <w:proofErr w:type="gramEnd"/>
      <w:r w:rsidR="001215A3">
        <w:t>1)</w:t>
      </w:r>
      <w:r w:rsidR="008F7DC1">
        <w:t xml:space="preserve">. </w:t>
      </w:r>
      <w:r w:rsidR="00AA7C1F">
        <w:t>This include</w:t>
      </w:r>
      <w:r w:rsidR="001215A3">
        <w:t>s</w:t>
      </w:r>
      <w:r w:rsidR="00AA7C1F">
        <w:t xml:space="preserve">, but is not limited to, protection of endangered, threatened, proposed, and candidate (for ESA listing) </w:t>
      </w:r>
      <w:r w:rsidR="00DA7AE5">
        <w:t xml:space="preserve">species of </w:t>
      </w:r>
      <w:r w:rsidR="00AA7C1F">
        <w:t>plant</w:t>
      </w:r>
      <w:r w:rsidR="00DA7AE5">
        <w:t>s</w:t>
      </w:r>
      <w:r w:rsidR="00AA7C1F">
        <w:t>, animal</w:t>
      </w:r>
      <w:r w:rsidR="00DA7AE5">
        <w:t>s</w:t>
      </w:r>
      <w:r w:rsidR="00AA7C1F">
        <w:t xml:space="preserve"> and fish, plus species of conservation concern and of local concern.</w:t>
      </w:r>
      <w:r w:rsidR="00E618C8">
        <w:t xml:space="preserve"> It also include</w:t>
      </w:r>
      <w:r w:rsidR="00415A5D">
        <w:t>s</w:t>
      </w:r>
      <w:r w:rsidR="00E618C8">
        <w:t xml:space="preserve"> watershed integrity.</w:t>
      </w:r>
    </w:p>
    <w:p w:rsidR="00AA7C1F" w:rsidRDefault="00AA7C1F"/>
    <w:p w:rsidR="001215A3" w:rsidRDefault="00AA7C1F">
      <w:r>
        <w:t xml:space="preserve">The </w:t>
      </w:r>
      <w:proofErr w:type="spellStart"/>
      <w:r>
        <w:t>GMUG</w:t>
      </w:r>
      <w:proofErr w:type="spellEnd"/>
      <w:r>
        <w:t xml:space="preserve"> must thoroughly </w:t>
      </w:r>
      <w:r w:rsidR="001215A3">
        <w:t>consider</w:t>
      </w:r>
      <w:r w:rsidR="007139B3">
        <w:t xml:space="preserve"> what lands </w:t>
      </w:r>
      <w:r w:rsidR="001215A3">
        <w:t>could be</w:t>
      </w:r>
      <w:r w:rsidR="007139B3">
        <w:t xml:space="preserve"> suitable for timber production</w:t>
      </w:r>
      <w:r w:rsidR="001215A3">
        <w:t>, eliminating lands that are more valuable for their ecological</w:t>
      </w:r>
      <w:r w:rsidR="008A7F69">
        <w:t>,</w:t>
      </w:r>
      <w:r w:rsidR="001215A3">
        <w:t xml:space="preserve"> recreational</w:t>
      </w:r>
      <w:r w:rsidR="008A7F69">
        <w:t>, and other</w:t>
      </w:r>
      <w:r w:rsidR="001215A3">
        <w:t xml:space="preserve"> values than they are for wood products. These lands include but are not limited to:  all roadless areas, all areas eligible for designation under the Wild and Scenic Rivers Act, </w:t>
      </w:r>
      <w:r w:rsidR="008A7F69">
        <w:t xml:space="preserve">all areas that may be considered for special area designation, </w:t>
      </w:r>
      <w:r w:rsidR="001215A3">
        <w:t>and critical or other important habitat for ESA listed, proposed</w:t>
      </w:r>
      <w:r w:rsidR="006626DA">
        <w:t>,</w:t>
      </w:r>
      <w:r w:rsidR="001215A3">
        <w:t xml:space="preserve"> and candidate species</w:t>
      </w:r>
      <w:r w:rsidR="007139B3">
        <w:t xml:space="preserve">. </w:t>
      </w:r>
      <w:r w:rsidR="001215A3">
        <w:t>Also, areas where logging and associated operations may cause permanent or lasting damage, such as steep slopes, must be eliminated from the timber-suited land base.</w:t>
      </w:r>
    </w:p>
    <w:p w:rsidR="001215A3" w:rsidRDefault="001215A3"/>
    <w:p w:rsidR="00006DE3" w:rsidRDefault="00577B3C">
      <w:r>
        <w:t xml:space="preserve">The </w:t>
      </w:r>
      <w:proofErr w:type="spellStart"/>
      <w:r>
        <w:t>GMUG</w:t>
      </w:r>
      <w:proofErr w:type="spellEnd"/>
      <w:r w:rsidR="007139B3">
        <w:t xml:space="preserve"> should assume that there will be little to no commercial demand for timber on much of the area affected by spruce bark beetle (</w:t>
      </w:r>
      <w:proofErr w:type="spellStart"/>
      <w:r w:rsidR="007139B3">
        <w:t>SBB</w:t>
      </w:r>
      <w:proofErr w:type="spellEnd"/>
      <w:r w:rsidR="007139B3">
        <w:t>)</w:t>
      </w:r>
      <w:r w:rsidR="00AA7C1F">
        <w:t>, as is discussed below</w:t>
      </w:r>
      <w:r w:rsidR="007139B3">
        <w:t xml:space="preserve">. </w:t>
      </w:r>
      <w:r w:rsidR="006626DA">
        <w:t>Aspen does not need to be cut. The revised plan must have provisions for</w:t>
      </w:r>
      <w:r w:rsidR="00536B81">
        <w:t>: minimum restocking standards,</w:t>
      </w:r>
      <w:r w:rsidR="006626DA">
        <w:t xml:space="preserve"> retaining snags and down wood</w:t>
      </w:r>
      <w:r w:rsidR="001E630C">
        <w:t>,</w:t>
      </w:r>
      <w:r w:rsidR="00536B81">
        <w:t xml:space="preserve"> </w:t>
      </w:r>
      <w:r w:rsidR="006626DA">
        <w:t>and protecting old growth.</w:t>
      </w:r>
    </w:p>
    <w:p w:rsidR="00FB26C7" w:rsidRDefault="00FB26C7"/>
    <w:p w:rsidR="00AD7EDE" w:rsidRDefault="00AD7EDE"/>
    <w:p w:rsidR="00AD7EDE" w:rsidRDefault="00AD7EDE">
      <w:r>
        <w:t xml:space="preserve">CONCENTRATE VEGETATION TREATMENT IN THE WILDLAND-URBAN INTERFACE.  The plan revision must identify areas where residences and other infrastructure are </w:t>
      </w:r>
      <w:r w:rsidR="00536B81">
        <w:t>within or adjacent</w:t>
      </w:r>
      <w:r>
        <w:t xml:space="preserve"> to the boundaries of the </w:t>
      </w:r>
      <w:proofErr w:type="spellStart"/>
      <w:r>
        <w:t>GMUG</w:t>
      </w:r>
      <w:proofErr w:type="spellEnd"/>
      <w:r>
        <w:t xml:space="preserve"> National Forest. Some of these areas may benefit from vegetation treatment to reduce fuels and the associated fire threat to the infrastructure. Logging would be more beneficial in such areas as opposed to the backcountry (</w:t>
      </w:r>
      <w:proofErr w:type="spellStart"/>
      <w:r>
        <w:t>i</w:t>
      </w:r>
      <w:proofErr w:type="spellEnd"/>
      <w:r>
        <w:t>. e., well away from human development).</w:t>
      </w:r>
    </w:p>
    <w:p w:rsidR="001E630C" w:rsidRDefault="001E630C"/>
    <w:p w:rsidR="001E630C" w:rsidRDefault="001E630C">
      <w:r>
        <w:t xml:space="preserve">The most beneficial </w:t>
      </w:r>
      <w:r w:rsidR="00681BCE">
        <w:t>fire prevention treatment</w:t>
      </w:r>
      <w:r>
        <w:t xml:space="preserve"> would be in the home ignition zone, which is </w:t>
      </w:r>
      <w:r w:rsidR="005B1E11">
        <w:t>about 100 feet around structures. Direct ignition does not occur at a distance greater than this. See Cohen, 1999 and 2001.</w:t>
      </w:r>
    </w:p>
    <w:p w:rsidR="00AD7EDE" w:rsidRDefault="00AD7EDE"/>
    <w:p w:rsidR="00FB26C7" w:rsidRDefault="00FB26C7"/>
    <w:p w:rsidR="006B41E8" w:rsidRDefault="00E618C8">
      <w:proofErr w:type="gramStart"/>
      <w:r>
        <w:t xml:space="preserve">DETERMINING </w:t>
      </w:r>
      <w:r w:rsidR="009C6DB6">
        <w:t>TIMBER SUITABILITY.</w:t>
      </w:r>
      <w:proofErr w:type="gramEnd"/>
      <w:r w:rsidR="009C6DB6">
        <w:t xml:space="preserve">  The plan</w:t>
      </w:r>
      <w:r w:rsidR="00312DA4">
        <w:t xml:space="preserve"> revision must determine what a</w:t>
      </w:r>
      <w:r w:rsidR="009C6DB6">
        <w:t>reas are ten</w:t>
      </w:r>
      <w:r w:rsidR="00312DA4">
        <w:t>ta</w:t>
      </w:r>
      <w:r w:rsidR="009C6DB6">
        <w:t xml:space="preserve">tively suitable for timber production. </w:t>
      </w:r>
      <w:r w:rsidR="00EA01B6">
        <w:t xml:space="preserve">16 </w:t>
      </w:r>
      <w:proofErr w:type="spellStart"/>
      <w:r w:rsidR="00EA01B6">
        <w:t>U</w:t>
      </w:r>
      <w:r w:rsidR="00A02327">
        <w:t>.S.C</w:t>
      </w:r>
      <w:proofErr w:type="spellEnd"/>
      <w:r w:rsidR="00A02327">
        <w:t>. 1604(g</w:t>
      </w:r>
      <w:proofErr w:type="gramStart"/>
      <w:r w:rsidR="00A02327">
        <w:t>)(</w:t>
      </w:r>
      <w:proofErr w:type="gramEnd"/>
      <w:r w:rsidR="00A02327">
        <w:t>2)(A</w:t>
      </w:r>
      <w:r w:rsidR="00EA01B6">
        <w:t xml:space="preserve">), 36 CFR 219.11(a). </w:t>
      </w:r>
      <w:r w:rsidR="006B41E8">
        <w:t xml:space="preserve">This suitability determination is very important, as it determines not only where timber might be cut </w:t>
      </w:r>
      <w:r w:rsidR="00D22545">
        <w:t>over the life of the revised plan</w:t>
      </w:r>
      <w:r w:rsidR="006B41E8">
        <w:t xml:space="preserve">, but </w:t>
      </w:r>
      <w:r w:rsidR="00916B9D">
        <w:t xml:space="preserve">is also used to calculate </w:t>
      </w:r>
      <w:r w:rsidR="006B41E8">
        <w:t>how much timbe</w:t>
      </w:r>
      <w:r w:rsidR="009F0CA1">
        <w:t xml:space="preserve">r can be cut </w:t>
      </w:r>
      <w:r w:rsidR="00D22545">
        <w:t>annually</w:t>
      </w:r>
      <w:r w:rsidR="009F0CA1">
        <w:t xml:space="preserve">, </w:t>
      </w:r>
      <w:proofErr w:type="spellStart"/>
      <w:r w:rsidR="009F0CA1">
        <w:t>i</w:t>
      </w:r>
      <w:proofErr w:type="spellEnd"/>
      <w:r w:rsidR="009F0CA1">
        <w:t xml:space="preserve">. e., the long term-sustained yield. </w:t>
      </w:r>
    </w:p>
    <w:p w:rsidR="006B41E8" w:rsidRDefault="006B41E8"/>
    <w:p w:rsidR="009C5ABC" w:rsidRDefault="009C5ABC" w:rsidP="009C5ABC">
      <w:r>
        <w:t>Stand</w:t>
      </w:r>
      <w:r w:rsidR="009C6DB6">
        <w:t>s dominated by dead Eng</w:t>
      </w:r>
      <w:r w:rsidR="008F7DC1">
        <w:t>el</w:t>
      </w:r>
      <w:r w:rsidR="009C6DB6">
        <w:t>mann spruce</w:t>
      </w:r>
      <w:r>
        <w:t xml:space="preserve"> with</w:t>
      </w:r>
      <w:r w:rsidR="00CC4504">
        <w:t>out a fully stocked</w:t>
      </w:r>
      <w:r>
        <w:t xml:space="preserve"> spruce understory</w:t>
      </w:r>
      <w:r w:rsidR="009C6DB6">
        <w:t xml:space="preserve"> should generally be found unsuitable.</w:t>
      </w:r>
      <w:r w:rsidR="00EF41C5">
        <w:rPr>
          <w:rStyle w:val="FootnoteReference"/>
        </w:rPr>
        <w:footnoteReference w:id="1"/>
      </w:r>
      <w:r w:rsidR="009C6DB6">
        <w:t xml:space="preserve"> </w:t>
      </w:r>
      <w:r>
        <w:t xml:space="preserve">The amount of land with no or very few live spruce trees is likely to be considerable. The analysis done for the </w:t>
      </w:r>
      <w:proofErr w:type="spellStart"/>
      <w:r>
        <w:t>SBEADMR</w:t>
      </w:r>
      <w:proofErr w:type="spellEnd"/>
      <w:r>
        <w:t xml:space="preserve"> (Spruce Bark Beetle and Aspen Decline Management Response) showed that 28 to 85 percent of the spruce-fir acreage by geographic area was single-storied. </w:t>
      </w:r>
      <w:proofErr w:type="spellStart"/>
      <w:proofErr w:type="gramStart"/>
      <w:r>
        <w:t>SBEADMR</w:t>
      </w:r>
      <w:proofErr w:type="spellEnd"/>
      <w:r>
        <w:t xml:space="preserve"> </w:t>
      </w:r>
      <w:proofErr w:type="spellStart"/>
      <w:r>
        <w:t>FEIS</w:t>
      </w:r>
      <w:proofErr w:type="spellEnd"/>
      <w:r>
        <w:t xml:space="preserve"> at 4.</w:t>
      </w:r>
      <w:proofErr w:type="gramEnd"/>
      <w:r>
        <w:t xml:space="preserve"> This could </w:t>
      </w:r>
      <w:r w:rsidR="00270E4C">
        <w:t xml:space="preserve">include </w:t>
      </w:r>
      <w:r>
        <w:t>single-storied spruce stand</w:t>
      </w:r>
      <w:r w:rsidR="00270E4C">
        <w:t>s</w:t>
      </w:r>
      <w:r>
        <w:t xml:space="preserve"> that </w:t>
      </w:r>
      <w:r w:rsidR="00270E4C">
        <w:t>are</w:t>
      </w:r>
      <w:r>
        <w:t xml:space="preserve">, or </w:t>
      </w:r>
      <w:r w:rsidR="00270E4C">
        <w:t xml:space="preserve">may </w:t>
      </w:r>
      <w:r>
        <w:t xml:space="preserve">soon be, dead. Or it could mean a live overstory dominated by subalpine fir, a species for which there is little or no commercial use. </w:t>
      </w:r>
      <w:r w:rsidR="008F7DC1">
        <w:t>In any case, these stands are not likely to produce commer</w:t>
      </w:r>
      <w:r w:rsidR="00D22545">
        <w:t>cial sized timber over the life</w:t>
      </w:r>
      <w:r w:rsidR="008F7DC1">
        <w:t xml:space="preserve"> of the revised plan.</w:t>
      </w:r>
    </w:p>
    <w:p w:rsidR="009C5ABC" w:rsidRDefault="009C5ABC"/>
    <w:p w:rsidR="00932DAC" w:rsidRDefault="00A612ED">
      <w:r>
        <w:t>Regeneration of these areas</w:t>
      </w:r>
      <w:r w:rsidR="009C5ABC">
        <w:t xml:space="preserve"> to spruce</w:t>
      </w:r>
      <w:r>
        <w:t xml:space="preserve"> is </w:t>
      </w:r>
      <w:r w:rsidR="009C5ABC">
        <w:t xml:space="preserve">at best </w:t>
      </w:r>
      <w:r>
        <w:t>uncertain, as spruce does not regenerate and grow well in areas</w:t>
      </w:r>
      <w:r w:rsidR="00270E4C">
        <w:t xml:space="preserve"> </w:t>
      </w:r>
      <w:r w:rsidR="008F4CC6">
        <w:t>with high sun exposure</w:t>
      </w:r>
      <w:r>
        <w:t>.</w:t>
      </w:r>
      <w:r w:rsidR="00CB76F2">
        <w:t xml:space="preserve"> </w:t>
      </w:r>
      <w:r w:rsidR="002B0FDF">
        <w:t>The Revised Draft Terrestrial Ecosystems Assessment (</w:t>
      </w:r>
      <w:proofErr w:type="spellStart"/>
      <w:r w:rsidR="002B0FDF">
        <w:t>RDTEA</w:t>
      </w:r>
      <w:proofErr w:type="spellEnd"/>
      <w:r w:rsidR="002B0FDF">
        <w:t>) states that spruce regeneration “</w:t>
      </w:r>
      <w:r w:rsidR="002B0FDF" w:rsidRPr="002B0FDF">
        <w:t>takes many years after a disturbance to regenerate fully-stocked stands</w:t>
      </w:r>
      <w:r w:rsidR="002B0FDF">
        <w:t xml:space="preserve">”. </w:t>
      </w:r>
      <w:proofErr w:type="gramStart"/>
      <w:r w:rsidR="002B0FDF">
        <w:t>Id. at 36.</w:t>
      </w:r>
      <w:proofErr w:type="gramEnd"/>
      <w:r w:rsidR="002B0FDF">
        <w:t xml:space="preserve"> </w:t>
      </w:r>
      <w:r w:rsidR="00932DAC">
        <w:t xml:space="preserve">Increased temperature </w:t>
      </w:r>
      <w:r w:rsidR="00681BCE">
        <w:t xml:space="preserve">occurring over time due to global climate change </w:t>
      </w:r>
      <w:r w:rsidR="00932DAC">
        <w:t>m</w:t>
      </w:r>
      <w:r w:rsidR="00536B81">
        <w:t>a</w:t>
      </w:r>
      <w:r w:rsidR="00932DAC">
        <w:t>y hinder regeneration and seedling growth.</w:t>
      </w:r>
    </w:p>
    <w:p w:rsidR="00932DAC" w:rsidRDefault="00932DAC"/>
    <w:p w:rsidR="00C66EFF" w:rsidRDefault="00CB76F2">
      <w:r>
        <w:t xml:space="preserve">The high light intensity often inhibits photosynthesis, and even seedlings planted in the open often die. See Alexander, 1987, at 29. </w:t>
      </w:r>
      <w:r w:rsidR="008F4CC6">
        <w:t xml:space="preserve"> </w:t>
      </w:r>
      <w:r w:rsidR="00C66EFF">
        <w:t xml:space="preserve">The lack of an overstory creates a seedbed that is likely to be </w:t>
      </w:r>
      <w:r w:rsidR="000962C5">
        <w:t>unfavorable</w:t>
      </w:r>
      <w:r w:rsidR="00C66EFF">
        <w:t xml:space="preserve"> to spruce seedling establishment. </w:t>
      </w:r>
      <w:proofErr w:type="gramStart"/>
      <w:r w:rsidR="00681BCE">
        <w:t>I</w:t>
      </w:r>
      <w:r w:rsidR="00C66EFF">
        <w:t>d. at 27.</w:t>
      </w:r>
      <w:proofErr w:type="gramEnd"/>
      <w:r w:rsidR="008F4CC6">
        <w:t xml:space="preserve"> </w:t>
      </w:r>
      <w:r w:rsidR="00687D73">
        <w:t xml:space="preserve">Removing the dead spruce overstory, as has been approved over a large portion of the spruce stands on the </w:t>
      </w:r>
      <w:proofErr w:type="spellStart"/>
      <w:r w:rsidR="00687D73">
        <w:t>GMUG</w:t>
      </w:r>
      <w:proofErr w:type="spellEnd"/>
      <w:r w:rsidR="00687D73">
        <w:t xml:space="preserve"> under the </w:t>
      </w:r>
      <w:proofErr w:type="spellStart"/>
      <w:r w:rsidR="00687D73">
        <w:t>SBEADMR</w:t>
      </w:r>
      <w:proofErr w:type="spellEnd"/>
      <w:r w:rsidR="00687D73">
        <w:t xml:space="preserve"> project, would </w:t>
      </w:r>
      <w:r w:rsidR="00536B81">
        <w:t xml:space="preserve">increase the sun (and wind) exposure and thus </w:t>
      </w:r>
      <w:r w:rsidR="00687D73">
        <w:t>exacerbate these unfavorable conditions.</w:t>
      </w:r>
      <w:r w:rsidR="008F4CC6">
        <w:t xml:space="preserve"> </w:t>
      </w:r>
      <w:r w:rsidR="00A612ED">
        <w:t xml:space="preserve"> </w:t>
      </w:r>
    </w:p>
    <w:p w:rsidR="00C66EFF" w:rsidRDefault="00C66EFF"/>
    <w:p w:rsidR="000962C5" w:rsidRDefault="00C66EFF">
      <w:r>
        <w:t xml:space="preserve">Seed viability </w:t>
      </w:r>
      <w:r w:rsidR="000962C5">
        <w:t>drops considerabl</w:t>
      </w:r>
      <w:r>
        <w:t xml:space="preserve">y after five years (Alexander, id. at </w:t>
      </w:r>
      <w:r w:rsidR="00687D73">
        <w:t>22), thu</w:t>
      </w:r>
      <w:r w:rsidR="000962C5">
        <w:t xml:space="preserve">s even with a favorable seedbed and sufficient shade, it is questionable that sufficient natural regeneration would occur in any of the stands </w:t>
      </w:r>
      <w:r w:rsidR="00687D73">
        <w:t>now dominated by dead spruce</w:t>
      </w:r>
      <w:r w:rsidR="00536B81">
        <w:t xml:space="preserve"> that don’t already have advanced regeneration</w:t>
      </w:r>
      <w:r w:rsidR="00687D73">
        <w:t xml:space="preserve">. </w:t>
      </w:r>
      <w:r w:rsidR="00A612ED">
        <w:t xml:space="preserve">Planting could be done, but it is expensive and realistically could not be done on </w:t>
      </w:r>
      <w:r w:rsidR="00D22545">
        <w:t xml:space="preserve">very </w:t>
      </w:r>
      <w:r w:rsidR="00A612ED">
        <w:t>many of the acres affected by spruce bark beetle</w:t>
      </w:r>
      <w:r w:rsidR="00CC4504">
        <w:t xml:space="preserve"> </w:t>
      </w:r>
      <w:r w:rsidR="00F52383">
        <w:t>(</w:t>
      </w:r>
      <w:proofErr w:type="spellStart"/>
      <w:r w:rsidR="00F52383">
        <w:t>SBB</w:t>
      </w:r>
      <w:proofErr w:type="spellEnd"/>
      <w:r w:rsidR="00F52383">
        <w:t xml:space="preserve">) </w:t>
      </w:r>
      <w:r w:rsidR="00CC4504">
        <w:t>that do not have a sufficient spruce understory</w:t>
      </w:r>
      <w:r w:rsidR="00A612ED">
        <w:t>.</w:t>
      </w:r>
      <w:r w:rsidR="008F4CC6">
        <w:t xml:space="preserve"> </w:t>
      </w:r>
      <w:r w:rsidR="000962C5">
        <w:t>And as stated above, even planted spruce seedlings often die.</w:t>
      </w:r>
    </w:p>
    <w:p w:rsidR="000962C5" w:rsidRDefault="000962C5"/>
    <w:p w:rsidR="00A612ED" w:rsidRDefault="008F4CC6">
      <w:r w:rsidRPr="008F4CC6">
        <w:t>The National Forest Management Act prohibits timber harvesting where there is no assurance of adequate restocking within five years after cutting. See 16 U. S. C. 1604(g</w:t>
      </w:r>
      <w:proofErr w:type="gramStart"/>
      <w:r w:rsidRPr="008F4CC6">
        <w:t>)(</w:t>
      </w:r>
      <w:proofErr w:type="gramEnd"/>
      <w:r w:rsidRPr="008F4CC6">
        <w:t>2)(D)(ii).</w:t>
      </w:r>
    </w:p>
    <w:p w:rsidR="00A612ED" w:rsidRDefault="00A612ED"/>
    <w:p w:rsidR="00F52383" w:rsidRDefault="00A612ED">
      <w:r>
        <w:t xml:space="preserve">Also, </w:t>
      </w:r>
      <w:r w:rsidR="008F4CC6">
        <w:t xml:space="preserve">even assuming complete regeneration success with full stocking, </w:t>
      </w:r>
      <w:r>
        <w:t>t</w:t>
      </w:r>
      <w:r w:rsidR="009C6DB6">
        <w:t>hese areas w</w:t>
      </w:r>
      <w:r w:rsidR="006554F3">
        <w:t>ould</w:t>
      </w:r>
      <w:r w:rsidR="009C6DB6">
        <w:t xml:space="preserve"> not be able to produce mature </w:t>
      </w:r>
      <w:r w:rsidR="00A44E34">
        <w:t xml:space="preserve">commercial </w:t>
      </w:r>
      <w:r w:rsidR="009C6DB6">
        <w:t xml:space="preserve">timber for </w:t>
      </w:r>
      <w:r w:rsidR="00230BCB">
        <w:t>more than</w:t>
      </w:r>
      <w:r w:rsidR="006E48F1">
        <w:t xml:space="preserve"> a century</w:t>
      </w:r>
      <w:r w:rsidR="006E48F1">
        <w:rPr>
          <w:rStyle w:val="FootnoteReference"/>
        </w:rPr>
        <w:footnoteReference w:id="2"/>
      </w:r>
      <w:r w:rsidR="00270E4C">
        <w:t xml:space="preserve">, </w:t>
      </w:r>
      <w:proofErr w:type="spellStart"/>
      <w:r w:rsidR="00270E4C">
        <w:t>i</w:t>
      </w:r>
      <w:proofErr w:type="spellEnd"/>
      <w:r w:rsidR="00270E4C">
        <w:t xml:space="preserve">. e., well beyond the life of the revised </w:t>
      </w:r>
      <w:proofErr w:type="spellStart"/>
      <w:r w:rsidR="00270E4C">
        <w:t>GMUG</w:t>
      </w:r>
      <w:proofErr w:type="spellEnd"/>
      <w:r w:rsidR="00270E4C">
        <w:t xml:space="preserve"> plan</w:t>
      </w:r>
      <w:r w:rsidR="009C6DB6">
        <w:t>.</w:t>
      </w:r>
      <w:r w:rsidR="00270E4C">
        <w:t xml:space="preserve"> Thus they should not be determined suitable for timber production. </w:t>
      </w:r>
      <w:r w:rsidR="009C6DB6">
        <w:t xml:space="preserve"> If they were found suitable</w:t>
      </w:r>
      <w:r w:rsidR="00176040">
        <w:t>, an</w:t>
      </w:r>
      <w:r w:rsidR="00270E4C">
        <w:t xml:space="preserve"> unrealistic long</w:t>
      </w:r>
      <w:r w:rsidR="00176040">
        <w:t>-</w:t>
      </w:r>
      <w:r w:rsidR="00270E4C">
        <w:t>te</w:t>
      </w:r>
      <w:r w:rsidR="00536B81">
        <w:t>rm sustained yield calculation c</w:t>
      </w:r>
      <w:r w:rsidR="00270E4C">
        <w:t>ould result.</w:t>
      </w:r>
      <w:r w:rsidR="009C6DB6">
        <w:t xml:space="preserve"> </w:t>
      </w:r>
      <w:r w:rsidR="006554F3">
        <w:t>Since these lands cannot produce merchantable timber over the life of the plan, me</w:t>
      </w:r>
      <w:r w:rsidR="00CC4504">
        <w:t xml:space="preserve">eting </w:t>
      </w:r>
      <w:r w:rsidR="008F1B88">
        <w:t xml:space="preserve">even a portion of </w:t>
      </w:r>
      <w:r w:rsidR="00CC4504">
        <w:t xml:space="preserve">the </w:t>
      </w:r>
      <w:r w:rsidR="00F52383">
        <w:t xml:space="preserve">projected wood sale quantity and the projected timber sale quantity would require too much cutting of lands found suitable that were not affected by </w:t>
      </w:r>
      <w:proofErr w:type="spellStart"/>
      <w:r w:rsidR="00F52383">
        <w:t>SBB</w:t>
      </w:r>
      <w:proofErr w:type="spellEnd"/>
      <w:r w:rsidR="00F52383">
        <w:t>.</w:t>
      </w:r>
    </w:p>
    <w:p w:rsidR="00A01ED6" w:rsidRDefault="00F52383">
      <w:r>
        <w:t xml:space="preserve"> </w:t>
      </w:r>
    </w:p>
    <w:p w:rsidR="00F5757E" w:rsidRDefault="00F5757E">
      <w:r>
        <w:t xml:space="preserve">Other areas that should be unsuitable </w:t>
      </w:r>
      <w:r w:rsidR="00510070">
        <w:t xml:space="preserve">for timber production </w:t>
      </w:r>
      <w:r>
        <w:t>include:</w:t>
      </w:r>
    </w:p>
    <w:p w:rsidR="00903915" w:rsidRDefault="00903915"/>
    <w:p w:rsidR="00903915" w:rsidRDefault="00903915">
      <w:r>
        <w:t xml:space="preserve">    </w:t>
      </w:r>
      <w:proofErr w:type="gramStart"/>
      <w:r>
        <w:t>--all roadless areas, especially upper tier</w:t>
      </w:r>
      <w:r w:rsidR="00683417">
        <w:t xml:space="preserve"> areas</w:t>
      </w:r>
      <w:r>
        <w:t>.</w:t>
      </w:r>
      <w:proofErr w:type="gramEnd"/>
      <w:r>
        <w:t xml:space="preserve"> While the Colorado R</w:t>
      </w:r>
      <w:r w:rsidR="00683417">
        <w:t>o</w:t>
      </w:r>
      <w:r>
        <w:t>adless Rule allows timber cutting</w:t>
      </w:r>
      <w:r w:rsidR="00DF4B51">
        <w:t xml:space="preserve"> in </w:t>
      </w:r>
      <w:r w:rsidR="00D1407C">
        <w:t>non</w:t>
      </w:r>
      <w:r w:rsidR="00090AF1">
        <w:t>-</w:t>
      </w:r>
      <w:r w:rsidR="00D1407C">
        <w:t>u</w:t>
      </w:r>
      <w:r w:rsidR="00090AF1">
        <w:t xml:space="preserve">pper </w:t>
      </w:r>
      <w:r w:rsidR="00D1407C">
        <w:t xml:space="preserve">tier areas under </w:t>
      </w:r>
      <w:r w:rsidR="00DF4B51">
        <w:t>a narrow set of circumstances</w:t>
      </w:r>
      <w:r>
        <w:t xml:space="preserve"> (see 36 CFR 294.</w:t>
      </w:r>
      <w:r w:rsidR="00D1407C">
        <w:t>42(c)</w:t>
      </w:r>
      <w:r>
        <w:t xml:space="preserve">), </w:t>
      </w:r>
      <w:r w:rsidR="00D1407C">
        <w:t>this</w:t>
      </w:r>
      <w:r>
        <w:t xml:space="preserve"> is clearly for the purpose of protecting </w:t>
      </w:r>
      <w:r w:rsidR="00090AF1">
        <w:t xml:space="preserve">at-risk communities </w:t>
      </w:r>
      <w:r>
        <w:t xml:space="preserve">and resources like watersheds. </w:t>
      </w:r>
      <w:r w:rsidR="00090AF1">
        <w:t>Furthermore, cutting is limited to “generally small diameter trees”. 294.42(c</w:t>
      </w:r>
      <w:proofErr w:type="gramStart"/>
      <w:r w:rsidR="00090AF1">
        <w:t>)(</w:t>
      </w:r>
      <w:proofErr w:type="gramEnd"/>
      <w:r w:rsidR="00090AF1">
        <w:t xml:space="preserve">1)(iii). </w:t>
      </w:r>
      <w:r>
        <w:t xml:space="preserve">Stands in roadless areas should not be </w:t>
      </w:r>
      <w:r w:rsidR="00DF4B51">
        <w:t xml:space="preserve">suitable for timber to help ensure that they will not be </w:t>
      </w:r>
      <w:r>
        <w:t>scheduled for regular harvest</w:t>
      </w:r>
      <w:r w:rsidR="008F1B88">
        <w:t>, and to help conserve roadless area characteristics</w:t>
      </w:r>
      <w:r>
        <w:t>.</w:t>
      </w:r>
    </w:p>
    <w:p w:rsidR="00D335EE" w:rsidRDefault="00D335EE"/>
    <w:p w:rsidR="00D335EE" w:rsidRDefault="00D335EE">
      <w:r>
        <w:t xml:space="preserve">  </w:t>
      </w:r>
      <w:proofErr w:type="gramStart"/>
      <w:r>
        <w:t xml:space="preserve">--river corridors </w:t>
      </w:r>
      <w:r w:rsidR="006D60D5">
        <w:t>eligible</w:t>
      </w:r>
      <w:r>
        <w:t xml:space="preserve"> for designation as wild, scenic, or recreational under the Wild and Scenic Rivers Act.</w:t>
      </w:r>
      <w:proofErr w:type="gramEnd"/>
      <w:r w:rsidR="00D512D6">
        <w:t xml:space="preserve"> </w:t>
      </w:r>
      <w:r w:rsidR="00DD09DF">
        <w:t xml:space="preserve">These areas must be managed to protect the outstandingly remarkable values </w:t>
      </w:r>
      <w:r w:rsidR="00DD09DF">
        <w:lastRenderedPageBreak/>
        <w:t xml:space="preserve">that make them eligible for designation. </w:t>
      </w:r>
      <w:r w:rsidR="00D512D6">
        <w:t xml:space="preserve">See </w:t>
      </w:r>
      <w:proofErr w:type="spellStart"/>
      <w:r w:rsidR="00D512D6">
        <w:t>FSH</w:t>
      </w:r>
      <w:proofErr w:type="spellEnd"/>
      <w:r w:rsidR="00D512D6">
        <w:t xml:space="preserve"> 1</w:t>
      </w:r>
      <w:r w:rsidR="008F1B88">
        <w:t>909</w:t>
      </w:r>
      <w:r w:rsidR="00D512D6">
        <w:t xml:space="preserve">.12 section </w:t>
      </w:r>
      <w:r w:rsidR="00DD09DF">
        <w:t>84.3. Commercial timber operations would not conserve these values.</w:t>
      </w:r>
    </w:p>
    <w:p w:rsidR="00D335EE" w:rsidRDefault="00D335EE"/>
    <w:p w:rsidR="00D335EE" w:rsidRDefault="00D335EE" w:rsidP="00D335EE">
      <w:r>
        <w:t xml:space="preserve">  </w:t>
      </w:r>
      <w:proofErr w:type="gramStart"/>
      <w:r>
        <w:t>--areas that are currently in special areas or where special area designation is proposed.</w:t>
      </w:r>
      <w:proofErr w:type="gramEnd"/>
      <w:r w:rsidR="00DD09DF">
        <w:t xml:space="preserve"> Again, commercial timber cutting would not protect the values that make these areas eligible for designation.</w:t>
      </w:r>
    </w:p>
    <w:p w:rsidR="00D335EE" w:rsidRDefault="00D335EE" w:rsidP="00D335EE"/>
    <w:p w:rsidR="00D335EE" w:rsidRDefault="00D335EE" w:rsidP="00D335EE">
      <w:r>
        <w:t xml:space="preserve">  </w:t>
      </w:r>
      <w:proofErr w:type="gramStart"/>
      <w:r>
        <w:t>--areas where timber production would be incompatible with the objectives of the alternative.</w:t>
      </w:r>
      <w:proofErr w:type="gramEnd"/>
      <w:r>
        <w:t xml:space="preserve"> 36 CFR 219.11(a</w:t>
      </w:r>
      <w:proofErr w:type="gramStart"/>
      <w:r>
        <w:t>)(</w:t>
      </w:r>
      <w:proofErr w:type="gramEnd"/>
      <w:r>
        <w:t xml:space="preserve">1)(iii). This would include much of the </w:t>
      </w:r>
      <w:proofErr w:type="spellStart"/>
      <w:r>
        <w:t>GMUG</w:t>
      </w:r>
      <w:proofErr w:type="spellEnd"/>
      <w:r>
        <w:t xml:space="preserve"> in any alternatives whose theme is to protect and conserve biological diversity</w:t>
      </w:r>
      <w:r w:rsidR="0082119F">
        <w:t>, as timber production w</w:t>
      </w:r>
      <w:r w:rsidR="00092843">
        <w:t xml:space="preserve">ould not be compatible with </w:t>
      </w:r>
      <w:r w:rsidR="0082119F">
        <w:t>such alternatives</w:t>
      </w:r>
      <w:r>
        <w:t>.</w:t>
      </w:r>
    </w:p>
    <w:p w:rsidR="00903915" w:rsidRDefault="00903915"/>
    <w:p w:rsidR="00903915" w:rsidRDefault="00903915" w:rsidP="00683417">
      <w:r>
        <w:t xml:space="preserve">  </w:t>
      </w:r>
      <w:proofErr w:type="gramStart"/>
      <w:r>
        <w:t>--area</w:t>
      </w:r>
      <w:r w:rsidR="00683417">
        <w:t>s</w:t>
      </w:r>
      <w:r>
        <w:t xml:space="preserve"> where irreversible damage </w:t>
      </w:r>
      <w:r w:rsidR="00683417">
        <w:t xml:space="preserve">“to soil, slope, or other watershed conditions” </w:t>
      </w:r>
      <w:r>
        <w:t>could occur.</w:t>
      </w:r>
      <w:proofErr w:type="gramEnd"/>
      <w:r>
        <w:t xml:space="preserve"> </w:t>
      </w:r>
      <w:r w:rsidR="00683417">
        <w:t>36 CFR 219.11(a</w:t>
      </w:r>
      <w:proofErr w:type="gramStart"/>
      <w:r w:rsidR="00683417">
        <w:t>)(</w:t>
      </w:r>
      <w:proofErr w:type="gramEnd"/>
      <w:r w:rsidR="00683417">
        <w:t xml:space="preserve">1)(iv). </w:t>
      </w:r>
      <w:r>
        <w:t>This would include landslides</w:t>
      </w:r>
      <w:r w:rsidR="00683417">
        <w:t xml:space="preserve"> and areas where soil erosion would be significant or </w:t>
      </w:r>
      <w:proofErr w:type="spellStart"/>
      <w:r w:rsidR="00683417">
        <w:t>un</w:t>
      </w:r>
      <w:r w:rsidR="00DD09DF">
        <w:t>mitig</w:t>
      </w:r>
      <w:r w:rsidR="00683417">
        <w:t>able</w:t>
      </w:r>
      <w:proofErr w:type="spellEnd"/>
      <w:r w:rsidR="00683417">
        <w:t>.</w:t>
      </w:r>
      <w:r w:rsidR="003F6C37">
        <w:t xml:space="preserve"> </w:t>
      </w:r>
      <w:r w:rsidR="00417330">
        <w:t xml:space="preserve">Thus all slopes over about 35 percent, plus areas with moderate to high erosion and/or mass wasting potential should be unsuitable. </w:t>
      </w:r>
      <w:r w:rsidR="00417330" w:rsidRPr="00417330">
        <w:t xml:space="preserve">See </w:t>
      </w:r>
      <w:proofErr w:type="spellStart"/>
      <w:r w:rsidR="00417330" w:rsidRPr="00417330">
        <w:t>FSH</w:t>
      </w:r>
      <w:proofErr w:type="spellEnd"/>
      <w:r w:rsidR="00417330" w:rsidRPr="00417330">
        <w:t xml:space="preserve"> 1909.12, section 61.12 for further direction.</w:t>
      </w:r>
    </w:p>
    <w:p w:rsidR="00683417" w:rsidRDefault="00683417" w:rsidP="00683417"/>
    <w:p w:rsidR="00683417" w:rsidRDefault="00683417" w:rsidP="00683417">
      <w:r>
        <w:t xml:space="preserve">  </w:t>
      </w:r>
      <w:proofErr w:type="gramStart"/>
      <w:r>
        <w:t>--areas that have poor reforestation potential</w:t>
      </w:r>
      <w:r w:rsidR="003A73B7">
        <w:t>, i.e., where adequate restocking within five years is not assured</w:t>
      </w:r>
      <w:r>
        <w:t>.</w:t>
      </w:r>
      <w:proofErr w:type="gramEnd"/>
      <w:r>
        <w:t xml:space="preserve"> </w:t>
      </w:r>
      <w:r w:rsidR="003A73B7">
        <w:t xml:space="preserve">16 </w:t>
      </w:r>
      <w:proofErr w:type="spellStart"/>
      <w:r w:rsidR="003A73B7">
        <w:t>U.S.C</w:t>
      </w:r>
      <w:proofErr w:type="spellEnd"/>
      <w:r w:rsidR="003A73B7">
        <w:t xml:space="preserve"> 1604(g</w:t>
      </w:r>
      <w:proofErr w:type="gramStart"/>
      <w:r w:rsidR="003A73B7">
        <w:t>)(</w:t>
      </w:r>
      <w:proofErr w:type="gramEnd"/>
      <w:r w:rsidR="003A73B7">
        <w:t xml:space="preserve">3)(E)(ii), </w:t>
      </w:r>
      <w:r>
        <w:t xml:space="preserve">36 CFR 219.11(a)(1)(v). This can be determined in part by examining soil types and from </w:t>
      </w:r>
      <w:r w:rsidR="003F6C37">
        <w:t xml:space="preserve">on-the ground </w:t>
      </w:r>
      <w:r>
        <w:t>experience.</w:t>
      </w:r>
      <w:r w:rsidR="003F6C37">
        <w:t xml:space="preserve"> See </w:t>
      </w:r>
      <w:proofErr w:type="spellStart"/>
      <w:r w:rsidR="003F6C37">
        <w:t>FSH</w:t>
      </w:r>
      <w:proofErr w:type="spellEnd"/>
      <w:r w:rsidR="003F6C37">
        <w:t xml:space="preserve"> 1909.12 section 61.13</w:t>
      </w:r>
      <w:r w:rsidR="003A73B7">
        <w:t xml:space="preserve"> and further comments below under Restocking Standards</w:t>
      </w:r>
      <w:r w:rsidR="00854AC3">
        <w:t>.</w:t>
      </w:r>
    </w:p>
    <w:p w:rsidR="0014773B" w:rsidRDefault="0014773B" w:rsidP="00683417"/>
    <w:p w:rsidR="0014773B" w:rsidRDefault="0014773B" w:rsidP="00683417">
      <w:r>
        <w:t xml:space="preserve">  --areas with substantial dead spruce, where the spruce has been dead for five or more years, or will have been dead for that long by the time </w:t>
      </w:r>
      <w:r w:rsidR="00DD09DF">
        <w:t xml:space="preserve">any timber cutting under </w:t>
      </w:r>
      <w:r>
        <w:t xml:space="preserve">the final </w:t>
      </w:r>
      <w:r w:rsidR="00DD09DF">
        <w:t xml:space="preserve">revised </w:t>
      </w:r>
      <w:r>
        <w:t>plan</w:t>
      </w:r>
      <w:r w:rsidR="00DD09DF">
        <w:t xml:space="preserve"> could be approved</w:t>
      </w:r>
      <w:r>
        <w:t xml:space="preserve">. This </w:t>
      </w:r>
      <w:r w:rsidR="00DD09DF">
        <w:t>is discussed further below.</w:t>
      </w:r>
      <w:r>
        <w:t xml:space="preserve"> </w:t>
      </w:r>
    </w:p>
    <w:p w:rsidR="0016617F" w:rsidRDefault="0016617F" w:rsidP="00683417"/>
    <w:p w:rsidR="0016617F" w:rsidRDefault="0016617F" w:rsidP="00683417">
      <w:r>
        <w:t xml:space="preserve">  --areas </w:t>
      </w:r>
      <w:r w:rsidRPr="0016617F">
        <w:t>in Engelmann spruce/subalpine fir stands</w:t>
      </w:r>
      <w:r>
        <w:t xml:space="preserve"> that have, or over the life of the revised plan are expected to have, dense horizontal cover of 35 percent or more. See the section </w:t>
      </w:r>
      <w:r w:rsidR="006A5E04">
        <w:t>“</w:t>
      </w:r>
      <w:r>
        <w:t>Protect Lynx Habitat</w:t>
      </w:r>
      <w:r w:rsidR="006A5E04">
        <w:t>”</w:t>
      </w:r>
      <w:r>
        <w:t xml:space="preserve"> below.</w:t>
      </w:r>
      <w:r w:rsidR="00231093">
        <w:t xml:space="preserve"> Lynx habitat in these stands would be damaged or destroyed by commercial logging.</w:t>
      </w:r>
    </w:p>
    <w:p w:rsidR="00FD65BB" w:rsidRDefault="00FD65BB" w:rsidP="00683417"/>
    <w:p w:rsidR="00DF1D43" w:rsidRDefault="00FD65BB" w:rsidP="00683417">
      <w:r>
        <w:t xml:space="preserve">Forested land </w:t>
      </w:r>
      <w:r w:rsidR="0014773B">
        <w:t xml:space="preserve">deemed </w:t>
      </w:r>
      <w:r w:rsidR="00EE4F10">
        <w:t xml:space="preserve">tentatively </w:t>
      </w:r>
      <w:r w:rsidR="0014773B">
        <w:t xml:space="preserve">unsuitable </w:t>
      </w:r>
      <w:r>
        <w:t xml:space="preserve">that </w:t>
      </w:r>
      <w:r w:rsidR="00092843">
        <w:t>might</w:t>
      </w:r>
      <w:r>
        <w:t xml:space="preserve"> be </w:t>
      </w:r>
      <w:r w:rsidR="00092843">
        <w:t xml:space="preserve">considered </w:t>
      </w:r>
      <w:r>
        <w:t xml:space="preserve">suitable if harvested by cable or aerial yarding systems </w:t>
      </w:r>
      <w:r w:rsidR="00FE7040">
        <w:t xml:space="preserve">(possibly because of less ground disturbance and erosion on steep slopes, e. g.) </w:t>
      </w:r>
      <w:r>
        <w:t xml:space="preserve">should not be considered suitable. </w:t>
      </w:r>
      <w:r w:rsidR="00FE7040">
        <w:t xml:space="preserve">Cable systems have not been used much on Colorado. They require trained operators and access to </w:t>
      </w:r>
      <w:r w:rsidR="00DD09DF">
        <w:t xml:space="preserve">a sizable amount of high-value </w:t>
      </w:r>
      <w:r w:rsidR="00FE7040">
        <w:t xml:space="preserve">timber in order to </w:t>
      </w:r>
      <w:r w:rsidR="00DF1D43">
        <w:t xml:space="preserve">allow the operator to </w:t>
      </w:r>
      <w:r w:rsidR="00FE7040">
        <w:t xml:space="preserve">recoup </w:t>
      </w:r>
      <w:r w:rsidR="00DF1D43">
        <w:t>a</w:t>
      </w:r>
      <w:r w:rsidR="00FE7040">
        <w:t xml:space="preserve"> large investment in equipment. Helicopters are very expensive, and are not likely to be used.</w:t>
      </w:r>
      <w:r w:rsidR="00092843">
        <w:t xml:space="preserve"> </w:t>
      </w:r>
    </w:p>
    <w:p w:rsidR="00DF1D43" w:rsidRDefault="00DF1D43" w:rsidP="00683417"/>
    <w:p w:rsidR="00FD65BB" w:rsidRDefault="00092843" w:rsidP="00683417">
      <w:r>
        <w:lastRenderedPageBreak/>
        <w:t>Operators with cable or aerial yarding systems would demand more timber than could be sustainably produced</w:t>
      </w:r>
      <w:r w:rsidR="00DF1D43">
        <w:t>, given all the non-timber values of uncut forests</w:t>
      </w:r>
      <w:r>
        <w:t>. Also, reforestation on steep slopes might be a challenge, due to soil movement once trees are removed.</w:t>
      </w:r>
    </w:p>
    <w:p w:rsidR="00EE4F10" w:rsidRDefault="00EE4F10" w:rsidP="00683417"/>
    <w:p w:rsidR="00EE4F10" w:rsidRDefault="00EE4F10" w:rsidP="00683417">
      <w:r>
        <w:t xml:space="preserve">Most ponderosa pine stands should probably be unsuitable for timber production. </w:t>
      </w:r>
      <w:r w:rsidR="00140B52">
        <w:t xml:space="preserve">There is limited demand for this species. </w:t>
      </w:r>
      <w:proofErr w:type="spellStart"/>
      <w:proofErr w:type="gramStart"/>
      <w:r w:rsidR="00140B52">
        <w:t>DRTVMA</w:t>
      </w:r>
      <w:proofErr w:type="spellEnd"/>
      <w:r w:rsidR="00140B52">
        <w:t xml:space="preserve"> at 8.</w:t>
      </w:r>
      <w:proofErr w:type="gramEnd"/>
      <w:r w:rsidR="00140B52">
        <w:t xml:space="preserve"> </w:t>
      </w:r>
      <w:r>
        <w:t xml:space="preserve">This species naturally grows in open, park-like stands over </w:t>
      </w:r>
      <w:r w:rsidR="004F6359">
        <w:t>the lower elevation</w:t>
      </w:r>
      <w:r>
        <w:t xml:space="preserve"> p</w:t>
      </w:r>
      <w:r w:rsidR="004F6359">
        <w:t>o</w:t>
      </w:r>
      <w:r>
        <w:t>rt</w:t>
      </w:r>
      <w:r w:rsidR="004F6359">
        <w:t>ion</w:t>
      </w:r>
      <w:r>
        <w:t>s of its range. Where stands are dense</w:t>
      </w:r>
      <w:r w:rsidR="004F6359">
        <w:t xml:space="preserve"> in these areas</w:t>
      </w:r>
      <w:r>
        <w:t>, it is usually due to fire suppression</w:t>
      </w:r>
      <w:r w:rsidR="00140B52">
        <w:t>,</w:t>
      </w:r>
      <w:r>
        <w:t xml:space="preserve"> past logging, </w:t>
      </w:r>
      <w:r w:rsidR="004F6359">
        <w:t>and/</w:t>
      </w:r>
      <w:r w:rsidR="00140B52">
        <w:t xml:space="preserve">or livestock grazing, which </w:t>
      </w:r>
      <w:r>
        <w:t>creat</w:t>
      </w:r>
      <w:r w:rsidR="00140B52">
        <w:t>es</w:t>
      </w:r>
      <w:r>
        <w:t xml:space="preserve"> stands that have a large number of small</w:t>
      </w:r>
      <w:r w:rsidR="00213C87">
        <w:t>er</w:t>
      </w:r>
      <w:r>
        <w:t xml:space="preserve"> trees. Such trees could be cut to restore the stands</w:t>
      </w:r>
      <w:r w:rsidR="004F6359">
        <w:t xml:space="preserve"> (and to allow reintroduction of fire</w:t>
      </w:r>
      <w:r w:rsidR="000D61B4">
        <w:t xml:space="preserve">, as discussed under </w:t>
      </w:r>
      <w:r w:rsidR="000D61B4" w:rsidRPr="000D61B4">
        <w:rPr>
          <w:b/>
        </w:rPr>
        <w:t>Managing Fire</w:t>
      </w:r>
      <w:r w:rsidR="000D61B4">
        <w:t xml:space="preserve"> below</w:t>
      </w:r>
      <w:r w:rsidR="004F6359">
        <w:t>),</w:t>
      </w:r>
      <w:r>
        <w:t xml:space="preserve"> but the</w:t>
      </w:r>
      <w:r w:rsidR="004F6359">
        <w:t>se trees</w:t>
      </w:r>
      <w:r>
        <w:t xml:space="preserve"> would generally be too small to make commercial products.</w:t>
      </w:r>
      <w:r w:rsidR="00140B52">
        <w:t xml:space="preserve"> </w:t>
      </w:r>
      <w:r w:rsidR="00213C87">
        <w:t xml:space="preserve">The </w:t>
      </w:r>
      <w:r w:rsidR="00140B52">
        <w:t xml:space="preserve">timber industry prefers larger trees, to make more </w:t>
      </w:r>
      <w:proofErr w:type="gramStart"/>
      <w:r w:rsidR="00140B52">
        <w:t>product</w:t>
      </w:r>
      <w:proofErr w:type="gramEnd"/>
      <w:r w:rsidR="00140B52">
        <w:t xml:space="preserve">; e. g., more 2 x 4s can be made from a larger tree </w:t>
      </w:r>
      <w:r w:rsidR="00213C87">
        <w:t>versus a smaller one. But t</w:t>
      </w:r>
      <w:r w:rsidR="00140B52">
        <w:t>he larger trees are the ones that need to be retained in ponderosa pine stands, as they would likely be pre</w:t>
      </w:r>
      <w:r w:rsidR="005B4ADD">
        <w:t>val</w:t>
      </w:r>
      <w:r w:rsidR="00140B52">
        <w:t xml:space="preserve">ent </w:t>
      </w:r>
      <w:r w:rsidR="004F6359">
        <w:t>with a natural disturbance regime</w:t>
      </w:r>
      <w:r w:rsidR="00140B52">
        <w:t xml:space="preserve">. They are fire resistant and provide some </w:t>
      </w:r>
      <w:r w:rsidR="005B4ADD">
        <w:t xml:space="preserve">wood that can be excavated into cavities for nesting for </w:t>
      </w:r>
      <w:r w:rsidR="00213C87">
        <w:t>cavity-</w:t>
      </w:r>
      <w:r w:rsidR="000D61B4">
        <w:t>dependent</w:t>
      </w:r>
      <w:r w:rsidR="005B4ADD">
        <w:t xml:space="preserve"> species.</w:t>
      </w:r>
      <w:r w:rsidR="00140B52">
        <w:t xml:space="preserve"> </w:t>
      </w:r>
    </w:p>
    <w:p w:rsidR="004F6359" w:rsidRDefault="004F6359" w:rsidP="00683417"/>
    <w:p w:rsidR="004F6359" w:rsidRPr="004F6359" w:rsidRDefault="004F6359" w:rsidP="004F6359">
      <w:r w:rsidRPr="004F6359">
        <w:t xml:space="preserve">The </w:t>
      </w:r>
      <w:proofErr w:type="spellStart"/>
      <w:r w:rsidRPr="004F6359">
        <w:t>CER</w:t>
      </w:r>
      <w:proofErr w:type="spellEnd"/>
      <w:r w:rsidRPr="004F6359">
        <w:t xml:space="preserve"> states that on the Plateau, 93 percent of the ponderosa pine type is within one-half mile of a road or trail. </w:t>
      </w:r>
      <w:proofErr w:type="gramStart"/>
      <w:r w:rsidRPr="004F6359">
        <w:t>Chapter 2, Uncompahgre Plateau section at p. 7, Table 2.</w:t>
      </w:r>
      <w:proofErr w:type="gramEnd"/>
      <w:r w:rsidRPr="004F6359">
        <w:t xml:space="preserve"> The stands </w:t>
      </w:r>
      <w:r w:rsidR="00376490">
        <w:t xml:space="preserve">not near roads </w:t>
      </w:r>
      <w:r w:rsidRPr="004F6359">
        <w:t xml:space="preserve">are the </w:t>
      </w:r>
      <w:r w:rsidR="00376490">
        <w:t xml:space="preserve">least </w:t>
      </w:r>
      <w:r w:rsidRPr="004F6359">
        <w:t>likely to have been logged</w:t>
      </w:r>
      <w:r w:rsidR="00376490">
        <w:t xml:space="preserve"> and to have retained natural values</w:t>
      </w:r>
      <w:r w:rsidR="00376490">
        <w:rPr>
          <w:rStyle w:val="FootnoteReference"/>
        </w:rPr>
        <w:footnoteReference w:id="3"/>
      </w:r>
      <w:r w:rsidRPr="004F6359">
        <w:t xml:space="preserve">, so they should not be logged.  </w:t>
      </w:r>
    </w:p>
    <w:p w:rsidR="00FD65BB" w:rsidRDefault="00FD65BB" w:rsidP="00683417"/>
    <w:p w:rsidR="00FD65BB" w:rsidRDefault="00FD65BB" w:rsidP="00683417">
      <w:r>
        <w:t xml:space="preserve">The draft revised plan must have a </w:t>
      </w:r>
      <w:r w:rsidR="00FE7040">
        <w:t>thorough explanation of the determination of lands suitable for timber production.</w:t>
      </w:r>
      <w:r w:rsidR="0014773B">
        <w:t xml:space="preserve"> We believe that considerably less land should be found suitable for timber </w:t>
      </w:r>
      <w:r w:rsidR="00376490">
        <w:t xml:space="preserve">production </w:t>
      </w:r>
      <w:r w:rsidR="0014773B">
        <w:t>than in the current plan.</w:t>
      </w:r>
      <w:r w:rsidR="000D1536">
        <w:rPr>
          <w:rStyle w:val="FootnoteReference"/>
        </w:rPr>
        <w:footnoteReference w:id="4"/>
      </w:r>
      <w:r w:rsidR="006F2C0D">
        <w:t xml:space="preserve"> Given the sizable acreage of dead spruce, which will likely increase before the plan is finalized and </w:t>
      </w:r>
      <w:r w:rsidR="003A27DB">
        <w:t xml:space="preserve">then may </w:t>
      </w:r>
      <w:r w:rsidR="006F2C0D">
        <w:t xml:space="preserve">continue to increase, the </w:t>
      </w:r>
      <w:r w:rsidR="006F2C0D" w:rsidRPr="006F2C0D">
        <w:t xml:space="preserve">projected wood sale quantity and the projected timber sale quantity </w:t>
      </w:r>
      <w:r w:rsidR="006F2C0D">
        <w:t>should be considerably smaller than the current allowable sale quantity.</w:t>
      </w:r>
    </w:p>
    <w:p w:rsidR="003F6C37" w:rsidRDefault="003F6C37" w:rsidP="00683417"/>
    <w:p w:rsidR="000D1536" w:rsidRDefault="000D1536" w:rsidP="00683417"/>
    <w:p w:rsidR="00E973EE" w:rsidRDefault="000D1536" w:rsidP="00683417">
      <w:r>
        <w:t xml:space="preserve">MUCH OF THE DEAD SPRUCE WILL NOT BE </w:t>
      </w:r>
      <w:r w:rsidR="00024D91">
        <w:t xml:space="preserve">MERCHANTABLE.  </w:t>
      </w:r>
      <w:r w:rsidR="003A1AB6">
        <w:t xml:space="preserve">The revised plan should assume that there will be little demand for wood from the </w:t>
      </w:r>
      <w:r w:rsidR="00257E31">
        <w:t xml:space="preserve">many of </w:t>
      </w:r>
      <w:r w:rsidR="00D22545">
        <w:t xml:space="preserve">the spruce-fir stands </w:t>
      </w:r>
      <w:r w:rsidR="003A1AB6">
        <w:t xml:space="preserve">significantly affected by </w:t>
      </w:r>
      <w:proofErr w:type="spellStart"/>
      <w:r w:rsidR="003A1AB6">
        <w:t>SBB</w:t>
      </w:r>
      <w:proofErr w:type="spellEnd"/>
      <w:r w:rsidR="003A1AB6">
        <w:t xml:space="preserve">. </w:t>
      </w:r>
      <w:r w:rsidR="00E44286">
        <w:t>Sub</w:t>
      </w:r>
      <w:r w:rsidR="003A1AB6">
        <w:t>alpine fir</w:t>
      </w:r>
      <w:r w:rsidR="009C7445">
        <w:t xml:space="preserve"> in these areas</w:t>
      </w:r>
      <w:r w:rsidR="003A1AB6">
        <w:t xml:space="preserve">, because of its low strength and high pitch content, is </w:t>
      </w:r>
      <w:r w:rsidR="003A27DB">
        <w:t>not desired for wood products. Dead s</w:t>
      </w:r>
      <w:r w:rsidR="003A1AB6">
        <w:t>pruce is merchantable for commercial uses, but once dead for 5 years, if not sooner, it develops splits and cracks that make it useless for dimension lumber.</w:t>
      </w:r>
      <w:r w:rsidR="00E44286">
        <w:t xml:space="preserve"> </w:t>
      </w:r>
    </w:p>
    <w:p w:rsidR="00F267A1" w:rsidRDefault="00F267A1" w:rsidP="00683417"/>
    <w:p w:rsidR="00F267A1" w:rsidRDefault="00F267A1" w:rsidP="00F267A1">
      <w:r>
        <w:t>A study done recently for the Rio Grande National Forest noted that</w:t>
      </w:r>
    </w:p>
    <w:p w:rsidR="00F267A1" w:rsidRDefault="00F267A1" w:rsidP="00F267A1"/>
    <w:p w:rsidR="00F267A1" w:rsidRDefault="00F267A1" w:rsidP="00F267A1">
      <w:pPr>
        <w:ind w:left="576" w:right="576"/>
      </w:pPr>
      <w:r>
        <w:t>Montrose Forest products and Rocky Mtn. Timber Products personnel have both mentioned that beetle kill much older than 5 years may be problematic because lumber recovery is significantly affected by cracks and checks.</w:t>
      </w:r>
    </w:p>
    <w:p w:rsidR="00F267A1" w:rsidRDefault="00F267A1" w:rsidP="00F267A1"/>
    <w:p w:rsidR="00F267A1" w:rsidRDefault="00F267A1" w:rsidP="00F267A1">
      <w:proofErr w:type="gramStart"/>
      <w:r>
        <w:t>Forest Stewardship Concepts, 2015, at 3.</w:t>
      </w:r>
      <w:proofErr w:type="gramEnd"/>
      <w:r>
        <w:t xml:space="preserve"> The </w:t>
      </w:r>
      <w:proofErr w:type="spellStart"/>
      <w:r w:rsidR="00ED5072">
        <w:t>RDTVMA</w:t>
      </w:r>
      <w:proofErr w:type="spellEnd"/>
      <w:r w:rsidR="00ED5072">
        <w:t xml:space="preserve"> at p. 8</w:t>
      </w:r>
      <w:r>
        <w:t xml:space="preserve"> also notes the deterioration of wood quality over time.  </w:t>
      </w:r>
    </w:p>
    <w:p w:rsidR="00E973EE" w:rsidRDefault="00E973EE" w:rsidP="00683417"/>
    <w:p w:rsidR="00E973EE" w:rsidRDefault="00F267A1" w:rsidP="00683417">
      <w:r>
        <w:t>Montrose Forest Products is clearly the largest buy</w:t>
      </w:r>
      <w:r w:rsidR="00257E31">
        <w:t xml:space="preserve">er of </w:t>
      </w:r>
      <w:proofErr w:type="spellStart"/>
      <w:r w:rsidR="00257E31">
        <w:t>GMUG</w:t>
      </w:r>
      <w:proofErr w:type="spellEnd"/>
      <w:r w:rsidR="00257E31">
        <w:t xml:space="preserve"> timber, as it is “</w:t>
      </w:r>
      <w:r w:rsidR="00257E31">
        <w:rPr>
          <w:sz w:val="23"/>
          <w:szCs w:val="23"/>
        </w:rPr>
        <w:t xml:space="preserve">the purchaser of the majority of the </w:t>
      </w:r>
      <w:proofErr w:type="spellStart"/>
      <w:r w:rsidR="00257E31">
        <w:rPr>
          <w:sz w:val="23"/>
          <w:szCs w:val="23"/>
        </w:rPr>
        <w:t>GMUG’s</w:t>
      </w:r>
      <w:proofErr w:type="spellEnd"/>
      <w:r w:rsidR="00257E31">
        <w:rPr>
          <w:sz w:val="23"/>
          <w:szCs w:val="23"/>
        </w:rPr>
        <w:t xml:space="preserve"> large timber sales”</w:t>
      </w:r>
      <w:r w:rsidR="005E27A3">
        <w:rPr>
          <w:sz w:val="23"/>
          <w:szCs w:val="23"/>
        </w:rPr>
        <w:t>, and it “processes most of the wood removed from the [</w:t>
      </w:r>
      <w:proofErr w:type="spellStart"/>
      <w:r w:rsidR="005E27A3">
        <w:rPr>
          <w:sz w:val="23"/>
          <w:szCs w:val="23"/>
        </w:rPr>
        <w:t>GMUG</w:t>
      </w:r>
      <w:proofErr w:type="spellEnd"/>
      <w:r w:rsidR="005E27A3">
        <w:rPr>
          <w:sz w:val="23"/>
          <w:szCs w:val="23"/>
        </w:rPr>
        <w:t>]”</w:t>
      </w:r>
      <w:r w:rsidR="00257E31">
        <w:rPr>
          <w:sz w:val="23"/>
          <w:szCs w:val="23"/>
        </w:rPr>
        <w:t xml:space="preserve">. </w:t>
      </w:r>
      <w:proofErr w:type="spellStart"/>
      <w:proofErr w:type="gramStart"/>
      <w:r w:rsidR="00BA2F2B">
        <w:t>RDTVMA</w:t>
      </w:r>
      <w:proofErr w:type="spellEnd"/>
      <w:r w:rsidR="00BA2F2B">
        <w:t xml:space="preserve"> at 2</w:t>
      </w:r>
      <w:r w:rsidR="005E27A3">
        <w:t xml:space="preserve"> and 12</w:t>
      </w:r>
      <w:r w:rsidR="00BA2F2B">
        <w:t>.</w:t>
      </w:r>
      <w:proofErr w:type="gramEnd"/>
      <w:r>
        <w:t xml:space="preserve"> It is ou</w:t>
      </w:r>
      <w:r w:rsidR="00E973EE">
        <w:t xml:space="preserve">r understanding that much of what </w:t>
      </w:r>
      <w:r>
        <w:t>this company produces</w:t>
      </w:r>
      <w:r w:rsidR="00E973EE">
        <w:t xml:space="preserve"> is dimension lumber.</w:t>
      </w:r>
      <w:r>
        <w:t xml:space="preserve"> </w:t>
      </w:r>
      <w:r w:rsidR="00E973EE">
        <w:t xml:space="preserve">From their website, </w:t>
      </w:r>
      <w:hyperlink r:id="rId16" w:history="1">
        <w:r w:rsidRPr="00C65650">
          <w:rPr>
            <w:rStyle w:val="Hyperlink"/>
          </w:rPr>
          <w:t>https://www.montroseedc.org/145/Montrose-Forest-Products-LLC</w:t>
        </w:r>
      </w:hyperlink>
      <w:r w:rsidR="00E973EE">
        <w:t>:</w:t>
      </w:r>
      <w:r>
        <w:t xml:space="preserve">  “</w:t>
      </w:r>
      <w:r w:rsidR="00E973EE" w:rsidRPr="00E973EE">
        <w:t>Among the wood products Montrose Forest Products markets are studs, timbers and various shop grades cuts.</w:t>
      </w:r>
      <w:r>
        <w:t xml:space="preserve">”  </w:t>
      </w:r>
      <w:proofErr w:type="gramStart"/>
      <w:r>
        <w:t>(Visited April 9, 2018.)</w:t>
      </w:r>
      <w:proofErr w:type="gramEnd"/>
    </w:p>
    <w:p w:rsidR="00E973EE" w:rsidRDefault="00E973EE" w:rsidP="00683417"/>
    <w:p w:rsidR="000D1536" w:rsidRDefault="00E44286" w:rsidP="00683417">
      <w:r>
        <w:t xml:space="preserve">The dead spruce could still be used for fence posts, poles, and biomass, but there are limited markets, if any, for these products within the </w:t>
      </w:r>
      <w:proofErr w:type="spellStart"/>
      <w:r>
        <w:t>GMUG’s</w:t>
      </w:r>
      <w:proofErr w:type="spellEnd"/>
      <w:r>
        <w:t xml:space="preserve"> working circle. A minor amount of the dead spruce could be sold for firewood.</w:t>
      </w:r>
    </w:p>
    <w:p w:rsidR="003A1AB6" w:rsidRDefault="003A1AB6" w:rsidP="00683417"/>
    <w:p w:rsidR="000D1536" w:rsidRDefault="000D1536" w:rsidP="00683417"/>
    <w:p w:rsidR="002042F8" w:rsidRDefault="0082119F" w:rsidP="00683417">
      <w:proofErr w:type="gramStart"/>
      <w:r>
        <w:t>REST</w:t>
      </w:r>
      <w:r w:rsidR="003F6C37">
        <w:t>OCKING STANDARDS.</w:t>
      </w:r>
      <w:proofErr w:type="gramEnd"/>
      <w:r w:rsidR="003F6C37">
        <w:t xml:space="preserve">  We believe the revised plan must have standards requiring a minimum number of seedlings of sound quality to be present before an area can be certified </w:t>
      </w:r>
      <w:r w:rsidR="00F248A7">
        <w:t xml:space="preserve">as being </w:t>
      </w:r>
      <w:proofErr w:type="spellStart"/>
      <w:r w:rsidR="00F248A7">
        <w:t>res</w:t>
      </w:r>
      <w:r w:rsidR="003A27DB">
        <w:t>forest</w:t>
      </w:r>
      <w:r w:rsidR="00F248A7">
        <w:t>ed</w:t>
      </w:r>
      <w:proofErr w:type="spellEnd"/>
      <w:r w:rsidR="00F248A7">
        <w:t>. Even if what constitutes “adequate restocking”</w:t>
      </w:r>
      <w:r w:rsidR="003F6C37">
        <w:t xml:space="preserve"> varies by </w:t>
      </w:r>
      <w:r w:rsidR="00F248A7">
        <w:t xml:space="preserve">management </w:t>
      </w:r>
      <w:r w:rsidR="003F6C37">
        <w:t>area or land management objective, there must be a minimum number</w:t>
      </w:r>
      <w:r w:rsidR="00F248A7">
        <w:t xml:space="preserve"> of seedlings</w:t>
      </w:r>
      <w:r w:rsidR="003F6C37">
        <w:t xml:space="preserve">. </w:t>
      </w:r>
      <w:r w:rsidR="00F248A7">
        <w:t>Otherwise, manage</w:t>
      </w:r>
      <w:r w:rsidR="00DA4778">
        <w:t xml:space="preserve">ment on the </w:t>
      </w:r>
      <w:proofErr w:type="spellStart"/>
      <w:r w:rsidR="00DA4778">
        <w:t>GMUG</w:t>
      </w:r>
      <w:proofErr w:type="spellEnd"/>
      <w:r w:rsidR="00DA4778">
        <w:t xml:space="preserve"> could be wild</w:t>
      </w:r>
      <w:r w:rsidR="00F248A7">
        <w:t>ly inconsistent from one project to the next one.</w:t>
      </w:r>
      <w:r w:rsidR="00DA4778">
        <w:t xml:space="preserve"> </w:t>
      </w:r>
    </w:p>
    <w:p w:rsidR="002042F8" w:rsidRDefault="002042F8" w:rsidP="00683417"/>
    <w:p w:rsidR="002042F8" w:rsidRDefault="002042F8" w:rsidP="00683417">
      <w:r w:rsidRPr="002042F8">
        <w:t>In Engelmann spruce-subalpine fir, “any kind of cutting is likely to destroy at least half of the advanced growth”. Thus “a manageable stand of advanced reproduction before cutting should contain at least 600 acceptable seedlings per acre, at least half of which should be</w:t>
      </w:r>
      <w:r>
        <w:t xml:space="preserve"> spruce.” </w:t>
      </w:r>
      <w:proofErr w:type="gramStart"/>
      <w:r>
        <w:t>Alexander, id.</w:t>
      </w:r>
      <w:proofErr w:type="gramEnd"/>
      <w:r>
        <w:t xml:space="preserve"> </w:t>
      </w:r>
      <w:proofErr w:type="gramStart"/>
      <w:r>
        <w:t>at</w:t>
      </w:r>
      <w:proofErr w:type="gramEnd"/>
      <w:r>
        <w:t xml:space="preserve"> 44</w:t>
      </w:r>
      <w:r w:rsidRPr="002042F8">
        <w:t>.</w:t>
      </w:r>
      <w:r w:rsidR="003A27DB">
        <w:t xml:space="preserve"> Modern logging equipment and technique may reduce the death of advance regeneration during logging, but there will still be considerable loss of existing seedlings.</w:t>
      </w:r>
    </w:p>
    <w:p w:rsidR="002042F8" w:rsidRDefault="002042F8" w:rsidP="00683417"/>
    <w:p w:rsidR="003F6C37" w:rsidRDefault="00DA4778" w:rsidP="00683417">
      <w:r>
        <w:t xml:space="preserve">We recommend a minimum </w:t>
      </w:r>
      <w:r w:rsidR="00413D6D">
        <w:t xml:space="preserve">stocking standard </w:t>
      </w:r>
      <w:r>
        <w:t xml:space="preserve">of about </w:t>
      </w:r>
      <w:r w:rsidR="000D73EE">
        <w:t>75-</w:t>
      </w:r>
      <w:r>
        <w:t xml:space="preserve">100 trees per acre for </w:t>
      </w:r>
      <w:r w:rsidR="00413D6D">
        <w:t xml:space="preserve">most </w:t>
      </w:r>
      <w:r>
        <w:t>pond</w:t>
      </w:r>
      <w:r w:rsidR="00CF41E1">
        <w:t>erosa pine</w:t>
      </w:r>
      <w:r w:rsidR="006105ED">
        <w:t xml:space="preserve"> (see more below)</w:t>
      </w:r>
      <w:r w:rsidR="00CF41E1">
        <w:t>, 300 for aspen</w:t>
      </w:r>
      <w:r w:rsidR="00413D6D">
        <w:t xml:space="preserve"> and spruce-fir</w:t>
      </w:r>
      <w:r w:rsidR="00CF41E1">
        <w:t xml:space="preserve">, and </w:t>
      </w:r>
      <w:r w:rsidR="00EC0894">
        <w:t>20</w:t>
      </w:r>
      <w:r>
        <w:t>0 for all other timber types</w:t>
      </w:r>
      <w:r w:rsidR="00CF41E1">
        <w:t>.</w:t>
      </w:r>
      <w:r w:rsidR="00413D6D">
        <w:t xml:space="preserve"> An acceptable number of seedlings for the lowest elevation ponderosa pine </w:t>
      </w:r>
      <w:r w:rsidR="006105ED">
        <w:t xml:space="preserve">stands </w:t>
      </w:r>
      <w:r w:rsidR="00413D6D">
        <w:t xml:space="preserve">could be based on </w:t>
      </w:r>
      <w:r w:rsidR="006105ED">
        <w:t xml:space="preserve">the historic density as determined by </w:t>
      </w:r>
      <w:r w:rsidR="00413D6D">
        <w:t xml:space="preserve">site-specific stand </w:t>
      </w:r>
      <w:r w:rsidR="006105ED">
        <w:t>reconstruction</w:t>
      </w:r>
      <w:r w:rsidR="00413D6D">
        <w:t>.</w:t>
      </w:r>
      <w:r w:rsidR="006105ED">
        <w:t xml:space="preserve"> The number of acceptable seedlings should exceed the historic density, as some seedlings will likely die before the</w:t>
      </w:r>
      <w:r w:rsidR="000E15FB">
        <w:t>y reach</w:t>
      </w:r>
      <w:r w:rsidR="006105ED">
        <w:t xml:space="preserve"> pole s</w:t>
      </w:r>
      <w:r w:rsidR="000E15FB">
        <w:t>iz</w:t>
      </w:r>
      <w:r w:rsidR="006105ED">
        <w:t>e.</w:t>
      </w:r>
      <w:r w:rsidR="00773E65">
        <w:t xml:space="preserve"> A </w:t>
      </w:r>
      <w:r w:rsidR="003A27DB">
        <w:t xml:space="preserve">general </w:t>
      </w:r>
      <w:r w:rsidR="00773E65">
        <w:t>exception to the stocking standards could be made for areas in the wildland-urban interface.</w:t>
      </w:r>
    </w:p>
    <w:p w:rsidR="003F6C37" w:rsidRDefault="003F6C37" w:rsidP="00683417"/>
    <w:p w:rsidR="003F6C37" w:rsidRDefault="003F6C37" w:rsidP="00683417">
      <w:r>
        <w:lastRenderedPageBreak/>
        <w:t>Having too low of a number of seedlings might mean an area is not really reforested.</w:t>
      </w:r>
      <w:r w:rsidR="00C230E9">
        <w:t xml:space="preserve"> For example</w:t>
      </w:r>
      <w:r w:rsidR="003A73B7">
        <w:t>,</w:t>
      </w:r>
      <w:r w:rsidR="00C230E9">
        <w:t xml:space="preserve"> 75 seedlings per acre is a tree every </w:t>
      </w:r>
      <w:r w:rsidR="003A73B7">
        <w:t>24</w:t>
      </w:r>
      <w:r w:rsidR="00C230E9">
        <w:t xml:space="preserve"> feet</w:t>
      </w:r>
      <w:r w:rsidR="003A73B7">
        <w:t>, if they are evenly spaced</w:t>
      </w:r>
      <w:r w:rsidR="00C230E9">
        <w:t>. This might be acceptable for ponderosa pine stands on south- and west-facing slopes at the low</w:t>
      </w:r>
      <w:r w:rsidR="00ED5CE9">
        <w:t>er to mid-</w:t>
      </w:r>
      <w:r w:rsidR="00C230E9">
        <w:t xml:space="preserve"> elevations of th</w:t>
      </w:r>
      <w:r w:rsidR="00ED5CE9">
        <w:t>is timber type on th</w:t>
      </w:r>
      <w:r w:rsidR="00C230E9">
        <w:t xml:space="preserve">e </w:t>
      </w:r>
      <w:proofErr w:type="spellStart"/>
      <w:r w:rsidR="00C230E9">
        <w:t>GMUG</w:t>
      </w:r>
      <w:proofErr w:type="spellEnd"/>
      <w:r w:rsidR="00B61B87">
        <w:t>,</w:t>
      </w:r>
      <w:r w:rsidR="00C230E9">
        <w:t xml:space="preserve"> where fires burned fairly frequently prior to settlement by </w:t>
      </w:r>
      <w:r w:rsidR="00C230E9" w:rsidRPr="00C230E9">
        <w:t>European</w:t>
      </w:r>
      <w:r w:rsidR="00C230E9">
        <w:t xml:space="preserve"> descendants</w:t>
      </w:r>
      <w:r w:rsidR="00EC0894">
        <w:t>, keeping the stands open</w:t>
      </w:r>
      <w:r w:rsidR="00C230E9">
        <w:t xml:space="preserve">. However, it would not be acceptable for other forest types, which are naturally much denser </w:t>
      </w:r>
      <w:r w:rsidR="00413D6D">
        <w:t>than open ponderosa pine stands, and where open stands would be subject to windthrow.</w:t>
      </w:r>
    </w:p>
    <w:p w:rsidR="000D73EE" w:rsidRDefault="000D73EE" w:rsidP="00683417"/>
    <w:p w:rsidR="000D73EE" w:rsidRDefault="000D73EE" w:rsidP="00683417">
      <w:r>
        <w:t xml:space="preserve">The </w:t>
      </w:r>
      <w:proofErr w:type="spellStart"/>
      <w:r>
        <w:t>GMUG</w:t>
      </w:r>
      <w:proofErr w:type="spellEnd"/>
      <w:r>
        <w:t xml:space="preserve"> must show it is using the best available science (BAS) to determine the restocking standard for each timber type.</w:t>
      </w:r>
      <w:r w:rsidR="00CF4BBD">
        <w:rPr>
          <w:rStyle w:val="FootnoteReference"/>
        </w:rPr>
        <w:footnoteReference w:id="5"/>
      </w:r>
      <w:r>
        <w:t xml:space="preserve"> If restocking standards are </w:t>
      </w:r>
      <w:r w:rsidR="00B61B87">
        <w:t xml:space="preserve">to be </w:t>
      </w:r>
      <w:r>
        <w:t xml:space="preserve">determined at the project level, the </w:t>
      </w:r>
      <w:proofErr w:type="spellStart"/>
      <w:r>
        <w:t>GMUG</w:t>
      </w:r>
      <w:proofErr w:type="spellEnd"/>
      <w:r>
        <w:t xml:space="preserve"> must state in the scoping docu</w:t>
      </w:r>
      <w:r w:rsidR="00B61B87">
        <w:t xml:space="preserve">ment and/or draft </w:t>
      </w:r>
      <w:proofErr w:type="spellStart"/>
      <w:r w:rsidR="00B61B87">
        <w:t>NEPA</w:t>
      </w:r>
      <w:proofErr w:type="spellEnd"/>
      <w:r w:rsidR="00B61B87">
        <w:t xml:space="preserve"> document</w:t>
      </w:r>
      <w:r>
        <w:t xml:space="preserve"> </w:t>
      </w:r>
      <w:r w:rsidR="00B61B87">
        <w:t xml:space="preserve">for each project </w:t>
      </w:r>
      <w:r>
        <w:t>what standard(s) will be used and how BAS was used to determine it/them.</w:t>
      </w:r>
      <w:r w:rsidR="00CF4BBD">
        <w:t xml:space="preserve"> Th</w:t>
      </w:r>
      <w:r w:rsidR="00B61B87">
        <w:t>is requirement</w:t>
      </w:r>
      <w:r w:rsidR="00CF4BBD">
        <w:t xml:space="preserve"> needs to be a standard in</w:t>
      </w:r>
      <w:r w:rsidR="00EE356E">
        <w:t xml:space="preserve"> the plan if restocking will </w:t>
      </w:r>
      <w:r w:rsidR="00CF4BBD">
        <w:t xml:space="preserve">sometimes or always </w:t>
      </w:r>
      <w:r w:rsidR="00ED5CE9">
        <w:t xml:space="preserve">be </w:t>
      </w:r>
      <w:r w:rsidR="00CF4BBD">
        <w:t xml:space="preserve">determined at the project level. </w:t>
      </w:r>
    </w:p>
    <w:p w:rsidR="002042F8" w:rsidRDefault="002042F8" w:rsidP="00683417"/>
    <w:p w:rsidR="00F248A7" w:rsidRDefault="00F248A7" w:rsidP="00683417">
      <w:r>
        <w:t xml:space="preserve">If any artificial reforestation is allowed in ponderosa pine, the plan should require that the resulting stands be clumpy, </w:t>
      </w:r>
      <w:proofErr w:type="spellStart"/>
      <w:r>
        <w:t>i</w:t>
      </w:r>
      <w:proofErr w:type="spellEnd"/>
      <w:r>
        <w:t xml:space="preserve">. e. clumps of </w:t>
      </w:r>
      <w:r w:rsidR="000D1536">
        <w:t>two</w:t>
      </w:r>
      <w:r>
        <w:t xml:space="preserve"> to </w:t>
      </w:r>
      <w:r w:rsidR="000D1536">
        <w:t>ten</w:t>
      </w:r>
      <w:r>
        <w:t xml:space="preserve"> trees</w:t>
      </w:r>
      <w:r w:rsidR="00B61B87">
        <w:t xml:space="preserve"> or so</w:t>
      </w:r>
      <w:r>
        <w:t xml:space="preserve">, as this is how this tree species naturally </w:t>
      </w:r>
      <w:r w:rsidR="000D1536">
        <w:t xml:space="preserve">regenerates and </w:t>
      </w:r>
      <w:r>
        <w:t>grows on the landscape.</w:t>
      </w:r>
      <w:r w:rsidR="000D1536">
        <w:rPr>
          <w:rStyle w:val="FootnoteReference"/>
        </w:rPr>
        <w:footnoteReference w:id="6"/>
      </w:r>
      <w:r w:rsidR="00724BD9">
        <w:t xml:space="preserve"> This would allow restoration of small meadows, which were historically present. See </w:t>
      </w:r>
      <w:proofErr w:type="spellStart"/>
      <w:r w:rsidR="00724BD9">
        <w:t>CFRI</w:t>
      </w:r>
      <w:proofErr w:type="spellEnd"/>
      <w:r w:rsidR="00724BD9">
        <w:t>, 2008 at 2.</w:t>
      </w:r>
    </w:p>
    <w:p w:rsidR="002E398D" w:rsidRDefault="002E398D" w:rsidP="00683417"/>
    <w:p w:rsidR="00DC7B51" w:rsidRDefault="00DC7B51" w:rsidP="00683417"/>
    <w:p w:rsidR="00DC7B51" w:rsidRDefault="00DC7B51" w:rsidP="00683417">
      <w:r>
        <w:t>SNAGS AND DOWN DEAD WOOD</w:t>
      </w:r>
    </w:p>
    <w:p w:rsidR="00DC7B51" w:rsidRDefault="00DC7B51" w:rsidP="00683417"/>
    <w:p w:rsidR="00C3552D" w:rsidRDefault="00C3552D" w:rsidP="00683417">
      <w:r>
        <w:t xml:space="preserve">The ecological values of standing dead trees (snags) and down dead wood are well known. </w:t>
      </w:r>
      <w:r w:rsidR="000541A9">
        <w:t xml:space="preserve">See </w:t>
      </w:r>
      <w:proofErr w:type="spellStart"/>
      <w:r w:rsidR="000541A9">
        <w:t>RDTEA</w:t>
      </w:r>
      <w:proofErr w:type="spellEnd"/>
      <w:r w:rsidR="000541A9">
        <w:t xml:space="preserve"> at 55. It is important that the revised plan require sufficient quantities of standing and down dead material be retained to provide wildlife habitat and other ecological values. </w:t>
      </w:r>
    </w:p>
    <w:p w:rsidR="000541A9" w:rsidRDefault="000541A9" w:rsidP="00683417"/>
    <w:p w:rsidR="00DC7B51" w:rsidRDefault="00DC7B51" w:rsidP="00683417">
      <w:r>
        <w:t>The current plan’s requirements for snag retention range as low as 90 snags per 100 acres. Plan at III-</w:t>
      </w:r>
      <w:proofErr w:type="spellStart"/>
      <w:r>
        <w:t>9b</w:t>
      </w:r>
      <w:proofErr w:type="spellEnd"/>
      <w:r>
        <w:t>, -10. This is too low for spruce-fir, lodgepole pine</w:t>
      </w:r>
      <w:r w:rsidR="00CC2B8F">
        <w:t>,</w:t>
      </w:r>
      <w:r>
        <w:t xml:space="preserve"> and aspen</w:t>
      </w:r>
      <w:r w:rsidR="00AA2383">
        <w:t>, as natural stands would likely have more snags than this, averaged over, say, 100 acres</w:t>
      </w:r>
      <w:r>
        <w:t xml:space="preserve">. It might even be low for ponderosa pine. </w:t>
      </w:r>
      <w:r w:rsidR="000541A9">
        <w:t>The revised plan should require that large snags be retained where available, and where not, that some of the largest snags available be retained.</w:t>
      </w:r>
      <w:r w:rsidR="008E3E1A">
        <w:t xml:space="preserve"> Note that the adjacent White River National forest has such standards in its plan. See White River Plan at 2-8.</w:t>
      </w:r>
    </w:p>
    <w:p w:rsidR="00736752" w:rsidRDefault="00736752" w:rsidP="00683417"/>
    <w:p w:rsidR="00736752" w:rsidRDefault="00736752" w:rsidP="00683417">
      <w:r>
        <w:t xml:space="preserve">It is also important to ensure that the </w:t>
      </w:r>
      <w:r w:rsidR="004E49E0">
        <w:t xml:space="preserve">some of the </w:t>
      </w:r>
      <w:r>
        <w:t xml:space="preserve">snags retained are soft enough for excavation by primary cavity nesting species. Recent research found that snag retention was insufficient </w:t>
      </w:r>
      <w:r>
        <w:lastRenderedPageBreak/>
        <w:t>because too many of the snags were too hard for excavation</w:t>
      </w:r>
      <w:r w:rsidR="004E49E0">
        <w:t>,</w:t>
      </w:r>
      <w:r>
        <w:t xml:space="preserve"> and </w:t>
      </w:r>
      <w:r w:rsidR="004E49E0">
        <w:t xml:space="preserve">thus </w:t>
      </w:r>
      <w:r>
        <w:t>were not used. See Lorenz et al, 2015.</w:t>
      </w:r>
    </w:p>
    <w:p w:rsidR="006A79C9" w:rsidRDefault="006A79C9" w:rsidP="00683417"/>
    <w:p w:rsidR="006A79C9" w:rsidRDefault="0043698F" w:rsidP="00683417">
      <w:r>
        <w:t>Since snags will not last forever, and could even fall down shortly after they are inventoried, it is a good idea to require r</w:t>
      </w:r>
      <w:r w:rsidR="006A79C9">
        <w:t>eplacement snags</w:t>
      </w:r>
      <w:r>
        <w:t xml:space="preserve">, </w:t>
      </w:r>
      <w:proofErr w:type="spellStart"/>
      <w:r>
        <w:t>i</w:t>
      </w:r>
      <w:proofErr w:type="spellEnd"/>
      <w:r>
        <w:t>. e, live trees that may soon become snags</w:t>
      </w:r>
      <w:r w:rsidR="006438E3">
        <w:t xml:space="preserve"> and can replace the snags that fall to the ground</w:t>
      </w:r>
      <w:r>
        <w:t xml:space="preserve">. </w:t>
      </w:r>
      <w:r w:rsidR="006438E3">
        <w:t>Candidates for replacement snags</w:t>
      </w:r>
      <w:r>
        <w:t xml:space="preserve"> would include trees with</w:t>
      </w:r>
      <w:r w:rsidR="00ED21A2">
        <w:t xml:space="preserve">: </w:t>
      </w:r>
      <w:r>
        <w:t xml:space="preserve"> obvious decay, wounds, root rot, bark beetle infestation, etc.</w:t>
      </w:r>
      <w:r w:rsidR="006438E3">
        <w:rPr>
          <w:rStyle w:val="FootnoteReference"/>
        </w:rPr>
        <w:footnoteReference w:id="7"/>
      </w:r>
      <w:r>
        <w:t xml:space="preserve"> </w:t>
      </w:r>
      <w:r w:rsidR="006438E3">
        <w:t>The White River Plan requires the same number of “recruitment” snags per acres as it does for existing snags. White River Plan, ibid.</w:t>
      </w:r>
    </w:p>
    <w:p w:rsidR="00DC7B51" w:rsidRDefault="00DC7B51" w:rsidP="00683417"/>
    <w:p w:rsidR="00DC7B51" w:rsidRDefault="00DC7B51" w:rsidP="00683417">
      <w:r>
        <w:t>The plan requires that 10-20 tons per acre</w:t>
      </w:r>
      <w:r w:rsidR="00EF6DC3">
        <w:t xml:space="preserve"> of down dead wood be retained in all forest types. </w:t>
      </w:r>
      <w:proofErr w:type="gramStart"/>
      <w:r w:rsidR="00EF6DC3">
        <w:t>Id. at III-10.</w:t>
      </w:r>
      <w:proofErr w:type="gramEnd"/>
      <w:r w:rsidR="00EF6DC3">
        <w:t xml:space="preserve"> We agree with the agency’s contention that this is too high for the lower elevation forest types,</w:t>
      </w:r>
      <w:r w:rsidR="003E6AF4">
        <w:t xml:space="preserve"> which had more frequent fire. </w:t>
      </w:r>
      <w:proofErr w:type="spellStart"/>
      <w:proofErr w:type="gramStart"/>
      <w:r w:rsidR="003E6AF4">
        <w:t>RDTEA</w:t>
      </w:r>
      <w:proofErr w:type="spellEnd"/>
      <w:r w:rsidR="003E6AF4">
        <w:t xml:space="preserve"> at 62.</w:t>
      </w:r>
      <w:proofErr w:type="gramEnd"/>
      <w:r w:rsidR="003E6AF4">
        <w:t xml:space="preserve"> This includes</w:t>
      </w:r>
      <w:r w:rsidR="00EF6DC3">
        <w:t xml:space="preserve"> ponderosa pine</w:t>
      </w:r>
      <w:r w:rsidR="003E6AF4">
        <w:t xml:space="preserve">. However, the revised plan should require that some down dead wood be retained in these forest types. </w:t>
      </w:r>
    </w:p>
    <w:p w:rsidR="003E6AF4" w:rsidRDefault="003E6AF4" w:rsidP="00683417"/>
    <w:p w:rsidR="00B51BF8" w:rsidRDefault="003E6AF4" w:rsidP="00833AA4">
      <w:r>
        <w:t xml:space="preserve">For the higher elevation types – spruce-fir, </w:t>
      </w:r>
      <w:r w:rsidR="00B61B87">
        <w:t xml:space="preserve">spruce-fir-aspen, </w:t>
      </w:r>
      <w:r>
        <w:t xml:space="preserve">lodgepole pine, and aspen – we believe the current standard </w:t>
      </w:r>
      <w:r w:rsidR="008E3E1A">
        <w:t xml:space="preserve">of 10-20 tons per acre </w:t>
      </w:r>
      <w:r>
        <w:t>is reasonable.</w:t>
      </w:r>
      <w:r w:rsidR="008E3E1A">
        <w:t xml:space="preserve"> </w:t>
      </w:r>
      <w:r w:rsidR="00833AA4">
        <w:t xml:space="preserve">See Brown et al, 2007, who found the optimum coarse woody </w:t>
      </w:r>
      <w:proofErr w:type="gramStart"/>
      <w:r w:rsidR="00833AA4">
        <w:t>debris</w:t>
      </w:r>
      <w:proofErr w:type="gramEnd"/>
      <w:r w:rsidR="00833AA4">
        <w:t xml:space="preserve"> le</w:t>
      </w:r>
      <w:r w:rsidR="00EC0606">
        <w:t>v</w:t>
      </w:r>
      <w:r w:rsidR="00833AA4">
        <w:t xml:space="preserve">el to be “8 to 24 tons per acre for cool lodgepole pine and lower subalpine fir types”. </w:t>
      </w:r>
      <w:proofErr w:type="gramStart"/>
      <w:r w:rsidR="00833AA4">
        <w:t>Id. at 7</w:t>
      </w:r>
      <w:r w:rsidR="00682F70">
        <w:rPr>
          <w:rStyle w:val="FootnoteReference"/>
        </w:rPr>
        <w:footnoteReference w:id="8"/>
      </w:r>
      <w:r w:rsidR="00833AA4">
        <w:t>.</w:t>
      </w:r>
      <w:proofErr w:type="gramEnd"/>
      <w:r w:rsidR="00833AA4">
        <w:t xml:space="preserve"> </w:t>
      </w:r>
      <w:r w:rsidR="00B51BF8">
        <w:t>These levels of down wood can be safely retained because</w:t>
      </w:r>
    </w:p>
    <w:p w:rsidR="00B51BF8" w:rsidRDefault="00B51BF8" w:rsidP="00833AA4"/>
    <w:p w:rsidR="00B51BF8" w:rsidRDefault="00B51BF8" w:rsidP="00B51BF8">
      <w:pPr>
        <w:ind w:left="576" w:right="576"/>
      </w:pPr>
      <w:proofErr w:type="gramStart"/>
      <w:r>
        <w:t>fire</w:t>
      </w:r>
      <w:proofErr w:type="gramEnd"/>
      <w:r>
        <w:t xml:space="preserve"> hazard including resistance-to-control and fire behavior reach high ratings when large fuels exceed about 25 to 30 tons per acre in combination with small woody fuels of 5 tons per acre or less. </w:t>
      </w:r>
    </w:p>
    <w:p w:rsidR="00B51BF8" w:rsidRDefault="00B51BF8" w:rsidP="00B51BF8"/>
    <w:p w:rsidR="00B51BF8" w:rsidRDefault="00B51BF8" w:rsidP="00B51BF8">
      <w:proofErr w:type="gramStart"/>
      <w:r>
        <w:t>Id. at 8.</w:t>
      </w:r>
      <w:proofErr w:type="gramEnd"/>
    </w:p>
    <w:p w:rsidR="00B51BF8" w:rsidRDefault="00B51BF8" w:rsidP="00833AA4"/>
    <w:p w:rsidR="003E6AF4" w:rsidRDefault="00B51BF8" w:rsidP="00833AA4">
      <w:r>
        <w:t>T</w:t>
      </w:r>
      <w:r w:rsidR="008E3E1A">
        <w:t>he</w:t>
      </w:r>
      <w:r>
        <w:t xml:space="preserve"> current plan’s</w:t>
      </w:r>
      <w:r w:rsidR="008E3E1A">
        <w:t xml:space="preserve"> requirement for only 50 linear feet per acre in the current plan (see id. at III-10) is inadequate. It is highly unlikely that </w:t>
      </w:r>
      <w:r w:rsidR="004B3EE6">
        <w:t xml:space="preserve">only 50 linear feet per acre would provide </w:t>
      </w:r>
      <w:r w:rsidR="008E3E1A">
        <w:t>10-20 tons per acre</w:t>
      </w:r>
      <w:r w:rsidR="004B3EE6">
        <w:t xml:space="preserve">. </w:t>
      </w:r>
      <w:r w:rsidR="002B2EF1">
        <w:t xml:space="preserve">Fifty feet per acre might be only one or two logs per acre, likely less than </w:t>
      </w:r>
      <w:r w:rsidR="00B61B87">
        <w:t xml:space="preserve">now </w:t>
      </w:r>
      <w:r w:rsidR="002B2EF1">
        <w:t xml:space="preserve">occurs on the </w:t>
      </w:r>
      <w:proofErr w:type="spellStart"/>
      <w:r w:rsidR="002B2EF1">
        <w:t>GMUG</w:t>
      </w:r>
      <w:proofErr w:type="spellEnd"/>
      <w:r w:rsidR="002B2EF1">
        <w:t xml:space="preserve">. </w:t>
      </w:r>
      <w:r w:rsidR="004B3EE6">
        <w:t>Indeed,</w:t>
      </w:r>
      <w:r w:rsidR="002B2EF1">
        <w:t xml:space="preserve"> Table 21 of the </w:t>
      </w:r>
      <w:proofErr w:type="spellStart"/>
      <w:r w:rsidR="002B2EF1">
        <w:t>RDTEA</w:t>
      </w:r>
      <w:proofErr w:type="spellEnd"/>
      <w:r w:rsidR="002B2EF1">
        <w:t>, p. 58,</w:t>
      </w:r>
      <w:r w:rsidR="004B3EE6">
        <w:t xml:space="preserve"> shows that </w:t>
      </w:r>
      <w:r w:rsidR="003E6AF4">
        <w:t xml:space="preserve"> </w:t>
      </w:r>
      <w:r w:rsidR="002B2EF1">
        <w:t xml:space="preserve">all forest types are </w:t>
      </w:r>
      <w:r w:rsidR="00F71F19">
        <w:t xml:space="preserve">currently </w:t>
      </w:r>
      <w:r w:rsidR="002B2EF1">
        <w:t>well above the 50-foot requirement, but only spruce</w:t>
      </w:r>
      <w:r w:rsidR="00F71F19">
        <w:t>-</w:t>
      </w:r>
      <w:r w:rsidR="002B2EF1">
        <w:t>fir exceeds the 10 tons per acre minimum, and just barely.</w:t>
      </w:r>
      <w:r w:rsidR="00F71F19">
        <w:t xml:space="preserve"> The other types are well short of 10 tons p</w:t>
      </w:r>
      <w:r w:rsidR="0055636F">
        <w:t>er acre of</w:t>
      </w:r>
      <w:r w:rsidR="00F71F19">
        <w:t xml:space="preserve"> down dead wood.</w:t>
      </w:r>
    </w:p>
    <w:p w:rsidR="00A435EE" w:rsidRDefault="00A435EE" w:rsidP="00683417"/>
    <w:p w:rsidR="00A435EE" w:rsidRDefault="00A435EE" w:rsidP="00683417">
      <w:r>
        <w:t xml:space="preserve">The requirement for down dead should include retention of longer pieces where available. This would prevent meeting the requirement after vegetation treatment by leaving numerous short </w:t>
      </w:r>
      <w:r>
        <w:lastRenderedPageBreak/>
        <w:t xml:space="preserve">sections such as </w:t>
      </w:r>
      <w:r w:rsidR="00B61B87">
        <w:t xml:space="preserve">portions of </w:t>
      </w:r>
      <w:r>
        <w:t>cull</w:t>
      </w:r>
      <w:r w:rsidR="00B61B87">
        <w:t xml:space="preserve"> logs</w:t>
      </w:r>
      <w:r>
        <w:t>. Longer pieces would likely exist under natural disturbances.</w:t>
      </w:r>
      <w:r w:rsidR="00B51BF8">
        <w:t xml:space="preserve"> The requirement should also include retaining a diversity of log sizes, where available, as this would ensure conservation of all the values of down dead wood:  habitat for </w:t>
      </w:r>
      <w:r w:rsidR="009E7311">
        <w:t xml:space="preserve">insects and </w:t>
      </w:r>
      <w:r w:rsidR="00B51BF8">
        <w:t xml:space="preserve">small mammals, reduction of soil movement, </w:t>
      </w:r>
      <w:r w:rsidR="009E7311">
        <w:t xml:space="preserve">slow and continuous </w:t>
      </w:r>
      <w:r w:rsidR="00B51BF8">
        <w:t>decay into new soil, etc. However,</w:t>
      </w:r>
      <w:r w:rsidR="009E7311">
        <w:t xml:space="preserve"> it may be desirable to limit the retention of small diameter fuels, as these are the most easily ignited, and will facilitate ignition of larger pieces.</w:t>
      </w:r>
    </w:p>
    <w:p w:rsidR="00C23F8E" w:rsidRDefault="00C23F8E" w:rsidP="00683417"/>
    <w:p w:rsidR="00C23F8E" w:rsidRDefault="00C23F8E" w:rsidP="00683417">
      <w:r>
        <w:t xml:space="preserve">The </w:t>
      </w:r>
      <w:proofErr w:type="spellStart"/>
      <w:r>
        <w:t>RDTEA</w:t>
      </w:r>
      <w:proofErr w:type="spellEnd"/>
      <w:r>
        <w:t xml:space="preserve"> states that the revised plan may have provisions for snags and down dead that “</w:t>
      </w:r>
      <w:r w:rsidRPr="00C23F8E">
        <w:t>may vary based on forest type, the values at risk, site</w:t>
      </w:r>
      <w:r w:rsidR="007C32B9">
        <w:t xml:space="preserve"> productivity, or other factors</w:t>
      </w:r>
      <w:r>
        <w:t>”</w:t>
      </w:r>
      <w:r w:rsidR="007C32B9">
        <w:t xml:space="preserve">. </w:t>
      </w:r>
      <w:proofErr w:type="gramStart"/>
      <w:r>
        <w:t>Id. at 62.</w:t>
      </w:r>
      <w:proofErr w:type="gramEnd"/>
      <w:r>
        <w:t xml:space="preserve"> We agree that the requirements can vary</w:t>
      </w:r>
      <w:r w:rsidR="0055636F">
        <w:t xml:space="preserve"> by forest type, with the lower</w:t>
      </w:r>
      <w:r>
        <w:t xml:space="preserve"> elevation types needing the fewest snags and tonnage</w:t>
      </w:r>
      <w:r w:rsidR="007C32B9">
        <w:t xml:space="preserve"> and length</w:t>
      </w:r>
      <w:r>
        <w:t xml:space="preserve"> of down dead. However, we do not see why these requirements should vary with site productivity or values at risk</w:t>
      </w:r>
      <w:r w:rsidR="000206EB">
        <w:t xml:space="preserve"> (see </w:t>
      </w:r>
      <w:proofErr w:type="spellStart"/>
      <w:r w:rsidR="000206EB">
        <w:t>RDTEA</w:t>
      </w:r>
      <w:proofErr w:type="spellEnd"/>
      <w:r w:rsidR="000206EB">
        <w:t xml:space="preserve"> at 64)</w:t>
      </w:r>
      <w:r w:rsidR="0055636F">
        <w:t>, except that more productive sites could produce larger snags and larger down dead pieces</w:t>
      </w:r>
      <w:r>
        <w:t>.</w:t>
      </w:r>
      <w:r w:rsidR="0055636F">
        <w:t xml:space="preserve"> However, the number of snags should be no different.</w:t>
      </w:r>
      <w:r>
        <w:t xml:space="preserve"> If the requirements </w:t>
      </w:r>
      <w:r w:rsidR="0055636F">
        <w:t xml:space="preserve">for the number of snags and linear feet of down dead </w:t>
      </w:r>
      <w:r>
        <w:t xml:space="preserve">will vary according to these factors, the Forest Service must explain </w:t>
      </w:r>
      <w:r w:rsidR="0055636F">
        <w:t xml:space="preserve">why that is desirable and </w:t>
      </w:r>
      <w:r>
        <w:t xml:space="preserve">how </w:t>
      </w:r>
      <w:r w:rsidR="0055636F">
        <w:t>i</w:t>
      </w:r>
      <w:r>
        <w:t xml:space="preserve">t is </w:t>
      </w:r>
      <w:r w:rsidR="0055636F">
        <w:t xml:space="preserve">scientifically valid. </w:t>
      </w:r>
    </w:p>
    <w:p w:rsidR="00DC7B51" w:rsidRDefault="00DC7B51" w:rsidP="00683417"/>
    <w:p w:rsidR="002E398D" w:rsidRDefault="002E398D" w:rsidP="00683417"/>
    <w:p w:rsidR="00683F50" w:rsidRDefault="002E398D" w:rsidP="009D445A">
      <w:r>
        <w:t xml:space="preserve">KEEP </w:t>
      </w:r>
      <w:r w:rsidR="00683F50">
        <w:t xml:space="preserve">CREATED </w:t>
      </w:r>
      <w:r>
        <w:t xml:space="preserve">OPENINGS SMALL.  </w:t>
      </w:r>
      <w:r w:rsidR="00EA4875">
        <w:t>The National Forest Management Act requires regulations to specify maximum sixed openings to be created in one harvest operation. 16 U. S. C. 1604(g</w:t>
      </w:r>
      <w:proofErr w:type="gramStart"/>
      <w:r w:rsidR="00EA4875">
        <w:t>)(</w:t>
      </w:r>
      <w:proofErr w:type="gramEnd"/>
      <w:r w:rsidR="00EA4875">
        <w:t xml:space="preserve">3)(F)(iv). </w:t>
      </w:r>
      <w:r w:rsidR="009D445A">
        <w:t>The Planning Rule limits opening size for national forests in Colorado to 40 acres. 36 CFR 219.11(d</w:t>
      </w:r>
      <w:proofErr w:type="gramStart"/>
      <w:r w:rsidR="009D445A">
        <w:t>)(</w:t>
      </w:r>
      <w:proofErr w:type="gramEnd"/>
      <w:r w:rsidR="009D445A">
        <w:t xml:space="preserve">4). </w:t>
      </w:r>
      <w:r w:rsidR="00683F50">
        <w:t>Plan standards may allow larger openings, however:</w:t>
      </w:r>
    </w:p>
    <w:p w:rsidR="00683F50" w:rsidRDefault="00683F50" w:rsidP="009D445A"/>
    <w:p w:rsidR="00683F50" w:rsidRDefault="00683F50" w:rsidP="00683F50">
      <w:pPr>
        <w:ind w:left="576" w:right="576"/>
      </w:pPr>
      <w:proofErr w:type="gramStart"/>
      <w:r>
        <w:t>standards</w:t>
      </w:r>
      <w:proofErr w:type="gramEnd"/>
      <w:r>
        <w:t xml:space="preserve"> for exceptions shall include the particular conditions under which the larger size is permitted and must set a maximum size permitted under those conditions.</w:t>
      </w:r>
    </w:p>
    <w:p w:rsidR="00683F50" w:rsidRDefault="00683F50" w:rsidP="00683F50"/>
    <w:p w:rsidR="00683F50" w:rsidRDefault="00683F50" w:rsidP="00683F50">
      <w:r>
        <w:t>Id. at (d</w:t>
      </w:r>
      <w:proofErr w:type="gramStart"/>
      <w:r>
        <w:t>)(</w:t>
      </w:r>
      <w:proofErr w:type="gramEnd"/>
      <w:r>
        <w:t>4)(</w:t>
      </w:r>
      <w:proofErr w:type="spellStart"/>
      <w:r>
        <w:t>i</w:t>
      </w:r>
      <w:proofErr w:type="spellEnd"/>
      <w:r>
        <w:t>).</w:t>
      </w:r>
    </w:p>
    <w:p w:rsidR="00683F50" w:rsidRDefault="00683F50" w:rsidP="009D445A"/>
    <w:p w:rsidR="00683F50" w:rsidRDefault="009D445A" w:rsidP="009D445A">
      <w:r>
        <w:t xml:space="preserve">Plan components can </w:t>
      </w:r>
      <w:r w:rsidR="00683F50">
        <w:t xml:space="preserve">also </w:t>
      </w:r>
      <w:r>
        <w:t>allow larger openings “after 60 days public notice and</w:t>
      </w:r>
      <w:r w:rsidR="00683F50">
        <w:t xml:space="preserve"> </w:t>
      </w:r>
      <w:r>
        <w:t>review by the regional forester</w:t>
      </w:r>
      <w:r w:rsidR="00683F50">
        <w:t>”</w:t>
      </w:r>
      <w:r>
        <w:t>.</w:t>
      </w:r>
      <w:r w:rsidR="00683F50">
        <w:t xml:space="preserve"> Id. at (d</w:t>
      </w:r>
      <w:proofErr w:type="gramStart"/>
      <w:r w:rsidR="00683F50">
        <w:t>)(</w:t>
      </w:r>
      <w:proofErr w:type="gramEnd"/>
      <w:r w:rsidR="00683F50">
        <w:t>4)(ii).</w:t>
      </w:r>
    </w:p>
    <w:p w:rsidR="00683F50" w:rsidRDefault="00683F50" w:rsidP="009D445A"/>
    <w:p w:rsidR="008D026B" w:rsidRDefault="002E398D" w:rsidP="009D445A">
      <w:r>
        <w:t>We do not believe that creating large</w:t>
      </w:r>
      <w:r w:rsidR="009D445A">
        <w:t>r</w:t>
      </w:r>
      <w:r>
        <w:t xml:space="preserve"> through even-aged silviculture is routinely justified. </w:t>
      </w:r>
      <w:r w:rsidR="009D445A">
        <w:t xml:space="preserve">Such openings fragment wildlife habitat, reduce snow accumulation (via wind scour), and create a difficult environment for regeneration in most timber types. </w:t>
      </w:r>
      <w:r>
        <w:t>Thus the plan should limit open</w:t>
      </w:r>
      <w:r w:rsidR="009D445A">
        <w:t>ings to 40 acres, with only limited</w:t>
      </w:r>
      <w:r w:rsidR="000A5965">
        <w:t>, if any,</w:t>
      </w:r>
      <w:r w:rsidR="009D445A">
        <w:t xml:space="preserve"> exceptio</w:t>
      </w:r>
      <w:r>
        <w:t>ns allowed</w:t>
      </w:r>
      <w:r w:rsidR="00683F50">
        <w:t xml:space="preserve">. Any exceptions should be for only a narrow set of circumstances, which should be stated as </w:t>
      </w:r>
      <w:r w:rsidR="008D026B">
        <w:t>specifically</w:t>
      </w:r>
      <w:r w:rsidR="00683F50">
        <w:t xml:space="preserve"> as possible</w:t>
      </w:r>
      <w:r w:rsidR="008D026B">
        <w:t>, including, but not limited to, what vegetation type they could be applied to</w:t>
      </w:r>
      <w:r w:rsidR="00EA4875">
        <w:t>, and what the new maximum size(s) will be.</w:t>
      </w:r>
    </w:p>
    <w:p w:rsidR="008D026B" w:rsidRDefault="008D026B" w:rsidP="009D445A"/>
    <w:p w:rsidR="008D026B" w:rsidRDefault="008D026B" w:rsidP="009D445A"/>
    <w:p w:rsidR="002E398D" w:rsidRDefault="008D026B" w:rsidP="009D445A">
      <w:proofErr w:type="gramStart"/>
      <w:r>
        <w:t>STANDARDS FOR DEFINING AN OPENING AND WHEN IT IS NO LONGER AN OPENING</w:t>
      </w:r>
      <w:r w:rsidR="00EA4875">
        <w:t>.</w:t>
      </w:r>
      <w:proofErr w:type="gramEnd"/>
      <w:r w:rsidR="00EA4875">
        <w:t xml:space="preserve">  The current plan states that an opening remains an opening until numerous criteria are met. </w:t>
      </w:r>
      <w:proofErr w:type="gramStart"/>
      <w:r w:rsidR="002332A3">
        <w:t>Current Plan at III-44.</w:t>
      </w:r>
      <w:proofErr w:type="gramEnd"/>
      <w:r w:rsidR="002332A3">
        <w:t xml:space="preserve"> The standards and guidelines for this direction require a certain height of seedlings in feet </w:t>
      </w:r>
      <w:r w:rsidR="00774C6A">
        <w:t>or a percent of the height of t</w:t>
      </w:r>
      <w:r w:rsidR="002332A3">
        <w:t>he adjacent stand</w:t>
      </w:r>
      <w:r w:rsidR="00774C6A">
        <w:t xml:space="preserve">, and 30 percent crown closure with 70-75 percent of the plots stocked. </w:t>
      </w:r>
      <w:proofErr w:type="gramStart"/>
      <w:r w:rsidR="00774C6A">
        <w:t>Ibid.</w:t>
      </w:r>
      <w:proofErr w:type="gramEnd"/>
      <w:r w:rsidR="00774C6A">
        <w:t xml:space="preserve"> </w:t>
      </w:r>
    </w:p>
    <w:p w:rsidR="00774C6A" w:rsidRDefault="00774C6A" w:rsidP="009D445A"/>
    <w:p w:rsidR="00774C6A" w:rsidRDefault="00774C6A" w:rsidP="009D445A">
      <w:r>
        <w:t>Generally, these provisions should be retained in the revised plan, though some adjustments might be acceptable. Crown closure of 30 percent might not be needed for ponderosa pine. The reduction in increased water yield as a new stand grows is probably not needed. But it is important to have full stocking and a minimum height of seedlings to certify that an opening is no longer an opening.</w:t>
      </w:r>
    </w:p>
    <w:p w:rsidR="00991965" w:rsidRDefault="00991965" w:rsidP="009D445A"/>
    <w:p w:rsidR="00991965" w:rsidRDefault="00991965" w:rsidP="009D445A">
      <w:r>
        <w:t xml:space="preserve">The standards and guidelines for when a created opening is no longer an opening should not vary much by scenic integrity objective. The purpose of having such standards and guidelines is to ensure that there are not too many openings across the landscape, </w:t>
      </w:r>
      <w:r w:rsidR="00121928">
        <w:t xml:space="preserve">possibly </w:t>
      </w:r>
      <w:r>
        <w:t xml:space="preserve">in violation </w:t>
      </w:r>
      <w:r w:rsidR="00EE356E">
        <w:t xml:space="preserve">of </w:t>
      </w:r>
      <w:r>
        <w:t xml:space="preserve">other plan standards, </w:t>
      </w:r>
      <w:r w:rsidR="00121928">
        <w:t xml:space="preserve">and </w:t>
      </w:r>
      <w:r>
        <w:t>to the detriment of wildlife habitat</w:t>
      </w:r>
      <w:r w:rsidR="00121928">
        <w:t xml:space="preserve">, </w:t>
      </w:r>
      <w:r>
        <w:t xml:space="preserve">watershed, </w:t>
      </w:r>
      <w:r w:rsidR="00121928">
        <w:t>and</w:t>
      </w:r>
      <w:r>
        <w:t xml:space="preserve"> scenery. </w:t>
      </w:r>
    </w:p>
    <w:p w:rsidR="00F5757E" w:rsidRDefault="00F5757E"/>
    <w:p w:rsidR="00F5757E" w:rsidRDefault="00F5757E"/>
    <w:p w:rsidR="00FB26C7" w:rsidRDefault="009C6DB6">
      <w:r>
        <w:t xml:space="preserve">THERE MUST BE A WIDE RANGE OF ALTERNATIVES.  </w:t>
      </w:r>
      <w:r w:rsidR="00FB26C7">
        <w:t xml:space="preserve">The alternatives developed for the plan revision’s </w:t>
      </w:r>
      <w:proofErr w:type="spellStart"/>
      <w:r w:rsidR="00FB26C7">
        <w:t>EIS</w:t>
      </w:r>
      <w:proofErr w:type="spellEnd"/>
      <w:r w:rsidR="00FB26C7">
        <w:t xml:space="preserve"> must have a wide range of management emphasis, including the amount of wood that could be offered for sale and cut – both the </w:t>
      </w:r>
      <w:r w:rsidR="00510070">
        <w:t xml:space="preserve">projected timber sale quantity and the </w:t>
      </w:r>
      <w:r w:rsidR="00CB1E95">
        <w:t>p</w:t>
      </w:r>
      <w:r w:rsidR="00510070">
        <w:t xml:space="preserve">rojected </w:t>
      </w:r>
      <w:r w:rsidR="00C37C4E">
        <w:t>wood</w:t>
      </w:r>
      <w:r w:rsidR="00510070">
        <w:t xml:space="preserve"> sale quantity.</w:t>
      </w:r>
    </w:p>
    <w:p w:rsidR="009C6DB6" w:rsidRDefault="009C6DB6"/>
    <w:p w:rsidR="009C6DB6" w:rsidRDefault="009C6DB6">
      <w:r>
        <w:t xml:space="preserve">A wide range of alternatives is required by the </w:t>
      </w:r>
      <w:proofErr w:type="spellStart"/>
      <w:r>
        <w:t>CEQ</w:t>
      </w:r>
      <w:proofErr w:type="spellEnd"/>
      <w:r>
        <w:t xml:space="preserve"> Regulations implementing </w:t>
      </w:r>
      <w:proofErr w:type="spellStart"/>
      <w:r>
        <w:t>NEPA</w:t>
      </w:r>
      <w:proofErr w:type="spellEnd"/>
      <w:r>
        <w:t xml:space="preserve">:  “Agencies shall…rigorously explore and objectively evaluate all reasonable alternatives.” </w:t>
      </w:r>
      <w:proofErr w:type="gramStart"/>
      <w:r>
        <w:t>40 CFR 1502.14(a).</w:t>
      </w:r>
      <w:proofErr w:type="gramEnd"/>
    </w:p>
    <w:p w:rsidR="00202DD6" w:rsidRDefault="00202DD6"/>
    <w:p w:rsidR="00202DD6" w:rsidRDefault="00202DD6"/>
    <w:p w:rsidR="00A02327" w:rsidRDefault="00202DD6">
      <w:proofErr w:type="gramStart"/>
      <w:r>
        <w:t>CUTTING METHODS.</w:t>
      </w:r>
      <w:proofErr w:type="gramEnd"/>
      <w:r>
        <w:t xml:space="preserve"> Some cutting methods are no</w:t>
      </w:r>
      <w:r w:rsidR="00A469AB">
        <w:t>t</w:t>
      </w:r>
      <w:r>
        <w:t xml:space="preserve"> appropriate for certain timber types. For example, clearcutting</w:t>
      </w:r>
      <w:r w:rsidR="00353D7F">
        <w:t xml:space="preserve"> is not appropriate in the Engel</w:t>
      </w:r>
      <w:r>
        <w:t xml:space="preserve">mann spruce/subalpine fir type because these tree species do not regenerate well, if at all, in the open. See Alexander, </w:t>
      </w:r>
      <w:r w:rsidR="00E44286">
        <w:t>1987 at 29.</w:t>
      </w:r>
      <w:r w:rsidR="001D77A0">
        <w:t xml:space="preserve"> </w:t>
      </w:r>
    </w:p>
    <w:p w:rsidR="00353D7F" w:rsidRDefault="00353D7F"/>
    <w:p w:rsidR="00A02327" w:rsidRDefault="00A02327">
      <w:r>
        <w:t xml:space="preserve">Note that under </w:t>
      </w:r>
      <w:proofErr w:type="spellStart"/>
      <w:r>
        <w:t>NFMA</w:t>
      </w:r>
      <w:proofErr w:type="spellEnd"/>
      <w:r>
        <w:t>, clearcutting can be used only where “it is determined to be the optimum method”.</w:t>
      </w:r>
      <w:r w:rsidR="00475229">
        <w:t xml:space="preserve"> 16 U. S. C. 1604(g</w:t>
      </w:r>
      <w:proofErr w:type="gramStart"/>
      <w:r w:rsidR="00475229">
        <w:t>)(</w:t>
      </w:r>
      <w:proofErr w:type="gramEnd"/>
      <w:r w:rsidR="00475229">
        <w:t>3</w:t>
      </w:r>
      <w:r>
        <w:t>)(F)(</w:t>
      </w:r>
      <w:proofErr w:type="spellStart"/>
      <w:r>
        <w:t>i</w:t>
      </w:r>
      <w:proofErr w:type="spellEnd"/>
      <w:r>
        <w:t>)</w:t>
      </w:r>
      <w:r w:rsidR="00475229">
        <w:t>, 36 CFR 219.11(d)(5)</w:t>
      </w:r>
      <w:r>
        <w:t>. Clearcutting in timber types where regeneration would be di</w:t>
      </w:r>
      <w:r w:rsidR="00A469AB">
        <w:t xml:space="preserve">fficult </w:t>
      </w:r>
      <w:r w:rsidR="00353D7F">
        <w:t xml:space="preserve">afterward </w:t>
      </w:r>
      <w:r w:rsidR="00A469AB">
        <w:t xml:space="preserve">cannot be considered </w:t>
      </w:r>
      <w:r w:rsidR="00EE356E">
        <w:t>th</w:t>
      </w:r>
      <w:r w:rsidR="00A469AB">
        <w:t>e</w:t>
      </w:r>
      <w:r>
        <w:t xml:space="preserve"> use of an optimum method.  </w:t>
      </w:r>
    </w:p>
    <w:p w:rsidR="00353D7F" w:rsidRDefault="00353D7F"/>
    <w:p w:rsidR="00353D7F" w:rsidRDefault="00353D7F">
      <w:r>
        <w:t>Clearcutting will also be generally inappropriate for ponderosa pine. This species grows in uneven aged stands composed of even-aged clumps.</w:t>
      </w:r>
      <w:r w:rsidR="00D50964">
        <w:t xml:space="preserve"> Schubert, 1974, at 17-18</w:t>
      </w:r>
      <w:r w:rsidR="006F2940">
        <w:t>.</w:t>
      </w:r>
    </w:p>
    <w:p w:rsidR="00D512D6" w:rsidRDefault="00D512D6"/>
    <w:p w:rsidR="00D512D6" w:rsidRDefault="00D512D6"/>
    <w:p w:rsidR="009F0365" w:rsidRDefault="00D512D6">
      <w:r>
        <w:t xml:space="preserve">PROTECT LYNX HABITAT.  </w:t>
      </w:r>
      <w:r w:rsidR="009F0365">
        <w:t xml:space="preserve">Any kind of vegetation treatment in lynx habitat can adversely affect </w:t>
      </w:r>
      <w:r w:rsidR="00936F22">
        <w:t xml:space="preserve">or eliminate </w:t>
      </w:r>
      <w:r w:rsidR="009F0365">
        <w:t>that habitat. Logging to produce wood products generally simplifies the structure of vegetation. Lynx and other species needing forested habitat thrive on complexity, such as standing dead, more than one age class, down dead, etc.</w:t>
      </w:r>
      <w:r w:rsidR="00936F22">
        <w:t xml:space="preserve"> Generally, lynx </w:t>
      </w:r>
      <w:r w:rsidR="000F5530">
        <w:t xml:space="preserve">in Colorado inhabit subalpine forests (spruce-fir, spruce-fir-aspen, </w:t>
      </w:r>
      <w:proofErr w:type="gramStart"/>
      <w:r w:rsidR="000F5530">
        <w:t>lodgepole</w:t>
      </w:r>
      <w:proofErr w:type="gramEnd"/>
      <w:r w:rsidR="000F5530">
        <w:t xml:space="preserve"> pine). They </w:t>
      </w:r>
      <w:r w:rsidR="00936F22">
        <w:t xml:space="preserve">avoid openings greater than 300 feet wide and prefer forested areas with 40 percent canopy closure. </w:t>
      </w:r>
      <w:r w:rsidR="00FD341B" w:rsidRPr="00FD341B">
        <w:t xml:space="preserve">Draft Assessment for Identifying and Assessing At-Risk Species </w:t>
      </w:r>
      <w:r w:rsidR="00FD341B">
        <w:t>(</w:t>
      </w:r>
      <w:proofErr w:type="spellStart"/>
      <w:r w:rsidR="00936F22">
        <w:t>DARS</w:t>
      </w:r>
      <w:proofErr w:type="spellEnd"/>
      <w:r w:rsidR="00936F22">
        <w:t xml:space="preserve"> </w:t>
      </w:r>
      <w:proofErr w:type="spellStart"/>
      <w:r w:rsidR="00936F22">
        <w:t>Assm</w:t>
      </w:r>
      <w:proofErr w:type="spellEnd"/>
      <w:r w:rsidR="00FD341B">
        <w:t>)</w:t>
      </w:r>
      <w:r w:rsidR="00936F22">
        <w:t xml:space="preserve"> at 108. They also like 35 percent</w:t>
      </w:r>
      <w:r w:rsidR="007874FE">
        <w:t xml:space="preserve"> or greater</w:t>
      </w:r>
      <w:r w:rsidR="00936F22">
        <w:t xml:space="preserve"> horizontal cover. </w:t>
      </w:r>
    </w:p>
    <w:p w:rsidR="009F0365" w:rsidRDefault="009F0365"/>
    <w:p w:rsidR="00A316E5" w:rsidRDefault="00A316E5">
      <w:r>
        <w:t xml:space="preserve">Dead standing spruce still provides habitat for lynx. Many stands with dead spruce also have </w:t>
      </w:r>
      <w:r w:rsidR="000163DD">
        <w:t>understories of subalpine fi</w:t>
      </w:r>
      <w:r>
        <w:t xml:space="preserve">r and/or spruce, which provide </w:t>
      </w:r>
      <w:r w:rsidR="000163DD">
        <w:t xml:space="preserve">lynx </w:t>
      </w:r>
      <w:r>
        <w:t>foraging habitat, as at least the bottom branches of the understory tree</w:t>
      </w:r>
      <w:r w:rsidR="00C74257">
        <w:t>s are available for winter snow</w:t>
      </w:r>
      <w:r>
        <w:t>shoe hare foraging</w:t>
      </w:r>
      <w:r w:rsidR="00936F22">
        <w:t xml:space="preserve">. </w:t>
      </w:r>
      <w:proofErr w:type="gramStart"/>
      <w:r w:rsidR="00936F22">
        <w:t>This</w:t>
      </w:r>
      <w:r>
        <w:t xml:space="preserve"> </w:t>
      </w:r>
      <w:r w:rsidR="000163DD">
        <w:t>provid</w:t>
      </w:r>
      <w:r>
        <w:t>e</w:t>
      </w:r>
      <w:r w:rsidR="00936F22">
        <w:t>s</w:t>
      </w:r>
      <w:r w:rsidR="000163DD">
        <w:t xml:space="preserve"> good habitat for snowshoe hare, lynx’ favorite prey</w:t>
      </w:r>
      <w:r>
        <w:t>.</w:t>
      </w:r>
      <w:proofErr w:type="gramEnd"/>
      <w:r w:rsidR="00C74257">
        <w:t xml:space="preserve"> The understory trees </w:t>
      </w:r>
      <w:r w:rsidR="000163DD">
        <w:t xml:space="preserve">and any subalpine fir mid-story and overstory trees </w:t>
      </w:r>
      <w:r w:rsidR="00C74257">
        <w:t>wil</w:t>
      </w:r>
      <w:r w:rsidR="004F17E6">
        <w:t>l</w:t>
      </w:r>
      <w:r w:rsidR="00C74257">
        <w:t xml:space="preserve"> also provide enough overhead cover to protect lynx from avian predators</w:t>
      </w:r>
      <w:r w:rsidR="004F17E6">
        <w:t>; this is non-foraging, non-denning</w:t>
      </w:r>
      <w:r w:rsidR="00123209">
        <w:t>,</w:t>
      </w:r>
      <w:r w:rsidR="004F17E6">
        <w:t xml:space="preserve"> “other” habitat.</w:t>
      </w:r>
      <w:r>
        <w:t xml:space="preserve"> </w:t>
      </w:r>
    </w:p>
    <w:p w:rsidR="00123209" w:rsidRDefault="00123209"/>
    <w:p w:rsidR="00123209" w:rsidRDefault="00123209" w:rsidP="00123209">
      <w:r>
        <w:t>There is strong preliminary evidence that lynx are still using stands with dead spruce on the R</w:t>
      </w:r>
      <w:r w:rsidR="009F0365">
        <w:t xml:space="preserve">io Grande National Forest, </w:t>
      </w:r>
      <w:proofErr w:type="spellStart"/>
      <w:r w:rsidR="009F0365">
        <w:t>GMUG’</w:t>
      </w:r>
      <w:r>
        <w:t>S</w:t>
      </w:r>
      <w:proofErr w:type="spellEnd"/>
      <w:r>
        <w:t xml:space="preserve"> neighbor to t</w:t>
      </w:r>
      <w:r w:rsidR="0016617F">
        <w:t>he south. See Squires et al, 201</w:t>
      </w:r>
      <w:r>
        <w:t xml:space="preserve">7. </w:t>
      </w:r>
      <w:r w:rsidR="00CA4A06">
        <w:t xml:space="preserve">See also </w:t>
      </w:r>
      <w:proofErr w:type="spellStart"/>
      <w:r w:rsidR="00FD341B">
        <w:t>DARS</w:t>
      </w:r>
      <w:proofErr w:type="spellEnd"/>
      <w:r w:rsidR="00FD341B">
        <w:t xml:space="preserve"> </w:t>
      </w:r>
      <w:proofErr w:type="spellStart"/>
      <w:r w:rsidR="00FD341B">
        <w:t>Assm</w:t>
      </w:r>
      <w:proofErr w:type="spellEnd"/>
      <w:r w:rsidR="00FD341B">
        <w:t xml:space="preserve"> </w:t>
      </w:r>
      <w:r w:rsidR="00E631F3">
        <w:t xml:space="preserve">at 107. </w:t>
      </w:r>
      <w:r>
        <w:t xml:space="preserve">There is no reason to suspect a different </w:t>
      </w:r>
      <w:r w:rsidR="00936F22">
        <w:t>situation</w:t>
      </w:r>
      <w:r>
        <w:t xml:space="preserve"> on the </w:t>
      </w:r>
      <w:proofErr w:type="spellStart"/>
      <w:r>
        <w:t>GMUG</w:t>
      </w:r>
      <w:proofErr w:type="spellEnd"/>
      <w:r>
        <w:t>.</w:t>
      </w:r>
      <w:r>
        <w:rPr>
          <w:rStyle w:val="FootnoteReference"/>
        </w:rPr>
        <w:footnoteReference w:id="9"/>
      </w:r>
      <w:r w:rsidR="00CA4A06">
        <w:t xml:space="preserve"> </w:t>
      </w:r>
    </w:p>
    <w:p w:rsidR="00D1778C" w:rsidRDefault="00D1778C" w:rsidP="00123209"/>
    <w:p w:rsidR="00D1778C" w:rsidRDefault="00D1778C" w:rsidP="00123209">
      <w:r>
        <w:t xml:space="preserve">It is important to protect lynx linkages. </w:t>
      </w:r>
      <w:r w:rsidR="000163DD">
        <w:t>There are ni</w:t>
      </w:r>
      <w:r>
        <w:t xml:space="preserve">ne linkages into and out of the </w:t>
      </w:r>
      <w:proofErr w:type="spellStart"/>
      <w:r>
        <w:t>GMUG</w:t>
      </w:r>
      <w:proofErr w:type="spellEnd"/>
      <w:r>
        <w:t xml:space="preserve">. </w:t>
      </w:r>
      <w:proofErr w:type="spellStart"/>
      <w:proofErr w:type="gramStart"/>
      <w:r>
        <w:t>DARS</w:t>
      </w:r>
      <w:proofErr w:type="spellEnd"/>
      <w:r>
        <w:t xml:space="preserve"> </w:t>
      </w:r>
      <w:proofErr w:type="spellStart"/>
      <w:r>
        <w:t>Assm</w:t>
      </w:r>
      <w:proofErr w:type="spellEnd"/>
      <w:r>
        <w:t xml:space="preserve"> at 107.</w:t>
      </w:r>
      <w:proofErr w:type="gramEnd"/>
      <w:r>
        <w:t xml:space="preserve"> These are very important, as “[h]</w:t>
      </w:r>
      <w:proofErr w:type="spellStart"/>
      <w:r w:rsidRPr="00D1778C">
        <w:t>abitat</w:t>
      </w:r>
      <w:proofErr w:type="spellEnd"/>
      <w:r w:rsidRPr="00D1778C">
        <w:t xml:space="preserve"> connectivity between these administrative units is essential for facilitating movement of Canada lynx across the landscape</w:t>
      </w:r>
      <w:r>
        <w:t>”</w:t>
      </w:r>
      <w:r w:rsidRPr="00D1778C">
        <w:t>.</w:t>
      </w:r>
      <w:r>
        <w:t xml:space="preserve"> Ibid. Linkages and connectivity are </w:t>
      </w:r>
      <w:proofErr w:type="gramStart"/>
      <w:r>
        <w:t>key</w:t>
      </w:r>
      <w:proofErr w:type="gramEnd"/>
      <w:r>
        <w:t xml:space="preserve"> to allowing lynx to recover to full viable populations.</w:t>
      </w:r>
    </w:p>
    <w:p w:rsidR="00A316E5" w:rsidRDefault="00A316E5"/>
    <w:p w:rsidR="00123209" w:rsidRDefault="00D512D6">
      <w:r>
        <w:t xml:space="preserve">Under the </w:t>
      </w:r>
      <w:r w:rsidR="00C74257">
        <w:t xml:space="preserve">approved </w:t>
      </w:r>
      <w:proofErr w:type="spellStart"/>
      <w:r>
        <w:t>SBEADMR</w:t>
      </w:r>
      <w:proofErr w:type="spellEnd"/>
      <w:r>
        <w:t xml:space="preserve"> project and others, the </w:t>
      </w:r>
      <w:proofErr w:type="spellStart"/>
      <w:r>
        <w:t>GMUG</w:t>
      </w:r>
      <w:proofErr w:type="spellEnd"/>
      <w:r>
        <w:t xml:space="preserve"> has approved cutting of sizable areas containing dead standing </w:t>
      </w:r>
      <w:proofErr w:type="spellStart"/>
      <w:r>
        <w:t>Englemann</w:t>
      </w:r>
      <w:proofErr w:type="spellEnd"/>
      <w:r>
        <w:t xml:space="preserve"> spruce. </w:t>
      </w:r>
      <w:r w:rsidR="00123209">
        <w:t>Felli</w:t>
      </w:r>
      <w:r w:rsidR="0014773B">
        <w:t>ng and rem</w:t>
      </w:r>
      <w:r w:rsidR="00123209">
        <w:t>oving dead standing spruce will likely damage some of the understory trees in a stand.</w:t>
      </w:r>
      <w:r w:rsidR="000163DD">
        <w:t xml:space="preserve"> Thus</w:t>
      </w:r>
      <w:r w:rsidR="000163DD" w:rsidRPr="000163DD">
        <w:t xml:space="preserve"> implementing these cuts would degrade suitable habitat or convert it to unsuitable.</w:t>
      </w:r>
    </w:p>
    <w:p w:rsidR="007E03CB" w:rsidRDefault="007E03CB"/>
    <w:p w:rsidR="007E03CB" w:rsidRDefault="007E03CB">
      <w:r w:rsidRPr="007E03CB">
        <w:t xml:space="preserve">It is also our understanding that once spruce have been dead for 5 years or less, they quickly begin to lose their merchantability, at least for dimension lumber products, as is discussed elsewhere in these comments.  Thus cutting dead spruce would in many cases not supply the timber industry with usable products but would </w:t>
      </w:r>
      <w:r w:rsidR="0016617F">
        <w:t xml:space="preserve">still </w:t>
      </w:r>
      <w:r w:rsidRPr="007E03CB">
        <w:t>damage lynx habitat or convert it to unsuitable habitat.</w:t>
      </w:r>
    </w:p>
    <w:p w:rsidR="00123209" w:rsidRDefault="00123209"/>
    <w:p w:rsidR="00D512D6" w:rsidRDefault="00A316E5">
      <w:r>
        <w:lastRenderedPageBreak/>
        <w:t xml:space="preserve">The revised plan </w:t>
      </w:r>
      <w:r w:rsidR="0014773B">
        <w:t>must provide</w:t>
      </w:r>
      <w:r>
        <w:t xml:space="preserve"> standards and guidelines that limit cutting of dead spruce and any other trees in moderate or better quality lynx habitat.</w:t>
      </w:r>
      <w:r w:rsidR="00920D46">
        <w:t xml:space="preserve"> Logging for </w:t>
      </w:r>
      <w:r w:rsidR="00A67F83">
        <w:t xml:space="preserve">purposes </w:t>
      </w:r>
      <w:r w:rsidR="00920D46">
        <w:t>other than to remove hazard trees (s</w:t>
      </w:r>
      <w:r w:rsidR="0016617F">
        <w:t>uch as</w:t>
      </w:r>
      <w:r w:rsidR="00920D46">
        <w:t xml:space="preserve"> near roads</w:t>
      </w:r>
      <w:r w:rsidR="00A67F83">
        <w:t>, trailheads,</w:t>
      </w:r>
      <w:r w:rsidR="00920D46">
        <w:t xml:space="preserve"> and campgrounds) should be prohibited in areas having 35 percent or greater horizontal cover.</w:t>
      </w:r>
      <w:r w:rsidR="008F4835">
        <w:t xml:space="preserve"> The existing Southern Rockies Lynx Amendment, which is incorporated into the </w:t>
      </w:r>
      <w:r w:rsidR="007E03CB">
        <w:t xml:space="preserve">current </w:t>
      </w:r>
      <w:proofErr w:type="spellStart"/>
      <w:r w:rsidR="008F4835">
        <w:t>GMUG</w:t>
      </w:r>
      <w:proofErr w:type="spellEnd"/>
      <w:r w:rsidR="008F4835">
        <w:t xml:space="preserve"> plan, may need to be strengthened to ensure protection of habitat and linkages.</w:t>
      </w:r>
    </w:p>
    <w:p w:rsidR="00D512D6" w:rsidRDefault="00D512D6"/>
    <w:p w:rsidR="00507F7D" w:rsidRDefault="00507F7D"/>
    <w:p w:rsidR="00B20234" w:rsidRDefault="008D41D9">
      <w:r>
        <w:t xml:space="preserve">MANAGING </w:t>
      </w:r>
      <w:r w:rsidR="00C74257">
        <w:t>ASPEN</w:t>
      </w:r>
      <w:r w:rsidR="005E20EA">
        <w:t xml:space="preserve">  </w:t>
      </w:r>
    </w:p>
    <w:p w:rsidR="00B20234" w:rsidRDefault="00B20234">
      <w:r>
        <w:t xml:space="preserve">Aspen is thought to be steadily decreasing in coverage in the western U. S., and thus treatment to retain this species on the landscape is </w:t>
      </w:r>
      <w:r w:rsidR="008D41D9">
        <w:t xml:space="preserve">said to be </w:t>
      </w:r>
      <w:r>
        <w:t xml:space="preserve">needed. However, this may not be true. Some studies show </w:t>
      </w:r>
      <w:r w:rsidR="007E03CB">
        <w:t xml:space="preserve">aspen </w:t>
      </w:r>
      <w:r>
        <w:t xml:space="preserve">increasing. See </w:t>
      </w:r>
      <w:proofErr w:type="spellStart"/>
      <w:r>
        <w:t>CER</w:t>
      </w:r>
      <w:proofErr w:type="spellEnd"/>
      <w:r>
        <w:t xml:space="preserve"> Volume III, </w:t>
      </w:r>
      <w:r w:rsidR="00DA6FDE">
        <w:t>Chapter</w:t>
      </w:r>
      <w:r>
        <w:t xml:space="preserve"> 2</w:t>
      </w:r>
      <w:r w:rsidR="00DA6FDE">
        <w:t>,</w:t>
      </w:r>
      <w:r>
        <w:t xml:space="preserve"> </w:t>
      </w:r>
      <w:r w:rsidR="00DA6FDE">
        <w:t xml:space="preserve">section A </w:t>
      </w:r>
      <w:r>
        <w:t xml:space="preserve">at 16. Two of the studies cited there are directly relevant to the </w:t>
      </w:r>
      <w:proofErr w:type="spellStart"/>
      <w:r>
        <w:t>GMUG</w:t>
      </w:r>
      <w:proofErr w:type="spellEnd"/>
      <w:r>
        <w:t xml:space="preserve">: </w:t>
      </w:r>
      <w:r w:rsidR="008D41D9">
        <w:t xml:space="preserve"> </w:t>
      </w:r>
      <w:r>
        <w:t>one on the Uncompahgre Plateau and one on the Grand Mesa. The latter is discussed in more detail below.</w:t>
      </w:r>
    </w:p>
    <w:p w:rsidR="00B20234" w:rsidRDefault="00B20234"/>
    <w:p w:rsidR="00A80923" w:rsidRDefault="00A80923">
      <w:r>
        <w:t xml:space="preserve">It is our understanding that there has been no new discovery of stands affected by sudden aspen decline (SAD) since about 2009. </w:t>
      </w:r>
      <w:r w:rsidR="00B5140E">
        <w:t xml:space="preserve">See </w:t>
      </w:r>
      <w:proofErr w:type="spellStart"/>
      <w:r w:rsidR="00B5140E">
        <w:t>RDTEA</w:t>
      </w:r>
      <w:proofErr w:type="spellEnd"/>
      <w:r w:rsidR="00B5140E">
        <w:t xml:space="preserve"> at 49. </w:t>
      </w:r>
      <w:r>
        <w:t xml:space="preserve">This corresponds with the end of a drought. Considerable treatment of aspen was recently approved under the </w:t>
      </w:r>
      <w:proofErr w:type="spellStart"/>
      <w:r>
        <w:t>SBEADMR</w:t>
      </w:r>
      <w:proofErr w:type="spellEnd"/>
      <w:r>
        <w:t xml:space="preserve"> project.</w:t>
      </w:r>
      <w:r>
        <w:rPr>
          <w:rStyle w:val="FootnoteReference"/>
        </w:rPr>
        <w:footnoteReference w:id="10"/>
      </w:r>
      <w:r>
        <w:t xml:space="preserve"> </w:t>
      </w:r>
      <w:r w:rsidR="00CA2CF4">
        <w:t>With climate change, additional drought periods are possible, but widespread mechanical treatment is not needed or justified</w:t>
      </w:r>
      <w:r w:rsidR="00C844E1">
        <w:t xml:space="preserve"> at this time</w:t>
      </w:r>
      <w:r w:rsidR="00CA2CF4">
        <w:t>. Any new incidences of SAD would be most likely to occur in the lowest elevation aspen stands on south- and west-facing slopes. With a warming climate, these areas, over time, may no longer be suitable habitat for aspen, and there is no need to treat them.</w:t>
      </w:r>
    </w:p>
    <w:p w:rsidR="00CA2CF4" w:rsidRDefault="00CA2CF4"/>
    <w:p w:rsidR="00C74257" w:rsidRDefault="005E20EA">
      <w:r>
        <w:t>Since there is little or no commercial use for aspen at this time, aspen stands shoul</w:t>
      </w:r>
      <w:r w:rsidR="00DC54C7">
        <w:t>d not be considered sui</w:t>
      </w:r>
      <w:r>
        <w:t xml:space="preserve">table for timber production. </w:t>
      </w:r>
      <w:r w:rsidR="00A80923">
        <w:t>Thus the plan should not authorize much additional treatment, except via prescribed fire.</w:t>
      </w:r>
    </w:p>
    <w:p w:rsidR="00CA2CF4" w:rsidRDefault="00CA2CF4"/>
    <w:p w:rsidR="00CA2CF4" w:rsidRDefault="00DE5D6A" w:rsidP="00CA2CF4">
      <w:r>
        <w:t>Additional a</w:t>
      </w:r>
      <w:r w:rsidR="00CA2CF4">
        <w:t xml:space="preserve">spen treatment would be especially unwarranted on the Grand Mesa. </w:t>
      </w:r>
      <w:r w:rsidR="00CA2CF4" w:rsidRPr="00CA2CF4">
        <w:t xml:space="preserve">In a study of aspen </w:t>
      </w:r>
      <w:r>
        <w:t>there</w:t>
      </w:r>
      <w:r w:rsidR="00CA2CF4" w:rsidRPr="00CA2CF4">
        <w:t xml:space="preserve">, </w:t>
      </w:r>
      <w:proofErr w:type="spellStart"/>
      <w:r w:rsidR="00CA2CF4" w:rsidRPr="00CA2CF4">
        <w:t>Kulakowski</w:t>
      </w:r>
      <w:proofErr w:type="spellEnd"/>
      <w:r w:rsidR="00CA2CF4" w:rsidRPr="00CA2CF4">
        <w:t xml:space="preserve"> et al., 2004, found that aspen likely covers more area now than it did historically (including some areas historically dominated by spruce and fir) because of a large number of fires in the late 19th century. They stated: </w:t>
      </w:r>
    </w:p>
    <w:p w:rsidR="00CA2CF4" w:rsidRPr="00CA2CF4" w:rsidRDefault="00CA2CF4" w:rsidP="00CA2CF4"/>
    <w:p w:rsidR="00CA2CF4" w:rsidRDefault="00CA2CF4" w:rsidP="00A3717D">
      <w:pPr>
        <w:ind w:left="576" w:right="576"/>
      </w:pPr>
      <w:r w:rsidRPr="00CA2CF4">
        <w:t xml:space="preserve">The total area where spruce and fir have replaced aspen is small in comparison to the area where aspen has increased or has persisted. The successional replacement of aspen by conifers is more pronounced at higher elevations and where the </w:t>
      </w:r>
      <w:proofErr w:type="spellStart"/>
      <w:r w:rsidRPr="00CA2CF4">
        <w:t>predisturbance</w:t>
      </w:r>
      <w:proofErr w:type="spellEnd"/>
      <w:r w:rsidRPr="00CA2CF4">
        <w:t xml:space="preserve"> vegetation was dominated by conifers. </w:t>
      </w:r>
    </w:p>
    <w:p w:rsidR="00CA2CF4" w:rsidRPr="00CA2CF4" w:rsidRDefault="00CA2CF4" w:rsidP="00CA2CF4"/>
    <w:p w:rsidR="00CA2CF4" w:rsidRDefault="00CA2CF4" w:rsidP="00CA2CF4">
      <w:r w:rsidRPr="00CA2CF4">
        <w:lastRenderedPageBreak/>
        <w:t xml:space="preserve">In other words, the areas where conifers are succeeding aspen are locations where spruce fir likely dominated historically. This succession “may be within the range of historical variation.” </w:t>
      </w:r>
      <w:r w:rsidRPr="00CA2CF4">
        <w:rPr>
          <w:i/>
          <w:iCs/>
        </w:rPr>
        <w:t xml:space="preserve">Id. </w:t>
      </w:r>
      <w:r w:rsidRPr="00CA2CF4">
        <w:t xml:space="preserve">With its high altitude location, cool temperatures, and abundant precipitation, SAD is unlikely to </w:t>
      </w:r>
      <w:r w:rsidR="007E03CB">
        <w:t xml:space="preserve">significantly </w:t>
      </w:r>
      <w:r w:rsidRPr="00CA2CF4">
        <w:t>affect the aspen on the Grand Mesa.</w:t>
      </w:r>
    </w:p>
    <w:p w:rsidR="005E20EA" w:rsidRDefault="005E20EA"/>
    <w:p w:rsidR="00D60E4C" w:rsidRDefault="005E20EA">
      <w:r>
        <w:t xml:space="preserve">Any </w:t>
      </w:r>
      <w:r w:rsidR="00DC54C7">
        <w:t xml:space="preserve">self-reproducing </w:t>
      </w:r>
      <w:r>
        <w:t>aspen stands</w:t>
      </w:r>
      <w:r w:rsidR="00DC54C7">
        <w:t xml:space="preserve">, </w:t>
      </w:r>
      <w:proofErr w:type="spellStart"/>
      <w:r w:rsidR="00DC54C7">
        <w:t>i</w:t>
      </w:r>
      <w:proofErr w:type="spellEnd"/>
      <w:r w:rsidR="00DC54C7">
        <w:t>. e., ones with two or more age classes, should not be cut.</w:t>
      </w:r>
      <w:r w:rsidR="008D41D9">
        <w:rPr>
          <w:rStyle w:val="FootnoteReference"/>
        </w:rPr>
        <w:footnoteReference w:id="11"/>
      </w:r>
      <w:r w:rsidR="00DC54C7">
        <w:t xml:space="preserve"> </w:t>
      </w:r>
      <w:r w:rsidR="002A2940">
        <w:t xml:space="preserve">The </w:t>
      </w:r>
      <w:proofErr w:type="spellStart"/>
      <w:r w:rsidR="002A2940">
        <w:t>SBEADR</w:t>
      </w:r>
      <w:proofErr w:type="spellEnd"/>
      <w:r w:rsidR="002A2940">
        <w:t xml:space="preserve"> </w:t>
      </w:r>
      <w:proofErr w:type="spellStart"/>
      <w:r w:rsidR="002A2940">
        <w:t>FEIS</w:t>
      </w:r>
      <w:proofErr w:type="spellEnd"/>
      <w:r w:rsidR="002A2940">
        <w:t xml:space="preserve"> shows that 18-74 percent of the aspen by geographic area are multi-storied. Id. at 12, Table 3. </w:t>
      </w:r>
      <w:r w:rsidR="00DC54C7">
        <w:t>Such stands are stable and should remain on the landscape, even if sudden aspen decline returns.</w:t>
      </w:r>
    </w:p>
    <w:p w:rsidR="00D844CE" w:rsidRDefault="00D844CE"/>
    <w:p w:rsidR="00742C50" w:rsidRDefault="00742C50">
      <w:r>
        <w:t>It is also not a good idea to cut seral aspen stands that are advancing toward spruce and fir. Clearcutting these stands may accelerate their succession to conifer, as the soils would become more acidic, which favors conifer versus aspen</w:t>
      </w:r>
      <w:r w:rsidR="00C844E1">
        <w:t xml:space="preserve"> regeneration</w:t>
      </w:r>
      <w:r>
        <w:t>. However, such stands can be burned, which will maintain a more basic soil and increase the chances of good aspen regeneration and growth. See Cryer and Murray, 1992.</w:t>
      </w:r>
    </w:p>
    <w:p w:rsidR="004D5E89" w:rsidRDefault="004D5E89"/>
    <w:p w:rsidR="004D5E89" w:rsidRDefault="004D5E89">
      <w:r>
        <w:t>In a study on the Unc</w:t>
      </w:r>
      <w:r w:rsidR="00171C9F">
        <w:t>ompahgre Plateau, Johnston, 200</w:t>
      </w:r>
      <w:r>
        <w:t>1, found that:</w:t>
      </w:r>
    </w:p>
    <w:p w:rsidR="004D5E89" w:rsidRDefault="004D5E89"/>
    <w:p w:rsidR="004D5E89" w:rsidRDefault="004D5E89" w:rsidP="00583041">
      <w:pPr>
        <w:ind w:left="576" w:right="576"/>
      </w:pPr>
      <w:r>
        <w:t>The factors associated with inadequate regeneration were high water tables, heavy</w:t>
      </w:r>
    </w:p>
    <w:p w:rsidR="004D5E89" w:rsidRDefault="004D5E89" w:rsidP="00583041">
      <w:pPr>
        <w:ind w:left="576" w:right="576"/>
      </w:pPr>
      <w:proofErr w:type="gramStart"/>
      <w:r>
        <w:t>browsing</w:t>
      </w:r>
      <w:proofErr w:type="gramEnd"/>
      <w:r>
        <w:t xml:space="preserve">, soils with a thin </w:t>
      </w:r>
      <w:proofErr w:type="spellStart"/>
      <w:r>
        <w:t>Mollic</w:t>
      </w:r>
      <w:proofErr w:type="spellEnd"/>
      <w:r>
        <w:t xml:space="preserve"> surface layer, and logging practices that compact</w:t>
      </w:r>
    </w:p>
    <w:p w:rsidR="004D5E89" w:rsidRDefault="004D5E89" w:rsidP="00583041">
      <w:pPr>
        <w:ind w:left="576" w:right="576"/>
      </w:pPr>
      <w:proofErr w:type="gramStart"/>
      <w:r>
        <w:t>large</w:t>
      </w:r>
      <w:proofErr w:type="gramEnd"/>
      <w:r>
        <w:t xml:space="preserve"> portions of the unit. </w:t>
      </w:r>
    </w:p>
    <w:p w:rsidR="00DC54C7" w:rsidRDefault="00DC54C7"/>
    <w:p w:rsidR="00583041" w:rsidRDefault="00171C9F">
      <w:r>
        <w:t xml:space="preserve">If more than very minor </w:t>
      </w:r>
      <w:r w:rsidR="003573E9">
        <w:t>a</w:t>
      </w:r>
      <w:r>
        <w:t>spen treatment is contemplated or allowed by the revised plan, the</w:t>
      </w:r>
      <w:r w:rsidR="00583041">
        <w:t xml:space="preserve"> </w:t>
      </w:r>
      <w:r>
        <w:t>p</w:t>
      </w:r>
      <w:r w:rsidR="00583041">
        <w:t xml:space="preserve">lan needs to identify areas where aspen regeneration might be problematic. Areas with high water tables and thin </w:t>
      </w:r>
      <w:proofErr w:type="spellStart"/>
      <w:r w:rsidR="00583041">
        <w:t>mollic</w:t>
      </w:r>
      <w:proofErr w:type="spellEnd"/>
      <w:r w:rsidR="00583041">
        <w:t xml:space="preserve"> soil layers can be identified at the broad scale in the plan. Then areas proposed for treatment need to be checked prior to approval</w:t>
      </w:r>
      <w:r w:rsidR="00640ACD">
        <w:t xml:space="preserve"> of any project</w:t>
      </w:r>
      <w:r w:rsidR="001B7C08">
        <w:t xml:space="preserve"> so that any proposed treatment of aspen can be designed to minimize regeneration problems.</w:t>
      </w:r>
    </w:p>
    <w:p w:rsidR="001B7C08" w:rsidRDefault="001B7C08"/>
    <w:p w:rsidR="001B7C08" w:rsidRDefault="001B7C08">
      <w:r>
        <w:t xml:space="preserve">The </w:t>
      </w:r>
      <w:proofErr w:type="spellStart"/>
      <w:r>
        <w:t>RDTEA</w:t>
      </w:r>
      <w:proofErr w:type="spellEnd"/>
      <w:r>
        <w:t xml:space="preserve"> </w:t>
      </w:r>
      <w:proofErr w:type="gramStart"/>
      <w:r>
        <w:t>notes that there are some areas where herbivory has</w:t>
      </w:r>
      <w:proofErr w:type="gramEnd"/>
      <w:r>
        <w:t xml:space="preserve"> caused regeneration problems on the Grand Mesa and Uncompahgre Plateau. </w:t>
      </w:r>
      <w:proofErr w:type="gramStart"/>
      <w:r>
        <w:t>Id. at 17.</w:t>
      </w:r>
      <w:proofErr w:type="gramEnd"/>
      <w:r>
        <w:t xml:space="preserve"> Any aspen areas treated recently or in the future must be monitored to assess browsing damage.</w:t>
      </w:r>
    </w:p>
    <w:p w:rsidR="00DC54C7" w:rsidRDefault="00DC54C7"/>
    <w:p w:rsidR="00583041" w:rsidRDefault="00583041"/>
    <w:p w:rsidR="00D60E4C" w:rsidRDefault="00351398">
      <w:r>
        <w:t xml:space="preserve">CONSERVE </w:t>
      </w:r>
      <w:r w:rsidR="00D60E4C">
        <w:t>OLD GROWTH</w:t>
      </w:r>
      <w:r w:rsidR="00DE419C">
        <w:t xml:space="preserve">.  Old growth is a life stage that provides </w:t>
      </w:r>
      <w:r w:rsidR="002E0379">
        <w:t xml:space="preserve">habitat not found, or only found in lower amounts and quality, in earlier age classes. Old growth is characterized by </w:t>
      </w:r>
      <w:r w:rsidR="00473EB2">
        <w:t>old t</w:t>
      </w:r>
      <w:r w:rsidR="00171C9F">
        <w:t>rees (for the species and site);</w:t>
      </w:r>
      <w:r w:rsidR="00473EB2">
        <w:t xml:space="preserve"> </w:t>
      </w:r>
      <w:r w:rsidR="002E0379">
        <w:t xml:space="preserve">decadence, </w:t>
      </w:r>
      <w:r>
        <w:t>e. g,</w:t>
      </w:r>
      <w:r w:rsidR="002E0379">
        <w:t xml:space="preserve"> standing dead trees with rot that facilitates excavation into nesti</w:t>
      </w:r>
      <w:r w:rsidR="00171C9F">
        <w:t>ng cavities for various species;</w:t>
      </w:r>
      <w:r w:rsidR="002E0379">
        <w:t xml:space="preserve"> and down dead </w:t>
      </w:r>
      <w:r w:rsidR="00473EB2">
        <w:t xml:space="preserve">material </w:t>
      </w:r>
      <w:r w:rsidR="002E0379">
        <w:t xml:space="preserve">in various stages of </w:t>
      </w:r>
      <w:r w:rsidR="002E0379">
        <w:lastRenderedPageBreak/>
        <w:t>decay.</w:t>
      </w:r>
      <w:r w:rsidR="006C70B2">
        <w:t xml:space="preserve"> Old growth stands are extremely rich biologically in terms of the habitat they provide. Their conservation is necessary to protect ecosystem integrity.</w:t>
      </w:r>
    </w:p>
    <w:p w:rsidR="002E05D9" w:rsidRDefault="002E05D9"/>
    <w:p w:rsidR="002E05D9" w:rsidRDefault="002E05D9">
      <w:r>
        <w:t xml:space="preserve">The </w:t>
      </w:r>
      <w:proofErr w:type="spellStart"/>
      <w:r>
        <w:t>R</w:t>
      </w:r>
      <w:r w:rsidR="00171C9F">
        <w:t>D</w:t>
      </w:r>
      <w:r w:rsidRPr="002E05D9">
        <w:t>T</w:t>
      </w:r>
      <w:r w:rsidR="00171C9F">
        <w:t>EA</w:t>
      </w:r>
      <w:proofErr w:type="spellEnd"/>
      <w:r w:rsidR="00171C9F">
        <w:t xml:space="preserve"> </w:t>
      </w:r>
      <w:r>
        <w:t>states that “</w:t>
      </w:r>
      <w:r w:rsidRPr="002E05D9">
        <w:t>a field-based inventory of old-growth/late-success</w:t>
      </w:r>
      <w:r>
        <w:t>ional habitats in the plan area”</w:t>
      </w:r>
      <w:r w:rsidR="00C403DA">
        <w:t xml:space="preserve"> is needed. </w:t>
      </w:r>
      <w:proofErr w:type="gramStart"/>
      <w:r w:rsidR="00C403DA">
        <w:t>Id. at 3</w:t>
      </w:r>
      <w:r>
        <w:t>.</w:t>
      </w:r>
      <w:proofErr w:type="gramEnd"/>
      <w:r>
        <w:t xml:space="preserve"> Given the importance of old growth, this information should be gathered and analyzed as soon as possible.</w:t>
      </w:r>
      <w:r w:rsidR="00171C9F">
        <w:t xml:space="preserve"> The results should inform revised plan provisions for protection and retention of old growth</w:t>
      </w:r>
    </w:p>
    <w:p w:rsidR="002E0379" w:rsidRDefault="002E0379"/>
    <w:p w:rsidR="002E0379" w:rsidRDefault="002E0379">
      <w:r>
        <w:t xml:space="preserve">Unlike younger age classes, old growth cannot be created in a short time frame via human manipulation. </w:t>
      </w:r>
      <w:r w:rsidR="006C70B2">
        <w:t xml:space="preserve">Old-growth stands often feature large trees that are highly desired by the timber industry. Thus there will be pressure to log these stands, but logging would damage or destroy old growth. </w:t>
      </w:r>
      <w:r>
        <w:t xml:space="preserve">Thus </w:t>
      </w:r>
      <w:r w:rsidR="006C70B2">
        <w:t xml:space="preserve">much of the </w:t>
      </w:r>
      <w:r>
        <w:t>existing old growth must be conserved.</w:t>
      </w:r>
      <w:r w:rsidR="00473EB2">
        <w:t xml:space="preserve"> For species, like ponderosa pine, where old growth is likely to be sparse (due to past high-grade logging), all or most of the stands identified as old growth should be protected. In timber types</w:t>
      </w:r>
      <w:r w:rsidR="00351398">
        <w:t xml:space="preserve"> where old growth is more common across the </w:t>
      </w:r>
      <w:proofErr w:type="spellStart"/>
      <w:r w:rsidR="00351398">
        <w:t>GMUG</w:t>
      </w:r>
      <w:proofErr w:type="spellEnd"/>
      <w:r w:rsidR="00473EB2">
        <w:t xml:space="preserve">, </w:t>
      </w:r>
      <w:r w:rsidR="00171C9F">
        <w:t>at least</w:t>
      </w:r>
      <w:r w:rsidR="00473EB2">
        <w:t xml:space="preserve"> 20 percent </w:t>
      </w:r>
      <w:r w:rsidR="00351398">
        <w:t xml:space="preserve">in each type </w:t>
      </w:r>
      <w:r w:rsidR="00473EB2">
        <w:t>should be retained.</w:t>
      </w:r>
    </w:p>
    <w:p w:rsidR="00351398" w:rsidRDefault="00351398"/>
    <w:p w:rsidR="00351398" w:rsidRDefault="004459A7">
      <w:r>
        <w:t>Like other elements of forest ecology, o</w:t>
      </w:r>
      <w:r w:rsidR="00351398">
        <w:t xml:space="preserve">ld growth is not static, and conditions change over time. Fire or insect attacks can change old growth into a different state. </w:t>
      </w:r>
      <w:r w:rsidR="00C5597F">
        <w:t xml:space="preserve">Thus replacement old growth needs to be considered. </w:t>
      </w:r>
      <w:r w:rsidR="00351398">
        <w:t xml:space="preserve">Stands that are not yet considered old growth, but left alone </w:t>
      </w:r>
      <w:r w:rsidR="00C5597F">
        <w:t>have the potential</w:t>
      </w:r>
      <w:r w:rsidR="00351398">
        <w:t xml:space="preserve"> to reach that stage should also be identified</w:t>
      </w:r>
      <w:r w:rsidR="001205E7">
        <w:t xml:space="preserve"> and protected under the revised plan</w:t>
      </w:r>
      <w:r w:rsidR="00351398">
        <w:t xml:space="preserve">. These </w:t>
      </w:r>
      <w:r w:rsidR="00C5597F">
        <w:t xml:space="preserve">stands </w:t>
      </w:r>
      <w:r w:rsidR="00351398">
        <w:t xml:space="preserve">could be called “developing old growth”. The Arapaho-Roosevelt National Forest identified developing old growth in its 1997 management plan and set </w:t>
      </w:r>
      <w:r w:rsidR="004576A2">
        <w:t>goals and guideline</w:t>
      </w:r>
      <w:r w:rsidR="00351398">
        <w:t xml:space="preserve">s for retention. </w:t>
      </w:r>
      <w:proofErr w:type="gramStart"/>
      <w:r w:rsidR="00C5597F">
        <w:t>See Arap</w:t>
      </w:r>
      <w:r w:rsidR="004576A2">
        <w:t>a</w:t>
      </w:r>
      <w:r w:rsidR="00C5597F">
        <w:t>ho-Roosevelt Plan at 32</w:t>
      </w:r>
      <w:r w:rsidR="008D3DD7">
        <w:t xml:space="preserve"> and Plan </w:t>
      </w:r>
      <w:proofErr w:type="spellStart"/>
      <w:r w:rsidR="008D3DD7">
        <w:t>FEIS</w:t>
      </w:r>
      <w:proofErr w:type="spellEnd"/>
      <w:r w:rsidR="008D3DD7">
        <w:t xml:space="preserve"> at 206, 207</w:t>
      </w:r>
      <w:r w:rsidR="00C5597F">
        <w:t>.</w:t>
      </w:r>
      <w:proofErr w:type="gramEnd"/>
    </w:p>
    <w:p w:rsidR="002E0379" w:rsidRDefault="002E0379"/>
    <w:p w:rsidR="002E0379" w:rsidRDefault="002E0379">
      <w:r>
        <w:t xml:space="preserve">The existing </w:t>
      </w:r>
      <w:proofErr w:type="spellStart"/>
      <w:r w:rsidR="001205E7">
        <w:t>GMUG</w:t>
      </w:r>
      <w:proofErr w:type="spellEnd"/>
      <w:r w:rsidR="001205E7">
        <w:t xml:space="preserve"> </w:t>
      </w:r>
      <w:r>
        <w:t xml:space="preserve">plan provides a good </w:t>
      </w:r>
      <w:r w:rsidR="003F6934">
        <w:t xml:space="preserve">starting point, a </w:t>
      </w:r>
      <w:r>
        <w:t>standard/guideline</w:t>
      </w:r>
      <w:r>
        <w:rPr>
          <w:rStyle w:val="FootnoteReference"/>
        </w:rPr>
        <w:footnoteReference w:id="12"/>
      </w:r>
      <w:r w:rsidR="003F6934">
        <w:t>,</w:t>
      </w:r>
      <w:r>
        <w:t xml:space="preserve"> for </w:t>
      </w:r>
      <w:r w:rsidR="003F6934">
        <w:t xml:space="preserve">considering how to best </w:t>
      </w:r>
      <w:r>
        <w:t>conserv</w:t>
      </w:r>
      <w:r w:rsidR="003F6934">
        <w:t>e</w:t>
      </w:r>
      <w:r>
        <w:t xml:space="preserve"> old growth See Amended Plan at II-</w:t>
      </w:r>
      <w:proofErr w:type="spellStart"/>
      <w:r>
        <w:t>9a</w:t>
      </w:r>
      <w:proofErr w:type="spellEnd"/>
      <w:r>
        <w:t xml:space="preserve">, </w:t>
      </w:r>
      <w:proofErr w:type="spellStart"/>
      <w:r>
        <w:t>9b</w:t>
      </w:r>
      <w:proofErr w:type="spellEnd"/>
      <w:r>
        <w:t xml:space="preserve">. </w:t>
      </w:r>
      <w:r w:rsidR="003F6934">
        <w:t xml:space="preserve">The revised plan should contain a similar provision, which should be a standard. It should require that old growth be maintained in the largest sized patches possible, and should be </w:t>
      </w:r>
      <w:r w:rsidR="00BC76F5">
        <w:t>well-</w:t>
      </w:r>
      <w:r w:rsidR="003F6934">
        <w:t xml:space="preserve">distributed across the </w:t>
      </w:r>
      <w:proofErr w:type="spellStart"/>
      <w:r w:rsidR="003F6934">
        <w:t>GMUG</w:t>
      </w:r>
      <w:proofErr w:type="spellEnd"/>
      <w:r w:rsidR="003F6934">
        <w:t>.</w:t>
      </w:r>
      <w:r w:rsidR="00CF6EE4">
        <w:t xml:space="preserve"> Old growth should be maintained in every timber type. The descriptions for old growth by timber type in </w:t>
      </w:r>
      <w:proofErr w:type="spellStart"/>
      <w:r w:rsidR="00CF6EE4">
        <w:t>Mehl</w:t>
      </w:r>
      <w:proofErr w:type="spellEnd"/>
      <w:r w:rsidR="00CF6EE4">
        <w:t xml:space="preserve">, 1992 can be used to identify and delineate old growth patches in each type. </w:t>
      </w:r>
    </w:p>
    <w:p w:rsidR="00A51D9F" w:rsidRDefault="00A51D9F"/>
    <w:p w:rsidR="00A51D9F" w:rsidRDefault="00A51D9F"/>
    <w:p w:rsidR="00A26F24" w:rsidRDefault="00C37C4E">
      <w:r>
        <w:t>LIMIT VEGETATION MANAGEMENT</w:t>
      </w:r>
      <w:r w:rsidR="00A51D9F">
        <w:t xml:space="preserve"> </w:t>
      </w:r>
      <w:r w:rsidR="000C3144">
        <w:t>FOR THE PURPOSE OF</w:t>
      </w:r>
      <w:r w:rsidR="00A51D9F">
        <w:t xml:space="preserve"> CREAT</w:t>
      </w:r>
      <w:r w:rsidR="000C3144">
        <w:t>ING</w:t>
      </w:r>
      <w:r w:rsidR="00A51D9F">
        <w:t xml:space="preserve"> YOUNGER AGE CLASSES</w:t>
      </w:r>
      <w:r w:rsidR="009F0365">
        <w:t xml:space="preserve"> </w:t>
      </w:r>
      <w:r w:rsidR="00DA6658">
        <w:t>TO SOME LOWER ELEVATION AREAS</w:t>
      </w:r>
      <w:r w:rsidR="00A51D9F">
        <w:t>.  With the large-scale mortality in the spruce-fir type from spruce bark beetle, older age classes will be well below historical levels</w:t>
      </w:r>
      <w:r w:rsidR="00A47065">
        <w:t>, and younger age classes will be above these levels.</w:t>
      </w:r>
      <w:r w:rsidR="00A51D9F">
        <w:t xml:space="preserve"> Any older stands should </w:t>
      </w:r>
      <w:r w:rsidR="00A53319">
        <w:t xml:space="preserve">thus </w:t>
      </w:r>
      <w:r w:rsidR="00A51D9F">
        <w:t>be retained</w:t>
      </w:r>
      <w:r w:rsidR="00A53319">
        <w:t xml:space="preserve"> in this timber type</w:t>
      </w:r>
      <w:r w:rsidR="00A51D9F">
        <w:t>.</w:t>
      </w:r>
      <w:r>
        <w:t xml:space="preserve"> Since spruce-fir does not readily regenerate in the open, early successional stands in this timber type are probably not common in stands not affected by bark beetles</w:t>
      </w:r>
      <w:r w:rsidR="00BC76F5">
        <w:t xml:space="preserve"> or other stand-replacing disturbance</w:t>
      </w:r>
      <w:r>
        <w:t xml:space="preserve">. Rather, these stands develop more than one age class because </w:t>
      </w:r>
      <w:r>
        <w:lastRenderedPageBreak/>
        <w:t>they can reproduce under an overstory. Thus a stand typed as mature spruce-fir may have an understory and</w:t>
      </w:r>
      <w:r w:rsidR="00BC76F5">
        <w:t>/or</w:t>
      </w:r>
      <w:r>
        <w:t xml:space="preserve"> mid-story of numerous spruce and/or fir </w:t>
      </w:r>
      <w:r w:rsidR="00BC76F5">
        <w:t xml:space="preserve">trees </w:t>
      </w:r>
      <w:r>
        <w:t xml:space="preserve">of various sizes and ages. </w:t>
      </w:r>
    </w:p>
    <w:p w:rsidR="00A26F24" w:rsidRDefault="00A26F24"/>
    <w:p w:rsidR="007E7DE9" w:rsidRDefault="00EB322A">
      <w:r>
        <w:t xml:space="preserve">Lodgepole pine has a long fire return interval with stand-replacing fires the norm. Young age classes in this timber type often occur after such a disturbance because lodgepole pine seeds prolifically. </w:t>
      </w:r>
      <w:r w:rsidR="004B4A44" w:rsidRPr="004B4A44">
        <w:t xml:space="preserve">Fire suppression may have occurred for sufficient time to begin moving the age class distribution </w:t>
      </w:r>
      <w:r w:rsidR="006D6291">
        <w:t xml:space="preserve">of lodgepole pine </w:t>
      </w:r>
      <w:r w:rsidR="004B4A44" w:rsidRPr="004B4A44">
        <w:t xml:space="preserve">to the edge of the </w:t>
      </w:r>
      <w:proofErr w:type="spellStart"/>
      <w:r w:rsidR="004B4A44" w:rsidRPr="004B4A44">
        <w:t>RNV</w:t>
      </w:r>
      <w:proofErr w:type="spellEnd"/>
      <w:r w:rsidR="004B4A44" w:rsidRPr="004B4A44">
        <w:t xml:space="preserve">. </w:t>
      </w:r>
      <w:r>
        <w:t xml:space="preserve">However, </w:t>
      </w:r>
      <w:r w:rsidR="00B57E04">
        <w:t xml:space="preserve">vegetation management has had a moderate effect on this ecosystem. </w:t>
      </w:r>
      <w:proofErr w:type="spellStart"/>
      <w:r w:rsidR="00B57E04">
        <w:t>R</w:t>
      </w:r>
      <w:r w:rsidR="00BC76F5">
        <w:t>DTE</w:t>
      </w:r>
      <w:r w:rsidR="00B57E04">
        <w:t>A</w:t>
      </w:r>
      <w:proofErr w:type="spellEnd"/>
      <w:r w:rsidR="00B57E04">
        <w:t xml:space="preserve"> at 11-12. </w:t>
      </w:r>
      <w:r w:rsidR="007E7DE9">
        <w:t>Logging, mostly via clearcutting, has created younger age classes (at least where regeneration has been successful), and this activity is ongoing. Thus widespread vegetation management in the lodgepole pine type is not necessary to create younger age classes.</w:t>
      </w:r>
    </w:p>
    <w:p w:rsidR="007E7DE9" w:rsidRDefault="007E7DE9"/>
    <w:p w:rsidR="00EB322A" w:rsidRDefault="00B57E04">
      <w:r>
        <w:t>I</w:t>
      </w:r>
      <w:r w:rsidR="00EB322A">
        <w:t xml:space="preserve">t would </w:t>
      </w:r>
      <w:r w:rsidR="007E7DE9">
        <w:t xml:space="preserve">also </w:t>
      </w:r>
      <w:r w:rsidR="00EB322A">
        <w:t xml:space="preserve">be difficult </w:t>
      </w:r>
      <w:r w:rsidR="00A16858">
        <w:t xml:space="preserve">and undesirable </w:t>
      </w:r>
      <w:r w:rsidR="00EB322A">
        <w:t xml:space="preserve">to create significant </w:t>
      </w:r>
      <w:r w:rsidR="007E7DE9">
        <w:t xml:space="preserve">new </w:t>
      </w:r>
      <w:r w:rsidR="00EB322A">
        <w:t xml:space="preserve">areas of younger classes in lodgepole via logging because:  1) high-elevation lodgepole pine </w:t>
      </w:r>
      <w:r w:rsidR="00A16858">
        <w:t xml:space="preserve">are usually under </w:t>
      </w:r>
      <w:r w:rsidR="006D6291">
        <w:t>the size desired</w:t>
      </w:r>
      <w:r w:rsidR="00EB322A">
        <w:t xml:space="preserve"> for</w:t>
      </w:r>
      <w:r w:rsidR="006D6291">
        <w:t xml:space="preserve"> commercial</w:t>
      </w:r>
      <w:r w:rsidR="00EB322A">
        <w:t xml:space="preserve"> timber products;  2)</w:t>
      </w:r>
      <w:r w:rsidR="00A16858">
        <w:t xml:space="preserve"> </w:t>
      </w:r>
      <w:r w:rsidR="003E63A0">
        <w:t>new</w:t>
      </w:r>
      <w:r w:rsidR="00A16858">
        <w:t xml:space="preserve"> roads</w:t>
      </w:r>
      <w:r w:rsidR="003E63A0">
        <w:t xml:space="preserve"> would be required</w:t>
      </w:r>
      <w:r w:rsidR="00A16858">
        <w:t>, which are costly and have many adverse impacts</w:t>
      </w:r>
      <w:r w:rsidR="003E63A0">
        <w:rPr>
          <w:rStyle w:val="FootnoteReference"/>
        </w:rPr>
        <w:footnoteReference w:id="13"/>
      </w:r>
      <w:r w:rsidR="00F96E97">
        <w:t xml:space="preserve">; 3) logging </w:t>
      </w:r>
      <w:r w:rsidR="00BC76F5">
        <w:t xml:space="preserve">is </w:t>
      </w:r>
      <w:r w:rsidR="00F96E97">
        <w:t>not like fire, as it increases small diameter fuel, material that would be consumed with a natural fire in lodgepole, and 4</w:t>
      </w:r>
      <w:r w:rsidR="00A16858">
        <w:t>) it is questionable that the Forest Service would have enough money to prepare, offer and administer enough timber sales in lodgepole pine to significantly change the age class distribution.</w:t>
      </w:r>
    </w:p>
    <w:p w:rsidR="00BC76F5" w:rsidRDefault="00BC76F5"/>
    <w:p w:rsidR="00BC76F5" w:rsidRDefault="00BC76F5">
      <w:r>
        <w:t>Changing the age class</w:t>
      </w:r>
      <w:r w:rsidR="007E49FC">
        <w:t xml:space="preserve"> distribution</w:t>
      </w:r>
      <w:r>
        <w:t xml:space="preserve"> in lodgepole pine via fire would be </w:t>
      </w:r>
      <w:r w:rsidR="007E49FC">
        <w:t>too dangerous, as it would require many fires or a smaller number of large fires, which would be difficult to ignite, but once ignited, would usually be difficult to control.</w:t>
      </w:r>
    </w:p>
    <w:p w:rsidR="00A16858" w:rsidRDefault="00A16858"/>
    <w:p w:rsidR="00A16858" w:rsidRDefault="00A16858">
      <w:r>
        <w:t xml:space="preserve">Also, creating and maintaining a more desirable age class distribution would require regular logging </w:t>
      </w:r>
      <w:r w:rsidR="007E49FC">
        <w:t xml:space="preserve">or burning </w:t>
      </w:r>
      <w:r>
        <w:t xml:space="preserve">of the lodgepole type, not just short term implementation of logging. </w:t>
      </w:r>
      <w:r w:rsidR="004B4A44">
        <w:t>W</w:t>
      </w:r>
      <w:r>
        <w:t>ith global warming, fires will be more frequent. This w</w:t>
      </w:r>
      <w:r w:rsidR="007E49FC">
        <w:t>ould</w:t>
      </w:r>
      <w:r>
        <w:t xml:space="preserve"> change the age class distribution in lodgepole pine.</w:t>
      </w:r>
    </w:p>
    <w:p w:rsidR="000C3144" w:rsidRDefault="000C3144"/>
    <w:p w:rsidR="000C3144" w:rsidRDefault="000C3144">
      <w:r>
        <w:t xml:space="preserve">The </w:t>
      </w:r>
      <w:proofErr w:type="spellStart"/>
      <w:r>
        <w:t>R</w:t>
      </w:r>
      <w:r w:rsidR="007E49FC">
        <w:t>DTEA</w:t>
      </w:r>
      <w:proofErr w:type="spellEnd"/>
      <w:r>
        <w:t xml:space="preserve"> states that there are some stable lodgepole pine stands in areas of the </w:t>
      </w:r>
      <w:proofErr w:type="spellStart"/>
      <w:r>
        <w:t>GMUG</w:t>
      </w:r>
      <w:proofErr w:type="spellEnd"/>
      <w:r>
        <w:t xml:space="preserve"> where there are “</w:t>
      </w:r>
      <w:r w:rsidRPr="000C3144">
        <w:t>thin, well-developed soils, cold microclimates, and in areas where shade tolerant species do not exist</w:t>
      </w:r>
      <w:r>
        <w:t xml:space="preserve"> Id. at 22. These areas should not be cut</w:t>
      </w:r>
      <w:r w:rsidRPr="000C3144">
        <w:t>.</w:t>
      </w:r>
    </w:p>
    <w:p w:rsidR="00EB322A" w:rsidRDefault="00EB322A"/>
    <w:p w:rsidR="00A53319" w:rsidRDefault="00A53319">
      <w:r w:rsidRPr="00A53319">
        <w:t xml:space="preserve">Any efforts </w:t>
      </w:r>
      <w:r w:rsidR="004B4A44">
        <w:t xml:space="preserve">to change the age-class distribution </w:t>
      </w:r>
      <w:r w:rsidRPr="00A53319">
        <w:t>should be limited to the ponderosa pine/Douglas-fir and warm-dry mixed conifer types where it can be demonstrated</w:t>
      </w:r>
      <w:r w:rsidR="00C3340D">
        <w:t xml:space="preserve"> with site-specific data </w:t>
      </w:r>
      <w:r w:rsidRPr="00A53319">
        <w:t xml:space="preserve">that fire suppression has moved the age-class distribution </w:t>
      </w:r>
      <w:r w:rsidR="006D6291">
        <w:t xml:space="preserve">toward older classes and is </w:t>
      </w:r>
      <w:r w:rsidRPr="00A53319">
        <w:t>outside the range of natural variability.</w:t>
      </w:r>
    </w:p>
    <w:p w:rsidR="00CB76F2" w:rsidRDefault="00CB76F2"/>
    <w:p w:rsidR="00FA27E6" w:rsidRDefault="00FA27E6"/>
    <w:p w:rsidR="00FA27E6" w:rsidRDefault="00FA27E6">
      <w:r>
        <w:t>MANAGING INVASIVE SPECIES</w:t>
      </w:r>
    </w:p>
    <w:p w:rsidR="00FA27E6" w:rsidRDefault="00FA27E6">
      <w:r>
        <w:t xml:space="preserve">Invasive species, </w:t>
      </w:r>
      <w:proofErr w:type="spellStart"/>
      <w:r>
        <w:t>i</w:t>
      </w:r>
      <w:proofErr w:type="spellEnd"/>
      <w:r>
        <w:t xml:space="preserve">. e., plants and other organisms that are not native to the local area, are a significant problem on the western national forests, including the </w:t>
      </w:r>
      <w:proofErr w:type="spellStart"/>
      <w:r>
        <w:t>GMUG</w:t>
      </w:r>
      <w:proofErr w:type="spellEnd"/>
      <w:r>
        <w:t>. Any kind of management that disturbs the ground, e. g., logging, livestock grazing, ski area expansion, road construction, and some recreation activities, can facilitate introduction ad spread of noxious weeds.</w:t>
      </w:r>
    </w:p>
    <w:p w:rsidR="00FA27E6" w:rsidRDefault="00FA27E6"/>
    <w:p w:rsidR="00FA27E6" w:rsidRDefault="00FA27E6">
      <w:r>
        <w:t>The revised plan should provide solid direction for preventing infestation and minimizing damage from non-native species. We like the proposed change in general direction for this issue:</w:t>
      </w:r>
    </w:p>
    <w:p w:rsidR="00FA27E6" w:rsidRDefault="00FA27E6"/>
    <w:p w:rsidR="00FA27E6" w:rsidRDefault="00FA27E6" w:rsidP="00DF6341">
      <w:pPr>
        <w:ind w:left="576" w:right="576"/>
      </w:pPr>
      <w:r w:rsidRPr="00FA27E6">
        <w:t>Incorporate invasive plant management responsibility, funding, and accountability into all resource areas. Focus on early detection and small infestation control strategies to increase efficacy of management</w:t>
      </w:r>
      <w:r w:rsidR="00DF6341">
        <w:t>.</w:t>
      </w:r>
    </w:p>
    <w:p w:rsidR="00DF6341" w:rsidRDefault="00DF6341"/>
    <w:p w:rsidR="00DF6341" w:rsidRDefault="00DF6341">
      <w:proofErr w:type="spellStart"/>
      <w:proofErr w:type="gramStart"/>
      <w:r>
        <w:t>RDTEA</w:t>
      </w:r>
      <w:proofErr w:type="spellEnd"/>
      <w:r>
        <w:t xml:space="preserve"> at 63.</w:t>
      </w:r>
      <w:proofErr w:type="gramEnd"/>
      <w:r>
        <w:t xml:space="preserve"> </w:t>
      </w:r>
    </w:p>
    <w:p w:rsidR="00DF6341" w:rsidRDefault="00DF6341"/>
    <w:p w:rsidR="00DF6341" w:rsidRDefault="00DF6341">
      <w:r>
        <w:t>The revised plan should prioritize treatments, focusing on:  new species, new populations of any species</w:t>
      </w:r>
      <w:r w:rsidR="007E49FC">
        <w:t>, and rapidly spreading populations as the top priorities.</w:t>
      </w:r>
    </w:p>
    <w:p w:rsidR="0055103F" w:rsidRDefault="0055103F"/>
    <w:p w:rsidR="0055103F" w:rsidRDefault="0055103F"/>
    <w:p w:rsidR="0055103F" w:rsidRPr="00CF2F1B" w:rsidRDefault="00CF2F1B" w:rsidP="00CF2F1B">
      <w:pPr>
        <w:jc w:val="center"/>
        <w:rPr>
          <w:b/>
        </w:rPr>
      </w:pPr>
      <w:r w:rsidRPr="00CF2F1B">
        <w:rPr>
          <w:b/>
        </w:rPr>
        <w:t xml:space="preserve">MANAGING </w:t>
      </w:r>
      <w:r w:rsidR="0055103F" w:rsidRPr="00CF2F1B">
        <w:rPr>
          <w:b/>
        </w:rPr>
        <w:t>FIRE</w:t>
      </w:r>
    </w:p>
    <w:p w:rsidR="00BB1818" w:rsidRDefault="00BB1818"/>
    <w:p w:rsidR="00CF2F1B" w:rsidRDefault="00CF2F1B">
      <w:r>
        <w:t xml:space="preserve">Fire is a very important natural disturbance process. It has shaped the landscape of the </w:t>
      </w:r>
      <w:proofErr w:type="spellStart"/>
      <w:r>
        <w:t>GMUG</w:t>
      </w:r>
      <w:proofErr w:type="spellEnd"/>
      <w:r>
        <w:t xml:space="preserve"> and surrounding area. </w:t>
      </w:r>
      <w:r w:rsidR="000E08D0">
        <w:t>It is important for the revised plan to provide direction for fire management.</w:t>
      </w:r>
    </w:p>
    <w:p w:rsidR="00CF2F1B" w:rsidRDefault="00CF2F1B"/>
    <w:p w:rsidR="00234572" w:rsidRDefault="000E08D0">
      <w:proofErr w:type="gramStart"/>
      <w:r>
        <w:t>US</w:t>
      </w:r>
      <w:r w:rsidR="006D6291">
        <w:t>ING</w:t>
      </w:r>
      <w:r>
        <w:t xml:space="preserve"> FIRE AS A MANAGEMENT TOOL TO RESTORE NATURAL CONDITIONS</w:t>
      </w:r>
      <w:r w:rsidR="00234572">
        <w:t>.</w:t>
      </w:r>
      <w:proofErr w:type="gramEnd"/>
    </w:p>
    <w:p w:rsidR="00BB1818" w:rsidRDefault="00BB1818">
      <w:r>
        <w:t xml:space="preserve">The revised plan should encourage the use of fire to reduce </w:t>
      </w:r>
      <w:r w:rsidR="00865053">
        <w:t xml:space="preserve">unnatural </w:t>
      </w:r>
      <w:r>
        <w:t>fuel</w:t>
      </w:r>
      <w:r w:rsidR="00865053">
        <w:t xml:space="preserve"> loading</w:t>
      </w:r>
      <w:r>
        <w:t xml:space="preserve"> and restore natural </w:t>
      </w:r>
      <w:r w:rsidR="00CF2F1B">
        <w:t xml:space="preserve">ecological </w:t>
      </w:r>
      <w:r>
        <w:t>conditions</w:t>
      </w:r>
      <w:r w:rsidR="00D54B13">
        <w:t xml:space="preserve"> where it can be safely </w:t>
      </w:r>
      <w:r w:rsidR="007E49FC">
        <w:t xml:space="preserve">and cost-effectively </w:t>
      </w:r>
      <w:r w:rsidR="00D54B13">
        <w:t>implemented</w:t>
      </w:r>
      <w:r>
        <w:t xml:space="preserve">. </w:t>
      </w:r>
      <w:r w:rsidR="003F2FE4">
        <w:t>O</w:t>
      </w:r>
      <w:r>
        <w:t>pportunities to use fire as a management tool will be limited</w:t>
      </w:r>
      <w:r w:rsidR="00D54B13">
        <w:t xml:space="preserve">, but opportunities should still be </w:t>
      </w:r>
      <w:r w:rsidR="00FF2C4F">
        <w:t xml:space="preserve">identified and </w:t>
      </w:r>
      <w:r w:rsidR="00D54B13">
        <w:t>explored</w:t>
      </w:r>
      <w:r>
        <w:t xml:space="preserve">. </w:t>
      </w:r>
    </w:p>
    <w:p w:rsidR="00BB1818" w:rsidRDefault="00BB1818"/>
    <w:p w:rsidR="004114AA" w:rsidRDefault="004114AA">
      <w:r>
        <w:t xml:space="preserve">Of all the timber types on the </w:t>
      </w:r>
      <w:proofErr w:type="spellStart"/>
      <w:r>
        <w:t>GMUG</w:t>
      </w:r>
      <w:proofErr w:type="spellEnd"/>
      <w:r>
        <w:t>, the ponderosa pine type is the most likely to be on the edge of or outside its range of historical variability</w:t>
      </w:r>
      <w:r w:rsidR="00CF2F1B">
        <w:t xml:space="preserve"> with regard to fire</w:t>
      </w:r>
      <w:r>
        <w:t xml:space="preserve">. </w:t>
      </w:r>
      <w:r w:rsidR="0055103F">
        <w:t xml:space="preserve">The </w:t>
      </w:r>
      <w:proofErr w:type="spellStart"/>
      <w:r w:rsidR="0055103F">
        <w:t>GMUG</w:t>
      </w:r>
      <w:proofErr w:type="spellEnd"/>
      <w:r w:rsidR="0055103F">
        <w:t xml:space="preserve"> has about 1</w:t>
      </w:r>
      <w:r w:rsidR="00AF60DD">
        <w:t>03,5</w:t>
      </w:r>
      <w:r w:rsidR="00CF2F1B">
        <w:t>00 acres of land that is typed</w:t>
      </w:r>
      <w:r w:rsidR="0055103F">
        <w:t xml:space="preserve"> as ponderosa pine.</w:t>
      </w:r>
      <w:r w:rsidR="00AF60DD">
        <w:t xml:space="preserve"> </w:t>
      </w:r>
      <w:proofErr w:type="spellStart"/>
      <w:r w:rsidR="00AF60DD">
        <w:t>R</w:t>
      </w:r>
      <w:r w:rsidR="00FF2C4F">
        <w:t>DTEA</w:t>
      </w:r>
      <w:proofErr w:type="spellEnd"/>
      <w:r w:rsidR="00154BB4" w:rsidRPr="00154BB4">
        <w:t xml:space="preserve"> </w:t>
      </w:r>
      <w:r w:rsidR="00154BB4">
        <w:t xml:space="preserve">at 6, Table 2. </w:t>
      </w:r>
      <w:r w:rsidR="008046EC" w:rsidRPr="008046EC">
        <w:rPr>
          <w:rStyle w:val="FootnoteReference"/>
        </w:rPr>
        <w:t xml:space="preserve"> </w:t>
      </w:r>
      <w:r>
        <w:t xml:space="preserve">It </w:t>
      </w:r>
      <w:r w:rsidRPr="004114AA">
        <w:t>is</w:t>
      </w:r>
      <w:r w:rsidR="008046EC">
        <w:t xml:space="preserve"> almost</w:t>
      </w:r>
      <w:r w:rsidRPr="004114AA">
        <w:t xml:space="preserve"> all on the Uncompa</w:t>
      </w:r>
      <w:r>
        <w:t>h</w:t>
      </w:r>
      <w:r w:rsidRPr="004114AA">
        <w:t>gre Plateau between 7000 and 9000 feet elevation.</w:t>
      </w:r>
      <w:r>
        <w:t xml:space="preserve"> </w:t>
      </w:r>
      <w:r w:rsidRPr="004114AA">
        <w:t>Current amended plan at II-8.</w:t>
      </w:r>
      <w:r w:rsidR="00884DFC">
        <w:rPr>
          <w:rStyle w:val="FootnoteReference"/>
        </w:rPr>
        <w:footnoteReference w:id="14"/>
      </w:r>
    </w:p>
    <w:p w:rsidR="00CC7C5F" w:rsidRDefault="00CC7C5F"/>
    <w:p w:rsidR="00F24755" w:rsidRDefault="00D844CE">
      <w:r>
        <w:t>Ponderosa pine stands on 25 Mesa on the Plateau were studied</w:t>
      </w:r>
      <w:r w:rsidR="00724BD9">
        <w:t xml:space="preserve"> to determine the </w:t>
      </w:r>
      <w:r w:rsidR="004340AD">
        <w:t>hi</w:t>
      </w:r>
      <w:r w:rsidR="00CF2F1B">
        <w:t>storic range of variability (</w:t>
      </w:r>
      <w:proofErr w:type="spellStart"/>
      <w:r w:rsidR="004340AD">
        <w:t>HRV</w:t>
      </w:r>
      <w:proofErr w:type="spellEnd"/>
      <w:r w:rsidR="004340AD">
        <w:t xml:space="preserve">) </w:t>
      </w:r>
      <w:r w:rsidR="00724BD9">
        <w:t>of ponderosa pine and mixed conifer stands</w:t>
      </w:r>
      <w:r>
        <w:t>.</w:t>
      </w:r>
      <w:r w:rsidR="00D54B13">
        <w:t xml:space="preserve">  See </w:t>
      </w:r>
      <w:proofErr w:type="spellStart"/>
      <w:r w:rsidR="00D54B13">
        <w:t>CFRI</w:t>
      </w:r>
      <w:proofErr w:type="spellEnd"/>
      <w:r w:rsidR="00D54B13">
        <w:t>, 2008</w:t>
      </w:r>
      <w:r w:rsidR="00234572">
        <w:t>.</w:t>
      </w:r>
      <w:r>
        <w:t xml:space="preserve"> The conclusion was that such stands historically</w:t>
      </w:r>
      <w:r w:rsidR="00CC7C5F">
        <w:t xml:space="preserve"> (reference time around 1875, prior to significant influence by European descendants)</w:t>
      </w:r>
      <w:r>
        <w:t xml:space="preserve"> had much lower basal areas than </w:t>
      </w:r>
      <w:r w:rsidR="00CC7C5F">
        <w:t xml:space="preserve">exists in current stands. Small meadows were numerous but are now almost gone. </w:t>
      </w:r>
      <w:proofErr w:type="gramStart"/>
      <w:r w:rsidR="00CC7C5F">
        <w:t>Id. at 2.</w:t>
      </w:r>
      <w:proofErr w:type="gramEnd"/>
      <w:r w:rsidR="00CC7C5F">
        <w:t xml:space="preserve"> </w:t>
      </w:r>
    </w:p>
    <w:p w:rsidR="00F24755" w:rsidRDefault="00F24755"/>
    <w:p w:rsidR="004114AA" w:rsidRDefault="00CC7C5F">
      <w:r w:rsidRPr="00CC7C5F">
        <w:t xml:space="preserve">Mixed conifer stands on the Plateau also </w:t>
      </w:r>
      <w:r w:rsidR="00F24755">
        <w:t xml:space="preserve">likely </w:t>
      </w:r>
      <w:r>
        <w:t>had lower basal area.</w:t>
      </w:r>
      <w:r w:rsidR="00F24755">
        <w:t xml:space="preserve"> These stands may not be outside the historic range,</w:t>
      </w:r>
      <w:r w:rsidR="00F44729">
        <w:t xml:space="preserve"> but young, post-fire stands appear to be lacking. </w:t>
      </w:r>
      <w:proofErr w:type="gramStart"/>
      <w:r w:rsidR="00F44729">
        <w:t>Ibid.</w:t>
      </w:r>
      <w:proofErr w:type="gramEnd"/>
      <w:r w:rsidR="00CF2F1B">
        <w:t xml:space="preserve"> </w:t>
      </w:r>
    </w:p>
    <w:p w:rsidR="00F24755" w:rsidRDefault="00F24755"/>
    <w:p w:rsidR="00F24755" w:rsidRDefault="00E62FAA" w:rsidP="00620A0D">
      <w:pPr>
        <w:ind w:left="576" w:right="576"/>
      </w:pPr>
      <w:r>
        <w:t>…</w:t>
      </w:r>
      <w:r w:rsidR="00F24755">
        <w:t>the lack of major mixed</w:t>
      </w:r>
      <w:r w:rsidR="00F24755">
        <w:rPr>
          <w:rFonts w:ascii="Cambria Math" w:hAnsi="Cambria Math" w:cs="Cambria Math"/>
        </w:rPr>
        <w:t>‐</w:t>
      </w:r>
      <w:r w:rsidR="00F24755">
        <w:t>severity and stand</w:t>
      </w:r>
      <w:r w:rsidR="00F24755">
        <w:rPr>
          <w:rFonts w:ascii="Cambria Math" w:hAnsi="Cambria Math" w:cs="Cambria Math"/>
        </w:rPr>
        <w:t>‐</w:t>
      </w:r>
      <w:r w:rsidR="00F24755">
        <w:t>replacing wildfires for more than a century has resulted in a near absence of young, post</w:t>
      </w:r>
      <w:r w:rsidR="00F24755">
        <w:rPr>
          <w:rFonts w:ascii="Cambria Math" w:hAnsi="Cambria Math" w:cs="Cambria Math"/>
        </w:rPr>
        <w:t>‐</w:t>
      </w:r>
      <w:r w:rsidR="00F24755">
        <w:t>fire forests; at least some of the current mixed</w:t>
      </w:r>
      <w:r w:rsidR="00F24755">
        <w:rPr>
          <w:rFonts w:ascii="Cambria Math" w:hAnsi="Cambria Math" w:cs="Cambria Math"/>
        </w:rPr>
        <w:t>‐</w:t>
      </w:r>
      <w:r w:rsidR="00F24755">
        <w:t>conifer forests probably have higher densities of shade</w:t>
      </w:r>
      <w:r w:rsidR="00F24755">
        <w:rPr>
          <w:rFonts w:ascii="Cambria Math" w:hAnsi="Cambria Math" w:cs="Cambria Math"/>
        </w:rPr>
        <w:t>‐</w:t>
      </w:r>
      <w:r w:rsidR="00F24755">
        <w:t>tolerant, small and medium size conifers than would have been typical in past centuries.</w:t>
      </w:r>
    </w:p>
    <w:p w:rsidR="001727C7" w:rsidRDefault="001727C7" w:rsidP="00F24755"/>
    <w:p w:rsidR="001727C7" w:rsidRDefault="001727C7" w:rsidP="00F24755">
      <w:proofErr w:type="gramStart"/>
      <w:r>
        <w:t>Id. at 2.</w:t>
      </w:r>
      <w:proofErr w:type="gramEnd"/>
    </w:p>
    <w:p w:rsidR="009E77A1" w:rsidRDefault="009E77A1" w:rsidP="00F24755"/>
    <w:p w:rsidR="009E77A1" w:rsidRDefault="000D16F6" w:rsidP="00F24755">
      <w:r>
        <w:t>There</w:t>
      </w:r>
      <w:r w:rsidR="009E77A1">
        <w:t xml:space="preserve"> is a general </w:t>
      </w:r>
      <w:r w:rsidR="00DB27CE">
        <w:t xml:space="preserve">scientific </w:t>
      </w:r>
      <w:r w:rsidR="009E77A1">
        <w:t xml:space="preserve">consensus that some ponderosa pine stands are </w:t>
      </w:r>
      <w:proofErr w:type="gramStart"/>
      <w:r w:rsidR="009E77A1">
        <w:t>more dense</w:t>
      </w:r>
      <w:proofErr w:type="gramEnd"/>
      <w:r w:rsidR="009E77A1">
        <w:t xml:space="preserve"> and have fewer openings than occurred prior to European settlement. However, it should not be assumed that ALL such stands had this history. Various studies show that some ponderosa stands had mixed severity fires, including stand replacement fires. See, e. g., </w:t>
      </w:r>
      <w:r w:rsidR="001220BC">
        <w:t>Kaufmann et al, 2003.</w:t>
      </w:r>
      <w:r w:rsidR="00620A0D">
        <w:t xml:space="preserve"> That study and some others were conducted on Colorado’s Front Range, but it is reasonable to assume that th</w:t>
      </w:r>
      <w:r w:rsidR="00DB27CE">
        <w:t>is conclusion</w:t>
      </w:r>
      <w:r w:rsidR="00620A0D">
        <w:t xml:space="preserve"> is </w:t>
      </w:r>
      <w:r w:rsidR="00DB27CE">
        <w:t xml:space="preserve">also </w:t>
      </w:r>
      <w:r w:rsidR="00620A0D">
        <w:t>true for the Uncompahgre P</w:t>
      </w:r>
      <w:r w:rsidR="00981E26">
        <w:t>l</w:t>
      </w:r>
      <w:r w:rsidR="00620A0D">
        <w:t>ateau.</w:t>
      </w:r>
      <w:r w:rsidR="00A70A4F">
        <w:t xml:space="preserve"> </w:t>
      </w:r>
      <w:r w:rsidR="007A2AFF">
        <w:t xml:space="preserve">See </w:t>
      </w:r>
      <w:proofErr w:type="spellStart"/>
      <w:r w:rsidR="007A2AFF">
        <w:t>RDTEA</w:t>
      </w:r>
      <w:proofErr w:type="spellEnd"/>
      <w:r w:rsidR="007A2AFF">
        <w:t xml:space="preserve"> at 23. </w:t>
      </w:r>
      <w:r w:rsidR="00A70A4F">
        <w:t xml:space="preserve">Generally, the highest fire frequencies likely occurred at the lowest elevations, while higher elevations were more likely to have </w:t>
      </w:r>
      <w:r w:rsidR="00865053">
        <w:t xml:space="preserve">had less frequent fire. The areas with less frequent fire had greater fuel accumulation between fires, and thus had </w:t>
      </w:r>
      <w:r w:rsidR="00A70A4F">
        <w:t>mixed fire severity.</w:t>
      </w:r>
      <w:r w:rsidR="00693CC5">
        <w:t xml:space="preserve">  </w:t>
      </w:r>
      <w:r w:rsidR="00E011F4">
        <w:t>See, e. g, Sheriff et al, 2014.</w:t>
      </w:r>
    </w:p>
    <w:p w:rsidR="00981E26" w:rsidRDefault="00981E26" w:rsidP="00F24755"/>
    <w:p w:rsidR="00981E26" w:rsidRDefault="00DB27CE" w:rsidP="00F24755">
      <w:r>
        <w:t>In any case</w:t>
      </w:r>
      <w:r w:rsidR="00981E26">
        <w:t>, not all non-ponderosa pine trees</w:t>
      </w:r>
      <w:r w:rsidR="00865053">
        <w:t>, such as Douglas-fir,</w:t>
      </w:r>
      <w:r w:rsidR="00981E26">
        <w:t xml:space="preserve"> should be removed</w:t>
      </w:r>
      <w:r w:rsidR="00865053">
        <w:t xml:space="preserve"> from stands dominated by ponderosa pine</w:t>
      </w:r>
      <w:r w:rsidR="00981E26">
        <w:t xml:space="preserve">.  The </w:t>
      </w:r>
      <w:proofErr w:type="spellStart"/>
      <w:r w:rsidR="00981E26">
        <w:t>CFRI</w:t>
      </w:r>
      <w:proofErr w:type="spellEnd"/>
      <w:r w:rsidR="00981E26">
        <w:t xml:space="preserve">, 2008 study found that mixed conifer stands on today’s </w:t>
      </w:r>
      <w:r w:rsidR="004509BD">
        <w:t>25 Mesa</w:t>
      </w:r>
      <w:r w:rsidR="00981E26">
        <w:t xml:space="preserve"> were historically mixed conifer. See id. </w:t>
      </w:r>
      <w:proofErr w:type="gramStart"/>
      <w:r w:rsidR="00981E26">
        <w:t>at</w:t>
      </w:r>
      <w:proofErr w:type="gramEnd"/>
      <w:r w:rsidR="00981E26">
        <w:t xml:space="preserve"> 8. Also, having other species present will help retain forested areas if ponderosa</w:t>
      </w:r>
      <w:r w:rsidR="00B92285">
        <w:t xml:space="preserve"> pine</w:t>
      </w:r>
      <w:r w:rsidR="00981E26">
        <w:t xml:space="preserve"> is subject to intense insect attack, as is now occurring in the San Juan </w:t>
      </w:r>
      <w:r w:rsidR="004509BD">
        <w:t>Mountains</w:t>
      </w:r>
      <w:r w:rsidR="00981E26">
        <w:t xml:space="preserve"> </w:t>
      </w:r>
      <w:r w:rsidR="000D16F6">
        <w:t xml:space="preserve">to the south, with </w:t>
      </w:r>
      <w:proofErr w:type="spellStart"/>
      <w:r w:rsidR="000D16F6">
        <w:t>round</w:t>
      </w:r>
      <w:r w:rsidR="00981E26">
        <w:t>headed</w:t>
      </w:r>
      <w:proofErr w:type="spellEnd"/>
      <w:r w:rsidR="00981E26">
        <w:t xml:space="preserve"> </w:t>
      </w:r>
      <w:r w:rsidR="000D16F6">
        <w:t xml:space="preserve">pine </w:t>
      </w:r>
      <w:r w:rsidR="00981E26">
        <w:t>beetle (</w:t>
      </w:r>
      <w:proofErr w:type="spellStart"/>
      <w:r w:rsidR="00981E26" w:rsidRPr="00981E26">
        <w:rPr>
          <w:i/>
        </w:rPr>
        <w:t>Dendroctonus</w:t>
      </w:r>
      <w:proofErr w:type="spellEnd"/>
      <w:r w:rsidR="00981E26" w:rsidRPr="00981E26">
        <w:rPr>
          <w:i/>
        </w:rPr>
        <w:t xml:space="preserve"> </w:t>
      </w:r>
      <w:proofErr w:type="spellStart"/>
      <w:r w:rsidR="00981E26" w:rsidRPr="00981E26">
        <w:rPr>
          <w:i/>
        </w:rPr>
        <w:t>adjunctus</w:t>
      </w:r>
      <w:proofErr w:type="spellEnd"/>
      <w:r w:rsidR="00981E26">
        <w:t xml:space="preserve">). </w:t>
      </w:r>
    </w:p>
    <w:p w:rsidR="004340AD" w:rsidRDefault="004340AD" w:rsidP="00F24755"/>
    <w:p w:rsidR="004340AD" w:rsidRDefault="004340AD" w:rsidP="00F24755">
      <w:r>
        <w:t xml:space="preserve">The 2006 </w:t>
      </w:r>
      <w:proofErr w:type="spellStart"/>
      <w:r>
        <w:t>CER</w:t>
      </w:r>
      <w:proofErr w:type="spellEnd"/>
      <w:r>
        <w:t xml:space="preserve"> stated:</w:t>
      </w:r>
    </w:p>
    <w:p w:rsidR="004340AD" w:rsidRDefault="004340AD" w:rsidP="00F24755"/>
    <w:p w:rsidR="004340AD" w:rsidRDefault="004340AD" w:rsidP="004340AD">
      <w:pPr>
        <w:ind w:left="576" w:right="576"/>
      </w:pPr>
      <w:r>
        <w:t xml:space="preserve">Ponderosa pine forests at the Sub-Regional-scale were not homogenous open park-stands prior to Euro-American settlement, but rather it appears that some dense stands of small ponderosa pine trees similar to the stands that dominate the landscape today existed. Therefore when identifying management and restoration goals for </w:t>
      </w:r>
      <w:r>
        <w:lastRenderedPageBreak/>
        <w:t xml:space="preserve">ponderosa pine, site-specific </w:t>
      </w:r>
      <w:proofErr w:type="spellStart"/>
      <w:r>
        <w:t>HRV</w:t>
      </w:r>
      <w:proofErr w:type="spellEnd"/>
      <w:r>
        <w:t xml:space="preserve"> assessments are necessary to maintain </w:t>
      </w:r>
      <w:proofErr w:type="spellStart"/>
      <w:r>
        <w:t>HRV</w:t>
      </w:r>
      <w:proofErr w:type="spellEnd"/>
      <w:r>
        <w:t xml:space="preserve"> on both a stand and landscape scale within the analysis area.</w:t>
      </w:r>
    </w:p>
    <w:p w:rsidR="004340AD" w:rsidRDefault="004340AD" w:rsidP="004340AD"/>
    <w:p w:rsidR="004340AD" w:rsidRDefault="004340AD" w:rsidP="004340AD">
      <w:r>
        <w:t>Id., Volume III</w:t>
      </w:r>
      <w:r w:rsidR="00DB27CE">
        <w:t>,</w:t>
      </w:r>
      <w:r>
        <w:t xml:space="preserve"> Chapter 2 at 18-19.</w:t>
      </w:r>
    </w:p>
    <w:p w:rsidR="004340AD" w:rsidRDefault="004340AD" w:rsidP="004340AD"/>
    <w:p w:rsidR="004340AD" w:rsidRDefault="004340AD" w:rsidP="004340AD">
      <w:r>
        <w:t>The plan should require that prior to approval of any restoration treatment in ponderosa pine or mixed conifer, a</w:t>
      </w:r>
      <w:r w:rsidR="002B7DBC">
        <w:t xml:space="preserve"> site-specific</w:t>
      </w:r>
      <w:r>
        <w:t xml:space="preserve"> assessment of </w:t>
      </w:r>
      <w:proofErr w:type="spellStart"/>
      <w:r>
        <w:t>HRV</w:t>
      </w:r>
      <w:proofErr w:type="spellEnd"/>
      <w:r>
        <w:t xml:space="preserve"> be conducted that would then inform any proposed treatment.</w:t>
      </w:r>
      <w:r w:rsidR="008238F7">
        <w:t xml:space="preserve"> It should also require</w:t>
      </w:r>
      <w:r w:rsidR="008238F7" w:rsidRPr="008238F7">
        <w:t xml:space="preserve"> a restoration plan (similar to a watershed restoration action plan required by the Watershed Condition Framework) </w:t>
      </w:r>
      <w:r w:rsidR="008238F7">
        <w:t>that identif</w:t>
      </w:r>
      <w:r w:rsidR="008238F7" w:rsidRPr="008238F7">
        <w:t>i</w:t>
      </w:r>
      <w:r w:rsidR="008238F7">
        <w:t xml:space="preserve">es: </w:t>
      </w:r>
      <w:r w:rsidR="008238F7" w:rsidRPr="008238F7">
        <w:t xml:space="preserve"> the departure (type</w:t>
      </w:r>
      <w:r w:rsidR="008238F7">
        <w:t xml:space="preserve">, </w:t>
      </w:r>
      <w:r w:rsidR="008238F7" w:rsidRPr="008238F7">
        <w:t>spatial distribution</w:t>
      </w:r>
      <w:r w:rsidR="008238F7">
        <w:t xml:space="preserve">, and degree) from </w:t>
      </w:r>
      <w:proofErr w:type="spellStart"/>
      <w:r w:rsidR="008238F7">
        <w:t>HRV</w:t>
      </w:r>
      <w:proofErr w:type="spellEnd"/>
      <w:r w:rsidR="008238F7">
        <w:t xml:space="preserve">; </w:t>
      </w:r>
      <w:r w:rsidR="007B64ED">
        <w:t>desired</w:t>
      </w:r>
      <w:r w:rsidR="008238F7">
        <w:t xml:space="preserve"> projects; specific outcomes; and monitoring.</w:t>
      </w:r>
    </w:p>
    <w:p w:rsidR="00D03278" w:rsidRDefault="00D03278" w:rsidP="004340AD"/>
    <w:p w:rsidR="00D03278" w:rsidRDefault="00D03278" w:rsidP="004340AD">
      <w:r>
        <w:t>Restoration treatments are not necessary or appropriate in the higher elevation timber types such as Engelmann spruce-subalpine fir, as the natural fire interval is very long. Human fire suppression has not seriously disrupted the natural fire regime</w:t>
      </w:r>
      <w:r w:rsidR="00AB270F">
        <w:t xml:space="preserve"> in these areas</w:t>
      </w:r>
      <w:r>
        <w:t>.</w:t>
      </w:r>
      <w:r w:rsidR="00DB27CE">
        <w:t xml:space="preserve"> In other words, there is nothing to “restore”.</w:t>
      </w:r>
      <w:r w:rsidR="00E62FAA">
        <w:t xml:space="preserve"> </w:t>
      </w:r>
      <w:proofErr w:type="gramStart"/>
      <w:r w:rsidR="00E62FAA">
        <w:t>Problems with attempting to “restore” lodgepole pine historic age-class distribution</w:t>
      </w:r>
      <w:r w:rsidR="00AA3AD0">
        <w:t>, if that is even needed,</w:t>
      </w:r>
      <w:r w:rsidR="00E62FAA">
        <w:t xml:space="preserve"> is</w:t>
      </w:r>
      <w:proofErr w:type="gramEnd"/>
      <w:r w:rsidR="00E62FAA">
        <w:t xml:space="preserve"> discussed above in the </w:t>
      </w:r>
      <w:r w:rsidR="00E62FAA" w:rsidRPr="00E62FAA">
        <w:rPr>
          <w:b/>
        </w:rPr>
        <w:t>Timber and Vegetation Management</w:t>
      </w:r>
      <w:r w:rsidR="00E62FAA">
        <w:t xml:space="preserve"> section.</w:t>
      </w:r>
    </w:p>
    <w:p w:rsidR="00AC3681" w:rsidRDefault="00AC3681" w:rsidP="004340AD"/>
    <w:p w:rsidR="00234572" w:rsidRDefault="00234572"/>
    <w:p w:rsidR="00234572" w:rsidRDefault="000E08D0">
      <w:r>
        <w:t xml:space="preserve">   </w:t>
      </w:r>
      <w:r w:rsidR="00234572">
        <w:t xml:space="preserve">B. </w:t>
      </w:r>
      <w:r w:rsidR="00DB27CE">
        <w:t>MANAGING WILDFIRE.</w:t>
      </w:r>
      <w:r w:rsidR="00234572">
        <w:t xml:space="preserve"> </w:t>
      </w:r>
    </w:p>
    <w:p w:rsidR="009F0CF8" w:rsidRDefault="009F0CF8"/>
    <w:p w:rsidR="009F0CF8" w:rsidRDefault="009F0CF8">
      <w:r>
        <w:t>Wildfires, whether natural</w:t>
      </w:r>
      <w:r w:rsidR="00AA3AD0">
        <w:t>ly</w:t>
      </w:r>
      <w:r>
        <w:t xml:space="preserve"> ignited or human caused, should be allowed to burn under appropriate conditions if they do not threaten humans or infrastructure. This would help restore fire to a good part of its ecological role on the landscape.</w:t>
      </w:r>
    </w:p>
    <w:p w:rsidR="009F0CF8" w:rsidRDefault="009F0CF8"/>
    <w:p w:rsidR="009F0CF8" w:rsidRDefault="009F0CF8">
      <w:r>
        <w:t>The revised plan should include guidance on how to determine where fires may be allowed to burn and under what conditions.</w:t>
      </w:r>
    </w:p>
    <w:p w:rsidR="009F0CF8" w:rsidRDefault="009F0CF8"/>
    <w:p w:rsidR="009F0CF8" w:rsidRDefault="009F0CF8">
      <w:r>
        <w:t xml:space="preserve">To emphasize protection of infrastructure, the </w:t>
      </w:r>
      <w:proofErr w:type="spellStart"/>
      <w:r>
        <w:t>GMUG</w:t>
      </w:r>
      <w:proofErr w:type="spellEnd"/>
      <w:r>
        <w:t xml:space="preserve"> should consider having a wildland-urban interface management area (MA). </w:t>
      </w:r>
      <w:r w:rsidR="00773E65">
        <w:t xml:space="preserve">This </w:t>
      </w:r>
      <w:r w:rsidR="00AA3AD0">
        <w:t>MA</w:t>
      </w:r>
      <w:r w:rsidR="00773E65">
        <w:t xml:space="preserve"> should extend no more than one-quarter mile from any kind of infrastructure. It should specify that the most intense vegetation removal should occur only in the areas closest to the infrastructure.</w:t>
      </w:r>
    </w:p>
    <w:p w:rsidR="00CB76F2" w:rsidRDefault="00CB76F2"/>
    <w:p w:rsidR="00CB76F2" w:rsidRDefault="00CB76F2"/>
    <w:p w:rsidR="001F0839" w:rsidRPr="00DB27CE" w:rsidRDefault="001F0839" w:rsidP="00DB27CE">
      <w:pPr>
        <w:jc w:val="center"/>
        <w:rPr>
          <w:b/>
        </w:rPr>
      </w:pPr>
      <w:r w:rsidRPr="00DB27CE">
        <w:rPr>
          <w:b/>
        </w:rPr>
        <w:t xml:space="preserve">THE REVISED PLAN NEEDS MANAGEMENT AREAS AND STRONG </w:t>
      </w:r>
      <w:r w:rsidR="009F0CF8" w:rsidRPr="00DB27CE">
        <w:rPr>
          <w:b/>
        </w:rPr>
        <w:t>FOREST-WIDE</w:t>
      </w:r>
      <w:r w:rsidRPr="00DB27CE">
        <w:rPr>
          <w:b/>
        </w:rPr>
        <w:t xml:space="preserve"> STANDARDS AN</w:t>
      </w:r>
      <w:r w:rsidR="00C43974">
        <w:rPr>
          <w:b/>
        </w:rPr>
        <w:t>D</w:t>
      </w:r>
      <w:r w:rsidRPr="00DB27CE">
        <w:rPr>
          <w:b/>
        </w:rPr>
        <w:t xml:space="preserve"> GUIDELINES</w:t>
      </w:r>
    </w:p>
    <w:p w:rsidR="001F0839" w:rsidRDefault="001F0839"/>
    <w:p w:rsidR="00C43974" w:rsidRDefault="00C43974">
      <w:r>
        <w:t>For a forest plan to be useful and meaningful</w:t>
      </w:r>
      <w:r w:rsidR="00AA3AD0">
        <w:t xml:space="preserve"> for agency application, and to inform the public of agency intent</w:t>
      </w:r>
      <w:r>
        <w:t xml:space="preserve">, it must, among other things, provide limitations on management and other activities to protect resources, as needed. From the webinars on the scoping process conducted </w:t>
      </w:r>
      <w:r>
        <w:lastRenderedPageBreak/>
        <w:t xml:space="preserve">by the </w:t>
      </w:r>
      <w:proofErr w:type="spellStart"/>
      <w:r>
        <w:t>GMUG</w:t>
      </w:r>
      <w:proofErr w:type="spellEnd"/>
      <w:r>
        <w:t xml:space="preserve"> in early April, it appeared the </w:t>
      </w:r>
      <w:proofErr w:type="spellStart"/>
      <w:r>
        <w:t>GMUG</w:t>
      </w:r>
      <w:proofErr w:type="spellEnd"/>
      <w:r>
        <w:t xml:space="preserve"> intends to minimize the use of management areas and </w:t>
      </w:r>
      <w:r w:rsidR="00AA3AD0">
        <w:t xml:space="preserve">will </w:t>
      </w:r>
      <w:r>
        <w:t>attempt to cover most management situation</w:t>
      </w:r>
      <w:r w:rsidR="000A6215">
        <w:t>s</w:t>
      </w:r>
      <w:r>
        <w:t xml:space="preserve"> via forest-wide direction.</w:t>
      </w:r>
    </w:p>
    <w:p w:rsidR="00C43974" w:rsidRDefault="00C43974"/>
    <w:p w:rsidR="001F0839" w:rsidRDefault="00C43974" w:rsidP="000A6215">
      <w:r>
        <w:t>This is unacceptable. Fir</w:t>
      </w:r>
      <w:r w:rsidR="000A6215">
        <w:t>s</w:t>
      </w:r>
      <w:r>
        <w:t xml:space="preserve">t of all, note that the Planning Rule requires </w:t>
      </w:r>
      <w:r w:rsidR="000A6215">
        <w:t xml:space="preserve">that “[e]very plan must have management areas or geographic areas or both”. </w:t>
      </w:r>
      <w:proofErr w:type="gramStart"/>
      <w:r w:rsidR="000A6215">
        <w:t>36 CFR 219.7(d).</w:t>
      </w:r>
      <w:proofErr w:type="gramEnd"/>
      <w:r w:rsidR="000A6215">
        <w:t xml:space="preserve"> Second, the </w:t>
      </w:r>
      <w:proofErr w:type="spellStart"/>
      <w:r w:rsidR="000A6215">
        <w:t>GMUG</w:t>
      </w:r>
      <w:proofErr w:type="spellEnd"/>
      <w:r w:rsidR="000A6215">
        <w:t xml:space="preserve"> has a variety of vegetation types, ecological resources, recreational attractions, and elevations. Public demand for management spans the spectrum from full protection for ecological resources, to maximum development for human benefit. </w:t>
      </w:r>
      <w:r w:rsidR="005A147B">
        <w:t xml:space="preserve">To achieve the greatest good for the greatest number of people and apply multiple </w:t>
      </w:r>
      <w:proofErr w:type="gramStart"/>
      <w:r w:rsidR="005A147B">
        <w:t>use</w:t>
      </w:r>
      <w:proofErr w:type="gramEnd"/>
      <w:r w:rsidR="005A147B">
        <w:rPr>
          <w:rStyle w:val="FootnoteReference"/>
        </w:rPr>
        <w:footnoteReference w:id="15"/>
      </w:r>
      <w:r w:rsidR="005A147B">
        <w:t xml:space="preserve"> will require different emphases in different parts of the </w:t>
      </w:r>
      <w:proofErr w:type="spellStart"/>
      <w:r w:rsidR="005A147B">
        <w:t>GMUG</w:t>
      </w:r>
      <w:proofErr w:type="spellEnd"/>
      <w:r w:rsidR="005A147B">
        <w:t>.</w:t>
      </w:r>
    </w:p>
    <w:p w:rsidR="001248B8" w:rsidRDefault="001248B8" w:rsidP="000A6215"/>
    <w:p w:rsidR="001248B8" w:rsidRDefault="001248B8" w:rsidP="000A6215">
      <w:r>
        <w:t>The best way to ensure this diversity of management to meet public needs is to designate management areas with different emphases</w:t>
      </w:r>
      <w:r w:rsidR="008A4FEB">
        <w:t xml:space="preserve"> in different parts of the </w:t>
      </w:r>
      <w:proofErr w:type="spellStart"/>
      <w:r w:rsidR="008A4FEB">
        <w:t>GMUG</w:t>
      </w:r>
      <w:proofErr w:type="spellEnd"/>
      <w:r w:rsidR="008A4FEB">
        <w:t xml:space="preserve">, as appropriate for each </w:t>
      </w:r>
      <w:proofErr w:type="spellStart"/>
      <w:r w:rsidR="008A4FEB">
        <w:t>EIS</w:t>
      </w:r>
      <w:proofErr w:type="spellEnd"/>
      <w:r w:rsidR="008A4FEB">
        <w:t xml:space="preserve"> alternative</w:t>
      </w:r>
      <w:r>
        <w:t>. To put it in stark contrast, wilderness and roadless areas must be managed mu</w:t>
      </w:r>
      <w:r w:rsidR="000B5659">
        <w:t>ch</w:t>
      </w:r>
      <w:r>
        <w:t xml:space="preserve"> differently than areas where the emphasis is on timber production. Less starkly</w:t>
      </w:r>
      <w:r w:rsidR="00821725">
        <w:t xml:space="preserve"> but still illustrative</w:t>
      </w:r>
      <w:r>
        <w:t>, areas whe</w:t>
      </w:r>
      <w:r w:rsidR="007215FC">
        <w:t>re timber production is the emp</w:t>
      </w:r>
      <w:r>
        <w:t>h</w:t>
      </w:r>
      <w:r w:rsidR="007215FC">
        <w:t>a</w:t>
      </w:r>
      <w:r>
        <w:t>sis would not be fa</w:t>
      </w:r>
      <w:r w:rsidR="007215FC">
        <w:t>v</w:t>
      </w:r>
      <w:r>
        <w:t>ored for dispersed or developed recreation</w:t>
      </w:r>
      <w:r w:rsidR="000B5659">
        <w:t>, or for scenery</w:t>
      </w:r>
      <w:r>
        <w:t>.</w:t>
      </w:r>
      <w:r w:rsidR="000B5659">
        <w:t xml:space="preserve"> The revised plan needs to have some areas where some activities are either prohibited or not emphasized.</w:t>
      </w:r>
      <w:r>
        <w:t xml:space="preserve"> </w:t>
      </w:r>
    </w:p>
    <w:p w:rsidR="00821725" w:rsidRDefault="00821725" w:rsidP="000A6215"/>
    <w:p w:rsidR="00821725" w:rsidRDefault="000B5659" w:rsidP="000A6215">
      <w:r>
        <w:t>A</w:t>
      </w:r>
      <w:r w:rsidR="00821725">
        <w:t>ttempting to cover al</w:t>
      </w:r>
      <w:r w:rsidR="00084FF1">
        <w:t>l</w:t>
      </w:r>
      <w:r w:rsidR="00821725">
        <w:t xml:space="preserve"> situations</w:t>
      </w:r>
      <w:r w:rsidR="00AB270F">
        <w:t xml:space="preserve"> with forest-wide direction</w:t>
      </w:r>
      <w:r w:rsidR="00821725">
        <w:t xml:space="preserve">, even outside of areas like wilderness and roadless areas where there </w:t>
      </w:r>
      <w:r w:rsidR="00046DB1">
        <w:t>are</w:t>
      </w:r>
      <w:r w:rsidR="00821725">
        <w:t xml:space="preserve"> legal or regulatory </w:t>
      </w:r>
      <w:r w:rsidR="003555ED">
        <w:t xml:space="preserve">management </w:t>
      </w:r>
      <w:r>
        <w:t>limitations</w:t>
      </w:r>
      <w:r w:rsidR="00821725">
        <w:t xml:space="preserve">, would require direction so general it would be almost meaningless. Stated another way, </w:t>
      </w:r>
      <w:r w:rsidR="003555ED">
        <w:t xml:space="preserve">under this scheme, </w:t>
      </w:r>
      <w:r w:rsidR="00821725">
        <w:t xml:space="preserve">almost any activity could occur on any part of the </w:t>
      </w:r>
      <w:proofErr w:type="spellStart"/>
      <w:r w:rsidR="00821725">
        <w:t>GMUG</w:t>
      </w:r>
      <w:proofErr w:type="spellEnd"/>
      <w:r w:rsidR="00821725">
        <w:t xml:space="preserve"> National Forest.</w:t>
      </w:r>
    </w:p>
    <w:p w:rsidR="00821725" w:rsidRDefault="00821725" w:rsidP="000A6215"/>
    <w:p w:rsidR="00821725" w:rsidRDefault="00821725" w:rsidP="000A6215">
      <w:r>
        <w:t>The revised plan must have strong standards and guidelines</w:t>
      </w:r>
      <w:r w:rsidR="003555ED">
        <w:t xml:space="preserve">, </w:t>
      </w:r>
      <w:proofErr w:type="spellStart"/>
      <w:r w:rsidR="003555ED">
        <w:t>forestwide</w:t>
      </w:r>
      <w:proofErr w:type="spellEnd"/>
      <w:r w:rsidR="003555ED">
        <w:t xml:space="preserve"> and as needed in the MAs and </w:t>
      </w:r>
      <w:proofErr w:type="spellStart"/>
      <w:r w:rsidR="003555ED">
        <w:t>GAs</w:t>
      </w:r>
      <w:proofErr w:type="spellEnd"/>
      <w:r w:rsidR="003555ED">
        <w:t xml:space="preserve">, </w:t>
      </w:r>
      <w:r>
        <w:t>for protection of resources such</w:t>
      </w:r>
      <w:r w:rsidR="00B5000F">
        <w:t xml:space="preserve"> </w:t>
      </w:r>
      <w:r>
        <w:t>as:  threatened, endangered, candidate, proposed, and conservation concern spec</w:t>
      </w:r>
      <w:r w:rsidR="00B5000F">
        <w:t xml:space="preserve">ies; </w:t>
      </w:r>
      <w:r w:rsidR="00EB5AA5">
        <w:t xml:space="preserve">connectivity of wildlife habitat; </w:t>
      </w:r>
      <w:r w:rsidR="000B5659">
        <w:t>air quality;</w:t>
      </w:r>
      <w:r w:rsidR="00B5000F">
        <w:t xml:space="preserve"> water quality;</w:t>
      </w:r>
      <w:r>
        <w:t xml:space="preserve"> riparian</w:t>
      </w:r>
      <w:r w:rsidR="00B5000F">
        <w:t xml:space="preserve"> areas;</w:t>
      </w:r>
      <w:r>
        <w:t xml:space="preserve"> waters</w:t>
      </w:r>
      <w:r w:rsidR="00B5000F">
        <w:t>hed</w:t>
      </w:r>
      <w:r>
        <w:t xml:space="preserve"> integrity</w:t>
      </w:r>
      <w:r w:rsidR="00B5000F">
        <w:t>; recreational opportunity (especially for primitive and semi-primitive</w:t>
      </w:r>
      <w:r w:rsidR="007B4EFC">
        <w:t xml:space="preserve"> areas</w:t>
      </w:r>
      <w:r w:rsidR="00B5000F">
        <w:t>); scenic integrity</w:t>
      </w:r>
      <w:r w:rsidR="00BF2490">
        <w:t>; snags; down dead wood; soils</w:t>
      </w:r>
      <w:r w:rsidR="002179A3">
        <w:t>; fens; and native fisheries.</w:t>
      </w:r>
    </w:p>
    <w:p w:rsidR="00097CE6" w:rsidRDefault="00097CE6" w:rsidP="000A6215"/>
    <w:p w:rsidR="00097CE6" w:rsidRDefault="00097CE6" w:rsidP="000A6215">
      <w:r>
        <w:t>Direction is also needed for:  motor vehicle use by type of vehicle and season, mechanized use, use of motor vehicles off-road for game retrieval</w:t>
      </w:r>
      <w:r w:rsidR="00455F4B">
        <w:t>, land acquisition and disposal, use of prescribed fire, management of the Continental Divide National Scenic Trail and any other designated trails,</w:t>
      </w:r>
      <w:r w:rsidR="00046DB1">
        <w:t xml:space="preserve"> managing heavily used wilderness areas to conserve wilderness values,</w:t>
      </w:r>
      <w:r w:rsidR="002179A3">
        <w:t xml:space="preserve"> and</w:t>
      </w:r>
      <w:r w:rsidR="00BF2490">
        <w:t xml:space="preserve"> controlling the introduction and spread of noxious weeds</w:t>
      </w:r>
      <w:r w:rsidR="002179A3">
        <w:t>.</w:t>
      </w:r>
    </w:p>
    <w:p w:rsidR="00DB27CE" w:rsidRDefault="00DB27CE"/>
    <w:p w:rsidR="00DB27CE" w:rsidRDefault="00DB27CE"/>
    <w:p w:rsidR="00DB27CE" w:rsidRDefault="00DB27CE"/>
    <w:p w:rsidR="00CB76F2" w:rsidRPr="00DB27CE" w:rsidRDefault="00CB76F2" w:rsidP="00DB27CE">
      <w:pPr>
        <w:jc w:val="center"/>
        <w:rPr>
          <w:b/>
        </w:rPr>
      </w:pPr>
      <w:r w:rsidRPr="00DB27CE">
        <w:rPr>
          <w:b/>
        </w:rPr>
        <w:t>REFERENCE</w:t>
      </w:r>
      <w:r w:rsidR="000B16FB" w:rsidRPr="00DB27CE">
        <w:rPr>
          <w:b/>
        </w:rPr>
        <w:t>S</w:t>
      </w:r>
    </w:p>
    <w:p w:rsidR="00CB76F2" w:rsidRDefault="00CB76F2"/>
    <w:p w:rsidR="00CB76F2" w:rsidRDefault="00CB76F2">
      <w:r>
        <w:t xml:space="preserve">Alexander, Robert R., 1987. </w:t>
      </w:r>
      <w:proofErr w:type="gramStart"/>
      <w:r>
        <w:t xml:space="preserve">Ecology, Silviculture, and Management of the </w:t>
      </w:r>
      <w:proofErr w:type="spellStart"/>
      <w:r>
        <w:t>Englemann</w:t>
      </w:r>
      <w:proofErr w:type="spellEnd"/>
      <w:r>
        <w:t xml:space="preserve"> Spruce-Subalpine Fir Type in the Central and Southern Rocky Mountains.</w:t>
      </w:r>
      <w:proofErr w:type="gramEnd"/>
      <w:r>
        <w:t xml:space="preserve"> </w:t>
      </w:r>
      <w:proofErr w:type="gramStart"/>
      <w:r>
        <w:t>USDA Forest Service, Agricultural Handbook No. 659.</w:t>
      </w:r>
      <w:proofErr w:type="gramEnd"/>
    </w:p>
    <w:p w:rsidR="002D7184" w:rsidRDefault="002D7184"/>
    <w:p w:rsidR="002D7184" w:rsidRDefault="002D7184" w:rsidP="002D7184">
      <w:r>
        <w:t xml:space="preserve">Brown, </w:t>
      </w:r>
      <w:r w:rsidRPr="002D7184">
        <w:t>James K.</w:t>
      </w:r>
      <w:r>
        <w:t>, Elizabeth D. Reinhardt, Kylie A. Kramer, 2003.  Coarse Woody Debris:</w:t>
      </w:r>
    </w:p>
    <w:p w:rsidR="002D7184" w:rsidRDefault="002D7184" w:rsidP="002D7184">
      <w:proofErr w:type="gramStart"/>
      <w:r>
        <w:t>Managing Benefits and Fire Hazard in the Recovering Forest.</w:t>
      </w:r>
      <w:proofErr w:type="gramEnd"/>
      <w:r>
        <w:t xml:space="preserve"> USDA Forest Service, Rocky Mountain Research Station, </w:t>
      </w:r>
      <w:proofErr w:type="spellStart"/>
      <w:r>
        <w:t>RMRS</w:t>
      </w:r>
      <w:proofErr w:type="spellEnd"/>
      <w:r>
        <w:t>-</w:t>
      </w:r>
      <w:proofErr w:type="spellStart"/>
      <w:r>
        <w:t>GTR</w:t>
      </w:r>
      <w:proofErr w:type="spellEnd"/>
      <w:r>
        <w:t>-105, July, 2003.</w:t>
      </w:r>
    </w:p>
    <w:p w:rsidR="004F1B1E" w:rsidRDefault="004F1B1E"/>
    <w:p w:rsidR="004F1B1E" w:rsidRDefault="004F1B1E" w:rsidP="004F1B1E">
      <w:r>
        <w:t xml:space="preserve">Bull, E. L., </w:t>
      </w:r>
      <w:proofErr w:type="spellStart"/>
      <w:r>
        <w:t>Torolf</w:t>
      </w:r>
      <w:proofErr w:type="spellEnd"/>
      <w:r>
        <w:t xml:space="preserve"> Torgersen, and Catherine Parks, 1997. </w:t>
      </w:r>
      <w:proofErr w:type="gramStart"/>
      <w:r>
        <w:t>Trees and Logs Important to Wildlife in the Interior Columbia River Basin.</w:t>
      </w:r>
      <w:proofErr w:type="gramEnd"/>
      <w:r>
        <w:t xml:space="preserve"> </w:t>
      </w:r>
      <w:proofErr w:type="spellStart"/>
      <w:proofErr w:type="gramStart"/>
      <w:r>
        <w:t>Gen.Tech</w:t>
      </w:r>
      <w:proofErr w:type="spellEnd"/>
      <w:r>
        <w:t xml:space="preserve">. Rep. </w:t>
      </w:r>
      <w:proofErr w:type="spellStart"/>
      <w:r>
        <w:t>PNW</w:t>
      </w:r>
      <w:proofErr w:type="spellEnd"/>
      <w:r>
        <w:t>-</w:t>
      </w:r>
      <w:proofErr w:type="spellStart"/>
      <w:r>
        <w:t>GTR</w:t>
      </w:r>
      <w:proofErr w:type="spellEnd"/>
      <w:r>
        <w:t>-391.</w:t>
      </w:r>
      <w:proofErr w:type="gramEnd"/>
      <w:r>
        <w:t xml:space="preserve"> U. S. Department of Agriculture, Forest Service, Pacific Northwest Research Station, Portland, OR.</w:t>
      </w:r>
    </w:p>
    <w:p w:rsidR="00B20234" w:rsidRDefault="00B20234"/>
    <w:p w:rsidR="00B20234" w:rsidRDefault="00B20234">
      <w:proofErr w:type="spellStart"/>
      <w:proofErr w:type="gramStart"/>
      <w:r>
        <w:t>CER</w:t>
      </w:r>
      <w:proofErr w:type="spellEnd"/>
      <w:r>
        <w:t>, 2006</w:t>
      </w:r>
      <w:r w:rsidR="000D0B57">
        <w:t>.</w:t>
      </w:r>
      <w:proofErr w:type="gramEnd"/>
      <w:r w:rsidR="000D0B57">
        <w:t xml:space="preserve"> </w:t>
      </w:r>
      <w:r w:rsidR="000D0B57" w:rsidRPr="000D0B57">
        <w:t>Comprehensive Evaluation Report for Proposed Land Management Plan, Grand Mesa, Uncompahgre, and Gunnison National Forests, July 2006.</w:t>
      </w:r>
    </w:p>
    <w:p w:rsidR="00D54B13" w:rsidRDefault="00D54B13"/>
    <w:p w:rsidR="00D54B13" w:rsidRDefault="00D54B13" w:rsidP="00D54B13">
      <w:proofErr w:type="spellStart"/>
      <w:proofErr w:type="gramStart"/>
      <w:r>
        <w:t>CFRI</w:t>
      </w:r>
      <w:proofErr w:type="spellEnd"/>
      <w:r>
        <w:t>, 2008.</w:t>
      </w:r>
      <w:proofErr w:type="gramEnd"/>
      <w:r>
        <w:t xml:space="preserve">  Historical Forest Structure on the Uncompahgre Plateau: Informing Restoration</w:t>
      </w:r>
    </w:p>
    <w:p w:rsidR="00D54B13" w:rsidRDefault="00D54B13" w:rsidP="00D54B13">
      <w:r>
        <w:t xml:space="preserve">Prescriptions </w:t>
      </w:r>
      <w:proofErr w:type="gramStart"/>
      <w:r>
        <w:t>For</w:t>
      </w:r>
      <w:proofErr w:type="gramEnd"/>
      <w:r>
        <w:t xml:space="preserve"> Mountainside Stewardship. Prepared by the Colorado Forest Restoration Institute, Colorado State University, Ft Collins, CO 80523, </w:t>
      </w:r>
      <w:proofErr w:type="gramStart"/>
      <w:r>
        <w:t>August</w:t>
      </w:r>
      <w:proofErr w:type="gramEnd"/>
      <w:r>
        <w:t>, 2008.</w:t>
      </w:r>
    </w:p>
    <w:p w:rsidR="005B1E11" w:rsidRDefault="005B1E11" w:rsidP="00D54B13"/>
    <w:p w:rsidR="005B1E11" w:rsidRDefault="005B1E11" w:rsidP="005B1E11">
      <w:r>
        <w:t xml:space="preserve">Cohen, Jack D., 1999. Reducing the Wildland Fire Threat to Homes: Where and How Much? </w:t>
      </w:r>
    </w:p>
    <w:p w:rsidR="005B1E11" w:rsidRDefault="005B1E11" w:rsidP="005B1E11">
      <w:r>
        <w:t>In: Proceedings of the Symposium on Fire Economics, Planning, and Policy:  Bottom Lines,</w:t>
      </w:r>
    </w:p>
    <w:p w:rsidR="005B1E11" w:rsidRDefault="005B1E11" w:rsidP="005B1E11">
      <w:r>
        <w:t xml:space="preserve">April 5-9, 1999 San Diego, California.  </w:t>
      </w:r>
      <w:proofErr w:type="gramStart"/>
      <w:r>
        <w:t xml:space="preserve">USDA Forest Service General Technical Report </w:t>
      </w:r>
      <w:proofErr w:type="spellStart"/>
      <w:r>
        <w:t>PSW</w:t>
      </w:r>
      <w:proofErr w:type="spellEnd"/>
      <w:r>
        <w:t>-</w:t>
      </w:r>
      <w:proofErr w:type="spellStart"/>
      <w:r>
        <w:t>GTR</w:t>
      </w:r>
      <w:proofErr w:type="spellEnd"/>
      <w:r>
        <w:t>-173.</w:t>
      </w:r>
      <w:proofErr w:type="gramEnd"/>
      <w:r>
        <w:t xml:space="preserve"> </w:t>
      </w:r>
    </w:p>
    <w:p w:rsidR="005B1E11" w:rsidRDefault="005B1E11" w:rsidP="005B1E11"/>
    <w:p w:rsidR="005B1E11" w:rsidRDefault="005B1E11" w:rsidP="005B1E11">
      <w:r>
        <w:t xml:space="preserve">Cohen, Jack, 2008. The Wildland-Urban Interface Fire Problem, </w:t>
      </w:r>
      <w:proofErr w:type="gramStart"/>
      <w:r>
        <w:t>A</w:t>
      </w:r>
      <w:proofErr w:type="gramEnd"/>
      <w:r>
        <w:t xml:space="preserve"> Consequence Of The Fire Exclusion Paradigm. Forest History Today, </w:t>
      </w:r>
      <w:proofErr w:type="gramStart"/>
      <w:r>
        <w:t>Fall</w:t>
      </w:r>
      <w:proofErr w:type="gramEnd"/>
      <w:r>
        <w:t xml:space="preserve"> 2008.</w:t>
      </w:r>
    </w:p>
    <w:p w:rsidR="00742C50" w:rsidRDefault="00742C50" w:rsidP="00D54B13"/>
    <w:p w:rsidR="00742C50" w:rsidRDefault="00742C50" w:rsidP="00D54B13">
      <w:proofErr w:type="gramStart"/>
      <w:r>
        <w:t>Cryer, Douglas H., and John E. Murray, 1992.</w:t>
      </w:r>
      <w:proofErr w:type="gramEnd"/>
      <w:r>
        <w:t xml:space="preserve"> </w:t>
      </w:r>
      <w:proofErr w:type="gramStart"/>
      <w:r>
        <w:t>Aspen Regeneration and Soils.</w:t>
      </w:r>
      <w:proofErr w:type="gramEnd"/>
      <w:r>
        <w:t xml:space="preserve"> Rangelands 14 (4), August 1992.</w:t>
      </w:r>
    </w:p>
    <w:p w:rsidR="000C06E4" w:rsidRDefault="000C06E4"/>
    <w:p w:rsidR="000C06E4" w:rsidRDefault="000C06E4">
      <w:r w:rsidRPr="000C06E4">
        <w:t xml:space="preserve">Forest Stewardship Concepts, Ltd. November 11, 2015.  Spruce </w:t>
      </w:r>
      <w:proofErr w:type="spellStart"/>
      <w:r w:rsidRPr="000C06E4">
        <w:t>Sawlog</w:t>
      </w:r>
      <w:proofErr w:type="spellEnd"/>
      <w:r w:rsidRPr="000C06E4">
        <w:t xml:space="preserve"> Quality Changes Due To Spruce Bark Beetle Mortality, Rio Grande National Forest, November 11, 2015.</w:t>
      </w:r>
    </w:p>
    <w:p w:rsidR="0094012B" w:rsidRDefault="0094012B"/>
    <w:p w:rsidR="0094012B" w:rsidRDefault="0094012B" w:rsidP="0094012B">
      <w:r>
        <w:lastRenderedPageBreak/>
        <w:t xml:space="preserve">Johnston, Barry C., 2001.  Multiple Factors Affect Aspen Regeneration on the Uncompahgre Plateau, West-Central Colorado. In:  Sustaining Aspen in Western Landscapes:  Symposium Proceedings. USDA Forest Service </w:t>
      </w:r>
      <w:proofErr w:type="spellStart"/>
      <w:r>
        <w:t>RMRS</w:t>
      </w:r>
      <w:proofErr w:type="spellEnd"/>
      <w:r>
        <w:t xml:space="preserve"> P-18, May, 2001.</w:t>
      </w:r>
    </w:p>
    <w:p w:rsidR="001220BC" w:rsidRDefault="001220BC"/>
    <w:p w:rsidR="001220BC" w:rsidRDefault="001220BC" w:rsidP="001220BC">
      <w:proofErr w:type="gramStart"/>
      <w:r>
        <w:t xml:space="preserve">Kaufmann, Merrill R., Laurie S. </w:t>
      </w:r>
      <w:proofErr w:type="spellStart"/>
      <w:r>
        <w:t>Huckaby</w:t>
      </w:r>
      <w:proofErr w:type="spellEnd"/>
      <w:r>
        <w:t xml:space="preserve">, Paula J. </w:t>
      </w:r>
      <w:proofErr w:type="spellStart"/>
      <w:r>
        <w:t>Fornwalt</w:t>
      </w:r>
      <w:proofErr w:type="spellEnd"/>
      <w:r>
        <w:t xml:space="preserve">, Jason M. Stoker, and William H. </w:t>
      </w:r>
      <w:proofErr w:type="spellStart"/>
      <w:r>
        <w:t>Romme</w:t>
      </w:r>
      <w:proofErr w:type="spellEnd"/>
      <w:r>
        <w:t>, 2003.</w:t>
      </w:r>
      <w:proofErr w:type="gramEnd"/>
      <w:r>
        <w:t xml:space="preserve">  U</w:t>
      </w:r>
      <w:r w:rsidR="005337AA">
        <w:t>sing Tree Recruitment Patterns a</w:t>
      </w:r>
      <w:r>
        <w:t xml:space="preserve">nd Fire History </w:t>
      </w:r>
      <w:proofErr w:type="gramStart"/>
      <w:r>
        <w:t>To</w:t>
      </w:r>
      <w:proofErr w:type="gramEnd"/>
      <w:r>
        <w:t xml:space="preserve"> Guide Restoration Of An Unlogged Ponderosa Pine/Douglas-Fir Landscape In The Southern Rocky Mountains After A</w:t>
      </w:r>
    </w:p>
    <w:p w:rsidR="001220BC" w:rsidRDefault="005337AA" w:rsidP="001220BC">
      <w:proofErr w:type="gramStart"/>
      <w:r>
        <w:t>Century o</w:t>
      </w:r>
      <w:r w:rsidR="001220BC">
        <w:t>f Fire Suppression.</w:t>
      </w:r>
      <w:proofErr w:type="gramEnd"/>
      <w:r w:rsidR="001220BC">
        <w:t xml:space="preserve"> Forestry 76:2. </w:t>
      </w:r>
    </w:p>
    <w:p w:rsidR="00940179" w:rsidRDefault="00940179" w:rsidP="001220BC"/>
    <w:p w:rsidR="00940179" w:rsidRDefault="00940179" w:rsidP="001220BC">
      <w:proofErr w:type="spellStart"/>
      <w:proofErr w:type="gramStart"/>
      <w:r w:rsidRPr="00940179">
        <w:t>Kulakowski</w:t>
      </w:r>
      <w:proofErr w:type="spellEnd"/>
      <w:r w:rsidRPr="00940179">
        <w:t xml:space="preserve">, </w:t>
      </w:r>
      <w:r>
        <w:t xml:space="preserve">Dominik, </w:t>
      </w:r>
      <w:r w:rsidR="00804CC8" w:rsidRPr="00804CC8">
        <w:t>Thomas T. Veble</w:t>
      </w:r>
      <w:r w:rsidR="00804CC8">
        <w:t>n, a</w:t>
      </w:r>
      <w:r w:rsidR="00804CC8" w:rsidRPr="00804CC8">
        <w:t>nd Sarah Drinkwater</w:t>
      </w:r>
      <w:r w:rsidRPr="00940179">
        <w:t xml:space="preserve">, </w:t>
      </w:r>
      <w:r w:rsidR="00804CC8">
        <w:t>2004.</w:t>
      </w:r>
      <w:proofErr w:type="gramEnd"/>
      <w:r w:rsidR="00804CC8">
        <w:t xml:space="preserve"> </w:t>
      </w:r>
      <w:proofErr w:type="gramStart"/>
      <w:r w:rsidRPr="00940179">
        <w:t>The Persistence of Quaking Aspen (</w:t>
      </w:r>
      <w:proofErr w:type="spellStart"/>
      <w:r w:rsidRPr="00D92654">
        <w:rPr>
          <w:i/>
        </w:rPr>
        <w:t>Populus</w:t>
      </w:r>
      <w:proofErr w:type="spellEnd"/>
      <w:r w:rsidRPr="00D92654">
        <w:rPr>
          <w:i/>
        </w:rPr>
        <w:t xml:space="preserve"> </w:t>
      </w:r>
      <w:proofErr w:type="spellStart"/>
      <w:r w:rsidRPr="00D92654">
        <w:rPr>
          <w:i/>
        </w:rPr>
        <w:t>Tremuloides</w:t>
      </w:r>
      <w:proofErr w:type="spellEnd"/>
      <w:r w:rsidR="00804CC8">
        <w:t>) in the Grand Mesa Area, Colorado.</w:t>
      </w:r>
      <w:proofErr w:type="gramEnd"/>
      <w:r w:rsidRPr="00940179">
        <w:t xml:space="preserve"> Ecological Application</w:t>
      </w:r>
      <w:r w:rsidR="00804CC8">
        <w:t>s (14</w:t>
      </w:r>
      <w:proofErr w:type="gramStart"/>
      <w:r w:rsidR="00804CC8">
        <w:t>)(</w:t>
      </w:r>
      <w:proofErr w:type="gramEnd"/>
      <w:r w:rsidR="00804CC8">
        <w:t>5)</w:t>
      </w:r>
      <w:r w:rsidR="00D92654">
        <w:t>, 2004</w:t>
      </w:r>
      <w:r w:rsidR="00804CC8">
        <w:t xml:space="preserve">: </w:t>
      </w:r>
      <w:r w:rsidRPr="00940179">
        <w:t xml:space="preserve"> 1603-1614</w:t>
      </w:r>
      <w:r>
        <w:t>.</w:t>
      </w:r>
    </w:p>
    <w:p w:rsidR="00736752" w:rsidRDefault="00736752" w:rsidP="001220BC"/>
    <w:p w:rsidR="00736752" w:rsidRDefault="00736752" w:rsidP="00736752">
      <w:proofErr w:type="gramStart"/>
      <w:r>
        <w:t xml:space="preserve">Lorenz, Teresa J., Kerri T. </w:t>
      </w:r>
      <w:proofErr w:type="spellStart"/>
      <w:r>
        <w:t>Vierling</w:t>
      </w:r>
      <w:proofErr w:type="spellEnd"/>
      <w:r>
        <w:t>, Timothy R. Johnson, and Philip C. Fischer, 2005.</w:t>
      </w:r>
      <w:proofErr w:type="gramEnd"/>
      <w:r>
        <w:t xml:space="preserve">  The Role </w:t>
      </w:r>
      <w:proofErr w:type="gramStart"/>
      <w:r>
        <w:t>Of</w:t>
      </w:r>
      <w:proofErr w:type="gramEnd"/>
      <w:r>
        <w:t xml:space="preserve"> Wood Hardness In Limiting Nest Site Selection In Avian Cavity Excavators. </w:t>
      </w:r>
      <w:proofErr w:type="gramStart"/>
      <w:r>
        <w:t xml:space="preserve">Ecological Applications 25(4), </w:t>
      </w:r>
      <w:r w:rsidRPr="00736752">
        <w:t>pp. 1016–1033</w:t>
      </w:r>
      <w:r>
        <w:t>, 2015.</w:t>
      </w:r>
      <w:proofErr w:type="gramEnd"/>
    </w:p>
    <w:p w:rsidR="005337AA" w:rsidRDefault="005337AA" w:rsidP="001220BC"/>
    <w:p w:rsidR="005337AA" w:rsidRDefault="005337AA" w:rsidP="001220BC">
      <w:proofErr w:type="spellStart"/>
      <w:r>
        <w:t>Mehl</w:t>
      </w:r>
      <w:proofErr w:type="spellEnd"/>
      <w:r>
        <w:t xml:space="preserve">, Mel S., 1992. </w:t>
      </w:r>
      <w:proofErr w:type="gramStart"/>
      <w:r>
        <w:t>Old-Growth Descriptions for the Major Cover Types in the Rocky Mountain Region.</w:t>
      </w:r>
      <w:proofErr w:type="gramEnd"/>
      <w:r>
        <w:t xml:space="preserve"> In:  Old-Growth Forests in the Southwest and Rocky Mountain Regions:  Proceedings of a Workshop. </w:t>
      </w:r>
      <w:proofErr w:type="gramStart"/>
      <w:r>
        <w:t>USDA Forest Service, General Technical Report RM-213.</w:t>
      </w:r>
      <w:proofErr w:type="gramEnd"/>
    </w:p>
    <w:p w:rsidR="00D50964" w:rsidRDefault="00D50964" w:rsidP="001220BC"/>
    <w:p w:rsidR="00D50964" w:rsidRDefault="00D50964" w:rsidP="001220BC">
      <w:r>
        <w:t xml:space="preserve">Schubert, Gilbert H., 1974. Silviculture of Southwestern Ponderosa Pine:  The </w:t>
      </w:r>
      <w:r w:rsidR="00BB7A52">
        <w:t xml:space="preserve">Status of Our Knowledge. </w:t>
      </w:r>
      <w:proofErr w:type="gramStart"/>
      <w:r w:rsidR="00BB7A52">
        <w:t>USDA Fo</w:t>
      </w:r>
      <w:r>
        <w:t>rest Service RM-123.</w:t>
      </w:r>
      <w:proofErr w:type="gramEnd"/>
    </w:p>
    <w:p w:rsidR="00E011F4" w:rsidRDefault="00E011F4" w:rsidP="001220BC"/>
    <w:p w:rsidR="00E011F4" w:rsidRDefault="00E011F4" w:rsidP="00E011F4">
      <w:r>
        <w:t xml:space="preserve">Sherriff, </w:t>
      </w:r>
      <w:r w:rsidRPr="00E011F4">
        <w:t>Rosemary L.</w:t>
      </w:r>
      <w:r>
        <w:t xml:space="preserve">, Rutherford V. Platt, Thomas T. Veblen, Tania L. </w:t>
      </w:r>
      <w:proofErr w:type="spellStart"/>
      <w:r>
        <w:t>Schoennagel</w:t>
      </w:r>
      <w:proofErr w:type="spellEnd"/>
      <w:r>
        <w:t xml:space="preserve">, and </w:t>
      </w:r>
    </w:p>
    <w:p w:rsidR="00E011F4" w:rsidRDefault="00E011F4" w:rsidP="00E011F4">
      <w:r>
        <w:t>Meredith H. Gartner. Historical, Observed, and Modeled Wildfire Severity in</w:t>
      </w:r>
    </w:p>
    <w:p w:rsidR="00E011F4" w:rsidRDefault="00E011F4" w:rsidP="00E011F4">
      <w:proofErr w:type="gramStart"/>
      <w:r>
        <w:t>Montane Forests of the Colorado Front Range, 2014.</w:t>
      </w:r>
      <w:proofErr w:type="gramEnd"/>
      <w:r>
        <w:t xml:space="preserve"> </w:t>
      </w:r>
      <w:proofErr w:type="spellStart"/>
      <w:r w:rsidRPr="00E011F4">
        <w:t>PLoS</w:t>
      </w:r>
      <w:proofErr w:type="spellEnd"/>
      <w:r w:rsidRPr="00E011F4">
        <w:t xml:space="preserve"> ONE 9(9): </w:t>
      </w:r>
      <w:proofErr w:type="spellStart"/>
      <w:r w:rsidRPr="00E011F4">
        <w:t>e106971</w:t>
      </w:r>
      <w:proofErr w:type="spellEnd"/>
      <w:r w:rsidRPr="00E011F4">
        <w:t xml:space="preserve">. </w:t>
      </w:r>
      <w:proofErr w:type="spellStart"/>
      <w:r w:rsidRPr="00E011F4">
        <w:t>doi:10.1371</w:t>
      </w:r>
      <w:proofErr w:type="spellEnd"/>
      <w:r w:rsidRPr="00E011F4">
        <w:t>/</w:t>
      </w:r>
      <w:proofErr w:type="spellStart"/>
      <w:r w:rsidRPr="00E011F4">
        <w:t>journal.pone.0106971</w:t>
      </w:r>
      <w:proofErr w:type="spellEnd"/>
      <w:r>
        <w:t>.</w:t>
      </w:r>
    </w:p>
    <w:p w:rsidR="00E36CA4" w:rsidRDefault="00E36CA4"/>
    <w:p w:rsidR="004F17E6" w:rsidRDefault="004F17E6">
      <w:proofErr w:type="gramStart"/>
      <w:r>
        <w:t xml:space="preserve">Squires, John R., Jake Ivan, Rick Lawrence, and Randy </w:t>
      </w:r>
      <w:proofErr w:type="spellStart"/>
      <w:r>
        <w:t>Ghormley</w:t>
      </w:r>
      <w:proofErr w:type="spellEnd"/>
      <w:r>
        <w:t>, 2017.</w:t>
      </w:r>
      <w:proofErr w:type="gramEnd"/>
      <w:r>
        <w:t xml:space="preserve">  </w:t>
      </w:r>
      <w:proofErr w:type="gramStart"/>
      <w:r w:rsidRPr="004F17E6">
        <w:t>Response of Canada Lynx and Snowshoe Hares to Spruce-Beetle Tree Mortality and Wildfire in Spruce-fir Forests of Southern Colorado</w:t>
      </w:r>
      <w:r>
        <w:t>.</w:t>
      </w:r>
      <w:proofErr w:type="gramEnd"/>
      <w:r>
        <w:t xml:space="preserve"> </w:t>
      </w:r>
      <w:proofErr w:type="gramStart"/>
      <w:r>
        <w:t>Progress Report – 2016.</w:t>
      </w:r>
      <w:proofErr w:type="gramEnd"/>
      <w:r>
        <w:t xml:space="preserve"> </w:t>
      </w:r>
      <w:proofErr w:type="gramStart"/>
      <w:r>
        <w:t>USDA Forest Service Rocky Mountain Research Station and Rio Grande National Forest.</w:t>
      </w:r>
      <w:proofErr w:type="gramEnd"/>
    </w:p>
    <w:p w:rsidR="00A01ED6" w:rsidRDefault="00A01ED6"/>
    <w:sectPr w:rsidR="00A01E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A8" w:rsidRDefault="006C4EA8" w:rsidP="00A53319">
      <w:pPr>
        <w:spacing w:line="240" w:lineRule="auto"/>
      </w:pPr>
      <w:r>
        <w:separator/>
      </w:r>
    </w:p>
  </w:endnote>
  <w:endnote w:type="continuationSeparator" w:id="0">
    <w:p w:rsidR="006C4EA8" w:rsidRDefault="006C4EA8" w:rsidP="00A53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01629"/>
      <w:docPartObj>
        <w:docPartGallery w:val="Page Numbers (Bottom of Page)"/>
        <w:docPartUnique/>
      </w:docPartObj>
    </w:sdtPr>
    <w:sdtEndPr>
      <w:rPr>
        <w:noProof/>
      </w:rPr>
    </w:sdtEndPr>
    <w:sdtContent>
      <w:p w:rsidR="00BC76F5" w:rsidRDefault="00BC76F5">
        <w:pPr>
          <w:pStyle w:val="Footer"/>
          <w:jc w:val="center"/>
        </w:pPr>
        <w:r>
          <w:fldChar w:fldCharType="begin"/>
        </w:r>
        <w:r>
          <w:instrText xml:space="preserve"> PAGE   \* MERGEFORMAT </w:instrText>
        </w:r>
        <w:r>
          <w:fldChar w:fldCharType="separate"/>
        </w:r>
        <w:r w:rsidR="00FF5314">
          <w:rPr>
            <w:noProof/>
          </w:rPr>
          <w:t>1</w:t>
        </w:r>
        <w:r>
          <w:rPr>
            <w:noProof/>
          </w:rPr>
          <w:fldChar w:fldCharType="end"/>
        </w:r>
      </w:p>
    </w:sdtContent>
  </w:sdt>
  <w:p w:rsidR="00BC76F5" w:rsidRDefault="00BC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A8" w:rsidRDefault="006C4EA8" w:rsidP="00A53319">
      <w:pPr>
        <w:spacing w:line="240" w:lineRule="auto"/>
      </w:pPr>
      <w:r>
        <w:separator/>
      </w:r>
    </w:p>
  </w:footnote>
  <w:footnote w:type="continuationSeparator" w:id="0">
    <w:p w:rsidR="006C4EA8" w:rsidRDefault="006C4EA8" w:rsidP="00A53319">
      <w:pPr>
        <w:spacing w:line="240" w:lineRule="auto"/>
      </w:pPr>
      <w:r>
        <w:continuationSeparator/>
      </w:r>
    </w:p>
  </w:footnote>
  <w:footnote w:id="1">
    <w:p w:rsidR="00BC76F5" w:rsidRDefault="00BC76F5">
      <w:pPr>
        <w:pStyle w:val="FootnoteText"/>
      </w:pPr>
      <w:r>
        <w:rPr>
          <w:rStyle w:val="FootnoteReference"/>
        </w:rPr>
        <w:footnoteRef/>
      </w:r>
      <w:r>
        <w:t xml:space="preserve"> Much of the dead spruce will not be merchantable, as is discussed in section    below.</w:t>
      </w:r>
    </w:p>
  </w:footnote>
  <w:footnote w:id="2">
    <w:p w:rsidR="00BC76F5" w:rsidRDefault="00BC76F5">
      <w:pPr>
        <w:pStyle w:val="FootnoteText"/>
      </w:pPr>
      <w:r>
        <w:rPr>
          <w:rStyle w:val="FootnoteReference"/>
        </w:rPr>
        <w:footnoteRef/>
      </w:r>
      <w:r>
        <w:t xml:space="preserve"> The National Forest Management Act prohibits the cutting of trees until the trees have reached the culmination of mean annual increment of growth. </w:t>
      </w:r>
      <w:proofErr w:type="gramStart"/>
      <w:r>
        <w:t xml:space="preserve">16 </w:t>
      </w:r>
      <w:proofErr w:type="spellStart"/>
      <w:r>
        <w:t>U.S.C</w:t>
      </w:r>
      <w:proofErr w:type="spellEnd"/>
      <w:r>
        <w:t>. 1604(m).</w:t>
      </w:r>
      <w:proofErr w:type="gramEnd"/>
      <w:r>
        <w:t xml:space="preserve">  Alexander, 1987, states that spruce grows very slowly at first, but can “continue to grow steadily in diameter for 300 years”. </w:t>
      </w:r>
      <w:proofErr w:type="gramStart"/>
      <w:r>
        <w:t>Id. at 71, 73, 74.</w:t>
      </w:r>
      <w:proofErr w:type="gramEnd"/>
    </w:p>
  </w:footnote>
  <w:footnote w:id="3">
    <w:p w:rsidR="00BC76F5" w:rsidRDefault="00BC76F5">
      <w:pPr>
        <w:pStyle w:val="FootnoteText"/>
      </w:pPr>
      <w:r>
        <w:rPr>
          <w:rStyle w:val="FootnoteReference"/>
        </w:rPr>
        <w:footnoteRef/>
      </w:r>
      <w:r>
        <w:t xml:space="preserve"> Most of these stands still have been affected by fire suppression, but they can be used to further study the effect of fire suppression on this timber type.</w:t>
      </w:r>
    </w:p>
  </w:footnote>
  <w:footnote w:id="4">
    <w:p w:rsidR="00BC76F5" w:rsidRDefault="00BC76F5">
      <w:pPr>
        <w:pStyle w:val="FootnoteText"/>
      </w:pPr>
      <w:r>
        <w:rPr>
          <w:rStyle w:val="FootnoteReference"/>
        </w:rPr>
        <w:footnoteRef/>
      </w:r>
      <w:r>
        <w:t xml:space="preserve"> Under the 1991 Amended Plan, 169,318 acres of aspen and 380,813 acres of conifer were determined to be suitable for timber production. </w:t>
      </w:r>
      <w:proofErr w:type="gramStart"/>
      <w:r>
        <w:t>Amended Plan at II-52.</w:t>
      </w:r>
      <w:proofErr w:type="gramEnd"/>
    </w:p>
  </w:footnote>
  <w:footnote w:id="5">
    <w:p w:rsidR="00BC76F5" w:rsidRDefault="00BC76F5" w:rsidP="00CF4BBD">
      <w:pPr>
        <w:pStyle w:val="FootnoteText"/>
      </w:pPr>
      <w:r>
        <w:rPr>
          <w:rStyle w:val="FootnoteReference"/>
        </w:rPr>
        <w:footnoteRef/>
      </w:r>
      <w:r>
        <w:t xml:space="preserve"> The Planning Rule states:  “The responsible official shall use the best available scientific information to inform the planning process required by this subpart”. </w:t>
      </w:r>
      <w:proofErr w:type="gramStart"/>
      <w:r>
        <w:t>36 CFR 219.3.</w:t>
      </w:r>
      <w:proofErr w:type="gramEnd"/>
    </w:p>
  </w:footnote>
  <w:footnote w:id="6">
    <w:p w:rsidR="00BC76F5" w:rsidRDefault="00BC76F5">
      <w:pPr>
        <w:pStyle w:val="FootnoteText"/>
      </w:pPr>
      <w:r>
        <w:rPr>
          <w:rStyle w:val="FootnoteReference"/>
        </w:rPr>
        <w:footnoteRef/>
      </w:r>
      <w:r>
        <w:t xml:space="preserve"> This clumpy structure is critically important for wildlife species such as </w:t>
      </w:r>
      <w:proofErr w:type="spellStart"/>
      <w:r>
        <w:t>Abert’s</w:t>
      </w:r>
      <w:proofErr w:type="spellEnd"/>
      <w:r>
        <w:t xml:space="preserve"> squirrel.</w:t>
      </w:r>
    </w:p>
  </w:footnote>
  <w:footnote w:id="7">
    <w:p w:rsidR="006438E3" w:rsidRDefault="006438E3">
      <w:pPr>
        <w:pStyle w:val="FootnoteText"/>
      </w:pPr>
      <w:r>
        <w:rPr>
          <w:rStyle w:val="FootnoteReference"/>
        </w:rPr>
        <w:footnoteRef/>
      </w:r>
      <w:r>
        <w:t xml:space="preserve"> Bull et al, 1997, note the importance of live trees with cavities</w:t>
      </w:r>
      <w:r w:rsidR="004E49E0">
        <w:t xml:space="preserve"> for h</w:t>
      </w:r>
      <w:r w:rsidR="00C75CBB">
        <w:t>ousing cavity-dependent species</w:t>
      </w:r>
      <w:r>
        <w:t>.</w:t>
      </w:r>
    </w:p>
  </w:footnote>
  <w:footnote w:id="8">
    <w:p w:rsidR="00682F70" w:rsidRDefault="00682F70" w:rsidP="00682F70">
      <w:pPr>
        <w:pStyle w:val="FootnoteText"/>
      </w:pPr>
      <w:r>
        <w:rPr>
          <w:rStyle w:val="FootnoteReference"/>
        </w:rPr>
        <w:footnoteRef/>
      </w:r>
      <w:r>
        <w:t xml:space="preserve"> These authors believe that up to 25 tons per acre may be desirable for cavity-nesting birds, and for small mammals “more than 30 tons per acre is best.” </w:t>
      </w:r>
      <w:proofErr w:type="gramStart"/>
      <w:r>
        <w:t>Id. at 8.</w:t>
      </w:r>
      <w:proofErr w:type="gramEnd"/>
    </w:p>
  </w:footnote>
  <w:footnote w:id="9">
    <w:p w:rsidR="00BC76F5" w:rsidRDefault="00BC76F5" w:rsidP="00123209">
      <w:pPr>
        <w:pStyle w:val="FootnoteText"/>
      </w:pPr>
      <w:r>
        <w:rPr>
          <w:rStyle w:val="FootnoteReference"/>
        </w:rPr>
        <w:footnoteRef/>
      </w:r>
      <w:r>
        <w:t xml:space="preserve"> It should be noted here that the percentage of spruce stands affected by </w:t>
      </w:r>
      <w:proofErr w:type="spellStart"/>
      <w:r>
        <w:t>SBB</w:t>
      </w:r>
      <w:proofErr w:type="spellEnd"/>
      <w:r>
        <w:t xml:space="preserve"> is likely somewhat higher on the Rio Grande compared to the </w:t>
      </w:r>
      <w:proofErr w:type="spellStart"/>
      <w:r>
        <w:t>GMUG</w:t>
      </w:r>
      <w:proofErr w:type="spellEnd"/>
      <w:r>
        <w:t>, though the latter may eventually catch up.</w:t>
      </w:r>
    </w:p>
  </w:footnote>
  <w:footnote w:id="10">
    <w:p w:rsidR="00BC76F5" w:rsidRDefault="00BC76F5" w:rsidP="00A80923">
      <w:pPr>
        <w:pStyle w:val="FootnoteText"/>
      </w:pPr>
      <w:r>
        <w:rPr>
          <w:rStyle w:val="FootnoteReference"/>
        </w:rPr>
        <w:footnoteRef/>
      </w:r>
      <w:r>
        <w:t xml:space="preserve"> Under selected alternative 2, up to 42,000 acres of aspen and aspen-spruce mix could be treated commercially, and 77,000 acres of the same treated non-commercially. </w:t>
      </w:r>
      <w:proofErr w:type="spellStart"/>
      <w:proofErr w:type="gramStart"/>
      <w:r>
        <w:t>SBEADMR</w:t>
      </w:r>
      <w:proofErr w:type="spellEnd"/>
      <w:r>
        <w:t xml:space="preserve"> </w:t>
      </w:r>
      <w:proofErr w:type="spellStart"/>
      <w:r>
        <w:t>FEIS</w:t>
      </w:r>
      <w:proofErr w:type="spellEnd"/>
      <w:r>
        <w:t xml:space="preserve"> at 57.</w:t>
      </w:r>
      <w:proofErr w:type="gramEnd"/>
    </w:p>
  </w:footnote>
  <w:footnote w:id="11">
    <w:p w:rsidR="00BC76F5" w:rsidRDefault="00BC76F5">
      <w:pPr>
        <w:pStyle w:val="FootnoteText"/>
      </w:pPr>
      <w:r>
        <w:rPr>
          <w:rStyle w:val="FootnoteReference"/>
        </w:rPr>
        <w:footnoteRef/>
      </w:r>
      <w:r>
        <w:t xml:space="preserve"> The </w:t>
      </w:r>
      <w:proofErr w:type="spellStart"/>
      <w:r>
        <w:t>RDTEA</w:t>
      </w:r>
      <w:proofErr w:type="spellEnd"/>
      <w:r>
        <w:t xml:space="preserve"> states that multi-layered (</w:t>
      </w:r>
      <w:proofErr w:type="spellStart"/>
      <w:r>
        <w:t>i</w:t>
      </w:r>
      <w:proofErr w:type="spellEnd"/>
      <w:r>
        <w:t xml:space="preserve">. e., uneven-aged) aspen stands with no conifer invasion are stable. </w:t>
      </w:r>
      <w:proofErr w:type="gramStart"/>
      <w:r>
        <w:t>Id. at 21.</w:t>
      </w:r>
      <w:proofErr w:type="gramEnd"/>
    </w:p>
  </w:footnote>
  <w:footnote w:id="12">
    <w:p w:rsidR="00BC76F5" w:rsidRDefault="00BC76F5">
      <w:pPr>
        <w:pStyle w:val="FootnoteText"/>
      </w:pPr>
      <w:r>
        <w:rPr>
          <w:rStyle w:val="FootnoteReference"/>
        </w:rPr>
        <w:footnoteRef/>
      </w:r>
      <w:r>
        <w:t xml:space="preserve"> The Plan does not state what </w:t>
      </w:r>
      <w:proofErr w:type="gramStart"/>
      <w:r>
        <w:t>is a standard</w:t>
      </w:r>
      <w:proofErr w:type="gramEnd"/>
      <w:r>
        <w:t xml:space="preserve"> and what is a guideline.</w:t>
      </w:r>
    </w:p>
  </w:footnote>
  <w:footnote w:id="13">
    <w:p w:rsidR="00BC76F5" w:rsidRDefault="00BC76F5">
      <w:pPr>
        <w:pStyle w:val="FootnoteText"/>
      </w:pPr>
      <w:r>
        <w:rPr>
          <w:rStyle w:val="FootnoteReference"/>
        </w:rPr>
        <w:footnoteRef/>
      </w:r>
      <w:r>
        <w:t xml:space="preserve"> The Forest Service cannot manage its existing road system. As of 2000, the estimated maintenance backlog for agency roads was $8.4 billion. Final Roadless Area Conservation Rule, 66 FR 3245, January 12, 2001.</w:t>
      </w:r>
    </w:p>
  </w:footnote>
  <w:footnote w:id="14">
    <w:p w:rsidR="00BC76F5" w:rsidRDefault="00BC76F5" w:rsidP="00884DFC">
      <w:pPr>
        <w:pStyle w:val="FootnoteText"/>
      </w:pPr>
      <w:r>
        <w:rPr>
          <w:rStyle w:val="FootnoteReference"/>
        </w:rPr>
        <w:footnoteRef/>
      </w:r>
      <w:r>
        <w:t xml:space="preserve">See </w:t>
      </w:r>
      <w:proofErr w:type="spellStart"/>
      <w:r w:rsidR="00FF2C4F">
        <w:t>CER</w:t>
      </w:r>
      <w:proofErr w:type="spellEnd"/>
      <w:r w:rsidRPr="00884DFC">
        <w:t>, Volume III Chapter 2</w:t>
      </w:r>
      <w:r>
        <w:t xml:space="preserve">, p. 2 of the Uncompahgre Plateau section, which shows 102,500 acres of ponderosa pine in the Uncompahgre Plateau Geographic Area. An earlier assessment showed 198,000 acres of ponderosa pine. </w:t>
      </w:r>
      <w:proofErr w:type="spellStart"/>
      <w:r>
        <w:t>CER</w:t>
      </w:r>
      <w:proofErr w:type="spellEnd"/>
      <w:r w:rsidRPr="00AF60DD">
        <w:t xml:space="preserve"> Volume III Chapter 2, </w:t>
      </w:r>
      <w:r w:rsidR="00E62FAA">
        <w:t xml:space="preserve">section A - </w:t>
      </w:r>
      <w:r w:rsidRPr="00AF60DD">
        <w:t>Existing Vegetation at p. 2, Table 2</w:t>
      </w:r>
      <w:r w:rsidR="00E62FAA">
        <w:t>. This major difference in</w:t>
      </w:r>
      <w:r>
        <w:t xml:space="preserve"> acreage typed as ponderosa pine not explained.</w:t>
      </w:r>
    </w:p>
  </w:footnote>
  <w:footnote w:id="15">
    <w:p w:rsidR="00BC76F5" w:rsidRDefault="00BC76F5">
      <w:pPr>
        <w:pStyle w:val="FootnoteText"/>
      </w:pPr>
      <w:r>
        <w:rPr>
          <w:rStyle w:val="FootnoteReference"/>
        </w:rPr>
        <w:footnoteRef/>
      </w:r>
      <w:r>
        <w:t xml:space="preserve"> Part of the definition of “multiple use” is as follows:</w:t>
      </w:r>
    </w:p>
    <w:p w:rsidR="00BC76F5" w:rsidRDefault="00BC76F5">
      <w:pPr>
        <w:pStyle w:val="FootnoteText"/>
      </w:pPr>
    </w:p>
    <w:p w:rsidR="00BC76F5" w:rsidRDefault="00BC76F5" w:rsidP="001248B8">
      <w:pPr>
        <w:pStyle w:val="FootnoteText"/>
        <w:ind w:left="576" w:right="576"/>
      </w:pPr>
      <w:r>
        <w:t xml:space="preserve">…the management of all the various renewable surface resources of the national forests so that they are utilized in the combination that will best </w:t>
      </w:r>
      <w:proofErr w:type="gramStart"/>
      <w:r>
        <w:t>meet</w:t>
      </w:r>
      <w:proofErr w:type="gramEnd"/>
      <w:r>
        <w:t xml:space="preserve"> the needs of the American people…</w:t>
      </w:r>
    </w:p>
    <w:p w:rsidR="00BC76F5" w:rsidRDefault="00BC76F5">
      <w:pPr>
        <w:pStyle w:val="FootnoteText"/>
      </w:pPr>
    </w:p>
    <w:p w:rsidR="00BC76F5" w:rsidRDefault="00BC76F5">
      <w:pPr>
        <w:pStyle w:val="FootnoteText"/>
      </w:pPr>
      <w:r>
        <w:t xml:space="preserve">Multiple Use Sustained Yield Act, 16 </w:t>
      </w:r>
      <w:proofErr w:type="spellStart"/>
      <w:r>
        <w:t>U.S.C</w:t>
      </w:r>
      <w:proofErr w:type="spellEnd"/>
      <w:r>
        <w:t>. 531(a).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E3"/>
    <w:rsid w:val="00006DE3"/>
    <w:rsid w:val="000163DD"/>
    <w:rsid w:val="000206EB"/>
    <w:rsid w:val="00024D91"/>
    <w:rsid w:val="00025C4F"/>
    <w:rsid w:val="000301D9"/>
    <w:rsid w:val="00046DB1"/>
    <w:rsid w:val="000541A9"/>
    <w:rsid w:val="00065F57"/>
    <w:rsid w:val="00071DD6"/>
    <w:rsid w:val="00074635"/>
    <w:rsid w:val="0007631E"/>
    <w:rsid w:val="00084FF1"/>
    <w:rsid w:val="00090AF1"/>
    <w:rsid w:val="00092843"/>
    <w:rsid w:val="000962C5"/>
    <w:rsid w:val="00097CE6"/>
    <w:rsid w:val="000A5965"/>
    <w:rsid w:val="000A6215"/>
    <w:rsid w:val="000B16FB"/>
    <w:rsid w:val="000B5659"/>
    <w:rsid w:val="000C06E4"/>
    <w:rsid w:val="000C3144"/>
    <w:rsid w:val="000D0B57"/>
    <w:rsid w:val="000D1536"/>
    <w:rsid w:val="000D16F6"/>
    <w:rsid w:val="000D61B4"/>
    <w:rsid w:val="000D73EE"/>
    <w:rsid w:val="000E08D0"/>
    <w:rsid w:val="000E15FB"/>
    <w:rsid w:val="000F5530"/>
    <w:rsid w:val="001205E7"/>
    <w:rsid w:val="001215A3"/>
    <w:rsid w:val="00121928"/>
    <w:rsid w:val="001220BC"/>
    <w:rsid w:val="00123209"/>
    <w:rsid w:val="001248B8"/>
    <w:rsid w:val="00140B52"/>
    <w:rsid w:val="00144001"/>
    <w:rsid w:val="0014773B"/>
    <w:rsid w:val="00154BB4"/>
    <w:rsid w:val="0016617F"/>
    <w:rsid w:val="00171C9F"/>
    <w:rsid w:val="001727C7"/>
    <w:rsid w:val="00176040"/>
    <w:rsid w:val="001B7C08"/>
    <w:rsid w:val="001D77A0"/>
    <w:rsid w:val="001E630C"/>
    <w:rsid w:val="001F0839"/>
    <w:rsid w:val="00202DD6"/>
    <w:rsid w:val="002042F8"/>
    <w:rsid w:val="00213C87"/>
    <w:rsid w:val="0021560B"/>
    <w:rsid w:val="002179A3"/>
    <w:rsid w:val="00230BCB"/>
    <w:rsid w:val="00231093"/>
    <w:rsid w:val="002332A3"/>
    <w:rsid w:val="00234572"/>
    <w:rsid w:val="00257E31"/>
    <w:rsid w:val="00266878"/>
    <w:rsid w:val="00270E4C"/>
    <w:rsid w:val="002A10B2"/>
    <w:rsid w:val="002A2940"/>
    <w:rsid w:val="002B0FDF"/>
    <w:rsid w:val="002B2EF1"/>
    <w:rsid w:val="002B7DBC"/>
    <w:rsid w:val="002D7184"/>
    <w:rsid w:val="002E0379"/>
    <w:rsid w:val="002E05D9"/>
    <w:rsid w:val="002E398D"/>
    <w:rsid w:val="002F3CBE"/>
    <w:rsid w:val="002F73F0"/>
    <w:rsid w:val="00303F36"/>
    <w:rsid w:val="00312DA4"/>
    <w:rsid w:val="0034131A"/>
    <w:rsid w:val="00351398"/>
    <w:rsid w:val="00353D7F"/>
    <w:rsid w:val="003555ED"/>
    <w:rsid w:val="003573E9"/>
    <w:rsid w:val="00376490"/>
    <w:rsid w:val="00391265"/>
    <w:rsid w:val="003A1AB6"/>
    <w:rsid w:val="003A27DB"/>
    <w:rsid w:val="003A73B7"/>
    <w:rsid w:val="003E63A0"/>
    <w:rsid w:val="003E6AF4"/>
    <w:rsid w:val="003F2FE4"/>
    <w:rsid w:val="003F6934"/>
    <w:rsid w:val="003F6C37"/>
    <w:rsid w:val="00410A51"/>
    <w:rsid w:val="004114AA"/>
    <w:rsid w:val="00413D6D"/>
    <w:rsid w:val="00415A5D"/>
    <w:rsid w:val="00417330"/>
    <w:rsid w:val="0043321D"/>
    <w:rsid w:val="004340AD"/>
    <w:rsid w:val="0043698F"/>
    <w:rsid w:val="004459A7"/>
    <w:rsid w:val="004509BD"/>
    <w:rsid w:val="00455F4B"/>
    <w:rsid w:val="004576A2"/>
    <w:rsid w:val="004670E5"/>
    <w:rsid w:val="00473EB2"/>
    <w:rsid w:val="00475229"/>
    <w:rsid w:val="004832C5"/>
    <w:rsid w:val="004B3EE6"/>
    <w:rsid w:val="004B4A44"/>
    <w:rsid w:val="004B5CEA"/>
    <w:rsid w:val="004D5E89"/>
    <w:rsid w:val="004E1000"/>
    <w:rsid w:val="004E49E0"/>
    <w:rsid w:val="004F17E6"/>
    <w:rsid w:val="004F1B1E"/>
    <w:rsid w:val="004F6359"/>
    <w:rsid w:val="00507F7D"/>
    <w:rsid w:val="00510070"/>
    <w:rsid w:val="005242B4"/>
    <w:rsid w:val="005337AA"/>
    <w:rsid w:val="00536B81"/>
    <w:rsid w:val="0055103F"/>
    <w:rsid w:val="0055636F"/>
    <w:rsid w:val="00565470"/>
    <w:rsid w:val="00565AD6"/>
    <w:rsid w:val="00577B3C"/>
    <w:rsid w:val="00583041"/>
    <w:rsid w:val="005A147B"/>
    <w:rsid w:val="005B1E11"/>
    <w:rsid w:val="005B4ADD"/>
    <w:rsid w:val="005B5B21"/>
    <w:rsid w:val="005C7A1B"/>
    <w:rsid w:val="005E20EA"/>
    <w:rsid w:val="005E27A3"/>
    <w:rsid w:val="006105ED"/>
    <w:rsid w:val="00620A0D"/>
    <w:rsid w:val="00622827"/>
    <w:rsid w:val="00640ACD"/>
    <w:rsid w:val="006438E3"/>
    <w:rsid w:val="006554F3"/>
    <w:rsid w:val="006626DA"/>
    <w:rsid w:val="00666A71"/>
    <w:rsid w:val="006711F6"/>
    <w:rsid w:val="00681BCE"/>
    <w:rsid w:val="00682F70"/>
    <w:rsid w:val="00683417"/>
    <w:rsid w:val="00683F50"/>
    <w:rsid w:val="00687D73"/>
    <w:rsid w:val="00693CC5"/>
    <w:rsid w:val="006A5E04"/>
    <w:rsid w:val="006A79C9"/>
    <w:rsid w:val="006B41E8"/>
    <w:rsid w:val="006B7559"/>
    <w:rsid w:val="006C4EA8"/>
    <w:rsid w:val="006C70B2"/>
    <w:rsid w:val="006C740C"/>
    <w:rsid w:val="006D60D5"/>
    <w:rsid w:val="006D6291"/>
    <w:rsid w:val="006E48F1"/>
    <w:rsid w:val="006F2940"/>
    <w:rsid w:val="006F2C0D"/>
    <w:rsid w:val="006F79D8"/>
    <w:rsid w:val="0070506F"/>
    <w:rsid w:val="007139B3"/>
    <w:rsid w:val="007215FC"/>
    <w:rsid w:val="00724BD9"/>
    <w:rsid w:val="00736752"/>
    <w:rsid w:val="00742C50"/>
    <w:rsid w:val="00773E65"/>
    <w:rsid w:val="00774C6A"/>
    <w:rsid w:val="00785307"/>
    <w:rsid w:val="007874FE"/>
    <w:rsid w:val="007A2AFF"/>
    <w:rsid w:val="007B4EFC"/>
    <w:rsid w:val="007B64ED"/>
    <w:rsid w:val="007C32B9"/>
    <w:rsid w:val="007E03CB"/>
    <w:rsid w:val="007E49FC"/>
    <w:rsid w:val="007E625E"/>
    <w:rsid w:val="007E75EB"/>
    <w:rsid w:val="007E7DE9"/>
    <w:rsid w:val="008046EC"/>
    <w:rsid w:val="00804CC8"/>
    <w:rsid w:val="0082119F"/>
    <w:rsid w:val="00821725"/>
    <w:rsid w:val="008238F7"/>
    <w:rsid w:val="00833AA4"/>
    <w:rsid w:val="0085465A"/>
    <w:rsid w:val="00854AC3"/>
    <w:rsid w:val="00865053"/>
    <w:rsid w:val="00884DFC"/>
    <w:rsid w:val="008A4FEB"/>
    <w:rsid w:val="008A7F69"/>
    <w:rsid w:val="008D026B"/>
    <w:rsid w:val="008D3DD7"/>
    <w:rsid w:val="008D41D9"/>
    <w:rsid w:val="008D7339"/>
    <w:rsid w:val="008E3E1A"/>
    <w:rsid w:val="008F1B88"/>
    <w:rsid w:val="008F4835"/>
    <w:rsid w:val="008F4CC6"/>
    <w:rsid w:val="008F7DC1"/>
    <w:rsid w:val="00903915"/>
    <w:rsid w:val="00916B9D"/>
    <w:rsid w:val="00920D46"/>
    <w:rsid w:val="009255AF"/>
    <w:rsid w:val="00932DAC"/>
    <w:rsid w:val="00936F22"/>
    <w:rsid w:val="0094012B"/>
    <w:rsid w:val="00940179"/>
    <w:rsid w:val="00981E26"/>
    <w:rsid w:val="00991965"/>
    <w:rsid w:val="009C5ABC"/>
    <w:rsid w:val="009C6DB6"/>
    <w:rsid w:val="009C7445"/>
    <w:rsid w:val="009D445A"/>
    <w:rsid w:val="009E7311"/>
    <w:rsid w:val="009E77A1"/>
    <w:rsid w:val="009F0365"/>
    <w:rsid w:val="009F0CA1"/>
    <w:rsid w:val="009F0CF8"/>
    <w:rsid w:val="00A01ED6"/>
    <w:rsid w:val="00A02327"/>
    <w:rsid w:val="00A16858"/>
    <w:rsid w:val="00A26F24"/>
    <w:rsid w:val="00A316E5"/>
    <w:rsid w:val="00A3717D"/>
    <w:rsid w:val="00A435EE"/>
    <w:rsid w:val="00A44E34"/>
    <w:rsid w:val="00A469AB"/>
    <w:rsid w:val="00A47065"/>
    <w:rsid w:val="00A51D9F"/>
    <w:rsid w:val="00A53319"/>
    <w:rsid w:val="00A612ED"/>
    <w:rsid w:val="00A67F83"/>
    <w:rsid w:val="00A70A4F"/>
    <w:rsid w:val="00A77ED0"/>
    <w:rsid w:val="00A80923"/>
    <w:rsid w:val="00AA2383"/>
    <w:rsid w:val="00AA3AD0"/>
    <w:rsid w:val="00AA7C1F"/>
    <w:rsid w:val="00AB270F"/>
    <w:rsid w:val="00AC1BD3"/>
    <w:rsid w:val="00AC3681"/>
    <w:rsid w:val="00AD7EDE"/>
    <w:rsid w:val="00AF60DD"/>
    <w:rsid w:val="00B20234"/>
    <w:rsid w:val="00B318CB"/>
    <w:rsid w:val="00B350A2"/>
    <w:rsid w:val="00B5000F"/>
    <w:rsid w:val="00B5140E"/>
    <w:rsid w:val="00B51BF8"/>
    <w:rsid w:val="00B57E04"/>
    <w:rsid w:val="00B61B87"/>
    <w:rsid w:val="00B92285"/>
    <w:rsid w:val="00BA2F2B"/>
    <w:rsid w:val="00BB1818"/>
    <w:rsid w:val="00BB7A52"/>
    <w:rsid w:val="00BC76F5"/>
    <w:rsid w:val="00BD5796"/>
    <w:rsid w:val="00BE4AAC"/>
    <w:rsid w:val="00BF2490"/>
    <w:rsid w:val="00C230E9"/>
    <w:rsid w:val="00C23F8E"/>
    <w:rsid w:val="00C3340D"/>
    <w:rsid w:val="00C3552D"/>
    <w:rsid w:val="00C37C4E"/>
    <w:rsid w:val="00C403DA"/>
    <w:rsid w:val="00C43974"/>
    <w:rsid w:val="00C5597F"/>
    <w:rsid w:val="00C66EFF"/>
    <w:rsid w:val="00C74257"/>
    <w:rsid w:val="00C75CBB"/>
    <w:rsid w:val="00C844E1"/>
    <w:rsid w:val="00C866C0"/>
    <w:rsid w:val="00C87642"/>
    <w:rsid w:val="00C917D9"/>
    <w:rsid w:val="00CA2CF4"/>
    <w:rsid w:val="00CA4A06"/>
    <w:rsid w:val="00CB1E95"/>
    <w:rsid w:val="00CB76F2"/>
    <w:rsid w:val="00CC2B8F"/>
    <w:rsid w:val="00CC4504"/>
    <w:rsid w:val="00CC7C5F"/>
    <w:rsid w:val="00CF04B7"/>
    <w:rsid w:val="00CF2F1B"/>
    <w:rsid w:val="00CF41E1"/>
    <w:rsid w:val="00CF4BBD"/>
    <w:rsid w:val="00CF6EE4"/>
    <w:rsid w:val="00D03278"/>
    <w:rsid w:val="00D1407C"/>
    <w:rsid w:val="00D1778C"/>
    <w:rsid w:val="00D22545"/>
    <w:rsid w:val="00D335EE"/>
    <w:rsid w:val="00D4507D"/>
    <w:rsid w:val="00D50964"/>
    <w:rsid w:val="00D512D6"/>
    <w:rsid w:val="00D54B13"/>
    <w:rsid w:val="00D60E4C"/>
    <w:rsid w:val="00D844CE"/>
    <w:rsid w:val="00D92654"/>
    <w:rsid w:val="00DA4778"/>
    <w:rsid w:val="00DA6658"/>
    <w:rsid w:val="00DA6FDE"/>
    <w:rsid w:val="00DA7AE5"/>
    <w:rsid w:val="00DB27CE"/>
    <w:rsid w:val="00DC54C7"/>
    <w:rsid w:val="00DC7B51"/>
    <w:rsid w:val="00DD09DF"/>
    <w:rsid w:val="00DE419C"/>
    <w:rsid w:val="00DE5D6A"/>
    <w:rsid w:val="00DF170C"/>
    <w:rsid w:val="00DF1D43"/>
    <w:rsid w:val="00DF4B51"/>
    <w:rsid w:val="00DF6341"/>
    <w:rsid w:val="00E011F4"/>
    <w:rsid w:val="00E3460C"/>
    <w:rsid w:val="00E36CA4"/>
    <w:rsid w:val="00E44286"/>
    <w:rsid w:val="00E473B9"/>
    <w:rsid w:val="00E618C8"/>
    <w:rsid w:val="00E62FAA"/>
    <w:rsid w:val="00E631F3"/>
    <w:rsid w:val="00E973EE"/>
    <w:rsid w:val="00EA01B6"/>
    <w:rsid w:val="00EA19AF"/>
    <w:rsid w:val="00EA4875"/>
    <w:rsid w:val="00EB322A"/>
    <w:rsid w:val="00EB5AA5"/>
    <w:rsid w:val="00EB7FA1"/>
    <w:rsid w:val="00EC0606"/>
    <w:rsid w:val="00EC0894"/>
    <w:rsid w:val="00ED21A2"/>
    <w:rsid w:val="00ED5072"/>
    <w:rsid w:val="00ED5CE9"/>
    <w:rsid w:val="00EE356E"/>
    <w:rsid w:val="00EE4F10"/>
    <w:rsid w:val="00EF41C5"/>
    <w:rsid w:val="00EF6DC3"/>
    <w:rsid w:val="00F24755"/>
    <w:rsid w:val="00F248A7"/>
    <w:rsid w:val="00F267A1"/>
    <w:rsid w:val="00F44729"/>
    <w:rsid w:val="00F468D4"/>
    <w:rsid w:val="00F52383"/>
    <w:rsid w:val="00F5757E"/>
    <w:rsid w:val="00F668FE"/>
    <w:rsid w:val="00F71F19"/>
    <w:rsid w:val="00F96E97"/>
    <w:rsid w:val="00F96FDD"/>
    <w:rsid w:val="00FA27E6"/>
    <w:rsid w:val="00FB26C7"/>
    <w:rsid w:val="00FC6C80"/>
    <w:rsid w:val="00FD22B4"/>
    <w:rsid w:val="00FD341B"/>
    <w:rsid w:val="00FD65BB"/>
    <w:rsid w:val="00FE7040"/>
    <w:rsid w:val="00FF2C4F"/>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19"/>
    <w:pPr>
      <w:tabs>
        <w:tab w:val="center" w:pos="4680"/>
        <w:tab w:val="right" w:pos="9360"/>
      </w:tabs>
      <w:spacing w:line="240" w:lineRule="auto"/>
    </w:pPr>
  </w:style>
  <w:style w:type="character" w:customStyle="1" w:styleId="HeaderChar">
    <w:name w:val="Header Char"/>
    <w:basedOn w:val="DefaultParagraphFont"/>
    <w:link w:val="Header"/>
    <w:uiPriority w:val="99"/>
    <w:rsid w:val="00A53319"/>
  </w:style>
  <w:style w:type="paragraph" w:styleId="Footer">
    <w:name w:val="footer"/>
    <w:basedOn w:val="Normal"/>
    <w:link w:val="FooterChar"/>
    <w:uiPriority w:val="99"/>
    <w:unhideWhenUsed/>
    <w:rsid w:val="00A53319"/>
    <w:pPr>
      <w:tabs>
        <w:tab w:val="center" w:pos="4680"/>
        <w:tab w:val="right" w:pos="9360"/>
      </w:tabs>
      <w:spacing w:line="240" w:lineRule="auto"/>
    </w:pPr>
  </w:style>
  <w:style w:type="character" w:customStyle="1" w:styleId="FooterChar">
    <w:name w:val="Footer Char"/>
    <w:basedOn w:val="DefaultParagraphFont"/>
    <w:link w:val="Footer"/>
    <w:uiPriority w:val="99"/>
    <w:rsid w:val="00A53319"/>
  </w:style>
  <w:style w:type="paragraph" w:styleId="FootnoteText">
    <w:name w:val="footnote text"/>
    <w:basedOn w:val="Normal"/>
    <w:link w:val="FootnoteTextChar"/>
    <w:uiPriority w:val="99"/>
    <w:semiHidden/>
    <w:unhideWhenUsed/>
    <w:rsid w:val="00144001"/>
    <w:pPr>
      <w:spacing w:line="240" w:lineRule="auto"/>
    </w:pPr>
    <w:rPr>
      <w:sz w:val="20"/>
      <w:szCs w:val="20"/>
    </w:rPr>
  </w:style>
  <w:style w:type="character" w:customStyle="1" w:styleId="FootnoteTextChar">
    <w:name w:val="Footnote Text Char"/>
    <w:basedOn w:val="DefaultParagraphFont"/>
    <w:link w:val="FootnoteText"/>
    <w:uiPriority w:val="99"/>
    <w:semiHidden/>
    <w:rsid w:val="00144001"/>
    <w:rPr>
      <w:sz w:val="20"/>
      <w:szCs w:val="20"/>
    </w:rPr>
  </w:style>
  <w:style w:type="character" w:styleId="FootnoteReference">
    <w:name w:val="footnote reference"/>
    <w:basedOn w:val="DefaultParagraphFont"/>
    <w:uiPriority w:val="99"/>
    <w:semiHidden/>
    <w:unhideWhenUsed/>
    <w:rsid w:val="00144001"/>
    <w:rPr>
      <w:vertAlign w:val="superscript"/>
    </w:rPr>
  </w:style>
  <w:style w:type="character" w:styleId="Hyperlink">
    <w:name w:val="Hyperlink"/>
    <w:basedOn w:val="DefaultParagraphFont"/>
    <w:uiPriority w:val="99"/>
    <w:unhideWhenUsed/>
    <w:rsid w:val="00F267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19"/>
    <w:pPr>
      <w:tabs>
        <w:tab w:val="center" w:pos="4680"/>
        <w:tab w:val="right" w:pos="9360"/>
      </w:tabs>
      <w:spacing w:line="240" w:lineRule="auto"/>
    </w:pPr>
  </w:style>
  <w:style w:type="character" w:customStyle="1" w:styleId="HeaderChar">
    <w:name w:val="Header Char"/>
    <w:basedOn w:val="DefaultParagraphFont"/>
    <w:link w:val="Header"/>
    <w:uiPriority w:val="99"/>
    <w:rsid w:val="00A53319"/>
  </w:style>
  <w:style w:type="paragraph" w:styleId="Footer">
    <w:name w:val="footer"/>
    <w:basedOn w:val="Normal"/>
    <w:link w:val="FooterChar"/>
    <w:uiPriority w:val="99"/>
    <w:unhideWhenUsed/>
    <w:rsid w:val="00A53319"/>
    <w:pPr>
      <w:tabs>
        <w:tab w:val="center" w:pos="4680"/>
        <w:tab w:val="right" w:pos="9360"/>
      </w:tabs>
      <w:spacing w:line="240" w:lineRule="auto"/>
    </w:pPr>
  </w:style>
  <w:style w:type="character" w:customStyle="1" w:styleId="FooterChar">
    <w:name w:val="Footer Char"/>
    <w:basedOn w:val="DefaultParagraphFont"/>
    <w:link w:val="Footer"/>
    <w:uiPriority w:val="99"/>
    <w:rsid w:val="00A53319"/>
  </w:style>
  <w:style w:type="paragraph" w:styleId="FootnoteText">
    <w:name w:val="footnote text"/>
    <w:basedOn w:val="Normal"/>
    <w:link w:val="FootnoteTextChar"/>
    <w:uiPriority w:val="99"/>
    <w:semiHidden/>
    <w:unhideWhenUsed/>
    <w:rsid w:val="00144001"/>
    <w:pPr>
      <w:spacing w:line="240" w:lineRule="auto"/>
    </w:pPr>
    <w:rPr>
      <w:sz w:val="20"/>
      <w:szCs w:val="20"/>
    </w:rPr>
  </w:style>
  <w:style w:type="character" w:customStyle="1" w:styleId="FootnoteTextChar">
    <w:name w:val="Footnote Text Char"/>
    <w:basedOn w:val="DefaultParagraphFont"/>
    <w:link w:val="FootnoteText"/>
    <w:uiPriority w:val="99"/>
    <w:semiHidden/>
    <w:rsid w:val="00144001"/>
    <w:rPr>
      <w:sz w:val="20"/>
      <w:szCs w:val="20"/>
    </w:rPr>
  </w:style>
  <w:style w:type="character" w:styleId="FootnoteReference">
    <w:name w:val="footnote reference"/>
    <w:basedOn w:val="DefaultParagraphFont"/>
    <w:uiPriority w:val="99"/>
    <w:semiHidden/>
    <w:unhideWhenUsed/>
    <w:rsid w:val="00144001"/>
    <w:rPr>
      <w:vertAlign w:val="superscript"/>
    </w:rPr>
  </w:style>
  <w:style w:type="character" w:styleId="Hyperlink">
    <w:name w:val="Hyperlink"/>
    <w:basedOn w:val="DefaultParagraphFont"/>
    <w:uiPriority w:val="99"/>
    <w:unhideWhenUsed/>
    <w:rsid w:val="00F26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ugforestplan@fs.fed.us" TargetMode="External"/><Relationship Id="rId13" Type="http://schemas.openxmlformats.org/officeDocument/2006/relationships/hyperlink" Target="mailto:matt@hccac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lgren@westernlaw.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ontroseedc.org/145/Montrose-Forest-Products-L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photo@montrose.net" TargetMode="External"/><Relationship Id="rId5" Type="http://schemas.openxmlformats.org/officeDocument/2006/relationships/webSettings" Target="webSettings.xml"/><Relationship Id="rId15" Type="http://schemas.openxmlformats.org/officeDocument/2006/relationships/hyperlink" Target="mailto:conpsoffice@gmail.com" TargetMode="External"/><Relationship Id="rId10" Type="http://schemas.openxmlformats.org/officeDocument/2006/relationships/hyperlink" Target="mailto:northernsanjuanbroadban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rockwsmith@gmail.com" TargetMode="External"/><Relationship Id="rId14" Type="http://schemas.openxmlformats.org/officeDocument/2006/relationships/hyperlink" Target="mailto:leah@wccon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DC32-42A2-4D1D-B0D9-DDFD3C3A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8012</Words>
  <Characters>45672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2</cp:revision>
  <dcterms:created xsi:type="dcterms:W3CDTF">2018-05-24T15:47:00Z</dcterms:created>
  <dcterms:modified xsi:type="dcterms:W3CDTF">2018-05-24T15:47:00Z</dcterms:modified>
</cp:coreProperties>
</file>