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78A" w:rsidRDefault="00EB778A" w:rsidP="00A23666">
      <w:r>
        <w:rPr>
          <w:noProof/>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1038225" cy="1343025"/>
            <wp:effectExtent l="0" t="0" r="9525" b="9525"/>
            <wp:wrapTight wrapText="bothSides">
              <wp:wrapPolygon edited="0">
                <wp:start x="0" y="0"/>
                <wp:lineTo x="0" y="21447"/>
                <wp:lineTo x="21402" y="21447"/>
                <wp:lineTo x="21402" y="0"/>
                <wp:lineTo x="0" y="0"/>
              </wp:wrapPolygon>
            </wp:wrapTight>
            <wp:docPr id="2" name="Picture 2" descr="C:\Users\Corey.Fisher\Desktop\tulogo_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rey.Fisher\Desktop\tulogo_new.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3822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778A" w:rsidRPr="00EB778A" w:rsidRDefault="00A21712" w:rsidP="00A23666">
      <w:pPr>
        <w:rPr>
          <w:rFonts w:ascii="Times New Roman" w:hAnsi="Times New Roman" w:cs="Times New Roman"/>
        </w:rPr>
      </w:pPr>
      <w:r>
        <w:tab/>
      </w:r>
      <w:r>
        <w:tab/>
      </w:r>
      <w:r>
        <w:tab/>
      </w:r>
      <w:r>
        <w:tab/>
      </w:r>
      <w:r>
        <w:tab/>
      </w:r>
      <w:r>
        <w:tab/>
      </w:r>
      <w:r>
        <w:tab/>
      </w:r>
      <w:r w:rsidR="0023292F">
        <w:rPr>
          <w:rFonts w:ascii="Times New Roman" w:hAnsi="Times New Roman" w:cs="Times New Roman"/>
        </w:rPr>
        <w:t>January 4, 2017</w:t>
      </w:r>
    </w:p>
    <w:p w:rsidR="00EB778A" w:rsidRPr="00EB778A" w:rsidRDefault="00EB778A" w:rsidP="00A23666">
      <w:pPr>
        <w:spacing w:after="0"/>
        <w:rPr>
          <w:rFonts w:ascii="Times New Roman" w:eastAsia="Times New Roman" w:hAnsi="Times New Roman" w:cs="Times New Roman"/>
          <w:sz w:val="24"/>
          <w:szCs w:val="24"/>
        </w:rPr>
      </w:pPr>
    </w:p>
    <w:p w:rsidR="00EB778A" w:rsidRPr="00EB778A" w:rsidRDefault="00EB778A" w:rsidP="00A23666">
      <w:pPr>
        <w:spacing w:after="0"/>
        <w:rPr>
          <w:rFonts w:ascii="Times New Roman" w:eastAsia="Times New Roman" w:hAnsi="Times New Roman" w:cs="Times New Roman"/>
          <w:sz w:val="24"/>
          <w:szCs w:val="24"/>
        </w:rPr>
      </w:pPr>
    </w:p>
    <w:p w:rsidR="00EB778A" w:rsidRDefault="00EB778A" w:rsidP="00A23666">
      <w:pPr>
        <w:spacing w:after="0"/>
        <w:rPr>
          <w:rFonts w:ascii="Times New Roman" w:eastAsia="Times New Roman" w:hAnsi="Times New Roman" w:cs="Times New Roman"/>
          <w:sz w:val="24"/>
          <w:szCs w:val="24"/>
        </w:rPr>
      </w:pPr>
    </w:p>
    <w:p w:rsidR="00EB778A" w:rsidRDefault="00EB778A" w:rsidP="00A23666">
      <w:pPr>
        <w:spacing w:after="0"/>
        <w:rPr>
          <w:rFonts w:ascii="Times New Roman" w:eastAsia="Times New Roman" w:hAnsi="Times New Roman" w:cs="Times New Roman"/>
          <w:sz w:val="24"/>
          <w:szCs w:val="24"/>
        </w:rPr>
      </w:pPr>
    </w:p>
    <w:p w:rsidR="00EB778A" w:rsidRDefault="00EB778A" w:rsidP="00A23666">
      <w:pPr>
        <w:spacing w:after="0"/>
        <w:rPr>
          <w:rFonts w:ascii="Times New Roman" w:eastAsia="Times New Roman" w:hAnsi="Times New Roman" w:cs="Times New Roman"/>
          <w:sz w:val="24"/>
          <w:szCs w:val="24"/>
        </w:rPr>
      </w:pPr>
    </w:p>
    <w:p w:rsidR="00EB778A" w:rsidRDefault="00EB778A" w:rsidP="00DC1F30">
      <w:pPr>
        <w:spacing w:after="0"/>
        <w:rPr>
          <w:rFonts w:ascii="Times New Roman" w:eastAsia="Times New Roman" w:hAnsi="Times New Roman" w:cs="Times New Roman"/>
          <w:sz w:val="24"/>
          <w:szCs w:val="24"/>
        </w:rPr>
      </w:pPr>
    </w:p>
    <w:p w:rsidR="00032C53" w:rsidRPr="00434224" w:rsidRDefault="00FC64E2" w:rsidP="00DC1F3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Forest Management Revision Team</w:t>
      </w:r>
    </w:p>
    <w:p w:rsidR="00032C53" w:rsidRPr="00434224" w:rsidRDefault="00FC64E2" w:rsidP="00DC1F30">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Custer Gallatin National forest </w:t>
      </w:r>
    </w:p>
    <w:p w:rsidR="00FC64E2" w:rsidRPr="00FC64E2" w:rsidRDefault="00FC64E2" w:rsidP="00DC1F30">
      <w:pPr>
        <w:spacing w:after="0"/>
        <w:rPr>
          <w:rFonts w:ascii="Times New Roman" w:eastAsia="Times New Roman" w:hAnsi="Times New Roman" w:cs="Times New Roman"/>
          <w:sz w:val="24"/>
          <w:szCs w:val="24"/>
        </w:rPr>
      </w:pPr>
      <w:r w:rsidRPr="00FC64E2">
        <w:rPr>
          <w:rFonts w:ascii="Times New Roman" w:eastAsia="Times New Roman" w:hAnsi="Times New Roman" w:cs="Times New Roman"/>
          <w:sz w:val="24"/>
          <w:szCs w:val="24"/>
        </w:rPr>
        <w:t>10 E Babcock, P.O. Box 130,</w:t>
      </w:r>
    </w:p>
    <w:p w:rsidR="00EB778A" w:rsidRDefault="00FC64E2" w:rsidP="00DC1F30">
      <w:pPr>
        <w:spacing w:after="0"/>
        <w:rPr>
          <w:rFonts w:ascii="Times New Roman" w:eastAsia="Times New Roman" w:hAnsi="Times New Roman" w:cs="Times New Roman"/>
          <w:sz w:val="24"/>
          <w:szCs w:val="24"/>
        </w:rPr>
      </w:pPr>
      <w:r w:rsidRPr="00FC64E2">
        <w:rPr>
          <w:rFonts w:ascii="Times New Roman" w:eastAsia="Times New Roman" w:hAnsi="Times New Roman" w:cs="Times New Roman"/>
          <w:sz w:val="24"/>
          <w:szCs w:val="24"/>
        </w:rPr>
        <w:t>Bozeman, MT 59771</w:t>
      </w:r>
    </w:p>
    <w:p w:rsidR="00FC64E2" w:rsidRPr="00434224" w:rsidRDefault="00FC64E2" w:rsidP="00DC1F30">
      <w:pPr>
        <w:spacing w:after="0"/>
        <w:rPr>
          <w:rFonts w:ascii="Times New Roman" w:eastAsia="Times New Roman" w:hAnsi="Times New Roman" w:cs="Times New Roman"/>
          <w:sz w:val="24"/>
          <w:szCs w:val="24"/>
        </w:rPr>
      </w:pPr>
    </w:p>
    <w:p w:rsidR="00EB778A" w:rsidRPr="00434224" w:rsidRDefault="00EB778A" w:rsidP="00DC1F30">
      <w:pPr>
        <w:spacing w:after="0"/>
        <w:rPr>
          <w:rFonts w:ascii="Times New Roman" w:eastAsia="Times New Roman" w:hAnsi="Times New Roman" w:cs="Times New Roman"/>
          <w:sz w:val="24"/>
          <w:szCs w:val="24"/>
        </w:rPr>
      </w:pPr>
      <w:r w:rsidRPr="00434224">
        <w:rPr>
          <w:rFonts w:ascii="Times New Roman" w:eastAsia="Times New Roman" w:hAnsi="Times New Roman" w:cs="Times New Roman"/>
          <w:sz w:val="24"/>
          <w:szCs w:val="24"/>
        </w:rPr>
        <w:t xml:space="preserve">Submitted via email </w:t>
      </w:r>
      <w:r w:rsidR="00032C53" w:rsidRPr="00434224">
        <w:rPr>
          <w:rFonts w:ascii="Times New Roman" w:eastAsia="Times New Roman" w:hAnsi="Times New Roman" w:cs="Times New Roman"/>
          <w:sz w:val="24"/>
          <w:szCs w:val="24"/>
        </w:rPr>
        <w:t>to:</w:t>
      </w:r>
      <w:r w:rsidR="00032C53" w:rsidRPr="00434224">
        <w:rPr>
          <w:rFonts w:ascii="Times New Roman" w:eastAsia="Times New Roman" w:hAnsi="Times New Roman" w:cs="Times New Roman"/>
          <w:color w:val="0000FF"/>
          <w:sz w:val="24"/>
          <w:szCs w:val="24"/>
          <w:u w:val="single"/>
        </w:rPr>
        <w:t xml:space="preserve"> </w:t>
      </w:r>
      <w:hyperlink r:id="rId10" w:history="1">
        <w:r w:rsidR="00FC64E2" w:rsidRPr="007B0CA6">
          <w:rPr>
            <w:rStyle w:val="Hyperlink"/>
            <w:rFonts w:ascii="Times New Roman" w:eastAsia="Times New Roman" w:hAnsi="Times New Roman" w:cs="Times New Roman"/>
            <w:sz w:val="24"/>
            <w:szCs w:val="24"/>
          </w:rPr>
          <w:t>cgplanrevision@fs.fed.us</w:t>
        </w:r>
      </w:hyperlink>
      <w:r w:rsidR="00FC64E2">
        <w:rPr>
          <w:rFonts w:ascii="Times New Roman" w:eastAsia="Times New Roman" w:hAnsi="Times New Roman" w:cs="Times New Roman"/>
          <w:color w:val="0000FF"/>
          <w:sz w:val="24"/>
          <w:szCs w:val="24"/>
          <w:u w:val="single"/>
        </w:rPr>
        <w:t xml:space="preserve"> </w:t>
      </w:r>
    </w:p>
    <w:p w:rsidR="00EB778A" w:rsidRPr="00434224" w:rsidRDefault="00EB778A" w:rsidP="00DC1F30">
      <w:pPr>
        <w:spacing w:after="0"/>
        <w:rPr>
          <w:rFonts w:ascii="Times New Roman" w:eastAsia="Times New Roman" w:hAnsi="Times New Roman" w:cs="Times New Roman"/>
          <w:sz w:val="24"/>
          <w:szCs w:val="24"/>
        </w:rPr>
      </w:pPr>
    </w:p>
    <w:p w:rsidR="00EB778A" w:rsidRPr="00434224" w:rsidRDefault="00EB778A" w:rsidP="00DC1F30">
      <w:pPr>
        <w:spacing w:after="0"/>
        <w:rPr>
          <w:rFonts w:ascii="Times New Roman" w:eastAsia="Times New Roman" w:hAnsi="Times New Roman" w:cs="Times New Roman"/>
          <w:b/>
          <w:sz w:val="24"/>
          <w:szCs w:val="24"/>
        </w:rPr>
      </w:pPr>
      <w:r w:rsidRPr="00434224">
        <w:rPr>
          <w:rFonts w:ascii="Times New Roman" w:eastAsia="Times New Roman" w:hAnsi="Times New Roman" w:cs="Times New Roman"/>
          <w:b/>
          <w:sz w:val="24"/>
          <w:szCs w:val="24"/>
        </w:rPr>
        <w:t>RE: C</w:t>
      </w:r>
      <w:r w:rsidR="007A349A">
        <w:rPr>
          <w:rFonts w:ascii="Times New Roman" w:eastAsia="Times New Roman" w:hAnsi="Times New Roman" w:cs="Times New Roman"/>
          <w:b/>
          <w:sz w:val="24"/>
          <w:szCs w:val="24"/>
        </w:rPr>
        <w:t xml:space="preserve">omments to the Preliminary </w:t>
      </w:r>
      <w:r w:rsidR="00032C53" w:rsidRPr="00434224">
        <w:rPr>
          <w:rFonts w:ascii="Times New Roman" w:eastAsia="Times New Roman" w:hAnsi="Times New Roman" w:cs="Times New Roman"/>
          <w:b/>
          <w:sz w:val="24"/>
          <w:szCs w:val="24"/>
        </w:rPr>
        <w:t>Need to Change</w:t>
      </w:r>
      <w:r w:rsidRPr="00434224">
        <w:rPr>
          <w:rFonts w:ascii="Times New Roman" w:eastAsia="Times New Roman" w:hAnsi="Times New Roman" w:cs="Times New Roman"/>
          <w:b/>
          <w:sz w:val="24"/>
          <w:szCs w:val="24"/>
        </w:rPr>
        <w:t xml:space="preserve"> </w:t>
      </w:r>
    </w:p>
    <w:p w:rsidR="00EB778A" w:rsidRPr="00434224" w:rsidRDefault="00EB778A" w:rsidP="00DC1F30">
      <w:pPr>
        <w:autoSpaceDE w:val="0"/>
        <w:autoSpaceDN w:val="0"/>
        <w:adjustRightInd w:val="0"/>
        <w:spacing w:after="0"/>
        <w:rPr>
          <w:rFonts w:ascii="Times New Roman" w:eastAsia="Times New Roman" w:hAnsi="Times New Roman" w:cs="Times New Roman"/>
          <w:color w:val="211D1E"/>
          <w:sz w:val="24"/>
          <w:szCs w:val="24"/>
        </w:rPr>
      </w:pPr>
    </w:p>
    <w:p w:rsidR="00EB778A" w:rsidRPr="00434224" w:rsidRDefault="00FC64E2" w:rsidP="00DC1F30">
      <w:pPr>
        <w:autoSpaceDE w:val="0"/>
        <w:autoSpaceDN w:val="0"/>
        <w:adjustRightInd w:val="0"/>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Revision Team</w:t>
      </w:r>
      <w:r w:rsidR="00EB778A" w:rsidRPr="00434224">
        <w:rPr>
          <w:rFonts w:ascii="Times New Roman" w:eastAsia="Times New Roman" w:hAnsi="Times New Roman" w:cs="Times New Roman"/>
          <w:color w:val="000000"/>
          <w:sz w:val="24"/>
          <w:szCs w:val="24"/>
        </w:rPr>
        <w:t>,</w:t>
      </w:r>
    </w:p>
    <w:p w:rsidR="00EB778A" w:rsidRPr="00434224" w:rsidRDefault="00EB778A" w:rsidP="00DC1F30">
      <w:pPr>
        <w:autoSpaceDE w:val="0"/>
        <w:autoSpaceDN w:val="0"/>
        <w:adjustRightInd w:val="0"/>
        <w:spacing w:after="0"/>
        <w:rPr>
          <w:rFonts w:ascii="Times New Roman" w:eastAsia="Times New Roman" w:hAnsi="Times New Roman" w:cs="Times New Roman"/>
          <w:sz w:val="24"/>
          <w:szCs w:val="24"/>
        </w:rPr>
      </w:pPr>
    </w:p>
    <w:p w:rsidR="00032C53" w:rsidRPr="00434224" w:rsidRDefault="00032C53" w:rsidP="00DC1F30">
      <w:pPr>
        <w:autoSpaceDE w:val="0"/>
        <w:autoSpaceDN w:val="0"/>
        <w:adjustRightInd w:val="0"/>
        <w:spacing w:after="160"/>
        <w:rPr>
          <w:rFonts w:ascii="Times New Roman" w:eastAsia="Times New Roman" w:hAnsi="Times New Roman" w:cs="Times New Roman"/>
          <w:sz w:val="24"/>
          <w:szCs w:val="24"/>
        </w:rPr>
      </w:pPr>
      <w:r w:rsidRPr="00434224">
        <w:rPr>
          <w:rFonts w:ascii="Times New Roman" w:eastAsia="Times New Roman" w:hAnsi="Times New Roman" w:cs="Times New Roman"/>
          <w:sz w:val="24"/>
          <w:szCs w:val="24"/>
        </w:rPr>
        <w:t xml:space="preserve">This letter transmits comments from </w:t>
      </w:r>
      <w:r w:rsidR="00EB778A" w:rsidRPr="00434224">
        <w:rPr>
          <w:rFonts w:ascii="Times New Roman" w:eastAsia="Times New Roman" w:hAnsi="Times New Roman" w:cs="Times New Roman"/>
          <w:sz w:val="24"/>
          <w:szCs w:val="24"/>
        </w:rPr>
        <w:t xml:space="preserve">Montana Trout Unlimited (MTU) and Trout Unlimited (TU) (collectively referred to in this letter as “TU”) </w:t>
      </w:r>
      <w:r w:rsidRPr="00434224">
        <w:rPr>
          <w:rFonts w:ascii="Times New Roman" w:eastAsia="Times New Roman" w:hAnsi="Times New Roman" w:cs="Times New Roman"/>
          <w:sz w:val="24"/>
          <w:szCs w:val="24"/>
        </w:rPr>
        <w:t xml:space="preserve">on the Preliminary Need to Change for the </w:t>
      </w:r>
      <w:r w:rsidR="00FC64E2">
        <w:rPr>
          <w:rFonts w:ascii="Times New Roman" w:eastAsia="Times New Roman" w:hAnsi="Times New Roman" w:cs="Times New Roman"/>
          <w:sz w:val="24"/>
          <w:szCs w:val="24"/>
        </w:rPr>
        <w:t>Custer Gallatin National</w:t>
      </w:r>
      <w:r w:rsidRPr="00434224">
        <w:rPr>
          <w:rFonts w:ascii="Times New Roman" w:eastAsia="Times New Roman" w:hAnsi="Times New Roman" w:cs="Times New Roman"/>
          <w:sz w:val="24"/>
          <w:szCs w:val="24"/>
        </w:rPr>
        <w:t xml:space="preserve"> forest plan revision, published </w:t>
      </w:r>
      <w:r w:rsidR="00FC64E2">
        <w:rPr>
          <w:rFonts w:ascii="Times New Roman" w:eastAsia="Times New Roman" w:hAnsi="Times New Roman" w:cs="Times New Roman"/>
          <w:sz w:val="24"/>
          <w:szCs w:val="24"/>
        </w:rPr>
        <w:t>November, 2016</w:t>
      </w:r>
    </w:p>
    <w:p w:rsidR="00077FDE" w:rsidRPr="00434224" w:rsidRDefault="0003297E" w:rsidP="00DC1F30">
      <w:pPr>
        <w:autoSpaceDE w:val="0"/>
        <w:autoSpaceDN w:val="0"/>
        <w:adjustRightInd w:val="0"/>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TU represents</w:t>
      </w:r>
      <w:r w:rsidR="0060588A">
        <w:rPr>
          <w:rFonts w:ascii="Times New Roman" w:eastAsia="Times New Roman" w:hAnsi="Times New Roman" w:cs="Times New Roman"/>
          <w:sz w:val="24"/>
          <w:szCs w:val="24"/>
        </w:rPr>
        <w:t xml:space="preserve"> over</w:t>
      </w:r>
      <w:r>
        <w:rPr>
          <w:rFonts w:ascii="Times New Roman" w:eastAsia="Times New Roman" w:hAnsi="Times New Roman" w:cs="Times New Roman"/>
          <w:sz w:val="24"/>
          <w:szCs w:val="24"/>
        </w:rPr>
        <w:t xml:space="preserve"> 1</w:t>
      </w:r>
      <w:r w:rsidR="0060588A">
        <w:rPr>
          <w:rFonts w:ascii="Times New Roman" w:eastAsia="Times New Roman" w:hAnsi="Times New Roman" w:cs="Times New Roman"/>
          <w:sz w:val="24"/>
          <w:szCs w:val="24"/>
        </w:rPr>
        <w:t>6</w:t>
      </w:r>
      <w:r w:rsidR="00EB778A" w:rsidRPr="00434224">
        <w:rPr>
          <w:rFonts w:ascii="Times New Roman" w:eastAsia="Times New Roman" w:hAnsi="Times New Roman" w:cs="Times New Roman"/>
          <w:sz w:val="24"/>
          <w:szCs w:val="24"/>
        </w:rPr>
        <w:t xml:space="preserve">0,000 members across the country. MTU represents the organization’s </w:t>
      </w:r>
      <w:r w:rsidR="0060588A">
        <w:rPr>
          <w:rFonts w:ascii="Times New Roman" w:eastAsia="Times New Roman" w:hAnsi="Times New Roman" w:cs="Times New Roman"/>
          <w:sz w:val="24"/>
          <w:szCs w:val="24"/>
        </w:rPr>
        <w:t>4,2</w:t>
      </w:r>
      <w:r w:rsidR="00FC64E2">
        <w:rPr>
          <w:rFonts w:ascii="Times New Roman" w:eastAsia="Times New Roman" w:hAnsi="Times New Roman" w:cs="Times New Roman"/>
          <w:sz w:val="24"/>
          <w:szCs w:val="24"/>
        </w:rPr>
        <w:t>00</w:t>
      </w:r>
      <w:r w:rsidR="00EB778A" w:rsidRPr="00434224">
        <w:rPr>
          <w:rFonts w:ascii="Times New Roman" w:eastAsia="Times New Roman" w:hAnsi="Times New Roman" w:cs="Times New Roman"/>
          <w:sz w:val="24"/>
          <w:szCs w:val="24"/>
        </w:rPr>
        <w:t xml:space="preserve"> members and 13 TU chapters in Montana. TU’s mission is to conserve, protect and restore </w:t>
      </w:r>
      <w:proofErr w:type="spellStart"/>
      <w:r w:rsidR="00EB778A" w:rsidRPr="00434224">
        <w:rPr>
          <w:rFonts w:ascii="Times New Roman" w:eastAsia="Times New Roman" w:hAnsi="Times New Roman" w:cs="Times New Roman"/>
          <w:sz w:val="24"/>
          <w:szCs w:val="24"/>
        </w:rPr>
        <w:t>coldwater</w:t>
      </w:r>
      <w:proofErr w:type="spellEnd"/>
      <w:r w:rsidR="00EB778A" w:rsidRPr="00434224">
        <w:rPr>
          <w:rFonts w:ascii="Times New Roman" w:eastAsia="Times New Roman" w:hAnsi="Times New Roman" w:cs="Times New Roman"/>
          <w:sz w:val="24"/>
          <w:szCs w:val="24"/>
        </w:rPr>
        <w:t xml:space="preserve"> fisheries and their watersheds. Many of our members have a passion for the conservation of </w:t>
      </w:r>
      <w:proofErr w:type="spellStart"/>
      <w:r w:rsidR="00EB778A" w:rsidRPr="00434224">
        <w:rPr>
          <w:rFonts w:ascii="Times New Roman" w:eastAsia="Times New Roman" w:hAnsi="Times New Roman" w:cs="Times New Roman"/>
          <w:sz w:val="24"/>
          <w:szCs w:val="24"/>
        </w:rPr>
        <w:t>coldwater</w:t>
      </w:r>
      <w:proofErr w:type="spellEnd"/>
      <w:r w:rsidR="00EB778A" w:rsidRPr="00434224">
        <w:rPr>
          <w:rFonts w:ascii="Times New Roman" w:eastAsia="Times New Roman" w:hAnsi="Times New Roman" w:cs="Times New Roman"/>
          <w:sz w:val="24"/>
          <w:szCs w:val="24"/>
        </w:rPr>
        <w:t xml:space="preserve"> f</w:t>
      </w:r>
      <w:r w:rsidR="00032C53" w:rsidRPr="00434224">
        <w:rPr>
          <w:rFonts w:ascii="Times New Roman" w:eastAsia="Times New Roman" w:hAnsi="Times New Roman" w:cs="Times New Roman"/>
          <w:sz w:val="24"/>
          <w:szCs w:val="24"/>
        </w:rPr>
        <w:t xml:space="preserve">isheries located on the </w:t>
      </w:r>
      <w:r w:rsidR="00FC64E2">
        <w:rPr>
          <w:rFonts w:ascii="Times New Roman" w:eastAsia="Times New Roman" w:hAnsi="Times New Roman" w:cs="Times New Roman"/>
          <w:sz w:val="24"/>
          <w:szCs w:val="24"/>
        </w:rPr>
        <w:t>Custer Gallatin National Forest</w:t>
      </w:r>
      <w:r w:rsidR="00EB778A" w:rsidRPr="00434224">
        <w:rPr>
          <w:rFonts w:ascii="Times New Roman" w:eastAsia="Times New Roman" w:hAnsi="Times New Roman" w:cs="Times New Roman"/>
          <w:sz w:val="24"/>
          <w:szCs w:val="24"/>
        </w:rPr>
        <w:t xml:space="preserve">, as well as </w:t>
      </w:r>
      <w:proofErr w:type="gramStart"/>
      <w:r w:rsidR="00EB778A" w:rsidRPr="00434224">
        <w:rPr>
          <w:rFonts w:ascii="Times New Roman" w:eastAsia="Times New Roman" w:hAnsi="Times New Roman" w:cs="Times New Roman"/>
          <w:sz w:val="24"/>
          <w:szCs w:val="24"/>
        </w:rPr>
        <w:t>waters</w:t>
      </w:r>
      <w:proofErr w:type="gramEnd"/>
      <w:r w:rsidR="00EB778A" w:rsidRPr="00434224">
        <w:rPr>
          <w:rFonts w:ascii="Times New Roman" w:eastAsia="Times New Roman" w:hAnsi="Times New Roman" w:cs="Times New Roman"/>
          <w:sz w:val="24"/>
          <w:szCs w:val="24"/>
        </w:rPr>
        <w:t xml:space="preserve"> located downstream fr</w:t>
      </w:r>
      <w:r w:rsidR="00032C53" w:rsidRPr="00434224">
        <w:rPr>
          <w:rFonts w:ascii="Times New Roman" w:eastAsia="Times New Roman" w:hAnsi="Times New Roman" w:cs="Times New Roman"/>
          <w:sz w:val="24"/>
          <w:szCs w:val="24"/>
        </w:rPr>
        <w:t xml:space="preserve">om the forest. Additionally, TU </w:t>
      </w:r>
      <w:r w:rsidR="00EB778A" w:rsidRPr="00434224">
        <w:rPr>
          <w:rFonts w:ascii="Times New Roman" w:eastAsia="Times New Roman" w:hAnsi="Times New Roman" w:cs="Times New Roman"/>
          <w:sz w:val="24"/>
          <w:szCs w:val="24"/>
        </w:rPr>
        <w:t xml:space="preserve">is an active participant in regional land </w:t>
      </w:r>
      <w:r w:rsidR="00032C53" w:rsidRPr="00434224">
        <w:rPr>
          <w:rFonts w:ascii="Times New Roman" w:eastAsia="Times New Roman" w:hAnsi="Times New Roman" w:cs="Times New Roman"/>
          <w:sz w:val="24"/>
          <w:szCs w:val="24"/>
        </w:rPr>
        <w:t>and f</w:t>
      </w:r>
      <w:r w:rsidR="00B80654" w:rsidRPr="00434224">
        <w:rPr>
          <w:rFonts w:ascii="Times New Roman" w:eastAsia="Times New Roman" w:hAnsi="Times New Roman" w:cs="Times New Roman"/>
          <w:sz w:val="24"/>
          <w:szCs w:val="24"/>
        </w:rPr>
        <w:t xml:space="preserve">isheries management issues, both on and off the </w:t>
      </w:r>
      <w:r>
        <w:rPr>
          <w:rFonts w:ascii="Times New Roman" w:eastAsia="Times New Roman" w:hAnsi="Times New Roman" w:cs="Times New Roman"/>
          <w:sz w:val="24"/>
          <w:szCs w:val="24"/>
        </w:rPr>
        <w:t>f</w:t>
      </w:r>
      <w:r w:rsidR="00B80654" w:rsidRPr="00434224">
        <w:rPr>
          <w:rFonts w:ascii="Times New Roman" w:eastAsia="Times New Roman" w:hAnsi="Times New Roman" w:cs="Times New Roman"/>
          <w:sz w:val="24"/>
          <w:szCs w:val="24"/>
        </w:rPr>
        <w:t>orest.</w:t>
      </w:r>
    </w:p>
    <w:p w:rsidR="00077FDE" w:rsidRDefault="00DC16A4" w:rsidP="00DC1F30">
      <w:pPr>
        <w:autoSpaceDE w:val="0"/>
        <w:autoSpaceDN w:val="0"/>
        <w:adjustRightInd w:val="0"/>
        <w:spacing w:after="160"/>
        <w:rPr>
          <w:rFonts w:ascii="Times New Roman" w:eastAsia="Times New Roman" w:hAnsi="Times New Roman" w:cs="Times New Roman"/>
          <w:sz w:val="24"/>
          <w:szCs w:val="24"/>
        </w:rPr>
      </w:pPr>
      <w:r w:rsidRPr="00434224">
        <w:rPr>
          <w:rFonts w:ascii="Times New Roman" w:eastAsia="Times New Roman" w:hAnsi="Times New Roman" w:cs="Times New Roman"/>
          <w:sz w:val="24"/>
          <w:szCs w:val="24"/>
        </w:rPr>
        <w:t>TU appreciates that the 2012 Planning Rule emphasizes collaboration, improves transparency, strengthens the role of public involvement throughout the planning process – we feel that this will lead to a more effective</w:t>
      </w:r>
      <w:r w:rsidR="00B80654" w:rsidRPr="00434224">
        <w:rPr>
          <w:rFonts w:ascii="Times New Roman" w:eastAsia="Times New Roman" w:hAnsi="Times New Roman" w:cs="Times New Roman"/>
          <w:sz w:val="24"/>
          <w:szCs w:val="24"/>
        </w:rPr>
        <w:t>,</w:t>
      </w:r>
      <w:r w:rsidRPr="00434224">
        <w:rPr>
          <w:rFonts w:ascii="Times New Roman" w:eastAsia="Times New Roman" w:hAnsi="Times New Roman" w:cs="Times New Roman"/>
          <w:sz w:val="24"/>
          <w:szCs w:val="24"/>
        </w:rPr>
        <w:t xml:space="preserve"> efficient and durable forest plan. </w:t>
      </w:r>
      <w:r w:rsidR="00077FDE" w:rsidRPr="00434224">
        <w:rPr>
          <w:rFonts w:ascii="Times New Roman" w:eastAsia="Times New Roman" w:hAnsi="Times New Roman" w:cs="Times New Roman"/>
          <w:sz w:val="24"/>
          <w:szCs w:val="24"/>
        </w:rPr>
        <w:t>We look forward to working with the Forest Service through the revision process and w</w:t>
      </w:r>
      <w:r w:rsidR="00032C53" w:rsidRPr="00434224">
        <w:rPr>
          <w:rFonts w:ascii="Times New Roman" w:eastAsia="Times New Roman" w:hAnsi="Times New Roman" w:cs="Times New Roman"/>
          <w:sz w:val="24"/>
          <w:szCs w:val="24"/>
        </w:rPr>
        <w:t>e hope that our comments are helpful as your planning team refines the final Need to Change and begins to develop the Proposed A</w:t>
      </w:r>
      <w:r w:rsidR="00077FDE" w:rsidRPr="00434224">
        <w:rPr>
          <w:rFonts w:ascii="Times New Roman" w:eastAsia="Times New Roman" w:hAnsi="Times New Roman" w:cs="Times New Roman"/>
          <w:sz w:val="24"/>
          <w:szCs w:val="24"/>
        </w:rPr>
        <w:t>ction.</w:t>
      </w:r>
    </w:p>
    <w:p w:rsidR="00CB6972" w:rsidRDefault="00CB6972" w:rsidP="00DC1F30">
      <w:pPr>
        <w:autoSpaceDE w:val="0"/>
        <w:autoSpaceDN w:val="0"/>
        <w:adjustRightInd w:val="0"/>
        <w:spacing w:after="160"/>
        <w:rPr>
          <w:rFonts w:ascii="Times New Roman" w:eastAsia="Times New Roman" w:hAnsi="Times New Roman" w:cs="Times New Roman"/>
          <w:sz w:val="24"/>
          <w:szCs w:val="24"/>
        </w:rPr>
      </w:pPr>
    </w:p>
    <w:p w:rsidR="00CB6972" w:rsidRDefault="00CB6972" w:rsidP="00DC1F30">
      <w:pPr>
        <w:pStyle w:val="ListParagraph"/>
        <w:numPr>
          <w:ilvl w:val="0"/>
          <w:numId w:val="2"/>
        </w:numPr>
        <w:autoSpaceDE w:val="0"/>
        <w:autoSpaceDN w:val="0"/>
        <w:adjustRightInd w:val="0"/>
        <w:spacing w:after="160"/>
        <w:rPr>
          <w:rFonts w:ascii="Times New Roman" w:eastAsia="Times New Roman" w:hAnsi="Times New Roman" w:cs="Times New Roman"/>
          <w:b/>
          <w:sz w:val="24"/>
          <w:szCs w:val="24"/>
        </w:rPr>
      </w:pPr>
      <w:r w:rsidRPr="00CB6972">
        <w:rPr>
          <w:rFonts w:ascii="Times New Roman" w:eastAsia="Times New Roman" w:hAnsi="Times New Roman" w:cs="Times New Roman"/>
          <w:b/>
          <w:sz w:val="24"/>
          <w:szCs w:val="24"/>
        </w:rPr>
        <w:t>Create a Unified Custer Gallatin National Forest Plan</w:t>
      </w:r>
      <w:r w:rsidRPr="00CB6972">
        <w:rPr>
          <w:rFonts w:ascii="Times New Roman" w:eastAsia="Times New Roman" w:hAnsi="Times New Roman" w:cs="Times New Roman"/>
          <w:b/>
          <w:sz w:val="24"/>
          <w:szCs w:val="24"/>
        </w:rPr>
        <w:cr/>
      </w:r>
    </w:p>
    <w:p w:rsidR="00CB6972" w:rsidRPr="00694527" w:rsidRDefault="00CB6972" w:rsidP="00DC1F30">
      <w:pPr>
        <w:pStyle w:val="ListParagraph"/>
        <w:numPr>
          <w:ilvl w:val="0"/>
          <w:numId w:val="8"/>
        </w:numPr>
        <w:autoSpaceDE w:val="0"/>
        <w:autoSpaceDN w:val="0"/>
        <w:adjustRightInd w:val="0"/>
        <w:spacing w:after="160"/>
        <w:rPr>
          <w:rFonts w:ascii="Times New Roman" w:eastAsia="Times New Roman" w:hAnsi="Times New Roman" w:cs="Times New Roman"/>
          <w:i/>
          <w:sz w:val="24"/>
          <w:szCs w:val="24"/>
        </w:rPr>
      </w:pPr>
      <w:r w:rsidRPr="00CB6972">
        <w:rPr>
          <w:rFonts w:ascii="Times New Roman" w:eastAsia="Times New Roman" w:hAnsi="Times New Roman" w:cs="Times New Roman"/>
          <w:sz w:val="24"/>
          <w:szCs w:val="24"/>
        </w:rPr>
        <w:t>TU agrees</w:t>
      </w:r>
      <w:r>
        <w:rPr>
          <w:rFonts w:ascii="Times New Roman" w:eastAsia="Times New Roman" w:hAnsi="Times New Roman" w:cs="Times New Roman"/>
          <w:b/>
          <w:sz w:val="24"/>
          <w:szCs w:val="24"/>
        </w:rPr>
        <w:t xml:space="preserve"> “</w:t>
      </w:r>
      <w:r w:rsidRPr="00CB6972">
        <w:rPr>
          <w:rFonts w:ascii="Times New Roman" w:eastAsia="Times New Roman" w:hAnsi="Times New Roman" w:cs="Times New Roman"/>
          <w:i/>
          <w:sz w:val="24"/>
          <w:szCs w:val="24"/>
        </w:rPr>
        <w:t>The Custer Gallatin National Fore</w:t>
      </w:r>
      <w:r w:rsidR="00C75AE9">
        <w:rPr>
          <w:rFonts w:ascii="Times New Roman" w:eastAsia="Times New Roman" w:hAnsi="Times New Roman" w:cs="Times New Roman"/>
          <w:i/>
          <w:sz w:val="24"/>
          <w:szCs w:val="24"/>
        </w:rPr>
        <w:t>st covers a vast landscape with</w:t>
      </w:r>
      <w:r w:rsidRPr="00CB6972">
        <w:rPr>
          <w:rFonts w:ascii="Times New Roman" w:eastAsia="Times New Roman" w:hAnsi="Times New Roman" w:cs="Times New Roman"/>
          <w:i/>
          <w:sz w:val="24"/>
          <w:szCs w:val="24"/>
        </w:rPr>
        <w:t xml:space="preserve"> dramatic differences between montane and pine savanna ecosystems, with corresponding differences in species assemblages and habitat needs.</w:t>
      </w:r>
      <w:r w:rsidRPr="00CB6972">
        <w:t xml:space="preserve"> </w:t>
      </w:r>
      <w:r w:rsidRPr="00CB6972">
        <w:rPr>
          <w:rFonts w:ascii="Times New Roman" w:eastAsia="Times New Roman" w:hAnsi="Times New Roman" w:cs="Times New Roman"/>
          <w:i/>
          <w:sz w:val="24"/>
          <w:szCs w:val="24"/>
        </w:rPr>
        <w:t>A unified forest plan or consistent management direction does</w:t>
      </w:r>
      <w:r>
        <w:rPr>
          <w:rFonts w:ascii="Times New Roman" w:eastAsia="Times New Roman" w:hAnsi="Times New Roman" w:cs="Times New Roman"/>
          <w:i/>
          <w:sz w:val="24"/>
          <w:szCs w:val="24"/>
        </w:rPr>
        <w:t xml:space="preserve"> </w:t>
      </w:r>
      <w:r w:rsidRPr="00CB6972">
        <w:rPr>
          <w:rFonts w:ascii="Times New Roman" w:eastAsia="Times New Roman" w:hAnsi="Times New Roman" w:cs="Times New Roman"/>
          <w:i/>
          <w:sz w:val="24"/>
          <w:szCs w:val="24"/>
        </w:rPr>
        <w:t xml:space="preserve">not mean every acre of the Custer Gallatin National Forest is </w:t>
      </w:r>
      <w:r w:rsidRPr="00CB6972">
        <w:rPr>
          <w:rFonts w:ascii="Times New Roman" w:eastAsia="Times New Roman" w:hAnsi="Times New Roman" w:cs="Times New Roman"/>
          <w:i/>
          <w:sz w:val="24"/>
          <w:szCs w:val="24"/>
        </w:rPr>
        <w:lastRenderedPageBreak/>
        <w:t xml:space="preserve">managed the same way” </w:t>
      </w:r>
      <w:r w:rsidRPr="00CB6972">
        <w:rPr>
          <w:rFonts w:ascii="Times New Roman" w:eastAsia="Times New Roman" w:hAnsi="Times New Roman" w:cs="Times New Roman"/>
          <w:sz w:val="24"/>
          <w:szCs w:val="24"/>
        </w:rPr>
        <w:t>TU believes that plan components for water, soil and aquatic ecosystems should be based on specific watershed and habitat objectives. The Custer Gallatin National Forests are geographically and ecologically diverse, and the use of “blanket” components across the forest would be problematic. Distinct components should apply for specific management and/or geographic areas and be tailored on the existing conditions, stressors, threats and opportunities present in individual watersheds, and not a blanket approach.</w:t>
      </w:r>
    </w:p>
    <w:p w:rsidR="00694527" w:rsidRPr="00CB6972" w:rsidRDefault="00694527" w:rsidP="00DC1F30">
      <w:pPr>
        <w:pStyle w:val="ListParagraph"/>
        <w:autoSpaceDE w:val="0"/>
        <w:autoSpaceDN w:val="0"/>
        <w:adjustRightInd w:val="0"/>
        <w:spacing w:after="160"/>
        <w:rPr>
          <w:rFonts w:ascii="Times New Roman" w:eastAsia="Times New Roman" w:hAnsi="Times New Roman" w:cs="Times New Roman"/>
          <w:i/>
          <w:sz w:val="24"/>
          <w:szCs w:val="24"/>
        </w:rPr>
      </w:pPr>
    </w:p>
    <w:p w:rsidR="00CB6972" w:rsidRDefault="00694527" w:rsidP="00DC1F30">
      <w:pPr>
        <w:pStyle w:val="ListParagraph"/>
        <w:numPr>
          <w:ilvl w:val="0"/>
          <w:numId w:val="2"/>
        </w:numPr>
        <w:autoSpaceDE w:val="0"/>
        <w:autoSpaceDN w:val="0"/>
        <w:adjustRightInd w:val="0"/>
        <w:spacing w:after="160"/>
        <w:rPr>
          <w:rFonts w:ascii="Times New Roman" w:eastAsia="Times New Roman" w:hAnsi="Times New Roman" w:cs="Times New Roman"/>
          <w:b/>
          <w:sz w:val="24"/>
          <w:szCs w:val="24"/>
        </w:rPr>
      </w:pPr>
      <w:r w:rsidRPr="00694527">
        <w:rPr>
          <w:rFonts w:ascii="Times New Roman" w:eastAsia="Times New Roman" w:hAnsi="Times New Roman" w:cs="Times New Roman"/>
          <w:b/>
          <w:sz w:val="24"/>
          <w:szCs w:val="24"/>
        </w:rPr>
        <w:t>Address Gaps in Current Plan Direction</w:t>
      </w:r>
    </w:p>
    <w:p w:rsidR="00694527" w:rsidRDefault="00694527" w:rsidP="00DC1F30">
      <w:pPr>
        <w:autoSpaceDE w:val="0"/>
        <w:autoSpaceDN w:val="0"/>
        <w:adjustRightInd w:val="0"/>
        <w:spacing w:after="160"/>
        <w:rPr>
          <w:rFonts w:ascii="Times New Roman" w:eastAsia="Times New Roman" w:hAnsi="Times New Roman" w:cs="Times New Roman"/>
          <w:b/>
          <w:sz w:val="24"/>
          <w:szCs w:val="24"/>
        </w:rPr>
      </w:pPr>
    </w:p>
    <w:p w:rsidR="00694527" w:rsidRPr="00212964" w:rsidRDefault="00694527" w:rsidP="00DC1F30">
      <w:pPr>
        <w:pStyle w:val="ListParagraph"/>
        <w:numPr>
          <w:ilvl w:val="0"/>
          <w:numId w:val="8"/>
        </w:numPr>
        <w:autoSpaceDE w:val="0"/>
        <w:autoSpaceDN w:val="0"/>
        <w:adjustRightInd w:val="0"/>
        <w:spacing w:after="160"/>
        <w:rPr>
          <w:rFonts w:ascii="Times New Roman" w:eastAsia="Times New Roman" w:hAnsi="Times New Roman" w:cs="Times New Roman"/>
          <w:b/>
          <w:sz w:val="24"/>
          <w:szCs w:val="24"/>
        </w:rPr>
      </w:pPr>
      <w:r w:rsidRPr="00694527">
        <w:rPr>
          <w:rFonts w:ascii="Times New Roman" w:eastAsia="Times New Roman" w:hAnsi="Times New Roman" w:cs="Times New Roman"/>
          <w:sz w:val="24"/>
          <w:szCs w:val="24"/>
        </w:rPr>
        <w:t>TU agrees</w:t>
      </w:r>
      <w:r>
        <w:rPr>
          <w:rFonts w:ascii="Times New Roman" w:eastAsia="Times New Roman" w:hAnsi="Times New Roman" w:cs="Times New Roman"/>
          <w:b/>
          <w:sz w:val="24"/>
          <w:szCs w:val="24"/>
        </w:rPr>
        <w:t xml:space="preserve"> “</w:t>
      </w:r>
      <w:r w:rsidRPr="00694527">
        <w:rPr>
          <w:rFonts w:ascii="Times New Roman" w:eastAsia="Times New Roman" w:hAnsi="Times New Roman" w:cs="Times New Roman"/>
          <w:i/>
          <w:sz w:val="24"/>
          <w:szCs w:val="24"/>
        </w:rPr>
        <w:t>There is a need for direction to recognize and prevent aquatic invasive species across the Custer Gallatin National Forest.”</w:t>
      </w:r>
      <w:r w:rsidRPr="00694527">
        <w:t xml:space="preserve"> </w:t>
      </w:r>
      <w:r>
        <w:rPr>
          <w:rFonts w:ascii="Times New Roman" w:eastAsia="Times New Roman" w:hAnsi="Times New Roman" w:cs="Times New Roman"/>
          <w:sz w:val="24"/>
          <w:szCs w:val="24"/>
        </w:rPr>
        <w:t>C</w:t>
      </w:r>
      <w:r w:rsidRPr="00694527">
        <w:rPr>
          <w:rFonts w:ascii="Times New Roman" w:eastAsia="Times New Roman" w:hAnsi="Times New Roman" w:cs="Times New Roman"/>
          <w:sz w:val="24"/>
          <w:szCs w:val="24"/>
        </w:rPr>
        <w:t>omponents to address aquatic invasive species, including mitigation and prevention should be included in the plan.</w:t>
      </w:r>
    </w:p>
    <w:p w:rsidR="00212964" w:rsidRDefault="00212964" w:rsidP="00DC1F30">
      <w:pPr>
        <w:autoSpaceDE w:val="0"/>
        <w:autoSpaceDN w:val="0"/>
        <w:adjustRightInd w:val="0"/>
        <w:spacing w:after="160"/>
        <w:rPr>
          <w:rFonts w:ascii="Times New Roman" w:eastAsia="Times New Roman" w:hAnsi="Times New Roman" w:cs="Times New Roman"/>
          <w:b/>
          <w:sz w:val="24"/>
          <w:szCs w:val="24"/>
        </w:rPr>
      </w:pPr>
    </w:p>
    <w:p w:rsidR="00212964" w:rsidRDefault="00212964" w:rsidP="00DC1F30">
      <w:pPr>
        <w:pStyle w:val="ListParagraph"/>
        <w:numPr>
          <w:ilvl w:val="0"/>
          <w:numId w:val="2"/>
        </w:numPr>
        <w:autoSpaceDE w:val="0"/>
        <w:autoSpaceDN w:val="0"/>
        <w:adjustRightInd w:val="0"/>
        <w:spacing w:after="160"/>
        <w:rPr>
          <w:rFonts w:ascii="Times New Roman" w:eastAsia="Times New Roman" w:hAnsi="Times New Roman" w:cs="Times New Roman"/>
          <w:b/>
          <w:sz w:val="24"/>
          <w:szCs w:val="24"/>
        </w:rPr>
      </w:pPr>
      <w:r w:rsidRPr="00212964">
        <w:rPr>
          <w:rFonts w:ascii="Times New Roman" w:eastAsia="Times New Roman" w:hAnsi="Times New Roman" w:cs="Times New Roman"/>
          <w:b/>
          <w:sz w:val="24"/>
          <w:szCs w:val="24"/>
        </w:rPr>
        <w:t>New Information and Science</w:t>
      </w:r>
    </w:p>
    <w:p w:rsidR="00212964" w:rsidRDefault="00212964" w:rsidP="00DC1F30">
      <w:pPr>
        <w:autoSpaceDE w:val="0"/>
        <w:autoSpaceDN w:val="0"/>
        <w:adjustRightInd w:val="0"/>
        <w:spacing w:after="160"/>
        <w:rPr>
          <w:rFonts w:ascii="Times New Roman" w:eastAsia="Times New Roman" w:hAnsi="Times New Roman" w:cs="Times New Roman"/>
          <w:b/>
          <w:sz w:val="24"/>
          <w:szCs w:val="24"/>
        </w:rPr>
      </w:pPr>
    </w:p>
    <w:p w:rsidR="00212964" w:rsidRPr="00212964" w:rsidRDefault="0023292F" w:rsidP="00DC1F30">
      <w:pPr>
        <w:pStyle w:val="ListParagraph"/>
        <w:numPr>
          <w:ilvl w:val="0"/>
          <w:numId w:val="8"/>
        </w:numPr>
        <w:autoSpaceDE w:val="0"/>
        <w:autoSpaceDN w:val="0"/>
        <w:adjustRightInd w:val="0"/>
        <w:spacing w:after="16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Though </w:t>
      </w:r>
      <w:r w:rsidR="00212964" w:rsidRPr="00212964">
        <w:rPr>
          <w:rFonts w:ascii="Times New Roman" w:eastAsia="Times New Roman" w:hAnsi="Times New Roman" w:cs="Times New Roman"/>
          <w:sz w:val="24"/>
          <w:szCs w:val="24"/>
        </w:rPr>
        <w:t>TU agrees</w:t>
      </w:r>
      <w:r w:rsidR="00212964" w:rsidRPr="00212964">
        <w:rPr>
          <w:rFonts w:ascii="Times New Roman" w:eastAsia="Times New Roman" w:hAnsi="Times New Roman" w:cs="Times New Roman"/>
          <w:i/>
          <w:sz w:val="24"/>
          <w:szCs w:val="24"/>
        </w:rPr>
        <w:t xml:space="preserve"> “There is a need to provide updated management direction for the protection, maintenance, and restoration of riparian and wetland vegetation and channel morphology reflecting current science”</w:t>
      </w:r>
      <w:r w:rsidR="00212964">
        <w:rPr>
          <w:rFonts w:ascii="Times New Roman" w:eastAsia="Times New Roman" w:hAnsi="Times New Roman" w:cs="Times New Roman"/>
          <w:sz w:val="24"/>
          <w:szCs w:val="24"/>
        </w:rPr>
        <w:t xml:space="preserve"> TU believes </w:t>
      </w:r>
      <w:r w:rsidR="00212964" w:rsidRPr="00212964">
        <w:rPr>
          <w:rFonts w:ascii="Times New Roman" w:eastAsia="Times New Roman" w:hAnsi="Times New Roman" w:cs="Times New Roman"/>
          <w:sz w:val="24"/>
          <w:szCs w:val="24"/>
        </w:rPr>
        <w:t>riparian and water quality guidance should be a</w:t>
      </w:r>
      <w:r w:rsidR="00212964">
        <w:rPr>
          <w:rFonts w:ascii="Times New Roman" w:eastAsia="Times New Roman" w:hAnsi="Times New Roman" w:cs="Times New Roman"/>
          <w:sz w:val="24"/>
          <w:szCs w:val="24"/>
        </w:rPr>
        <w:t xml:space="preserve"> standalone topic. </w:t>
      </w:r>
      <w:r w:rsidR="00212964" w:rsidRPr="00212964">
        <w:rPr>
          <w:rFonts w:ascii="Times New Roman" w:eastAsia="Times New Roman" w:hAnsi="Times New Roman" w:cs="Times New Roman"/>
          <w:sz w:val="24"/>
          <w:szCs w:val="24"/>
        </w:rPr>
        <w:t>Guidance on impaired areas should focus on permanently ending the source of impairment, as well as restoration.</w:t>
      </w:r>
    </w:p>
    <w:p w:rsidR="00212964" w:rsidRDefault="00212964" w:rsidP="00DC1F30">
      <w:pPr>
        <w:pStyle w:val="ListParagraph"/>
        <w:numPr>
          <w:ilvl w:val="0"/>
          <w:numId w:val="8"/>
        </w:numPr>
        <w:autoSpaceDE w:val="0"/>
        <w:autoSpaceDN w:val="0"/>
        <w:adjustRightInd w:val="0"/>
        <w:spacing w:after="160"/>
        <w:rPr>
          <w:rFonts w:ascii="Times New Roman" w:eastAsia="Times New Roman" w:hAnsi="Times New Roman" w:cs="Times New Roman"/>
          <w:sz w:val="24"/>
          <w:szCs w:val="24"/>
        </w:rPr>
      </w:pPr>
      <w:r w:rsidRPr="00212964">
        <w:rPr>
          <w:rFonts w:ascii="Times New Roman" w:eastAsia="Times New Roman" w:hAnsi="Times New Roman" w:cs="Times New Roman"/>
          <w:sz w:val="24"/>
          <w:szCs w:val="24"/>
        </w:rPr>
        <w:t>While the Forest Service’s proposed ground water rule has been scuttled, that does not mean that the plan cannot incorporate guidance on groundwater. Indeed, direction for protecting groundwater should be included in the plan.</w:t>
      </w:r>
    </w:p>
    <w:p w:rsidR="00094FB5" w:rsidRPr="00094FB5" w:rsidRDefault="00094FB5" w:rsidP="00DC1F30">
      <w:pPr>
        <w:pStyle w:val="ListParagraph"/>
        <w:numPr>
          <w:ilvl w:val="0"/>
          <w:numId w:val="8"/>
        </w:numPr>
        <w:autoSpaceDE w:val="0"/>
        <w:autoSpaceDN w:val="0"/>
        <w:adjustRightInd w:val="0"/>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TU agrees “</w:t>
      </w:r>
      <w:r w:rsidRPr="0023292F">
        <w:rPr>
          <w:rFonts w:ascii="Times New Roman" w:eastAsia="Times New Roman" w:hAnsi="Times New Roman" w:cs="Times New Roman"/>
          <w:i/>
          <w:sz w:val="24"/>
          <w:szCs w:val="24"/>
        </w:rPr>
        <w:t>There is a need to address impacts reasonably expected to occur as a result of new information regarding climate change.</w:t>
      </w:r>
      <w:r>
        <w:rPr>
          <w:rFonts w:ascii="Times New Roman" w:eastAsia="Times New Roman" w:hAnsi="Times New Roman" w:cs="Times New Roman"/>
          <w:sz w:val="24"/>
          <w:szCs w:val="24"/>
        </w:rPr>
        <w:t xml:space="preserve">” </w:t>
      </w:r>
      <w:r w:rsidRPr="00094FB5">
        <w:rPr>
          <w:rFonts w:ascii="Times New Roman" w:eastAsia="Times New Roman" w:hAnsi="Times New Roman" w:cs="Times New Roman"/>
          <w:sz w:val="24"/>
          <w:szCs w:val="24"/>
        </w:rPr>
        <w:t>Addressing climate change should include reducing other stressors on aquatic habitat, such as grazing impacts, mining impacts, surface disturbances and erosion hazards.</w:t>
      </w:r>
    </w:p>
    <w:p w:rsidR="00694527" w:rsidRPr="00694527" w:rsidRDefault="00694527" w:rsidP="00DC1F30">
      <w:pPr>
        <w:autoSpaceDE w:val="0"/>
        <w:autoSpaceDN w:val="0"/>
        <w:adjustRightInd w:val="0"/>
        <w:spacing w:after="160"/>
        <w:rPr>
          <w:rFonts w:ascii="Times New Roman" w:eastAsia="Times New Roman" w:hAnsi="Times New Roman" w:cs="Times New Roman"/>
          <w:b/>
          <w:sz w:val="24"/>
          <w:szCs w:val="24"/>
        </w:rPr>
      </w:pPr>
    </w:p>
    <w:p w:rsidR="00EB778A" w:rsidRPr="00434224" w:rsidRDefault="008E1D09" w:rsidP="00DC1F30">
      <w:pPr>
        <w:pStyle w:val="ListParagraph"/>
        <w:numPr>
          <w:ilvl w:val="0"/>
          <w:numId w:val="2"/>
        </w:numPr>
        <w:autoSpaceDE w:val="0"/>
        <w:autoSpaceDN w:val="0"/>
        <w:adjustRightInd w:val="0"/>
        <w:spacing w:after="160"/>
        <w:rPr>
          <w:rFonts w:ascii="Times New Roman" w:eastAsia="Times New Roman" w:hAnsi="Times New Roman" w:cs="Times New Roman"/>
          <w:b/>
          <w:sz w:val="24"/>
          <w:szCs w:val="24"/>
        </w:rPr>
      </w:pPr>
      <w:r w:rsidRPr="00434224">
        <w:rPr>
          <w:rFonts w:ascii="Times New Roman" w:eastAsia="Times New Roman" w:hAnsi="Times New Roman" w:cs="Times New Roman"/>
          <w:b/>
          <w:sz w:val="24"/>
          <w:szCs w:val="24"/>
        </w:rPr>
        <w:t xml:space="preserve"> </w:t>
      </w:r>
      <w:r w:rsidR="00106571">
        <w:rPr>
          <w:rFonts w:ascii="Times New Roman" w:eastAsia="Times New Roman" w:hAnsi="Times New Roman" w:cs="Times New Roman"/>
          <w:b/>
          <w:sz w:val="24"/>
          <w:szCs w:val="24"/>
        </w:rPr>
        <w:t xml:space="preserve">Required plan content </w:t>
      </w:r>
    </w:p>
    <w:p w:rsidR="000B44D7" w:rsidRPr="00106571" w:rsidRDefault="000B44D7" w:rsidP="00DC1F30">
      <w:pPr>
        <w:autoSpaceDE w:val="0"/>
        <w:autoSpaceDN w:val="0"/>
        <w:adjustRightInd w:val="0"/>
        <w:spacing w:after="160"/>
        <w:rPr>
          <w:rFonts w:ascii="Times New Roman" w:eastAsia="Times New Roman" w:hAnsi="Times New Roman" w:cs="Times New Roman"/>
          <w:b/>
          <w:sz w:val="24"/>
          <w:szCs w:val="24"/>
          <w:u w:val="single"/>
        </w:rPr>
      </w:pPr>
      <w:r w:rsidRPr="00106571">
        <w:rPr>
          <w:rFonts w:ascii="Times New Roman" w:eastAsia="Times New Roman" w:hAnsi="Times New Roman" w:cs="Times New Roman"/>
          <w:b/>
          <w:sz w:val="24"/>
          <w:szCs w:val="24"/>
          <w:u w:val="single"/>
        </w:rPr>
        <w:t>Management Areas and Geographic Areas</w:t>
      </w:r>
    </w:p>
    <w:p w:rsidR="00FC4888" w:rsidRPr="00434224" w:rsidRDefault="00CB2B40" w:rsidP="00DC1F30">
      <w:pPr>
        <w:autoSpaceDE w:val="0"/>
        <w:autoSpaceDN w:val="0"/>
        <w:adjustRightInd w:val="0"/>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On pages 4-5</w:t>
      </w:r>
      <w:r w:rsidR="00B80654" w:rsidRPr="0043422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B80654" w:rsidRPr="00434224">
        <w:rPr>
          <w:rFonts w:ascii="Times New Roman" w:eastAsia="Times New Roman" w:hAnsi="Times New Roman" w:cs="Times New Roman"/>
          <w:sz w:val="24"/>
          <w:szCs w:val="24"/>
        </w:rPr>
        <w:t>the Need to Change</w:t>
      </w:r>
      <w:r w:rsidR="00DC16A4" w:rsidRPr="00434224">
        <w:rPr>
          <w:rFonts w:ascii="Times New Roman" w:eastAsia="Times New Roman" w:hAnsi="Times New Roman" w:cs="Times New Roman"/>
          <w:sz w:val="24"/>
          <w:szCs w:val="24"/>
        </w:rPr>
        <w:t xml:space="preserve"> details plan components required by the 2012 Planning Rule. While Management Areas (MA) and Geographic Areas </w:t>
      </w:r>
      <w:r w:rsidR="000B44D7" w:rsidRPr="00434224">
        <w:rPr>
          <w:rFonts w:ascii="Times New Roman" w:eastAsia="Times New Roman" w:hAnsi="Times New Roman" w:cs="Times New Roman"/>
          <w:sz w:val="24"/>
          <w:szCs w:val="24"/>
        </w:rPr>
        <w:t xml:space="preserve">(GA) </w:t>
      </w:r>
      <w:r w:rsidR="00DC16A4" w:rsidRPr="00434224">
        <w:rPr>
          <w:rFonts w:ascii="Times New Roman" w:eastAsia="Times New Roman" w:hAnsi="Times New Roman" w:cs="Times New Roman"/>
          <w:sz w:val="24"/>
          <w:szCs w:val="24"/>
        </w:rPr>
        <w:t xml:space="preserve">are referenced under </w:t>
      </w:r>
      <w:r w:rsidR="00481BAF">
        <w:rPr>
          <w:rFonts w:ascii="Times New Roman" w:eastAsia="Times New Roman" w:hAnsi="Times New Roman" w:cs="Times New Roman"/>
          <w:sz w:val="24"/>
          <w:szCs w:val="24"/>
        </w:rPr>
        <w:t xml:space="preserve">Strategic Planning </w:t>
      </w:r>
      <w:r w:rsidR="00DC16A4" w:rsidRPr="00434224">
        <w:rPr>
          <w:rFonts w:ascii="Times New Roman" w:eastAsia="Times New Roman" w:hAnsi="Times New Roman" w:cs="Times New Roman"/>
          <w:sz w:val="24"/>
          <w:szCs w:val="24"/>
        </w:rPr>
        <w:t xml:space="preserve">and Suitability of lands, MAs and GAs are not defined or specifically addressed. </w:t>
      </w:r>
      <w:r w:rsidR="000B44D7" w:rsidRPr="00434224">
        <w:rPr>
          <w:rFonts w:ascii="Times New Roman" w:eastAsia="Times New Roman" w:hAnsi="Times New Roman" w:cs="Times New Roman"/>
          <w:sz w:val="24"/>
          <w:szCs w:val="24"/>
        </w:rPr>
        <w:t>MAs and/or G</w:t>
      </w:r>
      <w:r w:rsidR="0060588A" w:rsidRPr="00434224">
        <w:rPr>
          <w:rFonts w:ascii="Times New Roman" w:eastAsia="Times New Roman" w:hAnsi="Times New Roman" w:cs="Times New Roman"/>
          <w:sz w:val="24"/>
          <w:szCs w:val="24"/>
        </w:rPr>
        <w:t>a</w:t>
      </w:r>
      <w:r w:rsidR="000B44D7" w:rsidRPr="00434224">
        <w:rPr>
          <w:rFonts w:ascii="Times New Roman" w:eastAsia="Times New Roman" w:hAnsi="Times New Roman" w:cs="Times New Roman"/>
          <w:sz w:val="24"/>
          <w:szCs w:val="24"/>
        </w:rPr>
        <w:t>s</w:t>
      </w:r>
      <w:r w:rsidR="0060588A">
        <w:rPr>
          <w:rFonts w:ascii="Times New Roman" w:eastAsia="Times New Roman" w:hAnsi="Times New Roman" w:cs="Times New Roman"/>
          <w:sz w:val="24"/>
          <w:szCs w:val="24"/>
        </w:rPr>
        <w:t xml:space="preserve"> are</w:t>
      </w:r>
      <w:r w:rsidR="000B44D7" w:rsidRPr="00434224">
        <w:rPr>
          <w:rFonts w:ascii="Times New Roman" w:eastAsia="Times New Roman" w:hAnsi="Times New Roman" w:cs="Times New Roman"/>
          <w:sz w:val="24"/>
          <w:szCs w:val="24"/>
        </w:rPr>
        <w:t xml:space="preserve"> </w:t>
      </w:r>
      <w:r w:rsidR="00FC4888" w:rsidRPr="00434224">
        <w:rPr>
          <w:rFonts w:ascii="Times New Roman" w:eastAsia="Times New Roman" w:hAnsi="Times New Roman" w:cs="Times New Roman"/>
          <w:sz w:val="24"/>
          <w:szCs w:val="24"/>
        </w:rPr>
        <w:t>require</w:t>
      </w:r>
      <w:r w:rsidR="0060588A">
        <w:rPr>
          <w:rFonts w:ascii="Times New Roman" w:eastAsia="Times New Roman" w:hAnsi="Times New Roman" w:cs="Times New Roman"/>
          <w:sz w:val="24"/>
          <w:szCs w:val="24"/>
        </w:rPr>
        <w:t>d</w:t>
      </w:r>
      <w:r w:rsidR="00FC4888" w:rsidRPr="00434224">
        <w:rPr>
          <w:rFonts w:ascii="Times New Roman" w:eastAsia="Times New Roman" w:hAnsi="Times New Roman" w:cs="Times New Roman"/>
          <w:sz w:val="24"/>
          <w:szCs w:val="24"/>
        </w:rPr>
        <w:t xml:space="preserve"> plan content and w</w:t>
      </w:r>
      <w:r w:rsidR="00DC16A4" w:rsidRPr="00434224">
        <w:rPr>
          <w:rFonts w:ascii="Times New Roman" w:eastAsia="Times New Roman" w:hAnsi="Times New Roman" w:cs="Times New Roman"/>
          <w:sz w:val="24"/>
          <w:szCs w:val="24"/>
        </w:rPr>
        <w:t>e feel that it would be helpful for the public t</w:t>
      </w:r>
      <w:r w:rsidR="0060588A">
        <w:rPr>
          <w:rFonts w:ascii="Times New Roman" w:eastAsia="Times New Roman" w:hAnsi="Times New Roman" w:cs="Times New Roman"/>
          <w:sz w:val="24"/>
          <w:szCs w:val="24"/>
        </w:rPr>
        <w:t>o understand the role of MAs as a way to</w:t>
      </w:r>
      <w:r w:rsidR="0003297E">
        <w:rPr>
          <w:rFonts w:ascii="Times New Roman" w:eastAsia="Times New Roman" w:hAnsi="Times New Roman" w:cs="Times New Roman"/>
          <w:sz w:val="24"/>
          <w:szCs w:val="24"/>
        </w:rPr>
        <w:t xml:space="preserve"> provide</w:t>
      </w:r>
      <w:r w:rsidR="00DC16A4" w:rsidRPr="00434224">
        <w:rPr>
          <w:rFonts w:ascii="Times New Roman" w:eastAsia="Times New Roman" w:hAnsi="Times New Roman" w:cs="Times New Roman"/>
          <w:sz w:val="24"/>
          <w:szCs w:val="24"/>
        </w:rPr>
        <w:t xml:space="preserve"> a clearer understanding of whe</w:t>
      </w:r>
      <w:r w:rsidR="00B80654" w:rsidRPr="00434224">
        <w:rPr>
          <w:rFonts w:ascii="Times New Roman" w:eastAsia="Times New Roman" w:hAnsi="Times New Roman" w:cs="Times New Roman"/>
          <w:sz w:val="24"/>
          <w:szCs w:val="24"/>
        </w:rPr>
        <w:t>re and how plan components will</w:t>
      </w:r>
      <w:r w:rsidR="00DC16A4" w:rsidRPr="00434224">
        <w:rPr>
          <w:rFonts w:ascii="Times New Roman" w:eastAsia="Times New Roman" w:hAnsi="Times New Roman" w:cs="Times New Roman"/>
          <w:sz w:val="24"/>
          <w:szCs w:val="24"/>
        </w:rPr>
        <w:t xml:space="preserve"> apply</w:t>
      </w:r>
      <w:r w:rsidR="0003297E">
        <w:rPr>
          <w:rFonts w:ascii="Times New Roman" w:eastAsia="Times New Roman" w:hAnsi="Times New Roman" w:cs="Times New Roman"/>
          <w:sz w:val="24"/>
          <w:szCs w:val="24"/>
        </w:rPr>
        <w:t xml:space="preserve"> on the f</w:t>
      </w:r>
      <w:r w:rsidR="00B80654" w:rsidRPr="00434224">
        <w:rPr>
          <w:rFonts w:ascii="Times New Roman" w:eastAsia="Times New Roman" w:hAnsi="Times New Roman" w:cs="Times New Roman"/>
          <w:sz w:val="24"/>
          <w:szCs w:val="24"/>
        </w:rPr>
        <w:t>orests</w:t>
      </w:r>
      <w:r w:rsidR="00DC16A4" w:rsidRPr="00434224">
        <w:rPr>
          <w:rFonts w:ascii="Times New Roman" w:eastAsia="Times New Roman" w:hAnsi="Times New Roman" w:cs="Times New Roman"/>
          <w:sz w:val="24"/>
          <w:szCs w:val="24"/>
        </w:rPr>
        <w:t xml:space="preserve">. </w:t>
      </w:r>
    </w:p>
    <w:p w:rsidR="00106571" w:rsidRDefault="00106571" w:rsidP="00DC1F30">
      <w:pPr>
        <w:autoSpaceDE w:val="0"/>
        <w:autoSpaceDN w:val="0"/>
        <w:adjustRightInd w:val="0"/>
        <w:spacing w:after="160"/>
        <w:rPr>
          <w:rFonts w:ascii="Times New Roman" w:eastAsia="Times New Roman" w:hAnsi="Times New Roman" w:cs="Times New Roman"/>
          <w:sz w:val="24"/>
          <w:szCs w:val="24"/>
          <w:u w:val="single"/>
        </w:rPr>
      </w:pPr>
    </w:p>
    <w:p w:rsidR="00A23666" w:rsidRDefault="00A23666" w:rsidP="00DC1F30">
      <w:pPr>
        <w:pStyle w:val="ListParagraph"/>
        <w:autoSpaceDE w:val="0"/>
        <w:autoSpaceDN w:val="0"/>
        <w:adjustRightInd w:val="0"/>
        <w:spacing w:after="160"/>
        <w:rPr>
          <w:rFonts w:ascii="Times New Roman" w:eastAsia="Times New Roman" w:hAnsi="Times New Roman" w:cs="Times New Roman"/>
          <w:b/>
          <w:sz w:val="24"/>
          <w:szCs w:val="24"/>
          <w:u w:val="single"/>
        </w:rPr>
      </w:pPr>
    </w:p>
    <w:p w:rsidR="00A23666" w:rsidRDefault="00A23666" w:rsidP="00DC1F30">
      <w:pPr>
        <w:autoSpaceDE w:val="0"/>
        <w:autoSpaceDN w:val="0"/>
        <w:adjustRightInd w:val="0"/>
        <w:spacing w:after="160"/>
        <w:ind w:left="360"/>
        <w:rPr>
          <w:rFonts w:ascii="Times New Roman" w:eastAsia="Times New Roman" w:hAnsi="Times New Roman" w:cs="Times New Roman"/>
          <w:b/>
          <w:sz w:val="24"/>
          <w:szCs w:val="24"/>
          <w:u w:val="single"/>
        </w:rPr>
      </w:pPr>
    </w:p>
    <w:p w:rsidR="00106571" w:rsidRPr="00A23666" w:rsidRDefault="00106571" w:rsidP="00DC1F30">
      <w:pPr>
        <w:pStyle w:val="ListParagraph"/>
        <w:numPr>
          <w:ilvl w:val="0"/>
          <w:numId w:val="11"/>
        </w:numPr>
        <w:autoSpaceDE w:val="0"/>
        <w:autoSpaceDN w:val="0"/>
        <w:adjustRightInd w:val="0"/>
        <w:spacing w:after="160"/>
        <w:rPr>
          <w:rFonts w:ascii="Times New Roman" w:eastAsia="Times New Roman" w:hAnsi="Times New Roman" w:cs="Times New Roman"/>
          <w:b/>
          <w:sz w:val="24"/>
          <w:szCs w:val="24"/>
          <w:u w:val="single"/>
        </w:rPr>
      </w:pPr>
      <w:r w:rsidRPr="00A23666">
        <w:rPr>
          <w:rFonts w:ascii="Times New Roman" w:eastAsia="Times New Roman" w:hAnsi="Times New Roman" w:cs="Times New Roman"/>
          <w:b/>
          <w:sz w:val="24"/>
          <w:szCs w:val="24"/>
          <w:u w:val="single"/>
        </w:rPr>
        <w:t>Need to Change the Current Forest Plans for Ecological Sustainability</w:t>
      </w:r>
    </w:p>
    <w:p w:rsidR="001E192B" w:rsidRDefault="001E192B" w:rsidP="00DC1F30">
      <w:pPr>
        <w:autoSpaceDE w:val="0"/>
        <w:autoSpaceDN w:val="0"/>
        <w:adjustRightInd w:val="0"/>
        <w:spacing w:after="160"/>
        <w:rPr>
          <w:rFonts w:ascii="Times New Roman" w:eastAsia="Times New Roman" w:hAnsi="Times New Roman" w:cs="Times New Roman"/>
          <w:b/>
          <w:sz w:val="24"/>
          <w:szCs w:val="24"/>
          <w:u w:val="single"/>
        </w:rPr>
      </w:pPr>
    </w:p>
    <w:p w:rsidR="001E192B" w:rsidRDefault="001E192B" w:rsidP="00DC1F30">
      <w:pPr>
        <w:pStyle w:val="ListParagraph"/>
        <w:numPr>
          <w:ilvl w:val="0"/>
          <w:numId w:val="5"/>
        </w:numPr>
        <w:autoSpaceDE w:val="0"/>
        <w:autoSpaceDN w:val="0"/>
        <w:adjustRightInd w:val="0"/>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 recognizes in the Forest </w:t>
      </w:r>
      <w:r w:rsidRPr="001E192B">
        <w:rPr>
          <w:rFonts w:ascii="Times New Roman" w:eastAsia="Times New Roman" w:hAnsi="Times New Roman" w:cs="Times New Roman"/>
          <w:sz w:val="24"/>
          <w:szCs w:val="24"/>
        </w:rPr>
        <w:t>watersheds are</w:t>
      </w:r>
      <w:r>
        <w:rPr>
          <w:rFonts w:ascii="Times New Roman" w:eastAsia="Times New Roman" w:hAnsi="Times New Roman" w:cs="Times New Roman"/>
          <w:sz w:val="24"/>
          <w:szCs w:val="24"/>
        </w:rPr>
        <w:t xml:space="preserve"> </w:t>
      </w:r>
      <w:r w:rsidRPr="001E192B">
        <w:rPr>
          <w:rFonts w:ascii="Times New Roman" w:eastAsia="Times New Roman" w:hAnsi="Times New Roman" w:cs="Times New Roman"/>
          <w:sz w:val="24"/>
          <w:szCs w:val="24"/>
        </w:rPr>
        <w:t>classified as “</w:t>
      </w:r>
      <w:r w:rsidRPr="001E192B">
        <w:rPr>
          <w:rFonts w:ascii="Times New Roman" w:eastAsia="Times New Roman" w:hAnsi="Times New Roman" w:cs="Times New Roman"/>
          <w:i/>
          <w:sz w:val="24"/>
          <w:szCs w:val="24"/>
        </w:rPr>
        <w:t>functioning properly,” “functioning at risk</w:t>
      </w:r>
      <w:r w:rsidRPr="001E192B">
        <w:rPr>
          <w:rFonts w:ascii="Times New Roman" w:eastAsia="Times New Roman" w:hAnsi="Times New Roman" w:cs="Times New Roman"/>
          <w:sz w:val="24"/>
          <w:szCs w:val="24"/>
        </w:rPr>
        <w:t>” or “</w:t>
      </w:r>
      <w:r w:rsidRPr="001E192B">
        <w:rPr>
          <w:rFonts w:ascii="Times New Roman" w:eastAsia="Times New Roman" w:hAnsi="Times New Roman" w:cs="Times New Roman"/>
          <w:i/>
          <w:sz w:val="24"/>
          <w:szCs w:val="24"/>
        </w:rPr>
        <w:t>impaired function</w:t>
      </w:r>
      <w:r>
        <w:rPr>
          <w:rFonts w:ascii="Times New Roman" w:eastAsia="Times New Roman" w:hAnsi="Times New Roman" w:cs="Times New Roman"/>
          <w:sz w:val="24"/>
          <w:szCs w:val="24"/>
        </w:rPr>
        <w:t>” and that “</w:t>
      </w:r>
      <w:r w:rsidRPr="001E192B">
        <w:rPr>
          <w:rFonts w:ascii="Times New Roman" w:eastAsia="Times New Roman" w:hAnsi="Times New Roman" w:cs="Times New Roman"/>
          <w:i/>
          <w:sz w:val="24"/>
          <w:szCs w:val="24"/>
        </w:rPr>
        <w:t>most Custer Gallatin watersheds have been classified as functioning properly.”</w:t>
      </w:r>
      <w:r>
        <w:rPr>
          <w:rFonts w:ascii="Times New Roman" w:eastAsia="Times New Roman" w:hAnsi="Times New Roman" w:cs="Times New Roman"/>
          <w:sz w:val="24"/>
          <w:szCs w:val="24"/>
        </w:rPr>
        <w:t xml:space="preserve"> In the Current Conditions document</w:t>
      </w:r>
      <w:r w:rsidR="0023292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 are several maps identifying Watershed Condition </w:t>
      </w:r>
      <w:r w:rsidR="0044339F">
        <w:rPr>
          <w:rFonts w:ascii="Times New Roman" w:eastAsia="Times New Roman" w:hAnsi="Times New Roman" w:cs="Times New Roman"/>
          <w:sz w:val="24"/>
          <w:szCs w:val="24"/>
        </w:rPr>
        <w:t>Classification</w:t>
      </w:r>
      <w:r>
        <w:rPr>
          <w:rFonts w:ascii="Times New Roman" w:eastAsia="Times New Roman" w:hAnsi="Times New Roman" w:cs="Times New Roman"/>
          <w:sz w:val="24"/>
          <w:szCs w:val="24"/>
        </w:rPr>
        <w:t>. While TU appreciates the maps and finds th</w:t>
      </w:r>
      <w:r w:rsidR="0023292F">
        <w:rPr>
          <w:rFonts w:ascii="Times New Roman" w:eastAsia="Times New Roman" w:hAnsi="Times New Roman" w:cs="Times New Roman"/>
          <w:sz w:val="24"/>
          <w:szCs w:val="24"/>
        </w:rPr>
        <w:t xml:space="preserve">em very useful, </w:t>
      </w:r>
      <w:r>
        <w:rPr>
          <w:rFonts w:ascii="Times New Roman" w:eastAsia="Times New Roman" w:hAnsi="Times New Roman" w:cs="Times New Roman"/>
          <w:sz w:val="24"/>
          <w:szCs w:val="24"/>
        </w:rPr>
        <w:t>we request each watershed that is below “</w:t>
      </w:r>
      <w:r w:rsidRPr="0023292F">
        <w:rPr>
          <w:rFonts w:ascii="Times New Roman" w:eastAsia="Times New Roman" w:hAnsi="Times New Roman" w:cs="Times New Roman"/>
          <w:b/>
          <w:sz w:val="24"/>
          <w:szCs w:val="24"/>
        </w:rPr>
        <w:t>Functioning Properly</w:t>
      </w:r>
      <w:r>
        <w:rPr>
          <w:rFonts w:ascii="Times New Roman" w:eastAsia="Times New Roman" w:hAnsi="Times New Roman" w:cs="Times New Roman"/>
          <w:sz w:val="24"/>
          <w:szCs w:val="24"/>
        </w:rPr>
        <w:t xml:space="preserve">” </w:t>
      </w:r>
      <w:r w:rsidR="0044339F">
        <w:rPr>
          <w:rFonts w:ascii="Times New Roman" w:eastAsia="Times New Roman" w:hAnsi="Times New Roman" w:cs="Times New Roman"/>
          <w:sz w:val="24"/>
          <w:szCs w:val="24"/>
        </w:rPr>
        <w:t xml:space="preserve">be identified with what is causing that classification. </w:t>
      </w:r>
    </w:p>
    <w:p w:rsidR="0044339F" w:rsidRDefault="0044339F" w:rsidP="00DC1F30">
      <w:pPr>
        <w:pStyle w:val="ListParagraph"/>
        <w:autoSpaceDE w:val="0"/>
        <w:autoSpaceDN w:val="0"/>
        <w:adjustRightInd w:val="0"/>
        <w:spacing w:after="160"/>
        <w:rPr>
          <w:rFonts w:ascii="Times New Roman" w:eastAsia="Times New Roman" w:hAnsi="Times New Roman" w:cs="Times New Roman"/>
          <w:sz w:val="24"/>
          <w:szCs w:val="24"/>
        </w:rPr>
      </w:pPr>
    </w:p>
    <w:p w:rsidR="0044339F" w:rsidRPr="0044339F" w:rsidRDefault="0044339F" w:rsidP="00DC1F30">
      <w:pPr>
        <w:pStyle w:val="ListParagraph"/>
        <w:numPr>
          <w:ilvl w:val="0"/>
          <w:numId w:val="5"/>
        </w:numPr>
        <w:autoSpaceDE w:val="0"/>
        <w:autoSpaceDN w:val="0"/>
        <w:adjustRightInd w:val="0"/>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In the</w:t>
      </w:r>
      <w:r w:rsidRPr="0044339F">
        <w:t xml:space="preserve"> </w:t>
      </w:r>
      <w:r w:rsidRPr="0044339F">
        <w:rPr>
          <w:rFonts w:ascii="Times New Roman" w:eastAsia="Times New Roman" w:hAnsi="Times New Roman" w:cs="Times New Roman"/>
          <w:sz w:val="24"/>
          <w:szCs w:val="24"/>
        </w:rPr>
        <w:t>Draft Assessment Report of Ecological,</w:t>
      </w:r>
      <w:r>
        <w:rPr>
          <w:rFonts w:ascii="Times New Roman" w:eastAsia="Times New Roman" w:hAnsi="Times New Roman" w:cs="Times New Roman"/>
          <w:sz w:val="24"/>
          <w:szCs w:val="24"/>
        </w:rPr>
        <w:t xml:space="preserve"> </w:t>
      </w:r>
      <w:r w:rsidRPr="0044339F">
        <w:rPr>
          <w:rFonts w:ascii="Times New Roman" w:eastAsia="Times New Roman" w:hAnsi="Times New Roman" w:cs="Times New Roman"/>
          <w:sz w:val="24"/>
          <w:szCs w:val="24"/>
        </w:rPr>
        <w:t>Social and Economic Conditions</w:t>
      </w:r>
      <w:r>
        <w:rPr>
          <w:rFonts w:ascii="Times New Roman" w:eastAsia="Times New Roman" w:hAnsi="Times New Roman" w:cs="Times New Roman"/>
          <w:sz w:val="24"/>
          <w:szCs w:val="24"/>
        </w:rPr>
        <w:t xml:space="preserve"> </w:t>
      </w:r>
      <w:r w:rsidRPr="0044339F">
        <w:rPr>
          <w:rFonts w:ascii="Times New Roman" w:eastAsia="Times New Roman" w:hAnsi="Times New Roman" w:cs="Times New Roman"/>
          <w:sz w:val="24"/>
          <w:szCs w:val="24"/>
        </w:rPr>
        <w:t xml:space="preserve">on the Custer Gallatin National Forest </w:t>
      </w:r>
      <w:r>
        <w:rPr>
          <w:rFonts w:ascii="Times New Roman" w:eastAsia="Times New Roman" w:hAnsi="Times New Roman" w:cs="Times New Roman"/>
          <w:sz w:val="24"/>
          <w:szCs w:val="24"/>
        </w:rPr>
        <w:t>on page 25 under Key Findings and Conclusions it</w:t>
      </w:r>
      <w:r w:rsidRPr="0044339F">
        <w:rPr>
          <w:rFonts w:ascii="Times New Roman" w:eastAsia="Times New Roman" w:hAnsi="Times New Roman" w:cs="Times New Roman"/>
          <w:sz w:val="24"/>
          <w:szCs w:val="24"/>
        </w:rPr>
        <w:t xml:space="preserve"> states “</w:t>
      </w:r>
      <w:r w:rsidRPr="0044339F">
        <w:rPr>
          <w:rFonts w:ascii="Times New Roman" w:eastAsia="Times New Roman" w:hAnsi="Times New Roman" w:cs="Times New Roman"/>
          <w:i/>
          <w:sz w:val="24"/>
          <w:szCs w:val="24"/>
        </w:rPr>
        <w:t>One of Custer Gallatin managers goals</w:t>
      </w:r>
      <w:r>
        <w:rPr>
          <w:rFonts w:ascii="Times New Roman" w:eastAsia="Times New Roman" w:hAnsi="Times New Roman" w:cs="Times New Roman"/>
          <w:i/>
          <w:sz w:val="24"/>
          <w:szCs w:val="24"/>
        </w:rPr>
        <w:t>, in the revised Forest Plan,</w:t>
      </w:r>
      <w:r w:rsidRPr="0044339F">
        <w:rPr>
          <w:rFonts w:ascii="Times New Roman" w:eastAsia="Times New Roman" w:hAnsi="Times New Roman" w:cs="Times New Roman"/>
          <w:i/>
          <w:sz w:val="24"/>
          <w:szCs w:val="24"/>
        </w:rPr>
        <w:t xml:space="preserve"> is to evaluate areas where past use or events such as grazing, timber harvesting, mining, fire, or tree diseases may have changed aquatic ecosystems. By better understanding ecosystem responses to changing conditions and other issues, Custer Gallatin managers will be better able to devise management strategies for the National Forest and its aquatic resources</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TU strongly agrees with this and recommends that it be placed in the Needs for Change document as well.</w:t>
      </w:r>
    </w:p>
    <w:p w:rsidR="00106571" w:rsidRPr="00106571" w:rsidRDefault="00106571" w:rsidP="00DC1F30">
      <w:pPr>
        <w:autoSpaceDE w:val="0"/>
        <w:autoSpaceDN w:val="0"/>
        <w:adjustRightInd w:val="0"/>
        <w:spacing w:after="160"/>
        <w:rPr>
          <w:rFonts w:ascii="Times New Roman" w:eastAsia="Times New Roman" w:hAnsi="Times New Roman" w:cs="Times New Roman"/>
          <w:sz w:val="24"/>
          <w:szCs w:val="24"/>
        </w:rPr>
      </w:pPr>
    </w:p>
    <w:p w:rsidR="00106571" w:rsidRDefault="00106571" w:rsidP="00DC1F30">
      <w:pPr>
        <w:pStyle w:val="ListParagraph"/>
        <w:numPr>
          <w:ilvl w:val="0"/>
          <w:numId w:val="4"/>
        </w:numPr>
        <w:autoSpaceDE w:val="0"/>
        <w:autoSpaceDN w:val="0"/>
        <w:adjustRightInd w:val="0"/>
        <w:spacing w:after="160"/>
        <w:rPr>
          <w:rFonts w:ascii="Times New Roman" w:eastAsia="Times New Roman" w:hAnsi="Times New Roman" w:cs="Times New Roman"/>
          <w:sz w:val="24"/>
          <w:szCs w:val="24"/>
        </w:rPr>
      </w:pPr>
      <w:r w:rsidRPr="00106571">
        <w:rPr>
          <w:rFonts w:ascii="Times New Roman" w:eastAsia="Times New Roman" w:hAnsi="Times New Roman" w:cs="Times New Roman"/>
          <w:sz w:val="24"/>
          <w:szCs w:val="24"/>
        </w:rPr>
        <w:t>Although Priority Watersheds are required plan content, the “</w:t>
      </w:r>
      <w:r w:rsidRPr="00106571">
        <w:rPr>
          <w:rFonts w:ascii="Times New Roman" w:eastAsia="Times New Roman" w:hAnsi="Times New Roman" w:cs="Times New Roman"/>
          <w:i/>
          <w:sz w:val="24"/>
          <w:szCs w:val="24"/>
        </w:rPr>
        <w:t>Examples of Need to Change the Current Forest Plans for Ecological Sustainability</w:t>
      </w:r>
      <w:r w:rsidRPr="00106571">
        <w:rPr>
          <w:rFonts w:ascii="Times New Roman" w:eastAsia="Times New Roman" w:hAnsi="Times New Roman" w:cs="Times New Roman"/>
          <w:sz w:val="24"/>
          <w:szCs w:val="24"/>
        </w:rPr>
        <w:t>” does not address Priority Watersheds. TU feels that it would be useful for the Need for Change to describe Priority Watersheds, requirements per the 2012 Planning Rule, and how Priority Waters will be incorporated in to the revised plan.</w:t>
      </w:r>
    </w:p>
    <w:p w:rsidR="00106571" w:rsidRDefault="00106571" w:rsidP="00DC1F30">
      <w:pPr>
        <w:pStyle w:val="ListParagraph"/>
        <w:autoSpaceDE w:val="0"/>
        <w:autoSpaceDN w:val="0"/>
        <w:adjustRightInd w:val="0"/>
        <w:spacing w:after="160"/>
        <w:rPr>
          <w:rFonts w:ascii="Times New Roman" w:eastAsia="Times New Roman" w:hAnsi="Times New Roman" w:cs="Times New Roman"/>
          <w:sz w:val="24"/>
          <w:szCs w:val="24"/>
        </w:rPr>
      </w:pPr>
    </w:p>
    <w:p w:rsidR="004239D6" w:rsidRDefault="00106571" w:rsidP="00DC1F30">
      <w:pPr>
        <w:pStyle w:val="ListParagraph"/>
        <w:numPr>
          <w:ilvl w:val="0"/>
          <w:numId w:val="4"/>
        </w:numPr>
        <w:autoSpaceDE w:val="0"/>
        <w:autoSpaceDN w:val="0"/>
        <w:adjustRightInd w:val="0"/>
        <w:spacing w:after="160"/>
        <w:rPr>
          <w:rFonts w:ascii="Times New Roman" w:eastAsia="Times New Roman" w:hAnsi="Times New Roman" w:cs="Times New Roman"/>
          <w:sz w:val="24"/>
          <w:szCs w:val="24"/>
        </w:rPr>
      </w:pPr>
      <w:r w:rsidRPr="00106571">
        <w:rPr>
          <w:rFonts w:ascii="Times New Roman" w:eastAsia="Times New Roman" w:hAnsi="Times New Roman" w:cs="Times New Roman"/>
          <w:sz w:val="24"/>
          <w:szCs w:val="24"/>
        </w:rPr>
        <w:t xml:space="preserve">TU strongly supports identifying key watersheds for fisheries and we feel that developing an MA specific to key watersheds is a sound approach and would help the forest meet obligations in recovery plans and conservation agreements for </w:t>
      </w:r>
      <w:r w:rsidR="004239D6">
        <w:rPr>
          <w:rFonts w:ascii="Times New Roman" w:eastAsia="Times New Roman" w:hAnsi="Times New Roman" w:cs="Times New Roman"/>
          <w:sz w:val="24"/>
          <w:szCs w:val="24"/>
        </w:rPr>
        <w:t>Artic Grayling</w:t>
      </w:r>
      <w:r w:rsidRPr="00106571">
        <w:rPr>
          <w:rFonts w:ascii="Times New Roman" w:eastAsia="Times New Roman" w:hAnsi="Times New Roman" w:cs="Times New Roman"/>
          <w:sz w:val="24"/>
          <w:szCs w:val="24"/>
        </w:rPr>
        <w:t xml:space="preserve"> and </w:t>
      </w:r>
      <w:proofErr w:type="spellStart"/>
      <w:r w:rsidRPr="00106571">
        <w:rPr>
          <w:rFonts w:ascii="Times New Roman" w:eastAsia="Times New Roman" w:hAnsi="Times New Roman" w:cs="Times New Roman"/>
          <w:sz w:val="24"/>
          <w:szCs w:val="24"/>
        </w:rPr>
        <w:t>Westslope</w:t>
      </w:r>
      <w:proofErr w:type="spellEnd"/>
      <w:r w:rsidRPr="00106571">
        <w:rPr>
          <w:rFonts w:ascii="Times New Roman" w:eastAsia="Times New Roman" w:hAnsi="Times New Roman" w:cs="Times New Roman"/>
          <w:sz w:val="24"/>
          <w:szCs w:val="24"/>
        </w:rPr>
        <w:t xml:space="preserve"> cutthroat trout. We also feel that Priority Watersheds could be included in a key watershed approach, and that key watersheds could be divided into two purpose-based MA categories. They would include: 1) priority restoration key watersheds, for streams where habitat restoration is the management priority, and 2) priority protection key watersheds for the preservation of high value fisheries, including native trout.</w:t>
      </w:r>
    </w:p>
    <w:p w:rsidR="004239D6" w:rsidRPr="004239D6" w:rsidRDefault="004239D6" w:rsidP="00DC1F30">
      <w:pPr>
        <w:pStyle w:val="ListParagraph"/>
        <w:rPr>
          <w:rFonts w:ascii="Times New Roman" w:eastAsia="Times New Roman" w:hAnsi="Times New Roman" w:cs="Times New Roman"/>
          <w:sz w:val="24"/>
          <w:szCs w:val="24"/>
        </w:rPr>
      </w:pPr>
    </w:p>
    <w:p w:rsidR="004239D6" w:rsidRDefault="004239D6" w:rsidP="00DC1F30">
      <w:pPr>
        <w:pStyle w:val="ListParagraph"/>
        <w:autoSpaceDE w:val="0"/>
        <w:autoSpaceDN w:val="0"/>
        <w:adjustRightInd w:val="0"/>
        <w:spacing w:after="160"/>
        <w:rPr>
          <w:rFonts w:ascii="Times New Roman" w:eastAsia="Times New Roman" w:hAnsi="Times New Roman" w:cs="Times New Roman"/>
          <w:sz w:val="24"/>
          <w:szCs w:val="24"/>
        </w:rPr>
      </w:pPr>
      <w:r w:rsidRPr="004239D6">
        <w:rPr>
          <w:rFonts w:ascii="Times New Roman" w:eastAsia="Times New Roman" w:hAnsi="Times New Roman" w:cs="Times New Roman"/>
          <w:sz w:val="24"/>
          <w:szCs w:val="24"/>
        </w:rPr>
        <w:t xml:space="preserve">This recommendation is similar to the strategy employed in the </w:t>
      </w:r>
      <w:r w:rsidR="0060588A">
        <w:rPr>
          <w:rFonts w:ascii="Times New Roman" w:eastAsia="Times New Roman" w:hAnsi="Times New Roman" w:cs="Times New Roman"/>
          <w:sz w:val="24"/>
          <w:szCs w:val="24"/>
        </w:rPr>
        <w:t xml:space="preserve">Flathead and Helena Lewis and Clark Forests plans (2016). In this instance those Forests </w:t>
      </w:r>
      <w:r w:rsidRPr="004239D6">
        <w:rPr>
          <w:rFonts w:ascii="Times New Roman" w:eastAsia="Times New Roman" w:hAnsi="Times New Roman" w:cs="Times New Roman"/>
          <w:sz w:val="24"/>
          <w:szCs w:val="24"/>
        </w:rPr>
        <w:t>identified</w:t>
      </w:r>
      <w:r w:rsidR="0060588A">
        <w:rPr>
          <w:rFonts w:ascii="Times New Roman" w:eastAsia="Times New Roman" w:hAnsi="Times New Roman" w:cs="Times New Roman"/>
          <w:sz w:val="24"/>
          <w:szCs w:val="24"/>
        </w:rPr>
        <w:t xml:space="preserve"> a </w:t>
      </w:r>
      <w:r w:rsidR="0060588A">
        <w:rPr>
          <w:rFonts w:ascii="Times New Roman" w:eastAsia="Times New Roman" w:hAnsi="Times New Roman" w:cs="Times New Roman"/>
          <w:sz w:val="24"/>
          <w:szCs w:val="24"/>
        </w:rPr>
        <w:lastRenderedPageBreak/>
        <w:t xml:space="preserve">Conservation Watershed Network. The goal of the network is to sustain the integrity of key aquatic habitats to maintain long-term persistence of native aquatic species. The network includes watersheds that are in good condition and need to be protected, and watersheds that need to be restored to good condition. </w:t>
      </w:r>
      <w:proofErr w:type="gramStart"/>
      <w:r w:rsidR="0060588A">
        <w:rPr>
          <w:rFonts w:ascii="Times New Roman" w:eastAsia="Times New Roman" w:hAnsi="Times New Roman" w:cs="Times New Roman"/>
          <w:sz w:val="24"/>
          <w:szCs w:val="24"/>
        </w:rPr>
        <w:t xml:space="preserve">(Helena Lewis and Clark </w:t>
      </w:r>
      <w:proofErr w:type="spellStart"/>
      <w:r w:rsidR="0060588A">
        <w:rPr>
          <w:rFonts w:ascii="Times New Roman" w:eastAsia="Times New Roman" w:hAnsi="Times New Roman" w:cs="Times New Roman"/>
          <w:sz w:val="24"/>
          <w:szCs w:val="24"/>
        </w:rPr>
        <w:t>Propsosed</w:t>
      </w:r>
      <w:proofErr w:type="spellEnd"/>
      <w:r w:rsidR="0060588A">
        <w:rPr>
          <w:rFonts w:ascii="Times New Roman" w:eastAsia="Times New Roman" w:hAnsi="Times New Roman" w:cs="Times New Roman"/>
          <w:sz w:val="24"/>
          <w:szCs w:val="24"/>
        </w:rPr>
        <w:t xml:space="preserve"> Action, </w:t>
      </w:r>
      <w:hyperlink r:id="rId11" w:history="1">
        <w:r w:rsidR="0060588A" w:rsidRPr="00F415FF">
          <w:rPr>
            <w:rStyle w:val="Hyperlink"/>
            <w:rFonts w:ascii="Times New Roman" w:eastAsia="Times New Roman" w:hAnsi="Times New Roman" w:cs="Times New Roman"/>
            <w:sz w:val="24"/>
            <w:szCs w:val="24"/>
          </w:rPr>
          <w:t>https://www.fs.usda.gov/Internet/FSE_DOCUMEN</w:t>
        </w:r>
        <w:r w:rsidR="0060588A" w:rsidRPr="00F415FF">
          <w:rPr>
            <w:rStyle w:val="Hyperlink"/>
            <w:rFonts w:ascii="Times New Roman" w:eastAsia="Times New Roman" w:hAnsi="Times New Roman" w:cs="Times New Roman"/>
            <w:sz w:val="24"/>
            <w:szCs w:val="24"/>
          </w:rPr>
          <w:t>T</w:t>
        </w:r>
        <w:r w:rsidR="0060588A" w:rsidRPr="00F415FF">
          <w:rPr>
            <w:rStyle w:val="Hyperlink"/>
            <w:rFonts w:ascii="Times New Roman" w:eastAsia="Times New Roman" w:hAnsi="Times New Roman" w:cs="Times New Roman"/>
            <w:sz w:val="24"/>
            <w:szCs w:val="24"/>
          </w:rPr>
          <w:t>S/fseprd524858.pdf</w:t>
        </w:r>
      </w:hyperlink>
      <w:r w:rsidR="0060588A">
        <w:rPr>
          <w:rFonts w:ascii="Times New Roman" w:eastAsia="Times New Roman" w:hAnsi="Times New Roman" w:cs="Times New Roman"/>
          <w:sz w:val="24"/>
          <w:szCs w:val="24"/>
        </w:rPr>
        <w:t>)</w:t>
      </w:r>
      <w:r w:rsidRPr="004239D6">
        <w:rPr>
          <w:rFonts w:ascii="Times New Roman" w:eastAsia="Times New Roman" w:hAnsi="Times New Roman" w:cs="Times New Roman"/>
          <w:sz w:val="24"/>
          <w:szCs w:val="24"/>
        </w:rPr>
        <w:t>.</w:t>
      </w:r>
      <w:proofErr w:type="gramEnd"/>
      <w:r w:rsidRPr="004239D6">
        <w:rPr>
          <w:rFonts w:ascii="Times New Roman" w:eastAsia="Times New Roman" w:hAnsi="Times New Roman" w:cs="Times New Roman"/>
          <w:sz w:val="24"/>
          <w:szCs w:val="24"/>
        </w:rPr>
        <w:t xml:space="preserve"> TU feels that a similar approach would be beneficial on the </w:t>
      </w:r>
      <w:r w:rsidR="0060588A">
        <w:rPr>
          <w:rFonts w:ascii="Times New Roman" w:eastAsia="Times New Roman" w:hAnsi="Times New Roman" w:cs="Times New Roman"/>
          <w:sz w:val="24"/>
          <w:szCs w:val="24"/>
        </w:rPr>
        <w:t>Custer Gallatin Forest</w:t>
      </w:r>
      <w:r w:rsidRPr="004239D6">
        <w:rPr>
          <w:rFonts w:ascii="Times New Roman" w:eastAsia="Times New Roman" w:hAnsi="Times New Roman" w:cs="Times New Roman"/>
          <w:sz w:val="24"/>
          <w:szCs w:val="24"/>
        </w:rPr>
        <w:t xml:space="preserve"> and that th</w:t>
      </w:r>
      <w:r w:rsidR="0023292F">
        <w:rPr>
          <w:rFonts w:ascii="Times New Roman" w:eastAsia="Times New Roman" w:hAnsi="Times New Roman" w:cs="Times New Roman"/>
          <w:sz w:val="24"/>
          <w:szCs w:val="24"/>
        </w:rPr>
        <w:t>e revised plan should include a</w:t>
      </w:r>
      <w:r w:rsidRPr="004239D6">
        <w:rPr>
          <w:rFonts w:ascii="Times New Roman" w:eastAsia="Times New Roman" w:hAnsi="Times New Roman" w:cs="Times New Roman"/>
          <w:sz w:val="24"/>
          <w:szCs w:val="24"/>
        </w:rPr>
        <w:t xml:space="preserve"> MA class for both priority restoration and priority protection key watersheds. These MAs should include a distinct set of plan components that ensure preservation and restoration of fish habitat is the driving management priority. Establishing these watersheds as their own key watershed MAs that are distinct from the other proposed MAs would prevent conflicting land management direction in cases where high value fisheries overlap with MAs that have less conservation focus.</w:t>
      </w:r>
      <w:r w:rsidR="00694527">
        <w:rPr>
          <w:rFonts w:ascii="Times New Roman" w:eastAsia="Times New Roman" w:hAnsi="Times New Roman" w:cs="Times New Roman"/>
          <w:sz w:val="24"/>
          <w:szCs w:val="24"/>
        </w:rPr>
        <w:t xml:space="preserve"> </w:t>
      </w:r>
    </w:p>
    <w:p w:rsidR="00A23666" w:rsidRDefault="00A23666" w:rsidP="00DC1F30">
      <w:pPr>
        <w:pStyle w:val="ListParagraph"/>
        <w:autoSpaceDE w:val="0"/>
        <w:autoSpaceDN w:val="0"/>
        <w:adjustRightInd w:val="0"/>
        <w:spacing w:after="160"/>
        <w:rPr>
          <w:rFonts w:ascii="Times New Roman" w:eastAsia="Times New Roman" w:hAnsi="Times New Roman" w:cs="Times New Roman"/>
          <w:sz w:val="24"/>
          <w:szCs w:val="24"/>
        </w:rPr>
      </w:pPr>
    </w:p>
    <w:p w:rsidR="00913214" w:rsidRDefault="00A23666" w:rsidP="00DC1F30">
      <w:pPr>
        <w:pStyle w:val="ListParagraph"/>
        <w:numPr>
          <w:ilvl w:val="0"/>
          <w:numId w:val="4"/>
        </w:numPr>
        <w:autoSpaceDE w:val="0"/>
        <w:autoSpaceDN w:val="0"/>
        <w:adjustRightInd w:val="0"/>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nonnative fish are mentioned in the Current Conditions as a cause of reduction in </w:t>
      </w:r>
      <w:proofErr w:type="spellStart"/>
      <w:r>
        <w:rPr>
          <w:rFonts w:ascii="Times New Roman" w:eastAsia="Times New Roman" w:hAnsi="Times New Roman" w:cs="Times New Roman"/>
          <w:sz w:val="24"/>
          <w:szCs w:val="24"/>
        </w:rPr>
        <w:t>Westslope</w:t>
      </w:r>
      <w:proofErr w:type="spellEnd"/>
      <w:r>
        <w:rPr>
          <w:rFonts w:ascii="Times New Roman" w:eastAsia="Times New Roman" w:hAnsi="Times New Roman" w:cs="Times New Roman"/>
          <w:sz w:val="24"/>
          <w:szCs w:val="24"/>
        </w:rPr>
        <w:t xml:space="preserve"> Cutthroat trout, there is no mention of this issue in the Needs for Change. </w:t>
      </w:r>
      <w:r w:rsidRPr="00A23666">
        <w:rPr>
          <w:rFonts w:ascii="Times New Roman" w:eastAsia="Times New Roman" w:hAnsi="Times New Roman" w:cs="Times New Roman"/>
          <w:sz w:val="24"/>
          <w:szCs w:val="24"/>
        </w:rPr>
        <w:t xml:space="preserve">The plan components should address issues with non-native fish, especially as it relates to recovery of </w:t>
      </w:r>
      <w:proofErr w:type="spellStart"/>
      <w:r w:rsidRPr="00A23666">
        <w:rPr>
          <w:rFonts w:ascii="Times New Roman" w:eastAsia="Times New Roman" w:hAnsi="Times New Roman" w:cs="Times New Roman"/>
          <w:sz w:val="24"/>
          <w:szCs w:val="24"/>
        </w:rPr>
        <w:t>Westslope</w:t>
      </w:r>
      <w:proofErr w:type="spellEnd"/>
      <w:r w:rsidRPr="00A23666">
        <w:rPr>
          <w:rFonts w:ascii="Times New Roman" w:eastAsia="Times New Roman" w:hAnsi="Times New Roman" w:cs="Times New Roman"/>
          <w:sz w:val="24"/>
          <w:szCs w:val="24"/>
        </w:rPr>
        <w:t xml:space="preserve"> cutthroat trout.</w:t>
      </w:r>
      <w:r>
        <w:rPr>
          <w:rFonts w:ascii="Times New Roman" w:eastAsia="Times New Roman" w:hAnsi="Times New Roman" w:cs="Times New Roman"/>
          <w:sz w:val="24"/>
          <w:szCs w:val="24"/>
        </w:rPr>
        <w:t xml:space="preserve"> </w:t>
      </w:r>
      <w:r w:rsidRPr="00A23666">
        <w:rPr>
          <w:rFonts w:ascii="Times New Roman" w:eastAsia="Times New Roman" w:hAnsi="Times New Roman" w:cs="Times New Roman"/>
          <w:sz w:val="24"/>
          <w:szCs w:val="24"/>
        </w:rPr>
        <w:t xml:space="preserve">In many instances, populations of </w:t>
      </w:r>
      <w:proofErr w:type="spellStart"/>
      <w:r w:rsidRPr="00A23666">
        <w:rPr>
          <w:rFonts w:ascii="Times New Roman" w:eastAsia="Times New Roman" w:hAnsi="Times New Roman" w:cs="Times New Roman"/>
          <w:sz w:val="24"/>
          <w:szCs w:val="24"/>
        </w:rPr>
        <w:t>Westslope</w:t>
      </w:r>
      <w:proofErr w:type="spellEnd"/>
      <w:r w:rsidRPr="00A23666">
        <w:rPr>
          <w:rFonts w:ascii="Times New Roman" w:eastAsia="Times New Roman" w:hAnsi="Times New Roman" w:cs="Times New Roman"/>
          <w:sz w:val="24"/>
          <w:szCs w:val="24"/>
        </w:rPr>
        <w:t xml:space="preserve"> cutthroat have been displaced by non-native fish, leading to the local extirpations, as well as threating the viability of existing populations of native trout. Plan components should seek opportunities to remove non-native aquatic species and reintroduce native trout, as well as opportunities to suppress or eradicate non-native species in locations where non-native species have yet to completely displace native trout. </w:t>
      </w:r>
    </w:p>
    <w:p w:rsidR="00A23666" w:rsidRPr="00913214" w:rsidRDefault="00A23666" w:rsidP="00DC1F30">
      <w:pPr>
        <w:autoSpaceDE w:val="0"/>
        <w:autoSpaceDN w:val="0"/>
        <w:adjustRightInd w:val="0"/>
        <w:spacing w:after="160"/>
        <w:rPr>
          <w:rFonts w:ascii="Times New Roman" w:eastAsia="Times New Roman" w:hAnsi="Times New Roman" w:cs="Times New Roman"/>
          <w:b/>
          <w:sz w:val="24"/>
          <w:szCs w:val="24"/>
        </w:rPr>
      </w:pPr>
      <w:r w:rsidRPr="00913214">
        <w:rPr>
          <w:rFonts w:ascii="Times New Roman" w:eastAsia="Times New Roman" w:hAnsi="Times New Roman" w:cs="Times New Roman"/>
          <w:sz w:val="24"/>
          <w:szCs w:val="24"/>
        </w:rPr>
        <w:t xml:space="preserve">  </w:t>
      </w:r>
    </w:p>
    <w:p w:rsidR="00913214" w:rsidRPr="00913214" w:rsidRDefault="00913214" w:rsidP="00DC1F30">
      <w:pPr>
        <w:pStyle w:val="ListParagraph"/>
        <w:numPr>
          <w:ilvl w:val="0"/>
          <w:numId w:val="11"/>
        </w:numPr>
        <w:autoSpaceDE w:val="0"/>
        <w:autoSpaceDN w:val="0"/>
        <w:adjustRightInd w:val="0"/>
        <w:spacing w:after="160"/>
        <w:rPr>
          <w:rFonts w:ascii="Times New Roman" w:eastAsia="Times New Roman" w:hAnsi="Times New Roman" w:cs="Times New Roman"/>
          <w:b/>
          <w:sz w:val="24"/>
          <w:szCs w:val="24"/>
        </w:rPr>
      </w:pPr>
      <w:r w:rsidRPr="00913214">
        <w:rPr>
          <w:rFonts w:ascii="Times New Roman" w:eastAsia="Times New Roman" w:hAnsi="Times New Roman" w:cs="Times New Roman"/>
          <w:b/>
          <w:sz w:val="24"/>
          <w:szCs w:val="24"/>
        </w:rPr>
        <w:t>Examples of Need to Change the Current Forest Plans for Social and Economic</w:t>
      </w:r>
    </w:p>
    <w:p w:rsidR="00913214" w:rsidRDefault="00913214" w:rsidP="00DC1F30">
      <w:pPr>
        <w:pStyle w:val="ListParagraph"/>
        <w:autoSpaceDE w:val="0"/>
        <w:autoSpaceDN w:val="0"/>
        <w:adjustRightInd w:val="0"/>
        <w:spacing w:after="160"/>
        <w:rPr>
          <w:rFonts w:ascii="Times New Roman" w:eastAsia="Times New Roman" w:hAnsi="Times New Roman" w:cs="Times New Roman"/>
          <w:b/>
          <w:sz w:val="24"/>
          <w:szCs w:val="24"/>
        </w:rPr>
      </w:pPr>
      <w:r w:rsidRPr="00913214">
        <w:rPr>
          <w:rFonts w:ascii="Times New Roman" w:eastAsia="Times New Roman" w:hAnsi="Times New Roman" w:cs="Times New Roman"/>
          <w:b/>
          <w:sz w:val="24"/>
          <w:szCs w:val="24"/>
        </w:rPr>
        <w:t>Sustainability and Multiple Uses</w:t>
      </w:r>
      <w:r w:rsidRPr="00913214">
        <w:rPr>
          <w:rFonts w:ascii="Times New Roman" w:eastAsia="Times New Roman" w:hAnsi="Times New Roman" w:cs="Times New Roman"/>
          <w:b/>
          <w:sz w:val="24"/>
          <w:szCs w:val="24"/>
        </w:rPr>
        <w:cr/>
      </w:r>
    </w:p>
    <w:p w:rsidR="00913214" w:rsidRPr="00190AC7" w:rsidRDefault="00913214" w:rsidP="00DC1F30">
      <w:pPr>
        <w:pStyle w:val="ListParagraph"/>
        <w:numPr>
          <w:ilvl w:val="0"/>
          <w:numId w:val="4"/>
        </w:numPr>
        <w:autoSpaceDE w:val="0"/>
        <w:autoSpaceDN w:val="0"/>
        <w:adjustRightInd w:val="0"/>
        <w:spacing w:after="160"/>
        <w:rPr>
          <w:rFonts w:ascii="Times New Roman" w:eastAsia="Times New Roman" w:hAnsi="Times New Roman" w:cs="Times New Roman"/>
          <w:b/>
          <w:sz w:val="24"/>
          <w:szCs w:val="24"/>
        </w:rPr>
      </w:pPr>
      <w:r w:rsidRPr="00913214">
        <w:rPr>
          <w:rFonts w:ascii="Times New Roman" w:eastAsia="Times New Roman" w:hAnsi="Times New Roman" w:cs="Times New Roman"/>
          <w:sz w:val="24"/>
          <w:szCs w:val="24"/>
        </w:rPr>
        <w:t>This section states</w:t>
      </w:r>
      <w:r>
        <w:rPr>
          <w:rFonts w:ascii="Times New Roman" w:eastAsia="Times New Roman" w:hAnsi="Times New Roman" w:cs="Times New Roman"/>
          <w:b/>
          <w:sz w:val="24"/>
          <w:szCs w:val="24"/>
        </w:rPr>
        <w:t xml:space="preserve"> “</w:t>
      </w:r>
      <w:r w:rsidRPr="00913214">
        <w:rPr>
          <w:rFonts w:ascii="Times New Roman" w:eastAsia="Times New Roman" w:hAnsi="Times New Roman" w:cs="Times New Roman"/>
          <w:i/>
          <w:sz w:val="24"/>
          <w:szCs w:val="24"/>
        </w:rPr>
        <w:t>Minerals and energy management guidance is needed, within Forest Service authority, for locatable minerals (</w:t>
      </w:r>
      <w:proofErr w:type="spellStart"/>
      <w:r w:rsidRPr="00913214">
        <w:rPr>
          <w:rFonts w:ascii="Times New Roman" w:eastAsia="Times New Roman" w:hAnsi="Times New Roman" w:cs="Times New Roman"/>
          <w:i/>
          <w:sz w:val="24"/>
          <w:szCs w:val="24"/>
        </w:rPr>
        <w:t>hardrock</w:t>
      </w:r>
      <w:proofErr w:type="spellEnd"/>
      <w:r w:rsidRPr="00913214">
        <w:rPr>
          <w:rFonts w:ascii="Times New Roman" w:eastAsia="Times New Roman" w:hAnsi="Times New Roman" w:cs="Times New Roman"/>
          <w:i/>
          <w:sz w:val="24"/>
          <w:szCs w:val="24"/>
        </w:rPr>
        <w:t xml:space="preserve"> and placer), leasable minerals (conventional oils and gas, and coalbed methane)</w:t>
      </w:r>
      <w:proofErr w:type="gramStart"/>
      <w:r w:rsidRPr="00913214">
        <w:rPr>
          <w:rFonts w:ascii="Times New Roman" w:eastAsia="Times New Roman" w:hAnsi="Times New Roman" w:cs="Times New Roman"/>
          <w:i/>
          <w:sz w:val="24"/>
          <w:szCs w:val="24"/>
        </w:rPr>
        <w:t>,…</w:t>
      </w:r>
      <w:proofErr w:type="gramEnd"/>
      <w:r w:rsidRPr="00913214">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TU urges</w:t>
      </w:r>
      <w:r w:rsidR="00094FB5">
        <w:rPr>
          <w:rFonts w:ascii="Times New Roman" w:eastAsia="Times New Roman" w:hAnsi="Times New Roman" w:cs="Times New Roman"/>
          <w:sz w:val="24"/>
          <w:szCs w:val="24"/>
        </w:rPr>
        <w:t xml:space="preserve"> the Needs for Change document </w:t>
      </w:r>
      <w:r w:rsidR="0060588A">
        <w:rPr>
          <w:rFonts w:ascii="Times New Roman" w:eastAsia="Times New Roman" w:hAnsi="Times New Roman" w:cs="Times New Roman"/>
          <w:sz w:val="24"/>
          <w:szCs w:val="24"/>
        </w:rPr>
        <w:t>identify current plan direction that is inadequate and state the need for</w:t>
      </w:r>
      <w:r w:rsidR="00094FB5">
        <w:rPr>
          <w:rFonts w:ascii="Times New Roman" w:eastAsia="Times New Roman" w:hAnsi="Times New Roman" w:cs="Times New Roman"/>
          <w:sz w:val="24"/>
          <w:szCs w:val="24"/>
        </w:rPr>
        <w:t xml:space="preserve"> measures</w:t>
      </w:r>
      <w:r>
        <w:rPr>
          <w:rFonts w:ascii="Times New Roman" w:eastAsia="Times New Roman" w:hAnsi="Times New Roman" w:cs="Times New Roman"/>
          <w:sz w:val="24"/>
          <w:szCs w:val="24"/>
        </w:rPr>
        <w:t xml:space="preserve"> that </w:t>
      </w:r>
      <w:r w:rsidR="00094FB5">
        <w:rPr>
          <w:rFonts w:ascii="Times New Roman" w:eastAsia="Times New Roman" w:hAnsi="Times New Roman" w:cs="Times New Roman"/>
          <w:sz w:val="24"/>
          <w:szCs w:val="24"/>
        </w:rPr>
        <w:t>seek to avoid impact</w:t>
      </w:r>
      <w:r w:rsidR="0011447D">
        <w:rPr>
          <w:rFonts w:ascii="Times New Roman" w:eastAsia="Times New Roman" w:hAnsi="Times New Roman" w:cs="Times New Roman"/>
          <w:sz w:val="24"/>
          <w:szCs w:val="24"/>
        </w:rPr>
        <w:t xml:space="preserve">s from </w:t>
      </w:r>
      <w:proofErr w:type="spellStart"/>
      <w:r w:rsidR="0011447D">
        <w:rPr>
          <w:rFonts w:ascii="Times New Roman" w:eastAsia="Times New Roman" w:hAnsi="Times New Roman" w:cs="Times New Roman"/>
          <w:sz w:val="24"/>
          <w:szCs w:val="24"/>
        </w:rPr>
        <w:t>hardrock</w:t>
      </w:r>
      <w:proofErr w:type="spellEnd"/>
      <w:r w:rsidR="0011447D">
        <w:rPr>
          <w:rFonts w:ascii="Times New Roman" w:eastAsia="Times New Roman" w:hAnsi="Times New Roman" w:cs="Times New Roman"/>
          <w:sz w:val="24"/>
          <w:szCs w:val="24"/>
        </w:rPr>
        <w:t xml:space="preserve"> and placer mining</w:t>
      </w:r>
      <w:r w:rsidR="00094FB5">
        <w:rPr>
          <w:rFonts w:ascii="Times New Roman" w:eastAsia="Times New Roman" w:hAnsi="Times New Roman" w:cs="Times New Roman"/>
          <w:sz w:val="24"/>
          <w:szCs w:val="24"/>
        </w:rPr>
        <w:t xml:space="preserve"> to soil, water and aquatic resources, and ensure appropriate restoration to pre-disturbance conditions. </w:t>
      </w:r>
      <w:r w:rsidR="00094FB5" w:rsidRPr="00094FB5">
        <w:rPr>
          <w:rFonts w:ascii="Times New Roman" w:eastAsia="Times New Roman" w:hAnsi="Times New Roman" w:cs="Times New Roman"/>
          <w:sz w:val="24"/>
          <w:szCs w:val="24"/>
        </w:rPr>
        <w:t xml:space="preserve">Furthermore, abandoned mines are a serious threat to both water quality and fisheries on the </w:t>
      </w:r>
      <w:r w:rsidR="00094FB5">
        <w:rPr>
          <w:rFonts w:ascii="Times New Roman" w:eastAsia="Times New Roman" w:hAnsi="Times New Roman" w:cs="Times New Roman"/>
          <w:sz w:val="24"/>
          <w:szCs w:val="24"/>
        </w:rPr>
        <w:t>Custer Gallatin</w:t>
      </w:r>
      <w:r w:rsidR="00094FB5" w:rsidRPr="00094FB5">
        <w:rPr>
          <w:rFonts w:ascii="Times New Roman" w:eastAsia="Times New Roman" w:hAnsi="Times New Roman" w:cs="Times New Roman"/>
          <w:sz w:val="24"/>
          <w:szCs w:val="24"/>
        </w:rPr>
        <w:t xml:space="preserve"> National Forests. The </w:t>
      </w:r>
      <w:r w:rsidR="00094FB5">
        <w:rPr>
          <w:rFonts w:ascii="Times New Roman" w:eastAsia="Times New Roman" w:hAnsi="Times New Roman" w:cs="Times New Roman"/>
          <w:sz w:val="24"/>
          <w:szCs w:val="24"/>
        </w:rPr>
        <w:t>N</w:t>
      </w:r>
      <w:r w:rsidR="00094FB5" w:rsidRPr="00094FB5">
        <w:rPr>
          <w:rFonts w:ascii="Times New Roman" w:eastAsia="Times New Roman" w:hAnsi="Times New Roman" w:cs="Times New Roman"/>
          <w:sz w:val="24"/>
          <w:szCs w:val="24"/>
        </w:rPr>
        <w:t xml:space="preserve">eed for </w:t>
      </w:r>
      <w:r w:rsidR="00094FB5">
        <w:rPr>
          <w:rFonts w:ascii="Times New Roman" w:eastAsia="Times New Roman" w:hAnsi="Times New Roman" w:cs="Times New Roman"/>
          <w:sz w:val="24"/>
          <w:szCs w:val="24"/>
        </w:rPr>
        <w:t>C</w:t>
      </w:r>
      <w:r w:rsidR="00094FB5" w:rsidRPr="00094FB5">
        <w:rPr>
          <w:rFonts w:ascii="Times New Roman" w:eastAsia="Times New Roman" w:hAnsi="Times New Roman" w:cs="Times New Roman"/>
          <w:sz w:val="24"/>
          <w:szCs w:val="24"/>
        </w:rPr>
        <w:t>hange should include efforts to prioritize cleanup projects, an emphasis on increasing funding for reclamation and the need to coordinate with stakeholders on both public land and private inholdings.</w:t>
      </w:r>
    </w:p>
    <w:p w:rsidR="00190AC7" w:rsidRDefault="00190AC7" w:rsidP="00DC1F30">
      <w:pPr>
        <w:autoSpaceDE w:val="0"/>
        <w:autoSpaceDN w:val="0"/>
        <w:adjustRightInd w:val="0"/>
        <w:spacing w:after="160"/>
        <w:rPr>
          <w:rFonts w:ascii="Times New Roman" w:eastAsia="Times New Roman" w:hAnsi="Times New Roman" w:cs="Times New Roman"/>
          <w:b/>
          <w:sz w:val="24"/>
          <w:szCs w:val="24"/>
        </w:rPr>
      </w:pPr>
    </w:p>
    <w:p w:rsidR="00F83977" w:rsidRDefault="00F83977" w:rsidP="00DC1F30">
      <w:pPr>
        <w:pStyle w:val="ListParagraph"/>
        <w:autoSpaceDE w:val="0"/>
        <w:autoSpaceDN w:val="0"/>
        <w:adjustRightInd w:val="0"/>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Regarding oil and gas leasing, the </w:t>
      </w:r>
      <w:r w:rsidRPr="00F83977">
        <w:rPr>
          <w:rFonts w:ascii="Times New Roman" w:eastAsia="Times New Roman" w:hAnsi="Times New Roman" w:cs="Times New Roman"/>
          <w:sz w:val="24"/>
          <w:szCs w:val="24"/>
        </w:rPr>
        <w:t>Draft Re</w:t>
      </w:r>
      <w:r>
        <w:rPr>
          <w:rFonts w:ascii="Times New Roman" w:eastAsia="Times New Roman" w:hAnsi="Times New Roman" w:cs="Times New Roman"/>
          <w:sz w:val="24"/>
          <w:szCs w:val="24"/>
        </w:rPr>
        <w:t xml:space="preserve">newable and Nonrenewable Energy </w:t>
      </w:r>
      <w:r w:rsidRPr="00F83977">
        <w:rPr>
          <w:rFonts w:ascii="Times New Roman" w:eastAsia="Times New Roman" w:hAnsi="Times New Roman" w:cs="Times New Roman"/>
          <w:sz w:val="24"/>
          <w:szCs w:val="24"/>
        </w:rPr>
        <w:t>and Mineral Resources Report</w:t>
      </w:r>
      <w:r>
        <w:rPr>
          <w:rFonts w:ascii="Times New Roman" w:eastAsia="Times New Roman" w:hAnsi="Times New Roman" w:cs="Times New Roman"/>
          <w:sz w:val="24"/>
          <w:szCs w:val="24"/>
        </w:rPr>
        <w:t xml:space="preserve"> states, “</w:t>
      </w:r>
      <w:r w:rsidRPr="00F83977">
        <w:rPr>
          <w:rFonts w:ascii="Times New Roman" w:eastAsia="Times New Roman" w:hAnsi="Times New Roman" w:cs="Times New Roman"/>
          <w:i/>
          <w:sz w:val="24"/>
          <w:szCs w:val="24"/>
        </w:rPr>
        <w:t xml:space="preserve">The majority of the planning area does not have a current oil and gas leasing analysis necessary to offer leasable mineral resources for </w:t>
      </w:r>
      <w:r w:rsidRPr="00F83977">
        <w:rPr>
          <w:rFonts w:ascii="Times New Roman" w:eastAsia="Times New Roman" w:hAnsi="Times New Roman" w:cs="Times New Roman"/>
          <w:i/>
          <w:sz w:val="24"/>
          <w:szCs w:val="24"/>
        </w:rPr>
        <w:lastRenderedPageBreak/>
        <w:t>lease sale.”</w:t>
      </w:r>
      <w:r>
        <w:rPr>
          <w:rFonts w:ascii="Times New Roman" w:eastAsia="Times New Roman" w:hAnsi="Times New Roman" w:cs="Times New Roman"/>
          <w:i/>
          <w:sz w:val="24"/>
          <w:szCs w:val="24"/>
        </w:rPr>
        <w:t xml:space="preserve"> </w:t>
      </w:r>
      <w:r w:rsidRPr="00F83977">
        <w:rPr>
          <w:rFonts w:ascii="Times New Roman" w:eastAsia="Times New Roman" w:hAnsi="Times New Roman" w:cs="Times New Roman"/>
          <w:sz w:val="24"/>
          <w:szCs w:val="24"/>
        </w:rPr>
        <w:t>The final directives for the 2012 Planning Rule provide the opportunity to include oil and gas leasing decisions as part of a revised plan. Should the forest choose to undertake a new leasing decision, this should be clearly stated in the updated Need to Change. However, if an oil and gas leasing decision will not be part of the proposed action, this also needs to be clarified and TU feels that the Proposed Action should include a standard stating that no lands will be made available for leasing until a new leasing decision is made.</w:t>
      </w:r>
    </w:p>
    <w:p w:rsidR="009174B5" w:rsidRDefault="009174B5" w:rsidP="00DC1F30">
      <w:pPr>
        <w:pStyle w:val="ListParagraph"/>
        <w:autoSpaceDE w:val="0"/>
        <w:autoSpaceDN w:val="0"/>
        <w:adjustRightInd w:val="0"/>
        <w:spacing w:after="160"/>
        <w:rPr>
          <w:rFonts w:ascii="Times New Roman" w:eastAsia="Times New Roman" w:hAnsi="Times New Roman" w:cs="Times New Roman"/>
          <w:sz w:val="24"/>
          <w:szCs w:val="24"/>
        </w:rPr>
      </w:pPr>
    </w:p>
    <w:p w:rsidR="009174B5" w:rsidRDefault="009174B5" w:rsidP="00DC1F30">
      <w:pPr>
        <w:pStyle w:val="ListParagraph"/>
        <w:autoSpaceDE w:val="0"/>
        <w:autoSpaceDN w:val="0"/>
        <w:adjustRightInd w:val="0"/>
        <w:spacing w:after="160"/>
        <w:rPr>
          <w:rFonts w:ascii="Times New Roman" w:eastAsia="Times New Roman" w:hAnsi="Times New Roman" w:cs="Times New Roman"/>
          <w:i/>
          <w:sz w:val="24"/>
          <w:szCs w:val="24"/>
        </w:rPr>
      </w:pPr>
      <w:r w:rsidRPr="009174B5">
        <w:rPr>
          <w:rFonts w:ascii="Times New Roman" w:eastAsia="Times New Roman" w:hAnsi="Times New Roman" w:cs="Times New Roman"/>
          <w:sz w:val="24"/>
          <w:szCs w:val="24"/>
        </w:rPr>
        <w:t xml:space="preserve">A decision whether or not to include a new (or significantly revised) leasing decision as part of the revised plan should consider the need based on interest expressed by industry, as well as development potential. If there is little interest in leasing and/or low potential for development, than </w:t>
      </w:r>
      <w:r w:rsidR="0011447D">
        <w:rPr>
          <w:rFonts w:ascii="Times New Roman" w:eastAsia="Times New Roman" w:hAnsi="Times New Roman" w:cs="Times New Roman"/>
          <w:sz w:val="24"/>
          <w:szCs w:val="24"/>
        </w:rPr>
        <w:t>there is no need to</w:t>
      </w:r>
      <w:r w:rsidRPr="009174B5">
        <w:rPr>
          <w:rFonts w:ascii="Times New Roman" w:eastAsia="Times New Roman" w:hAnsi="Times New Roman" w:cs="Times New Roman"/>
          <w:sz w:val="24"/>
          <w:szCs w:val="24"/>
        </w:rPr>
        <w:t xml:space="preserve"> invest planning resources where they are not needed</w:t>
      </w:r>
      <w:r>
        <w:rPr>
          <w:rFonts w:ascii="Times New Roman" w:eastAsia="Times New Roman" w:hAnsi="Times New Roman" w:cs="Times New Roman"/>
          <w:sz w:val="24"/>
          <w:szCs w:val="24"/>
        </w:rPr>
        <w:t>. The Assessment states “</w:t>
      </w:r>
      <w:r w:rsidRPr="009174B5">
        <w:rPr>
          <w:rFonts w:ascii="Times New Roman" w:eastAsia="Times New Roman" w:hAnsi="Times New Roman" w:cs="Times New Roman"/>
          <w:i/>
          <w:sz w:val="24"/>
          <w:szCs w:val="24"/>
        </w:rPr>
        <w:t>Given the current projection of oil and gas prices, little interest in leasing is anticipated for the near future.”</w:t>
      </w:r>
    </w:p>
    <w:p w:rsidR="00992216" w:rsidRDefault="00992216" w:rsidP="00DC1F30">
      <w:pPr>
        <w:pStyle w:val="ListParagraph"/>
        <w:autoSpaceDE w:val="0"/>
        <w:autoSpaceDN w:val="0"/>
        <w:adjustRightInd w:val="0"/>
        <w:spacing w:after="160"/>
        <w:rPr>
          <w:rFonts w:ascii="Times New Roman" w:eastAsia="Times New Roman" w:hAnsi="Times New Roman" w:cs="Times New Roman"/>
          <w:sz w:val="24"/>
          <w:szCs w:val="24"/>
        </w:rPr>
      </w:pPr>
    </w:p>
    <w:p w:rsidR="00992216" w:rsidRDefault="00992216" w:rsidP="00DC1F30">
      <w:pPr>
        <w:pStyle w:val="ListParagraph"/>
        <w:autoSpaceDE w:val="0"/>
        <w:autoSpaceDN w:val="0"/>
        <w:adjustRightInd w:val="0"/>
        <w:spacing w:after="160"/>
        <w:rPr>
          <w:rFonts w:ascii="Times New Roman" w:eastAsia="Times New Roman" w:hAnsi="Times New Roman" w:cs="Times New Roman"/>
          <w:sz w:val="24"/>
          <w:szCs w:val="24"/>
        </w:rPr>
      </w:pPr>
      <w:r w:rsidRPr="00992216">
        <w:rPr>
          <w:rFonts w:ascii="Times New Roman" w:eastAsia="Times New Roman" w:hAnsi="Times New Roman" w:cs="Times New Roman"/>
          <w:sz w:val="24"/>
          <w:szCs w:val="24"/>
        </w:rPr>
        <w:t xml:space="preserve">Nevertheless, should the Forest decide to make lands available for lease, TU recommends an approach similar to the Master Leasing Plan policy that is being utilized by the </w:t>
      </w:r>
      <w:proofErr w:type="gramStart"/>
      <w:r w:rsidRPr="00992216">
        <w:rPr>
          <w:rFonts w:ascii="Times New Roman" w:eastAsia="Times New Roman" w:hAnsi="Times New Roman" w:cs="Times New Roman"/>
          <w:sz w:val="24"/>
          <w:szCs w:val="24"/>
        </w:rPr>
        <w:t>BLM .</w:t>
      </w:r>
      <w:proofErr w:type="gramEnd"/>
      <w:r w:rsidRPr="00992216">
        <w:rPr>
          <w:rFonts w:ascii="Times New Roman" w:eastAsia="Times New Roman" w:hAnsi="Times New Roman" w:cs="Times New Roman"/>
          <w:sz w:val="24"/>
          <w:szCs w:val="24"/>
        </w:rPr>
        <w:t xml:space="preserve"> In short, the Master Leasing Plan concept is to take a more focused look at oil and gas leasing decisions rather than the broad, planning area-wide leasing decisions that have traditionally accompanied land management plans. In doing so, the potential for resource management conflicts is reduced, leasing decisions are better, informed and leasing and development restrictions are developed to address management needs in a specific area or areas.</w:t>
      </w:r>
      <w:r>
        <w:rPr>
          <w:rFonts w:ascii="Times New Roman" w:eastAsia="Times New Roman" w:hAnsi="Times New Roman" w:cs="Times New Roman"/>
          <w:sz w:val="24"/>
          <w:szCs w:val="24"/>
        </w:rPr>
        <w:t xml:space="preserve"> (</w:t>
      </w:r>
      <w:r w:rsidRPr="00992216">
        <w:rPr>
          <w:rFonts w:ascii="Times New Roman" w:eastAsia="Times New Roman" w:hAnsi="Times New Roman" w:cs="Times New Roman"/>
          <w:sz w:val="24"/>
          <w:szCs w:val="24"/>
        </w:rPr>
        <w:t xml:space="preserve">See H-1624-1 Planning for Fluid Minerals, Chapter V – Master Leasing Plans: </w:t>
      </w:r>
      <w:hyperlink r:id="rId12" w:history="1">
        <w:r w:rsidRPr="00F523E0">
          <w:rPr>
            <w:rStyle w:val="Hyperlink"/>
            <w:rFonts w:ascii="Times New Roman" w:eastAsia="Times New Roman" w:hAnsi="Times New Roman" w:cs="Times New Roman"/>
            <w:sz w:val="24"/>
            <w:szCs w:val="24"/>
          </w:rPr>
          <w:t>http://www.blm.gov/style/medialib/blm/wo/Information_Resources_Management/policy/blm_handbook.Par.44374.File.dat/H_1624_1.pdf</w:t>
        </w:r>
      </w:hyperlink>
      <w:r>
        <w:rPr>
          <w:rFonts w:ascii="Times New Roman" w:eastAsia="Times New Roman" w:hAnsi="Times New Roman" w:cs="Times New Roman"/>
          <w:sz w:val="24"/>
          <w:szCs w:val="24"/>
        </w:rPr>
        <w:t xml:space="preserve">) </w:t>
      </w:r>
    </w:p>
    <w:p w:rsidR="0060588A" w:rsidRDefault="0060588A" w:rsidP="00DC1F30">
      <w:pPr>
        <w:pStyle w:val="ListParagraph"/>
        <w:autoSpaceDE w:val="0"/>
        <w:autoSpaceDN w:val="0"/>
        <w:adjustRightInd w:val="0"/>
        <w:spacing w:after="160"/>
        <w:rPr>
          <w:rFonts w:ascii="Times New Roman" w:eastAsia="Times New Roman" w:hAnsi="Times New Roman" w:cs="Times New Roman"/>
          <w:sz w:val="24"/>
          <w:szCs w:val="24"/>
        </w:rPr>
      </w:pPr>
    </w:p>
    <w:p w:rsidR="0060588A" w:rsidRPr="009174B5" w:rsidRDefault="0060588A" w:rsidP="0060588A">
      <w:pPr>
        <w:pStyle w:val="ListParagraph"/>
        <w:numPr>
          <w:ilvl w:val="0"/>
          <w:numId w:val="4"/>
        </w:numPr>
        <w:autoSpaceDE w:val="0"/>
        <w:autoSpaceDN w:val="0"/>
        <w:adjustRightInd w:val="0"/>
        <w:spacing w:after="160"/>
        <w:rPr>
          <w:rFonts w:ascii="Times New Roman" w:eastAsia="Times New Roman" w:hAnsi="Times New Roman" w:cs="Times New Roman"/>
          <w:sz w:val="24"/>
          <w:szCs w:val="24"/>
        </w:rPr>
      </w:pPr>
      <w:r w:rsidRPr="0060588A">
        <w:rPr>
          <w:rFonts w:ascii="Times New Roman" w:eastAsia="Times New Roman" w:hAnsi="Times New Roman" w:cs="Times New Roman"/>
          <w:sz w:val="24"/>
          <w:szCs w:val="24"/>
        </w:rPr>
        <w:t>On page 24 of the Assessment Report, it states that “</w:t>
      </w:r>
      <w:r w:rsidRPr="0011447D">
        <w:rPr>
          <w:rFonts w:ascii="Times New Roman" w:eastAsia="Times New Roman" w:hAnsi="Times New Roman" w:cs="Times New Roman"/>
          <w:i/>
          <w:sz w:val="24"/>
          <w:szCs w:val="24"/>
        </w:rPr>
        <w:t>Currently, the Custer Gallatin National Forest has 88 authorized leases totaling 118,601.8 acres. Approximately 100,531.4 of these leased acres are located on the Gallatin portion of the national forest, but they have been suspended from further activities, as a result of legal challenges</w:t>
      </w:r>
      <w:r w:rsidRPr="0060588A">
        <w:rPr>
          <w:rFonts w:ascii="Times New Roman" w:eastAsia="Times New Roman" w:hAnsi="Times New Roman" w:cs="Times New Roman"/>
          <w:sz w:val="24"/>
          <w:szCs w:val="24"/>
        </w:rPr>
        <w:t xml:space="preserve">.” The Need for Change should address how the Forest intends to deal with </w:t>
      </w:r>
      <w:r w:rsidR="002F0AE3" w:rsidRPr="0060588A">
        <w:rPr>
          <w:rFonts w:ascii="Times New Roman" w:eastAsia="Times New Roman" w:hAnsi="Times New Roman" w:cs="Times New Roman"/>
          <w:sz w:val="24"/>
          <w:szCs w:val="24"/>
        </w:rPr>
        <w:t>these leases</w:t>
      </w:r>
      <w:r w:rsidRPr="0060588A">
        <w:rPr>
          <w:rFonts w:ascii="Times New Roman" w:eastAsia="Times New Roman" w:hAnsi="Times New Roman" w:cs="Times New Roman"/>
          <w:sz w:val="24"/>
          <w:szCs w:val="24"/>
        </w:rPr>
        <w:t xml:space="preserve"> in the future. The history is that these leases were litigated in the mid-1980s and the court said that the Forest needed to do an EIS before t</w:t>
      </w:r>
      <w:r w:rsidR="002F0AE3">
        <w:rPr>
          <w:rFonts w:ascii="Times New Roman" w:eastAsia="Times New Roman" w:hAnsi="Times New Roman" w:cs="Times New Roman"/>
          <w:sz w:val="24"/>
          <w:szCs w:val="24"/>
        </w:rPr>
        <w:t xml:space="preserve">hey could issue the leases. </w:t>
      </w:r>
      <w:r w:rsidRPr="0060588A">
        <w:rPr>
          <w:rFonts w:ascii="Times New Roman" w:eastAsia="Times New Roman" w:hAnsi="Times New Roman" w:cs="Times New Roman"/>
          <w:sz w:val="24"/>
          <w:szCs w:val="24"/>
        </w:rPr>
        <w:t xml:space="preserve">After three decades, </w:t>
      </w:r>
      <w:r w:rsidR="002F0AE3">
        <w:rPr>
          <w:rFonts w:ascii="Times New Roman" w:eastAsia="Times New Roman" w:hAnsi="Times New Roman" w:cs="Times New Roman"/>
          <w:sz w:val="24"/>
          <w:szCs w:val="24"/>
        </w:rPr>
        <w:t>TU believes it is time</w:t>
      </w:r>
      <w:r w:rsidRPr="0060588A">
        <w:rPr>
          <w:rFonts w:ascii="Times New Roman" w:eastAsia="Times New Roman" w:hAnsi="Times New Roman" w:cs="Times New Roman"/>
          <w:sz w:val="24"/>
          <w:szCs w:val="24"/>
        </w:rPr>
        <w:t xml:space="preserve"> for the forest to cancel the leases. The Dept. of the Interior (acting on behalf of the USFS) just canceled leases </w:t>
      </w:r>
      <w:r w:rsidR="002F0AE3">
        <w:rPr>
          <w:rFonts w:ascii="Times New Roman" w:eastAsia="Times New Roman" w:hAnsi="Times New Roman" w:cs="Times New Roman"/>
          <w:sz w:val="24"/>
          <w:szCs w:val="24"/>
        </w:rPr>
        <w:t>in the Badger-Two Medicine and TU</w:t>
      </w:r>
      <w:r w:rsidRPr="0060588A">
        <w:rPr>
          <w:rFonts w:ascii="Times New Roman" w:eastAsia="Times New Roman" w:hAnsi="Times New Roman" w:cs="Times New Roman"/>
          <w:sz w:val="24"/>
          <w:szCs w:val="24"/>
        </w:rPr>
        <w:t xml:space="preserve"> think</w:t>
      </w:r>
      <w:r w:rsidR="002F0AE3">
        <w:rPr>
          <w:rFonts w:ascii="Times New Roman" w:eastAsia="Times New Roman" w:hAnsi="Times New Roman" w:cs="Times New Roman"/>
          <w:sz w:val="24"/>
          <w:szCs w:val="24"/>
        </w:rPr>
        <w:t>s</w:t>
      </w:r>
      <w:r w:rsidRPr="0060588A">
        <w:rPr>
          <w:rFonts w:ascii="Times New Roman" w:eastAsia="Times New Roman" w:hAnsi="Times New Roman" w:cs="Times New Roman"/>
          <w:sz w:val="24"/>
          <w:szCs w:val="24"/>
        </w:rPr>
        <w:t xml:space="preserve"> that it would be appropriate that the Forest Plan sho</w:t>
      </w:r>
      <w:r w:rsidR="002F0AE3">
        <w:rPr>
          <w:rFonts w:ascii="Times New Roman" w:eastAsia="Times New Roman" w:hAnsi="Times New Roman" w:cs="Times New Roman"/>
          <w:sz w:val="24"/>
          <w:szCs w:val="24"/>
        </w:rPr>
        <w:t>uld support a decision to do so here.</w:t>
      </w:r>
    </w:p>
    <w:p w:rsidR="0031420A" w:rsidRPr="0003042B" w:rsidRDefault="0031420A" w:rsidP="00DC1F30">
      <w:pPr>
        <w:pStyle w:val="ListParagraph"/>
        <w:autoSpaceDE w:val="0"/>
        <w:autoSpaceDN w:val="0"/>
        <w:adjustRightInd w:val="0"/>
        <w:spacing w:after="160"/>
        <w:rPr>
          <w:rFonts w:ascii="Times New Roman" w:eastAsia="Times New Roman" w:hAnsi="Times New Roman" w:cs="Times New Roman"/>
          <w:b/>
          <w:sz w:val="24"/>
          <w:szCs w:val="24"/>
        </w:rPr>
      </w:pPr>
    </w:p>
    <w:p w:rsidR="0003042B" w:rsidRPr="0003042B" w:rsidRDefault="0003042B" w:rsidP="00DC1F30">
      <w:pPr>
        <w:pStyle w:val="ListParagraph"/>
        <w:numPr>
          <w:ilvl w:val="0"/>
          <w:numId w:val="4"/>
        </w:numPr>
        <w:autoSpaceDE w:val="0"/>
        <w:autoSpaceDN w:val="0"/>
        <w:adjustRightInd w:val="0"/>
        <w:spacing w:after="160"/>
        <w:rPr>
          <w:rFonts w:ascii="Times New Roman" w:eastAsia="Times New Roman" w:hAnsi="Times New Roman" w:cs="Times New Roman"/>
          <w:sz w:val="24"/>
          <w:szCs w:val="24"/>
        </w:rPr>
      </w:pPr>
      <w:r>
        <w:rPr>
          <w:rFonts w:ascii="Times New Roman" w:eastAsia="Times New Roman" w:hAnsi="Times New Roman" w:cs="Times New Roman"/>
          <w:sz w:val="24"/>
          <w:szCs w:val="24"/>
        </w:rPr>
        <w:t>TU agrees “</w:t>
      </w:r>
      <w:r w:rsidRPr="0003042B">
        <w:rPr>
          <w:rFonts w:ascii="Times New Roman" w:eastAsia="Times New Roman" w:hAnsi="Times New Roman" w:cs="Times New Roman"/>
          <w:i/>
          <w:sz w:val="24"/>
          <w:szCs w:val="24"/>
        </w:rPr>
        <w:t>There is a need for plan direction for permitted livestock grazing that allows adaptive management toward ecosystem-based desired conditions</w:t>
      </w:r>
      <w:r>
        <w:rPr>
          <w:rFonts w:ascii="Times New Roman" w:eastAsia="Times New Roman" w:hAnsi="Times New Roman" w:cs="Times New Roman"/>
          <w:sz w:val="24"/>
          <w:szCs w:val="24"/>
        </w:rPr>
        <w:t>.” According to the Current Condition document “</w:t>
      </w:r>
      <w:r w:rsidRPr="0011447D">
        <w:rPr>
          <w:rFonts w:ascii="Times New Roman" w:eastAsia="Times New Roman" w:hAnsi="Times New Roman" w:cs="Times New Roman"/>
          <w:i/>
          <w:sz w:val="24"/>
          <w:szCs w:val="24"/>
        </w:rPr>
        <w:t xml:space="preserve">Within the primary rangelands permitted for grazing in the overall assessment area, 71 percent of the riparian and wetland survey sites were in proper functioning condition, with 27 percent functioning at risk and 2 percent rated as </w:t>
      </w:r>
      <w:r w:rsidRPr="0011447D">
        <w:rPr>
          <w:rFonts w:ascii="Times New Roman" w:eastAsia="Times New Roman" w:hAnsi="Times New Roman" w:cs="Times New Roman"/>
          <w:i/>
          <w:sz w:val="24"/>
          <w:szCs w:val="24"/>
        </w:rPr>
        <w:lastRenderedPageBreak/>
        <w:t>non-functional</w:t>
      </w:r>
      <w:r w:rsidRPr="0003042B">
        <w:rPr>
          <w:rFonts w:ascii="Times New Roman" w:eastAsia="Times New Roman" w:hAnsi="Times New Roman" w:cs="Times New Roman"/>
          <w:sz w:val="24"/>
          <w:szCs w:val="24"/>
        </w:rPr>
        <w:t>.</w:t>
      </w:r>
      <w:r>
        <w:rPr>
          <w:rFonts w:ascii="Times New Roman" w:eastAsia="Times New Roman" w:hAnsi="Times New Roman" w:cs="Times New Roman"/>
          <w:sz w:val="24"/>
          <w:szCs w:val="24"/>
        </w:rPr>
        <w:t>” TU believes that it is important to know whether or not the sites</w:t>
      </w:r>
      <w:r w:rsidR="0031420A">
        <w:rPr>
          <w:rFonts w:ascii="Times New Roman" w:eastAsia="Times New Roman" w:hAnsi="Times New Roman" w:cs="Times New Roman"/>
          <w:sz w:val="24"/>
          <w:szCs w:val="24"/>
        </w:rPr>
        <w:t>, part of which are listed in the</w:t>
      </w:r>
      <w:r>
        <w:rPr>
          <w:rFonts w:ascii="Times New Roman" w:eastAsia="Times New Roman" w:hAnsi="Times New Roman" w:cs="Times New Roman"/>
          <w:sz w:val="24"/>
          <w:szCs w:val="24"/>
        </w:rPr>
        <w:t xml:space="preserve"> </w:t>
      </w:r>
      <w:r w:rsidR="0031420A" w:rsidRPr="0031420A">
        <w:rPr>
          <w:rFonts w:ascii="Times New Roman" w:eastAsia="Times New Roman" w:hAnsi="Times New Roman" w:cs="Times New Roman"/>
          <w:sz w:val="24"/>
          <w:szCs w:val="24"/>
        </w:rPr>
        <w:t>Draft Permitted Livestock Grazing Report</w:t>
      </w:r>
      <w:r w:rsidR="0031420A">
        <w:rPr>
          <w:rFonts w:ascii="Times New Roman" w:eastAsia="Times New Roman" w:hAnsi="Times New Roman" w:cs="Times New Roman"/>
          <w:sz w:val="24"/>
          <w:szCs w:val="24"/>
        </w:rPr>
        <w:t xml:space="preserve"> page 26, table 13.that are classified </w:t>
      </w:r>
      <w:r>
        <w:rPr>
          <w:rFonts w:ascii="Times New Roman" w:eastAsia="Times New Roman" w:hAnsi="Times New Roman" w:cs="Times New Roman"/>
          <w:sz w:val="24"/>
          <w:szCs w:val="24"/>
        </w:rPr>
        <w:t xml:space="preserve">below functioning properly are being negatively impacted by grazing. </w:t>
      </w:r>
      <w:r w:rsidR="0031420A">
        <w:rPr>
          <w:rFonts w:ascii="Times New Roman" w:eastAsia="Times New Roman" w:hAnsi="Times New Roman" w:cs="Times New Roman"/>
          <w:sz w:val="24"/>
          <w:szCs w:val="24"/>
        </w:rPr>
        <w:t>If grazing is found to be having a direct negative impact, it is imperative that significant changes are made.  O</w:t>
      </w:r>
      <w:r w:rsidR="0031420A" w:rsidRPr="0031420A">
        <w:rPr>
          <w:rFonts w:ascii="Times New Roman" w:eastAsia="Times New Roman" w:hAnsi="Times New Roman" w:cs="Times New Roman"/>
          <w:sz w:val="24"/>
          <w:szCs w:val="24"/>
        </w:rPr>
        <w:t xml:space="preserve">ne of the criteria to determine if areas are suitable and capable of grazing should be existing levels of degradation and aquatic habitat conditions. If a particular stream or stream reach is currently degraded from grazing, and is functioning at risk, those areas are no longer capable to support grazing activities. Furthermore, additional grazing should not occur until those streams have been restored and measures are in place to curtail future impacts. This may include precluding grazing and/or the implementation of intensive livestock management.       </w:t>
      </w:r>
    </w:p>
    <w:p w:rsidR="00570B7E" w:rsidRPr="00434224" w:rsidRDefault="00570B7E" w:rsidP="00DC1F30">
      <w:pPr>
        <w:pStyle w:val="Default"/>
        <w:spacing w:line="276" w:lineRule="auto"/>
      </w:pPr>
    </w:p>
    <w:p w:rsidR="0031420A" w:rsidRDefault="0031420A" w:rsidP="00DC1F30">
      <w:pPr>
        <w:pStyle w:val="Default"/>
        <w:numPr>
          <w:ilvl w:val="0"/>
          <w:numId w:val="4"/>
        </w:numPr>
        <w:spacing w:line="276" w:lineRule="auto"/>
      </w:pPr>
      <w:r>
        <w:t>The</w:t>
      </w:r>
      <w:r w:rsidR="00570B7E" w:rsidRPr="00434224">
        <w:t xml:space="preserve"> effects of climate change and expected futu</w:t>
      </w:r>
      <w:r w:rsidR="000A15F6" w:rsidRPr="00434224">
        <w:t>re impacts to aquatic habitat are criteria that need</w:t>
      </w:r>
      <w:r w:rsidR="00570B7E" w:rsidRPr="00434224">
        <w:t xml:space="preserve"> to be considered when determining areas that are suitable for livestock grazing. </w:t>
      </w:r>
    </w:p>
    <w:p w:rsidR="00DF7F1D" w:rsidRDefault="00DF7F1D" w:rsidP="00DC1F30">
      <w:pPr>
        <w:pStyle w:val="ListParagraph"/>
      </w:pPr>
    </w:p>
    <w:p w:rsidR="00DF7F1D" w:rsidRDefault="00DF7F1D" w:rsidP="00DC1F30">
      <w:pPr>
        <w:pStyle w:val="Default"/>
        <w:numPr>
          <w:ilvl w:val="0"/>
          <w:numId w:val="4"/>
        </w:numPr>
        <w:spacing w:line="276" w:lineRule="auto"/>
      </w:pPr>
      <w:r>
        <w:t xml:space="preserve">The 2012 Planning rule requires a wilderness evaluation to determine recommended wilderness areas. For those lands that fall short of recommended wilderness, but remain relatively undeveloped, TU feels that there is a need for the plan revision to include plan components for a “Backcountry” MA. By way of example, the Flathead National Forest has included this MA in their </w:t>
      </w:r>
      <w:r w:rsidR="0060588A">
        <w:t>draft plan</w:t>
      </w:r>
      <w:r>
        <w:t xml:space="preserve">, describing it as: </w:t>
      </w:r>
    </w:p>
    <w:p w:rsidR="00DF7F1D" w:rsidRDefault="00DF7F1D" w:rsidP="00DC1F30">
      <w:pPr>
        <w:pStyle w:val="Default"/>
        <w:spacing w:line="276" w:lineRule="auto"/>
        <w:ind w:left="720"/>
      </w:pPr>
    </w:p>
    <w:p w:rsidR="00DF7F1D" w:rsidRDefault="00DF7F1D" w:rsidP="00DC1F30">
      <w:pPr>
        <w:pStyle w:val="Default"/>
        <w:spacing w:line="276" w:lineRule="auto"/>
        <w:ind w:left="720"/>
      </w:pPr>
      <w:r>
        <w:t>These management areas consist of relatively large areas characterized by an environment influenced primarily by natural ecological processes, such as natural succession, fire, insects, and disease. They provide a variety of motorized and non-motorized recreation opportunities. (</w:t>
      </w:r>
      <w:r w:rsidRPr="00DF7F1D">
        <w:t xml:space="preserve">See Proposed Action, p. 102: </w:t>
      </w:r>
      <w:hyperlink r:id="rId13" w:history="1">
        <w:r w:rsidRPr="00F523E0">
          <w:rPr>
            <w:rStyle w:val="Hyperlink"/>
          </w:rPr>
          <w:t>http://www.fs.usda.gov/Internet/FSE_DOCUMENTS/stelprd3831332.pdf</w:t>
        </w:r>
      </w:hyperlink>
      <w:r>
        <w:t xml:space="preserve">) </w:t>
      </w:r>
    </w:p>
    <w:p w:rsidR="00DF7F1D" w:rsidRDefault="00DF7F1D" w:rsidP="00DC1F30">
      <w:pPr>
        <w:pStyle w:val="Default"/>
        <w:spacing w:line="276" w:lineRule="auto"/>
        <w:ind w:left="720"/>
      </w:pPr>
    </w:p>
    <w:p w:rsidR="00DF7F1D" w:rsidRDefault="00DF7F1D" w:rsidP="00DC1F30">
      <w:pPr>
        <w:pStyle w:val="Default"/>
        <w:spacing w:line="276" w:lineRule="auto"/>
        <w:ind w:left="720"/>
      </w:pPr>
      <w:r w:rsidRPr="00DF7F1D">
        <w:t>We feel that this MA is a sound middle ground solution between wilderness quality lands and more developed front country areas and are critical for wildlife, fisheries and recreation.</w:t>
      </w:r>
    </w:p>
    <w:p w:rsidR="000A465C" w:rsidRDefault="000A465C" w:rsidP="00DC1F30">
      <w:pPr>
        <w:pStyle w:val="ListParagraph"/>
      </w:pPr>
    </w:p>
    <w:p w:rsidR="000A465C" w:rsidRPr="000A465C" w:rsidRDefault="000A465C" w:rsidP="00DC1F30">
      <w:pPr>
        <w:pStyle w:val="Default"/>
        <w:numPr>
          <w:ilvl w:val="0"/>
          <w:numId w:val="11"/>
        </w:numPr>
        <w:spacing w:line="276" w:lineRule="auto"/>
        <w:rPr>
          <w:b/>
        </w:rPr>
      </w:pPr>
      <w:r w:rsidRPr="000A465C">
        <w:rPr>
          <w:b/>
        </w:rPr>
        <w:t>Example of Need to Change the Current Forest Plans for Timber Harvest</w:t>
      </w:r>
    </w:p>
    <w:p w:rsidR="00DD32F5" w:rsidRDefault="00DD32F5" w:rsidP="00DC1F30">
      <w:pPr>
        <w:pStyle w:val="Default"/>
        <w:spacing w:line="276" w:lineRule="auto"/>
      </w:pPr>
    </w:p>
    <w:p w:rsidR="000A465C" w:rsidRPr="00434224" w:rsidRDefault="000A465C" w:rsidP="00DC1F30">
      <w:pPr>
        <w:pStyle w:val="Default"/>
        <w:numPr>
          <w:ilvl w:val="0"/>
          <w:numId w:val="12"/>
        </w:numPr>
        <w:spacing w:line="276" w:lineRule="auto"/>
      </w:pPr>
      <w:r>
        <w:t>This sections state “</w:t>
      </w:r>
      <w:r w:rsidRPr="000A465C">
        <w:rPr>
          <w:i/>
        </w:rPr>
        <w:t>There is a need to identify lands as suitable for timber production as defined in the 2012 Planning Rule and per the desired conditions of the revised Forest Plan.”</w:t>
      </w:r>
      <w:r>
        <w:t xml:space="preserve"> </w:t>
      </w:r>
      <w:r w:rsidRPr="000A465C">
        <w:t xml:space="preserve">One additional suitability classification should be lands suitable for stewardship contracting. Criteria used for this classification could include </w:t>
      </w:r>
      <w:proofErr w:type="gramStart"/>
      <w:r w:rsidRPr="000A465C">
        <w:t>an areas</w:t>
      </w:r>
      <w:proofErr w:type="gramEnd"/>
      <w:r w:rsidRPr="000A465C">
        <w:t>’ priority restoration watersheds. In these places, sale revenues could be invested to address impairments, such as abandoned mines, unnecessary roads, and livestock damaged streams, etc. TU fully supports stewardship contracting as a way to improve the land and harvest timber.</w:t>
      </w:r>
    </w:p>
    <w:p w:rsidR="00DF7F1D" w:rsidRDefault="00DF7F1D" w:rsidP="00DC1F30">
      <w:pPr>
        <w:autoSpaceDE w:val="0"/>
        <w:autoSpaceDN w:val="0"/>
        <w:adjustRightInd w:val="0"/>
        <w:spacing w:after="160"/>
        <w:rPr>
          <w:rFonts w:ascii="Times New Roman" w:eastAsia="Times New Roman" w:hAnsi="Times New Roman" w:cs="Times New Roman"/>
          <w:sz w:val="24"/>
          <w:szCs w:val="24"/>
          <w:u w:val="single"/>
        </w:rPr>
      </w:pPr>
    </w:p>
    <w:p w:rsidR="00DF7F1D" w:rsidRDefault="00DF7F1D" w:rsidP="00DC1F30">
      <w:pPr>
        <w:autoSpaceDE w:val="0"/>
        <w:autoSpaceDN w:val="0"/>
        <w:adjustRightInd w:val="0"/>
        <w:spacing w:after="160"/>
        <w:rPr>
          <w:rFonts w:ascii="Times New Roman" w:eastAsia="Times New Roman" w:hAnsi="Times New Roman" w:cs="Times New Roman"/>
          <w:sz w:val="24"/>
          <w:szCs w:val="24"/>
          <w:u w:val="single"/>
        </w:rPr>
      </w:pPr>
    </w:p>
    <w:p w:rsidR="00A16808" w:rsidRPr="00D61560" w:rsidRDefault="00D61560" w:rsidP="00DC1F30">
      <w:pPr>
        <w:pStyle w:val="Default"/>
        <w:numPr>
          <w:ilvl w:val="0"/>
          <w:numId w:val="2"/>
        </w:numPr>
        <w:spacing w:line="276" w:lineRule="auto"/>
        <w:rPr>
          <w:b/>
        </w:rPr>
      </w:pPr>
      <w:r w:rsidRPr="00D61560">
        <w:rPr>
          <w:b/>
        </w:rPr>
        <w:t xml:space="preserve">What is not changing </w:t>
      </w:r>
    </w:p>
    <w:p w:rsidR="00A16808" w:rsidRPr="00434224" w:rsidRDefault="00A16808" w:rsidP="00DC1F30">
      <w:pPr>
        <w:autoSpaceDE w:val="0"/>
        <w:autoSpaceDN w:val="0"/>
        <w:adjustRightInd w:val="0"/>
        <w:spacing w:after="160"/>
        <w:rPr>
          <w:rFonts w:ascii="Times New Roman" w:eastAsia="Times New Roman" w:hAnsi="Times New Roman" w:cs="Times New Roman"/>
          <w:i/>
          <w:sz w:val="24"/>
          <w:szCs w:val="24"/>
        </w:rPr>
      </w:pPr>
    </w:p>
    <w:p w:rsidR="00A16808" w:rsidRPr="00434224" w:rsidRDefault="00A16808" w:rsidP="00DC1F30">
      <w:pPr>
        <w:pStyle w:val="Default"/>
        <w:numPr>
          <w:ilvl w:val="0"/>
          <w:numId w:val="12"/>
        </w:numPr>
        <w:spacing w:line="276" w:lineRule="auto"/>
        <w:rPr>
          <w:rFonts w:eastAsia="Times New Roman"/>
        </w:rPr>
      </w:pPr>
      <w:r w:rsidRPr="00434224">
        <w:rPr>
          <w:rFonts w:eastAsia="Times New Roman"/>
        </w:rPr>
        <w:t xml:space="preserve">While management of roads/trails is governed by individual travel plans, plan components should include well-defined impact thresholds and usage limitations that, if exceeded, would necessitate amendments, revision or maintenance of individual travel management plans. </w:t>
      </w:r>
    </w:p>
    <w:p w:rsidR="00A16808" w:rsidRPr="00434224" w:rsidRDefault="00A16808" w:rsidP="00DC1F30">
      <w:pPr>
        <w:autoSpaceDE w:val="0"/>
        <w:autoSpaceDN w:val="0"/>
        <w:adjustRightInd w:val="0"/>
        <w:spacing w:after="160"/>
        <w:rPr>
          <w:rFonts w:ascii="Times New Roman" w:eastAsia="Times New Roman" w:hAnsi="Times New Roman" w:cs="Times New Roman"/>
          <w:sz w:val="24"/>
          <w:szCs w:val="24"/>
        </w:rPr>
      </w:pPr>
    </w:p>
    <w:p w:rsidR="00D61560" w:rsidRDefault="00D61560" w:rsidP="00DC1F30">
      <w:pPr>
        <w:pStyle w:val="Default"/>
        <w:spacing w:line="276" w:lineRule="auto"/>
        <w:ind w:left="1080"/>
      </w:pPr>
    </w:p>
    <w:p w:rsidR="00D61560" w:rsidRDefault="00D61560" w:rsidP="00DC1F30">
      <w:pPr>
        <w:pStyle w:val="Default"/>
        <w:spacing w:line="276" w:lineRule="auto"/>
        <w:ind w:left="1080"/>
      </w:pPr>
    </w:p>
    <w:p w:rsidR="00D61560" w:rsidRDefault="00D61560" w:rsidP="00DC1F30">
      <w:pPr>
        <w:pStyle w:val="Default"/>
        <w:spacing w:line="276" w:lineRule="auto"/>
        <w:ind w:left="1080"/>
      </w:pPr>
    </w:p>
    <w:p w:rsidR="00942F8C" w:rsidRPr="00434224" w:rsidRDefault="00942F8C" w:rsidP="00BD4E28">
      <w:pPr>
        <w:pStyle w:val="Default"/>
        <w:spacing w:line="276" w:lineRule="auto"/>
      </w:pPr>
      <w:bookmarkStart w:id="0" w:name="_GoBack"/>
      <w:bookmarkEnd w:id="0"/>
      <w:r w:rsidRPr="00D61560">
        <w:rPr>
          <w:b/>
          <w:bCs/>
        </w:rPr>
        <w:t xml:space="preserve">Summary </w:t>
      </w:r>
    </w:p>
    <w:p w:rsidR="00942F8C" w:rsidRPr="00434224" w:rsidRDefault="00942F8C" w:rsidP="00DC1F30">
      <w:pPr>
        <w:pStyle w:val="Default"/>
        <w:spacing w:line="276" w:lineRule="auto"/>
      </w:pPr>
    </w:p>
    <w:p w:rsidR="00EB778A" w:rsidRPr="00434224" w:rsidRDefault="00942F8C" w:rsidP="00DC1F30">
      <w:pPr>
        <w:pStyle w:val="Default"/>
        <w:spacing w:line="276" w:lineRule="auto"/>
      </w:pPr>
      <w:r w:rsidRPr="00434224">
        <w:t xml:space="preserve">In conclusion, thank you for the consideration of </w:t>
      </w:r>
      <w:r w:rsidR="0011447D">
        <w:t>TU</w:t>
      </w:r>
      <w:r w:rsidRPr="00434224">
        <w:t xml:space="preserve"> suggestions and input on the </w:t>
      </w:r>
      <w:r w:rsidR="00C03E71">
        <w:t xml:space="preserve">Forests’ </w:t>
      </w:r>
      <w:r w:rsidRPr="00434224">
        <w:t xml:space="preserve">Preliminary Need to Change. If you have any questions, please do not hesitate to contact </w:t>
      </w:r>
      <w:r w:rsidR="0011447D">
        <w:t>me</w:t>
      </w:r>
      <w:r w:rsidRPr="00434224">
        <w:t xml:space="preserve">. </w:t>
      </w:r>
      <w:r w:rsidR="0011447D">
        <w:t>I</w:t>
      </w:r>
      <w:r w:rsidRPr="00434224">
        <w:t xml:space="preserve"> </w:t>
      </w:r>
      <w:proofErr w:type="gramStart"/>
      <w:r w:rsidRPr="00434224">
        <w:t>hope</w:t>
      </w:r>
      <w:r w:rsidR="0011447D">
        <w:t>s</w:t>
      </w:r>
      <w:proofErr w:type="gramEnd"/>
      <w:r w:rsidRPr="00434224">
        <w:t xml:space="preserve"> that the planning team finds </w:t>
      </w:r>
      <w:r w:rsidR="0011447D">
        <w:t>the</w:t>
      </w:r>
      <w:r w:rsidRPr="00434224">
        <w:t xml:space="preserve"> comments helpful and we look forward to working with the Forest Service throughout the remainder of the revision process. </w:t>
      </w:r>
    </w:p>
    <w:p w:rsidR="00942F8C" w:rsidRPr="00434224" w:rsidRDefault="00942F8C" w:rsidP="00DC1F30">
      <w:pPr>
        <w:pStyle w:val="Default"/>
        <w:spacing w:line="276" w:lineRule="auto"/>
      </w:pPr>
    </w:p>
    <w:p w:rsidR="00942F8C" w:rsidRDefault="00A16808" w:rsidP="00DC1F30">
      <w:pPr>
        <w:pStyle w:val="Default"/>
        <w:spacing w:line="276" w:lineRule="auto"/>
      </w:pPr>
      <w:r w:rsidRPr="00434224">
        <w:t>Sincerely,</w:t>
      </w:r>
    </w:p>
    <w:p w:rsidR="00A40E05" w:rsidRDefault="00A40E05" w:rsidP="00DC1F30">
      <w:pPr>
        <w:pStyle w:val="Default"/>
        <w:spacing w:line="276" w:lineRule="auto"/>
      </w:pPr>
    </w:p>
    <w:p w:rsidR="00A40E05" w:rsidRDefault="004619F7" w:rsidP="0027164E">
      <w:pPr>
        <w:pStyle w:val="Default"/>
        <w:spacing w:line="360" w:lineRule="auto"/>
      </w:pPr>
      <w:r>
        <w:t>Colin Cooney</w:t>
      </w:r>
      <w:r w:rsidR="00A40E05">
        <w:t xml:space="preserve">                                                   </w:t>
      </w:r>
    </w:p>
    <w:p w:rsidR="0060588A" w:rsidRDefault="004619F7" w:rsidP="0027164E">
      <w:pPr>
        <w:pStyle w:val="Default"/>
        <w:spacing w:line="360" w:lineRule="auto"/>
      </w:pPr>
      <w:r>
        <w:t>Montana Field Coordinator</w:t>
      </w:r>
    </w:p>
    <w:p w:rsidR="0027164E" w:rsidRDefault="0027164E" w:rsidP="0027164E">
      <w:pPr>
        <w:pStyle w:val="Default"/>
        <w:spacing w:line="360" w:lineRule="auto"/>
      </w:pPr>
      <w:r>
        <w:t>Trout Unlimited</w:t>
      </w:r>
    </w:p>
    <w:p w:rsidR="00A40E05" w:rsidRDefault="004619F7" w:rsidP="0027164E">
      <w:pPr>
        <w:pStyle w:val="Default"/>
        <w:spacing w:line="360" w:lineRule="auto"/>
      </w:pPr>
      <w:r>
        <w:t>ccooney@tu.org</w:t>
      </w:r>
    </w:p>
    <w:p w:rsidR="00A40E05" w:rsidRDefault="004619F7" w:rsidP="0027164E">
      <w:pPr>
        <w:pStyle w:val="Default"/>
        <w:spacing w:line="360" w:lineRule="auto"/>
      </w:pPr>
      <w:r>
        <w:t>406-465-1023</w:t>
      </w:r>
      <w:r w:rsidR="00A40E05" w:rsidRPr="00A40E05">
        <w:br/>
      </w:r>
      <w:r>
        <w:t>432 N. Last Chance Gulch</w:t>
      </w:r>
    </w:p>
    <w:p w:rsidR="00A40E05" w:rsidRPr="00434224" w:rsidRDefault="004619F7" w:rsidP="0027164E">
      <w:pPr>
        <w:pStyle w:val="Default"/>
        <w:spacing w:line="360" w:lineRule="auto"/>
        <w:sectPr w:rsidR="00A40E05" w:rsidRPr="00434224" w:rsidSect="00EB778A">
          <w:footerReference w:type="default" r:id="rId14"/>
          <w:pgSz w:w="12240" w:h="15840"/>
          <w:pgMar w:top="720" w:right="1440" w:bottom="1440" w:left="1440" w:header="720" w:footer="720" w:gutter="0"/>
          <w:cols w:space="720"/>
          <w:docGrid w:linePitch="360"/>
        </w:sectPr>
      </w:pPr>
      <w:r>
        <w:t>Helena, MT 59601</w:t>
      </w:r>
      <w:r>
        <w:tab/>
      </w:r>
      <w:r>
        <w:tab/>
      </w:r>
    </w:p>
    <w:p w:rsidR="00A97B93" w:rsidRDefault="00A97B93" w:rsidP="00DC1F30"/>
    <w:sectPr w:rsidR="00A97B9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7B1" w:rsidRDefault="004A27B1" w:rsidP="00331F81">
      <w:pPr>
        <w:spacing w:after="0" w:line="240" w:lineRule="auto"/>
      </w:pPr>
      <w:r>
        <w:separator/>
      </w:r>
    </w:p>
  </w:endnote>
  <w:endnote w:type="continuationSeparator" w:id="0">
    <w:p w:rsidR="004A27B1" w:rsidRDefault="004A27B1" w:rsidP="00331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16E" w:rsidRDefault="00A711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7B1" w:rsidRDefault="004A27B1" w:rsidP="00331F81">
      <w:pPr>
        <w:spacing w:after="0" w:line="240" w:lineRule="auto"/>
      </w:pPr>
      <w:r>
        <w:separator/>
      </w:r>
    </w:p>
  </w:footnote>
  <w:footnote w:type="continuationSeparator" w:id="0">
    <w:p w:rsidR="004A27B1" w:rsidRDefault="004A27B1" w:rsidP="00331F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975D7"/>
    <w:multiLevelType w:val="hybridMultilevel"/>
    <w:tmpl w:val="396AE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3D3AD7"/>
    <w:multiLevelType w:val="hybridMultilevel"/>
    <w:tmpl w:val="2DF8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377870"/>
    <w:multiLevelType w:val="hybridMultilevel"/>
    <w:tmpl w:val="59464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CA32A28"/>
    <w:multiLevelType w:val="hybridMultilevel"/>
    <w:tmpl w:val="850C94A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77146D"/>
    <w:multiLevelType w:val="hybridMultilevel"/>
    <w:tmpl w:val="28826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58135BE"/>
    <w:multiLevelType w:val="hybridMultilevel"/>
    <w:tmpl w:val="DCB0D0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442F1D"/>
    <w:multiLevelType w:val="hybridMultilevel"/>
    <w:tmpl w:val="A89E1E72"/>
    <w:lvl w:ilvl="0" w:tplc="F392E3CC">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C617CF"/>
    <w:multiLevelType w:val="hybridMultilevel"/>
    <w:tmpl w:val="12D4A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E0E026A"/>
    <w:multiLevelType w:val="hybridMultilevel"/>
    <w:tmpl w:val="66EE1E5E"/>
    <w:lvl w:ilvl="0" w:tplc="0D62A9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7909A2"/>
    <w:multiLevelType w:val="hybridMultilevel"/>
    <w:tmpl w:val="61FEE8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8134B28"/>
    <w:multiLevelType w:val="hybridMultilevel"/>
    <w:tmpl w:val="BFFE09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88011C1"/>
    <w:multiLevelType w:val="hybridMultilevel"/>
    <w:tmpl w:val="BAC48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8"/>
  </w:num>
  <w:num w:numId="3">
    <w:abstractNumId w:val="9"/>
  </w:num>
  <w:num w:numId="4">
    <w:abstractNumId w:val="4"/>
  </w:num>
  <w:num w:numId="5">
    <w:abstractNumId w:val="2"/>
  </w:num>
  <w:num w:numId="6">
    <w:abstractNumId w:val="11"/>
  </w:num>
  <w:num w:numId="7">
    <w:abstractNumId w:val="7"/>
  </w:num>
  <w:num w:numId="8">
    <w:abstractNumId w:val="0"/>
  </w:num>
  <w:num w:numId="9">
    <w:abstractNumId w:val="5"/>
  </w:num>
  <w:num w:numId="10">
    <w:abstractNumId w:val="10"/>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78A"/>
    <w:rsid w:val="000235E4"/>
    <w:rsid w:val="0003042B"/>
    <w:rsid w:val="0003297E"/>
    <w:rsid w:val="00032C53"/>
    <w:rsid w:val="00042B9E"/>
    <w:rsid w:val="00054BBD"/>
    <w:rsid w:val="00066A5B"/>
    <w:rsid w:val="00071D69"/>
    <w:rsid w:val="00072241"/>
    <w:rsid w:val="00077FDE"/>
    <w:rsid w:val="00094FB5"/>
    <w:rsid w:val="000A15F6"/>
    <w:rsid w:val="000A2EDB"/>
    <w:rsid w:val="000A465C"/>
    <w:rsid w:val="000B44D7"/>
    <w:rsid w:val="000C7D15"/>
    <w:rsid w:val="000D3B51"/>
    <w:rsid w:val="000E46D7"/>
    <w:rsid w:val="000F1A28"/>
    <w:rsid w:val="00106571"/>
    <w:rsid w:val="0011447D"/>
    <w:rsid w:val="00190AC7"/>
    <w:rsid w:val="00192730"/>
    <w:rsid w:val="001B7C49"/>
    <w:rsid w:val="001E192B"/>
    <w:rsid w:val="001E4924"/>
    <w:rsid w:val="00206341"/>
    <w:rsid w:val="00212964"/>
    <w:rsid w:val="0023292F"/>
    <w:rsid w:val="0027164E"/>
    <w:rsid w:val="00275254"/>
    <w:rsid w:val="00291738"/>
    <w:rsid w:val="002E4A4F"/>
    <w:rsid w:val="002F0AE3"/>
    <w:rsid w:val="0031420A"/>
    <w:rsid w:val="00331F81"/>
    <w:rsid w:val="003A084C"/>
    <w:rsid w:val="003C0070"/>
    <w:rsid w:val="003C7294"/>
    <w:rsid w:val="003F0A9B"/>
    <w:rsid w:val="004172FA"/>
    <w:rsid w:val="004239D6"/>
    <w:rsid w:val="00434224"/>
    <w:rsid w:val="0044339F"/>
    <w:rsid w:val="004536A7"/>
    <w:rsid w:val="00460E17"/>
    <w:rsid w:val="004619F7"/>
    <w:rsid w:val="00463DAD"/>
    <w:rsid w:val="00481BAF"/>
    <w:rsid w:val="004A27B1"/>
    <w:rsid w:val="004C55C3"/>
    <w:rsid w:val="00536299"/>
    <w:rsid w:val="00570B7E"/>
    <w:rsid w:val="00583CFF"/>
    <w:rsid w:val="00594523"/>
    <w:rsid w:val="0060588A"/>
    <w:rsid w:val="00636E08"/>
    <w:rsid w:val="00694527"/>
    <w:rsid w:val="006A7A2C"/>
    <w:rsid w:val="006D03D6"/>
    <w:rsid w:val="006E4BBF"/>
    <w:rsid w:val="00707621"/>
    <w:rsid w:val="00720E88"/>
    <w:rsid w:val="00733CCE"/>
    <w:rsid w:val="007A349A"/>
    <w:rsid w:val="007A4506"/>
    <w:rsid w:val="007D0CA8"/>
    <w:rsid w:val="008077DD"/>
    <w:rsid w:val="00807C62"/>
    <w:rsid w:val="00826F50"/>
    <w:rsid w:val="008D066E"/>
    <w:rsid w:val="008E1D09"/>
    <w:rsid w:val="008F123B"/>
    <w:rsid w:val="00913214"/>
    <w:rsid w:val="009174B5"/>
    <w:rsid w:val="00942F8C"/>
    <w:rsid w:val="00943C31"/>
    <w:rsid w:val="00992216"/>
    <w:rsid w:val="009F44C0"/>
    <w:rsid w:val="00A16808"/>
    <w:rsid w:val="00A21712"/>
    <w:rsid w:val="00A23666"/>
    <w:rsid w:val="00A40E05"/>
    <w:rsid w:val="00A46963"/>
    <w:rsid w:val="00A54BED"/>
    <w:rsid w:val="00A6257C"/>
    <w:rsid w:val="00A7116E"/>
    <w:rsid w:val="00A97B93"/>
    <w:rsid w:val="00AA0FC0"/>
    <w:rsid w:val="00B077A4"/>
    <w:rsid w:val="00B136C9"/>
    <w:rsid w:val="00B80654"/>
    <w:rsid w:val="00BD1444"/>
    <w:rsid w:val="00BD4E28"/>
    <w:rsid w:val="00BF05EA"/>
    <w:rsid w:val="00C03E71"/>
    <w:rsid w:val="00C6204F"/>
    <w:rsid w:val="00C676AE"/>
    <w:rsid w:val="00C75AE9"/>
    <w:rsid w:val="00CB2B40"/>
    <w:rsid w:val="00CB6972"/>
    <w:rsid w:val="00CD702D"/>
    <w:rsid w:val="00D03717"/>
    <w:rsid w:val="00D61560"/>
    <w:rsid w:val="00D71692"/>
    <w:rsid w:val="00DB70F0"/>
    <w:rsid w:val="00DC16A4"/>
    <w:rsid w:val="00DC1F30"/>
    <w:rsid w:val="00DD32F5"/>
    <w:rsid w:val="00DE2735"/>
    <w:rsid w:val="00DF7F1D"/>
    <w:rsid w:val="00E3269E"/>
    <w:rsid w:val="00E4060E"/>
    <w:rsid w:val="00E50F91"/>
    <w:rsid w:val="00E9736E"/>
    <w:rsid w:val="00EB778A"/>
    <w:rsid w:val="00F12254"/>
    <w:rsid w:val="00F648E5"/>
    <w:rsid w:val="00F83977"/>
    <w:rsid w:val="00F95DEB"/>
    <w:rsid w:val="00FC4888"/>
    <w:rsid w:val="00FC64E2"/>
    <w:rsid w:val="00FF7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78A"/>
    <w:rPr>
      <w:rFonts w:ascii="Tahoma" w:hAnsi="Tahoma" w:cs="Tahoma"/>
      <w:sz w:val="16"/>
      <w:szCs w:val="16"/>
    </w:rPr>
  </w:style>
  <w:style w:type="paragraph" w:styleId="ListParagraph">
    <w:name w:val="List Paragraph"/>
    <w:basedOn w:val="Normal"/>
    <w:uiPriority w:val="34"/>
    <w:qFormat/>
    <w:rsid w:val="000B44D7"/>
    <w:pPr>
      <w:ind w:left="720"/>
      <w:contextualSpacing/>
    </w:pPr>
  </w:style>
  <w:style w:type="paragraph" w:styleId="FootnoteText">
    <w:name w:val="footnote text"/>
    <w:basedOn w:val="Normal"/>
    <w:link w:val="FootnoteTextChar"/>
    <w:uiPriority w:val="99"/>
    <w:semiHidden/>
    <w:unhideWhenUsed/>
    <w:rsid w:val="00331F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1F81"/>
    <w:rPr>
      <w:sz w:val="20"/>
      <w:szCs w:val="20"/>
    </w:rPr>
  </w:style>
  <w:style w:type="character" w:styleId="FootnoteReference">
    <w:name w:val="footnote reference"/>
    <w:basedOn w:val="DefaultParagraphFont"/>
    <w:uiPriority w:val="99"/>
    <w:semiHidden/>
    <w:unhideWhenUsed/>
    <w:rsid w:val="00331F81"/>
    <w:rPr>
      <w:vertAlign w:val="superscript"/>
    </w:rPr>
  </w:style>
  <w:style w:type="character" w:styleId="Hyperlink">
    <w:name w:val="Hyperlink"/>
    <w:basedOn w:val="DefaultParagraphFont"/>
    <w:uiPriority w:val="99"/>
    <w:unhideWhenUsed/>
    <w:rsid w:val="00331F81"/>
    <w:rPr>
      <w:color w:val="0000FF" w:themeColor="hyperlink"/>
      <w:u w:val="single"/>
    </w:rPr>
  </w:style>
  <w:style w:type="paragraph" w:customStyle="1" w:styleId="Default">
    <w:name w:val="Default"/>
    <w:rsid w:val="00CD702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636E08"/>
    <w:rPr>
      <w:color w:val="800080" w:themeColor="followedHyperlink"/>
      <w:u w:val="single"/>
    </w:rPr>
  </w:style>
  <w:style w:type="paragraph" w:styleId="Header">
    <w:name w:val="header"/>
    <w:basedOn w:val="Normal"/>
    <w:link w:val="HeaderChar"/>
    <w:uiPriority w:val="99"/>
    <w:unhideWhenUsed/>
    <w:rsid w:val="00694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527"/>
  </w:style>
  <w:style w:type="paragraph" w:styleId="Footer">
    <w:name w:val="footer"/>
    <w:basedOn w:val="Normal"/>
    <w:link w:val="FooterChar"/>
    <w:uiPriority w:val="99"/>
    <w:unhideWhenUsed/>
    <w:rsid w:val="00694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5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7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778A"/>
    <w:rPr>
      <w:rFonts w:ascii="Tahoma" w:hAnsi="Tahoma" w:cs="Tahoma"/>
      <w:sz w:val="16"/>
      <w:szCs w:val="16"/>
    </w:rPr>
  </w:style>
  <w:style w:type="paragraph" w:styleId="ListParagraph">
    <w:name w:val="List Paragraph"/>
    <w:basedOn w:val="Normal"/>
    <w:uiPriority w:val="34"/>
    <w:qFormat/>
    <w:rsid w:val="000B44D7"/>
    <w:pPr>
      <w:ind w:left="720"/>
      <w:contextualSpacing/>
    </w:pPr>
  </w:style>
  <w:style w:type="paragraph" w:styleId="FootnoteText">
    <w:name w:val="footnote text"/>
    <w:basedOn w:val="Normal"/>
    <w:link w:val="FootnoteTextChar"/>
    <w:uiPriority w:val="99"/>
    <w:semiHidden/>
    <w:unhideWhenUsed/>
    <w:rsid w:val="00331F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31F81"/>
    <w:rPr>
      <w:sz w:val="20"/>
      <w:szCs w:val="20"/>
    </w:rPr>
  </w:style>
  <w:style w:type="character" w:styleId="FootnoteReference">
    <w:name w:val="footnote reference"/>
    <w:basedOn w:val="DefaultParagraphFont"/>
    <w:uiPriority w:val="99"/>
    <w:semiHidden/>
    <w:unhideWhenUsed/>
    <w:rsid w:val="00331F81"/>
    <w:rPr>
      <w:vertAlign w:val="superscript"/>
    </w:rPr>
  </w:style>
  <w:style w:type="character" w:styleId="Hyperlink">
    <w:name w:val="Hyperlink"/>
    <w:basedOn w:val="DefaultParagraphFont"/>
    <w:uiPriority w:val="99"/>
    <w:unhideWhenUsed/>
    <w:rsid w:val="00331F81"/>
    <w:rPr>
      <w:color w:val="0000FF" w:themeColor="hyperlink"/>
      <w:u w:val="single"/>
    </w:rPr>
  </w:style>
  <w:style w:type="paragraph" w:customStyle="1" w:styleId="Default">
    <w:name w:val="Default"/>
    <w:rsid w:val="00CD702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636E08"/>
    <w:rPr>
      <w:color w:val="800080" w:themeColor="followedHyperlink"/>
      <w:u w:val="single"/>
    </w:rPr>
  </w:style>
  <w:style w:type="paragraph" w:styleId="Header">
    <w:name w:val="header"/>
    <w:basedOn w:val="Normal"/>
    <w:link w:val="HeaderChar"/>
    <w:uiPriority w:val="99"/>
    <w:unhideWhenUsed/>
    <w:rsid w:val="006945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4527"/>
  </w:style>
  <w:style w:type="paragraph" w:styleId="Footer">
    <w:name w:val="footer"/>
    <w:basedOn w:val="Normal"/>
    <w:link w:val="FooterChar"/>
    <w:uiPriority w:val="99"/>
    <w:unhideWhenUsed/>
    <w:rsid w:val="006945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45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5134865">
      <w:bodyDiv w:val="1"/>
      <w:marLeft w:val="0"/>
      <w:marRight w:val="0"/>
      <w:marTop w:val="0"/>
      <w:marBottom w:val="0"/>
      <w:divBdr>
        <w:top w:val="none" w:sz="0" w:space="0" w:color="auto"/>
        <w:left w:val="none" w:sz="0" w:space="0" w:color="auto"/>
        <w:bottom w:val="none" w:sz="0" w:space="0" w:color="auto"/>
        <w:right w:val="none" w:sz="0" w:space="0" w:color="auto"/>
      </w:divBdr>
    </w:div>
    <w:div w:id="1554778705">
      <w:bodyDiv w:val="1"/>
      <w:marLeft w:val="0"/>
      <w:marRight w:val="0"/>
      <w:marTop w:val="0"/>
      <w:marBottom w:val="0"/>
      <w:divBdr>
        <w:top w:val="none" w:sz="0" w:space="0" w:color="auto"/>
        <w:left w:val="none" w:sz="0" w:space="0" w:color="auto"/>
        <w:bottom w:val="none" w:sz="0" w:space="0" w:color="auto"/>
        <w:right w:val="none" w:sz="0" w:space="0" w:color="auto"/>
      </w:divBdr>
    </w:div>
    <w:div w:id="1834879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fs.usda.gov/Internet/FSE_DOCUMENTS/stelprd3831332.pdf"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blm.gov/style/medialib/blm/wo/Information_Resources_Management/policy/blm_handbook.Par.44374.File.dat/H_1624_1.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s.usda.gov/Internet/FSE_DOCUMENTS/fseprd524858.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cgplanrevision@fs.fed.us"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79E44-5B36-430A-8E75-3095A921A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1943</TotalTime>
  <Pages>8</Pages>
  <Words>2535</Words>
  <Characters>14456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Corey Fisher</dc:creator>
  <cp:lastModifiedBy>Colin Cooney</cp:lastModifiedBy>
  <cp:revision>18</cp:revision>
  <dcterms:created xsi:type="dcterms:W3CDTF">2016-12-14T22:45:00Z</dcterms:created>
  <dcterms:modified xsi:type="dcterms:W3CDTF">2017-01-04T18:36:00Z</dcterms:modified>
</cp:coreProperties>
</file>