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790" w:rsidRDefault="005B0790" w:rsidP="002322B0">
      <w:pPr>
        <w:rPr>
          <w:b/>
          <w:smallCaps/>
          <w:color w:val="000080"/>
        </w:rPr>
      </w:pPr>
    </w:p>
    <w:p w:rsidR="005B0790" w:rsidRDefault="005B0790" w:rsidP="002322B0">
      <w:pPr>
        <w:rPr>
          <w:b/>
          <w:smallCaps/>
          <w:color w:val="000080"/>
        </w:rPr>
      </w:pPr>
    </w:p>
    <w:p w:rsidR="009A217B" w:rsidRDefault="00AB7CC9" w:rsidP="008C349C">
      <w:pPr>
        <w:tabs>
          <w:tab w:val="right" w:pos="9360"/>
        </w:tabs>
        <w:spacing w:before="60"/>
        <w:rPr>
          <w:smallCaps/>
          <w:color w:val="000080"/>
          <w:sz w:val="20"/>
        </w:rPr>
      </w:pPr>
      <w:r>
        <w:rPr>
          <w:b/>
          <w:smallCaps/>
          <w:noProof/>
          <w:color w:val="000080"/>
        </w:rPr>
        <mc:AlternateContent>
          <mc:Choice Requires="wps">
            <w:drawing>
              <wp:anchor distT="0" distB="0" distL="114300" distR="114300" simplePos="0" relativeHeight="251657216" behindDoc="0" locked="0" layoutInCell="1" allowOverlap="1">
                <wp:simplePos x="0" y="0"/>
                <wp:positionH relativeFrom="column">
                  <wp:posOffset>2653030</wp:posOffset>
                </wp:positionH>
                <wp:positionV relativeFrom="page">
                  <wp:posOffset>1398905</wp:posOffset>
                </wp:positionV>
                <wp:extent cx="3300095" cy="0"/>
                <wp:effectExtent l="33655" t="36830" r="28575" b="2984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0095" cy="0"/>
                        </a:xfrm>
                        <a:prstGeom prst="line">
                          <a:avLst/>
                        </a:prstGeom>
                        <a:noFill/>
                        <a:ln w="571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8.9pt,110.15pt" to="468.75pt,1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" strokecolor="navy" strokeweight="4.5pt">
                <w10:wrap anchory="page"/>
              </v:line>
            </w:pict>
          </mc:Fallback>
        </mc:AlternateContent>
      </w:r>
      <w:r w:rsidR="00381394">
        <w:rPr>
          <w:noProof/>
          <w:sz w:val="20"/>
        </w:rPr>
        <w:drawing>
          <wp:anchor distT="0" distB="0" distL="114300" distR="114300" simplePos="0" relativeHeight="251658240" behindDoc="0" locked="0" layoutInCell="1" allowOverlap="1">
            <wp:simplePos x="0" y="0"/>
            <wp:positionH relativeFrom="column">
              <wp:align>left</wp:align>
            </wp:positionH>
            <wp:positionV relativeFrom="page">
              <wp:posOffset>457200</wp:posOffset>
            </wp:positionV>
            <wp:extent cx="703580" cy="800100"/>
            <wp:effectExtent l="19050" t="0" r="1270" b="0"/>
            <wp:wrapSquare wrapText="bothSides"/>
            <wp:docPr id="4" name="Picture 4" descr="fglogo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logotrans"/>
                    <pic:cNvPicPr>
                      <a:picLocks noChangeAspect="1" noChangeArrowheads="1"/>
                    </pic:cNvPicPr>
                  </pic:nvPicPr>
                  <pic:blipFill>
                    <a:blip r:embed="rId9" cstate="print"/>
                    <a:srcRect/>
                    <a:stretch>
                      <a:fillRect/>
                    </a:stretch>
                  </pic:blipFill>
                  <pic:spPr bwMode="auto">
                    <a:xfrm>
                      <a:off x="0" y="0"/>
                      <a:ext cx="703580" cy="800100"/>
                    </a:xfrm>
                    <a:prstGeom prst="rect">
                      <a:avLst/>
                    </a:prstGeom>
                    <a:noFill/>
                    <a:ln w="9525">
                      <a:noFill/>
                      <a:miter lim="800000"/>
                      <a:headEnd/>
                      <a:tailEnd/>
                    </a:ln>
                  </pic:spPr>
                </pic:pic>
              </a:graphicData>
            </a:graphic>
          </wp:anchor>
        </w:drawing>
      </w:r>
      <w:r w:rsidR="009A217B">
        <w:rPr>
          <w:b/>
          <w:smallCaps/>
          <w:color w:val="000080"/>
        </w:rPr>
        <w:t>Idaho Department of Fish and Game</w:t>
      </w:r>
    </w:p>
    <w:p w:rsidR="0000215F" w:rsidRDefault="0000215F" w:rsidP="0000215F">
      <w:pPr>
        <w:tabs>
          <w:tab w:val="right" w:pos="9360"/>
        </w:tabs>
        <w:rPr>
          <w:color w:val="000080"/>
          <w:sz w:val="20"/>
        </w:rPr>
      </w:pPr>
      <w:r>
        <w:rPr>
          <w:color w:val="000080"/>
          <w:sz w:val="20"/>
        </w:rPr>
        <w:t>SALMON REGION</w:t>
      </w:r>
      <w:r>
        <w:rPr>
          <w:color w:val="000080"/>
          <w:sz w:val="20"/>
        </w:rPr>
        <w:tab/>
        <w:t>C.L. "Butch" Otter / Governor</w:t>
      </w:r>
    </w:p>
    <w:p w:rsidR="0000215F" w:rsidRDefault="0000215F" w:rsidP="0000215F">
      <w:pPr>
        <w:tabs>
          <w:tab w:val="right" w:pos="9360"/>
        </w:tabs>
        <w:rPr>
          <w:color w:val="000080"/>
          <w:sz w:val="20"/>
        </w:rPr>
      </w:pPr>
      <w:r>
        <w:rPr>
          <w:color w:val="000080"/>
          <w:sz w:val="20"/>
        </w:rPr>
        <w:t>99 Highway 93 North</w:t>
      </w:r>
      <w:r>
        <w:rPr>
          <w:color w:val="000080"/>
          <w:sz w:val="20"/>
        </w:rPr>
        <w:tab/>
        <w:t>Virgil Moore / Director</w:t>
      </w:r>
    </w:p>
    <w:p w:rsidR="0000215F" w:rsidRDefault="0000215F" w:rsidP="0000215F">
      <w:pPr>
        <w:rPr>
          <w:color w:val="000080"/>
          <w:sz w:val="20"/>
        </w:rPr>
      </w:pPr>
      <w:r>
        <w:rPr>
          <w:color w:val="000080"/>
          <w:sz w:val="20"/>
        </w:rPr>
        <w:t>Salmon, Idaho  83467</w:t>
      </w:r>
    </w:p>
    <w:p w:rsidR="009A217B" w:rsidRDefault="009A217B" w:rsidP="008C349C">
      <w:pPr>
        <w:rPr>
          <w:color w:val="000080"/>
          <w:sz w:val="20"/>
        </w:rPr>
      </w:pPr>
    </w:p>
    <w:p w:rsidR="009A217B" w:rsidRDefault="009A217B">
      <w:pPr>
        <w:rPr>
          <w:sz w:val="22"/>
        </w:rPr>
        <w:sectPr w:rsidR="009A217B" w:rsidSect="008C349C">
          <w:footerReference w:type="default" r:id="rId10"/>
          <w:pgSz w:w="12240" w:h="15840" w:code="1"/>
          <w:pgMar w:top="1440" w:right="1440" w:bottom="1008" w:left="1440" w:header="720" w:footer="720" w:gutter="0"/>
          <w:cols w:space="720"/>
        </w:sectPr>
      </w:pPr>
    </w:p>
    <w:p w:rsidR="00440E29" w:rsidRPr="00DD29F8" w:rsidRDefault="00440E29" w:rsidP="00440E29">
      <w:pPr>
        <w:rPr>
          <w:rFonts w:ascii="Bookman Old Style" w:hAnsi="Bookman Old Style"/>
          <w:sz w:val="20"/>
          <w:szCs w:val="24"/>
        </w:rPr>
      </w:pPr>
      <w:r>
        <w:rPr>
          <w:rFonts w:ascii="Bookman Old Style" w:hAnsi="Bookman Old Style"/>
          <w:szCs w:val="24"/>
        </w:rPr>
        <w:lastRenderedPageBreak/>
        <w:tab/>
      </w:r>
      <w:r>
        <w:rPr>
          <w:rFonts w:ascii="Bookman Old Style" w:hAnsi="Bookman Old Style"/>
          <w:szCs w:val="24"/>
        </w:rPr>
        <w:tab/>
      </w:r>
      <w:r>
        <w:rPr>
          <w:rFonts w:ascii="Bookman Old Style" w:hAnsi="Bookman Old Style"/>
          <w:szCs w:val="24"/>
        </w:rPr>
        <w:tab/>
      </w:r>
      <w:r>
        <w:rPr>
          <w:rFonts w:ascii="Bookman Old Style" w:hAnsi="Bookman Old Style"/>
          <w:szCs w:val="24"/>
        </w:rPr>
        <w:tab/>
      </w:r>
      <w:r>
        <w:rPr>
          <w:rFonts w:ascii="Bookman Old Style" w:hAnsi="Bookman Old Style"/>
          <w:szCs w:val="24"/>
        </w:rPr>
        <w:tab/>
      </w:r>
      <w:r>
        <w:rPr>
          <w:rFonts w:ascii="Bookman Old Style" w:hAnsi="Bookman Old Style"/>
          <w:szCs w:val="24"/>
        </w:rPr>
        <w:tab/>
      </w:r>
      <w:r w:rsidRPr="00DD29F8">
        <w:rPr>
          <w:rFonts w:ascii="Bookman Old Style" w:hAnsi="Bookman Old Style"/>
          <w:sz w:val="20"/>
          <w:szCs w:val="24"/>
        </w:rPr>
        <w:fldChar w:fldCharType="begin"/>
      </w:r>
      <w:r w:rsidRPr="00DD29F8">
        <w:rPr>
          <w:rFonts w:ascii="Bookman Old Style" w:hAnsi="Bookman Old Style"/>
          <w:sz w:val="20"/>
          <w:szCs w:val="24"/>
        </w:rPr>
        <w:instrText xml:space="preserve"> DATE  \@ "MMMM d, yyyy"  \* MERGEFORMAT </w:instrText>
      </w:r>
      <w:r w:rsidRPr="00DD29F8">
        <w:rPr>
          <w:rFonts w:ascii="Bookman Old Style" w:hAnsi="Bookman Old Style"/>
          <w:sz w:val="20"/>
          <w:szCs w:val="24"/>
        </w:rPr>
        <w:fldChar w:fldCharType="separate"/>
      </w:r>
      <w:r w:rsidR="003F28AA">
        <w:rPr>
          <w:rFonts w:ascii="Bookman Old Style" w:hAnsi="Bookman Old Style"/>
          <w:noProof/>
          <w:sz w:val="20"/>
          <w:szCs w:val="24"/>
        </w:rPr>
        <w:t>November 4, 2016</w:t>
      </w:r>
      <w:r w:rsidRPr="00DD29F8">
        <w:rPr>
          <w:rFonts w:ascii="Bookman Old Style" w:hAnsi="Bookman Old Style"/>
          <w:sz w:val="20"/>
          <w:szCs w:val="24"/>
        </w:rPr>
        <w:fldChar w:fldCharType="end"/>
      </w:r>
    </w:p>
    <w:p w:rsidR="00440E29" w:rsidRDefault="00440E29" w:rsidP="00440E29">
      <w:pPr>
        <w:rPr>
          <w:rFonts w:ascii="Bookman Old Style" w:hAnsi="Bookman Old Style"/>
          <w:szCs w:val="24"/>
        </w:rPr>
      </w:pPr>
    </w:p>
    <w:p w:rsidR="00440E29" w:rsidRDefault="00440E29" w:rsidP="00440E29">
      <w:pPr>
        <w:rPr>
          <w:rFonts w:ascii="Bookman Old Style" w:hAnsi="Bookman Old Style"/>
          <w:szCs w:val="24"/>
        </w:rPr>
      </w:pPr>
    </w:p>
    <w:p w:rsidR="00915BA6" w:rsidRDefault="00F204C9" w:rsidP="00E94FE4">
      <w:pPr>
        <w:rPr>
          <w:rFonts w:ascii="Bookman Old Style" w:hAnsi="Bookman Old Style"/>
          <w:sz w:val="20"/>
        </w:rPr>
      </w:pPr>
      <w:r>
        <w:rPr>
          <w:rFonts w:ascii="Bookman Old Style" w:hAnsi="Bookman Old Style"/>
          <w:sz w:val="20"/>
        </w:rPr>
        <w:t>Sawtooth</w:t>
      </w:r>
      <w:r w:rsidR="00915BA6" w:rsidRPr="00915BA6">
        <w:rPr>
          <w:rFonts w:ascii="Bookman Old Style" w:hAnsi="Bookman Old Style"/>
          <w:sz w:val="20"/>
        </w:rPr>
        <w:t xml:space="preserve"> National Forest</w:t>
      </w:r>
    </w:p>
    <w:p w:rsidR="00BC0835" w:rsidRPr="00915BA6" w:rsidRDefault="00F204C9" w:rsidP="00E94FE4">
      <w:pPr>
        <w:rPr>
          <w:rFonts w:ascii="Bookman Old Style" w:hAnsi="Bookman Old Style"/>
          <w:sz w:val="20"/>
        </w:rPr>
      </w:pPr>
      <w:r>
        <w:rPr>
          <w:rFonts w:ascii="Bookman Old Style" w:hAnsi="Bookman Old Style"/>
          <w:sz w:val="20"/>
        </w:rPr>
        <w:t>Supervisor’s Office</w:t>
      </w:r>
    </w:p>
    <w:p w:rsidR="00915BA6" w:rsidRPr="00915BA6" w:rsidRDefault="00D26A87" w:rsidP="00440E29">
      <w:pPr>
        <w:rPr>
          <w:rFonts w:ascii="Bookman Old Style" w:hAnsi="Bookman Old Style"/>
          <w:sz w:val="20"/>
        </w:rPr>
      </w:pPr>
      <w:r>
        <w:rPr>
          <w:rFonts w:ascii="Bookman Old Style" w:hAnsi="Bookman Old Style"/>
          <w:sz w:val="20"/>
        </w:rPr>
        <w:t xml:space="preserve">ATTN: </w:t>
      </w:r>
      <w:r w:rsidR="00F204C9">
        <w:rPr>
          <w:rFonts w:ascii="Bookman Old Style" w:hAnsi="Bookman Old Style"/>
          <w:sz w:val="20"/>
        </w:rPr>
        <w:t>Kitt T. Mullen, Forest Supervisor</w:t>
      </w:r>
    </w:p>
    <w:p w:rsidR="00915BA6" w:rsidRDefault="00F204C9" w:rsidP="00440E29">
      <w:pPr>
        <w:rPr>
          <w:rFonts w:ascii="Bookman Old Style" w:hAnsi="Bookman Old Style"/>
          <w:sz w:val="20"/>
        </w:rPr>
      </w:pPr>
      <w:r>
        <w:rPr>
          <w:rFonts w:ascii="Bookman Old Style" w:hAnsi="Bookman Old Style"/>
          <w:sz w:val="20"/>
        </w:rPr>
        <w:t>2647 Kimberly Road East</w:t>
      </w:r>
    </w:p>
    <w:p w:rsidR="00F204C9" w:rsidRDefault="00F204C9" w:rsidP="00440E29">
      <w:pPr>
        <w:rPr>
          <w:rFonts w:ascii="Bookman Old Style" w:hAnsi="Bookman Old Style"/>
          <w:sz w:val="20"/>
        </w:rPr>
      </w:pPr>
      <w:r>
        <w:rPr>
          <w:rFonts w:ascii="Bookman Old Style" w:hAnsi="Bookman Old Style"/>
          <w:sz w:val="20"/>
        </w:rPr>
        <w:t>Twin Falls, ID 83301</w:t>
      </w:r>
    </w:p>
    <w:p w:rsidR="005743DB" w:rsidRDefault="005743DB" w:rsidP="00440E29">
      <w:pPr>
        <w:rPr>
          <w:rFonts w:ascii="Bookman Old Style" w:hAnsi="Bookman Old Style"/>
          <w:sz w:val="20"/>
        </w:rPr>
      </w:pPr>
    </w:p>
    <w:p w:rsidR="005743DB" w:rsidRDefault="005743DB" w:rsidP="00440E29">
      <w:pPr>
        <w:rPr>
          <w:rFonts w:ascii="Bookman Old Style" w:hAnsi="Bookman Old Style"/>
          <w:sz w:val="20"/>
        </w:rPr>
      </w:pPr>
      <w:r>
        <w:rPr>
          <w:rFonts w:ascii="Bookman Old Style" w:hAnsi="Bookman Old Style"/>
          <w:sz w:val="20"/>
        </w:rPr>
        <w:t>Sawtooth National Forest</w:t>
      </w:r>
    </w:p>
    <w:p w:rsidR="005743DB" w:rsidRDefault="005743DB" w:rsidP="00440E29">
      <w:pPr>
        <w:rPr>
          <w:rFonts w:ascii="Bookman Old Style" w:hAnsi="Bookman Old Style"/>
          <w:sz w:val="20"/>
        </w:rPr>
      </w:pPr>
      <w:r>
        <w:rPr>
          <w:rFonts w:ascii="Bookman Old Style" w:hAnsi="Bookman Old Style"/>
          <w:sz w:val="20"/>
        </w:rPr>
        <w:t>ATTN: Invasive Plants Project</w:t>
      </w:r>
    </w:p>
    <w:p w:rsidR="005743DB" w:rsidRDefault="005743DB" w:rsidP="00440E29">
      <w:pPr>
        <w:rPr>
          <w:rFonts w:ascii="Bookman Old Style" w:hAnsi="Bookman Old Style"/>
          <w:sz w:val="20"/>
        </w:rPr>
      </w:pPr>
      <w:r>
        <w:rPr>
          <w:rFonts w:ascii="Bookman Old Style" w:hAnsi="Bookman Old Style"/>
          <w:sz w:val="20"/>
        </w:rPr>
        <w:t>2647 Kimberly Road East, Twin Falls, ID 83301</w:t>
      </w:r>
    </w:p>
    <w:p w:rsidR="005743DB" w:rsidRDefault="005743DB" w:rsidP="00440E29">
      <w:pPr>
        <w:rPr>
          <w:rFonts w:ascii="Bookman Old Style" w:hAnsi="Bookman Old Style"/>
          <w:sz w:val="20"/>
        </w:rPr>
      </w:pPr>
    </w:p>
    <w:p w:rsidR="00440E29" w:rsidRPr="00DD29F8" w:rsidRDefault="00440E29" w:rsidP="00440E29">
      <w:pPr>
        <w:rPr>
          <w:rFonts w:ascii="Bookman Old Style" w:hAnsi="Bookman Old Style"/>
          <w:b/>
          <w:sz w:val="20"/>
        </w:rPr>
      </w:pPr>
      <w:r w:rsidRPr="00DD29F8">
        <w:rPr>
          <w:rFonts w:ascii="Bookman Old Style" w:hAnsi="Bookman Old Style"/>
          <w:b/>
          <w:sz w:val="20"/>
        </w:rPr>
        <w:t xml:space="preserve">RE:  </w:t>
      </w:r>
      <w:r w:rsidR="00D26A87">
        <w:rPr>
          <w:rFonts w:ascii="Bookman Old Style" w:hAnsi="Bookman Old Style"/>
          <w:b/>
          <w:sz w:val="20"/>
        </w:rPr>
        <w:t xml:space="preserve">IDFG Comments on the </w:t>
      </w:r>
      <w:r w:rsidR="005743DB">
        <w:rPr>
          <w:rFonts w:ascii="Bookman Old Style" w:hAnsi="Bookman Old Style"/>
          <w:b/>
          <w:sz w:val="20"/>
        </w:rPr>
        <w:t>Boise &amp; Sawtooth National Forests Invasive Plant Treatment</w:t>
      </w:r>
      <w:r w:rsidR="00CA32B4">
        <w:rPr>
          <w:rFonts w:ascii="Bookman Old Style" w:hAnsi="Bookman Old Style"/>
          <w:b/>
          <w:sz w:val="20"/>
        </w:rPr>
        <w:t>/Project</w:t>
      </w:r>
      <w:r w:rsidR="005743DB">
        <w:rPr>
          <w:rFonts w:ascii="Bookman Old Style" w:hAnsi="Bookman Old Style"/>
          <w:b/>
          <w:sz w:val="20"/>
        </w:rPr>
        <w:t xml:space="preserve"> DEIS</w:t>
      </w:r>
      <w:r w:rsidR="00022429">
        <w:rPr>
          <w:rFonts w:ascii="Bookman Old Style" w:hAnsi="Bookman Old Style"/>
          <w:b/>
          <w:sz w:val="20"/>
        </w:rPr>
        <w:t>, the Forest Services identified preferred alternative (3) and the proposed action</w:t>
      </w:r>
      <w:r w:rsidR="00A40F78">
        <w:rPr>
          <w:rFonts w:ascii="Bookman Old Style" w:hAnsi="Bookman Old Style"/>
          <w:b/>
          <w:sz w:val="20"/>
        </w:rPr>
        <w:t>.</w:t>
      </w:r>
    </w:p>
    <w:p w:rsidR="00440E29" w:rsidRPr="00DD29F8" w:rsidRDefault="00440E29" w:rsidP="00440E29">
      <w:pPr>
        <w:rPr>
          <w:rFonts w:ascii="Bookman Old Style" w:hAnsi="Bookman Old Style"/>
          <w:b/>
          <w:sz w:val="20"/>
        </w:rPr>
      </w:pPr>
    </w:p>
    <w:p w:rsidR="00440E29" w:rsidRPr="00DD29F8" w:rsidRDefault="00440E29" w:rsidP="00440E29">
      <w:pPr>
        <w:rPr>
          <w:rFonts w:ascii="Bookman Old Style" w:hAnsi="Bookman Old Style"/>
          <w:sz w:val="20"/>
        </w:rPr>
      </w:pPr>
      <w:r w:rsidRPr="00DD29F8">
        <w:rPr>
          <w:rFonts w:ascii="Bookman Old Style" w:hAnsi="Bookman Old Style"/>
          <w:sz w:val="20"/>
        </w:rPr>
        <w:t>Dear</w:t>
      </w:r>
      <w:r w:rsidR="005743DB">
        <w:rPr>
          <w:rFonts w:ascii="Bookman Old Style" w:hAnsi="Bookman Old Style"/>
          <w:sz w:val="20"/>
        </w:rPr>
        <w:t xml:space="preserve"> Kitt</w:t>
      </w:r>
      <w:r w:rsidR="006E49CF">
        <w:rPr>
          <w:rFonts w:ascii="Bookman Old Style" w:hAnsi="Bookman Old Style"/>
          <w:sz w:val="20"/>
        </w:rPr>
        <w:t>:</w:t>
      </w:r>
    </w:p>
    <w:p w:rsidR="00E94FE4" w:rsidRDefault="00E94FE4" w:rsidP="00440E29">
      <w:pPr>
        <w:rPr>
          <w:rFonts w:ascii="Bookman Old Style" w:hAnsi="Bookman Old Style"/>
          <w:szCs w:val="24"/>
        </w:rPr>
      </w:pPr>
    </w:p>
    <w:p w:rsidR="00FC7437" w:rsidRDefault="00D26A87" w:rsidP="00440E29">
      <w:pPr>
        <w:rPr>
          <w:rFonts w:ascii="Bookman Old Style" w:hAnsi="Bookman Old Style"/>
          <w:sz w:val="20"/>
        </w:rPr>
      </w:pPr>
      <w:r w:rsidRPr="0021216E">
        <w:rPr>
          <w:rFonts w:ascii="Bookman Old Style" w:hAnsi="Bookman Old Style"/>
          <w:sz w:val="20"/>
        </w:rPr>
        <w:t>Idaho Department of Fish and Game (</w:t>
      </w:r>
      <w:r w:rsidR="00CA32B4">
        <w:rPr>
          <w:rFonts w:ascii="Bookman Old Style" w:hAnsi="Bookman Old Style"/>
          <w:sz w:val="20"/>
        </w:rPr>
        <w:t>IDFG</w:t>
      </w:r>
      <w:r w:rsidRPr="0021216E">
        <w:rPr>
          <w:rFonts w:ascii="Bookman Old Style" w:hAnsi="Bookman Old Style"/>
          <w:sz w:val="20"/>
        </w:rPr>
        <w:t xml:space="preserve">) staff has reviewed the </w:t>
      </w:r>
      <w:r w:rsidR="00CA32B4">
        <w:rPr>
          <w:rFonts w:ascii="Bookman Old Style" w:hAnsi="Bookman Old Style"/>
          <w:sz w:val="20"/>
        </w:rPr>
        <w:t xml:space="preserve">Boise &amp; Sawtooth National Forest Invasive Plant Treatment (Proposed Action).  </w:t>
      </w:r>
      <w:r w:rsidR="00CA32B4" w:rsidRPr="00CA32B4">
        <w:rPr>
          <w:rFonts w:ascii="Bookman Old Style" w:hAnsi="Bookman Old Style"/>
          <w:sz w:val="20"/>
        </w:rPr>
        <w:t xml:space="preserve">The following comments reflect our review of the Draft EIS (DEIS) to ensure technical accuracy and thoroughness. </w:t>
      </w:r>
      <w:r w:rsidR="006B7E45">
        <w:rPr>
          <w:rFonts w:ascii="Bookman Old Style" w:hAnsi="Bookman Old Style"/>
          <w:sz w:val="20"/>
        </w:rPr>
        <w:t xml:space="preserve"> </w:t>
      </w:r>
      <w:r w:rsidR="00CA32B4" w:rsidRPr="00CA32B4">
        <w:rPr>
          <w:rFonts w:ascii="Bookman Old Style" w:hAnsi="Bookman Old Style"/>
          <w:sz w:val="20"/>
        </w:rPr>
        <w:t>We may offer additional comment about the Final EIS</w:t>
      </w:r>
      <w:r w:rsidR="00CA32B4">
        <w:rPr>
          <w:rFonts w:ascii="Bookman Old Style" w:hAnsi="Bookman Old Style"/>
          <w:sz w:val="20"/>
        </w:rPr>
        <w:t>,</w:t>
      </w:r>
      <w:r w:rsidR="00CA32B4" w:rsidRPr="00CA32B4">
        <w:rPr>
          <w:rFonts w:ascii="Bookman Old Style" w:hAnsi="Bookman Old Style"/>
          <w:sz w:val="20"/>
        </w:rPr>
        <w:t xml:space="preserve"> when it is released for public review.</w:t>
      </w:r>
      <w:r w:rsidR="0053453A">
        <w:rPr>
          <w:rFonts w:ascii="Bookman Old Style" w:hAnsi="Bookman Old Style"/>
          <w:sz w:val="20"/>
        </w:rPr>
        <w:t xml:space="preserve">  </w:t>
      </w:r>
      <w:r w:rsidR="00CA32B4">
        <w:rPr>
          <w:rFonts w:ascii="Bookman Old Style" w:hAnsi="Bookman Old Style"/>
          <w:sz w:val="20"/>
        </w:rPr>
        <w:t>IDFG</w:t>
      </w:r>
      <w:r w:rsidR="00A40F78">
        <w:rPr>
          <w:rFonts w:ascii="Bookman Old Style" w:hAnsi="Bookman Old Style"/>
          <w:sz w:val="20"/>
        </w:rPr>
        <w:t xml:space="preserve"> understands </w:t>
      </w:r>
      <w:r w:rsidR="00FC250B">
        <w:rPr>
          <w:rFonts w:ascii="Bookman Old Style" w:hAnsi="Bookman Old Style"/>
          <w:sz w:val="20"/>
        </w:rPr>
        <w:t xml:space="preserve">that </w:t>
      </w:r>
      <w:r w:rsidR="00A40F78">
        <w:rPr>
          <w:rFonts w:ascii="Bookman Old Style" w:hAnsi="Bookman Old Style"/>
          <w:sz w:val="20"/>
        </w:rPr>
        <w:t>the purpose</w:t>
      </w:r>
      <w:r w:rsidR="00CA32B4">
        <w:rPr>
          <w:rFonts w:ascii="Bookman Old Style" w:hAnsi="Bookman Old Style"/>
          <w:sz w:val="20"/>
        </w:rPr>
        <w:t xml:space="preserve"> of the Proposed Actions are to </w:t>
      </w:r>
      <w:r w:rsidR="00A40F78">
        <w:rPr>
          <w:rFonts w:ascii="Bookman Old Style" w:hAnsi="Bookman Old Style"/>
          <w:sz w:val="20"/>
        </w:rPr>
        <w:t xml:space="preserve">reduce </w:t>
      </w:r>
      <w:r w:rsidR="00CA32B4">
        <w:rPr>
          <w:rFonts w:ascii="Bookman Old Style" w:hAnsi="Bookman Old Style"/>
          <w:sz w:val="20"/>
        </w:rPr>
        <w:t>the negative effects of existing and future invasive plants</w:t>
      </w:r>
      <w:r w:rsidR="00BB25FB">
        <w:rPr>
          <w:rFonts w:ascii="Bookman Old Style" w:hAnsi="Bookman Old Style"/>
          <w:sz w:val="20"/>
        </w:rPr>
        <w:t xml:space="preserve"> on native</w:t>
      </w:r>
      <w:r w:rsidR="00A40F78">
        <w:rPr>
          <w:rFonts w:ascii="Bookman Old Style" w:hAnsi="Bookman Old Style"/>
          <w:sz w:val="20"/>
        </w:rPr>
        <w:t xml:space="preserve"> plant communities</w:t>
      </w:r>
      <w:r w:rsidR="007D41C5">
        <w:rPr>
          <w:rFonts w:ascii="Bookman Old Style" w:hAnsi="Bookman Old Style"/>
          <w:sz w:val="20"/>
        </w:rPr>
        <w:t>,</w:t>
      </w:r>
      <w:r w:rsidR="00A40F78">
        <w:rPr>
          <w:rFonts w:ascii="Bookman Old Style" w:hAnsi="Bookman Old Style"/>
          <w:sz w:val="20"/>
        </w:rPr>
        <w:t xml:space="preserve"> and improve </w:t>
      </w:r>
      <w:r w:rsidR="00FC7437">
        <w:rPr>
          <w:rFonts w:ascii="Bookman Old Style" w:hAnsi="Bookman Old Style"/>
          <w:sz w:val="20"/>
        </w:rPr>
        <w:t>other natural resources</w:t>
      </w:r>
      <w:r w:rsidR="0053453A">
        <w:rPr>
          <w:rFonts w:ascii="Bookman Old Style" w:hAnsi="Bookman Old Style"/>
          <w:sz w:val="20"/>
        </w:rPr>
        <w:t xml:space="preserve">  in the Proposed Action</w:t>
      </w:r>
      <w:r w:rsidR="00A40F78">
        <w:rPr>
          <w:rFonts w:ascii="Bookman Old Style" w:hAnsi="Bookman Old Style"/>
          <w:sz w:val="20"/>
        </w:rPr>
        <w:t xml:space="preserve"> area</w:t>
      </w:r>
      <w:r w:rsidR="00BB25FB">
        <w:rPr>
          <w:rFonts w:ascii="Bookman Old Style" w:hAnsi="Bookman Old Style"/>
          <w:sz w:val="20"/>
        </w:rPr>
        <w:t>s</w:t>
      </w:r>
      <w:r w:rsidR="00A40F78">
        <w:rPr>
          <w:rFonts w:ascii="Bookman Old Style" w:hAnsi="Bookman Old Style"/>
          <w:sz w:val="20"/>
        </w:rPr>
        <w:t>.</w:t>
      </w:r>
      <w:r w:rsidR="00915431">
        <w:rPr>
          <w:rFonts w:ascii="Bookman Old Style" w:hAnsi="Bookman Old Style"/>
          <w:sz w:val="20"/>
        </w:rPr>
        <w:t xml:space="preserve">  </w:t>
      </w:r>
      <w:r w:rsidR="00E55D03">
        <w:rPr>
          <w:rFonts w:ascii="Bookman Old Style" w:hAnsi="Bookman Old Style"/>
          <w:sz w:val="20"/>
        </w:rPr>
        <w:t xml:space="preserve">The proposal is to treat invasive plants on infested areas within the administrative boundaries of the Boise and </w:t>
      </w:r>
      <w:proofErr w:type="spellStart"/>
      <w:r w:rsidR="00E55D03">
        <w:rPr>
          <w:rFonts w:ascii="Bookman Old Style" w:hAnsi="Bookman Old Style"/>
          <w:sz w:val="20"/>
        </w:rPr>
        <w:t>Sawtooth</w:t>
      </w:r>
      <w:proofErr w:type="spellEnd"/>
      <w:r w:rsidR="00E55D03">
        <w:rPr>
          <w:rFonts w:ascii="Bookman Old Style" w:hAnsi="Bookman Old Style"/>
          <w:sz w:val="20"/>
        </w:rPr>
        <w:t xml:space="preserve"> </w:t>
      </w:r>
      <w:r w:rsidR="0053453A">
        <w:rPr>
          <w:rFonts w:ascii="Bookman Old Style" w:hAnsi="Bookman Old Style"/>
          <w:sz w:val="20"/>
        </w:rPr>
        <w:t>National Forest</w:t>
      </w:r>
      <w:r w:rsidR="006B7E45">
        <w:rPr>
          <w:rFonts w:ascii="Bookman Old Style" w:hAnsi="Bookman Old Style"/>
          <w:sz w:val="20"/>
        </w:rPr>
        <w:t>s</w:t>
      </w:r>
      <w:r w:rsidR="00E55D03">
        <w:rPr>
          <w:rFonts w:ascii="Bookman Old Style" w:hAnsi="Bookman Old Style"/>
          <w:sz w:val="20"/>
        </w:rPr>
        <w:t xml:space="preserve">, including the </w:t>
      </w:r>
      <w:proofErr w:type="spellStart"/>
      <w:r w:rsidR="00E55D03">
        <w:rPr>
          <w:rFonts w:ascii="Bookman Old Style" w:hAnsi="Bookman Old Style"/>
          <w:sz w:val="20"/>
        </w:rPr>
        <w:t>Sawtooth</w:t>
      </w:r>
      <w:proofErr w:type="spellEnd"/>
      <w:r w:rsidR="00E55D03">
        <w:rPr>
          <w:rFonts w:ascii="Bookman Old Style" w:hAnsi="Bookman Old Style"/>
          <w:sz w:val="20"/>
        </w:rPr>
        <w:t xml:space="preserve">, Hemingway-Boulders, and White Clouds Wilderness Areas.  </w:t>
      </w:r>
      <w:r w:rsidR="00FC7437">
        <w:rPr>
          <w:rFonts w:ascii="Bookman Old Style" w:hAnsi="Bookman Old Style"/>
          <w:sz w:val="20"/>
        </w:rPr>
        <w:t>Proposed c</w:t>
      </w:r>
      <w:r w:rsidR="00E55D03">
        <w:rPr>
          <w:rFonts w:ascii="Bookman Old Style" w:hAnsi="Bookman Old Style"/>
          <w:sz w:val="20"/>
        </w:rPr>
        <w:t>on</w:t>
      </w:r>
      <w:r w:rsidR="00FC7437">
        <w:rPr>
          <w:rFonts w:ascii="Bookman Old Style" w:hAnsi="Bookman Old Style"/>
          <w:sz w:val="20"/>
        </w:rPr>
        <w:t>trol methods include biological</w:t>
      </w:r>
      <w:r w:rsidR="00E55D03">
        <w:rPr>
          <w:rFonts w:ascii="Bookman Old Style" w:hAnsi="Bookman Old Style"/>
          <w:sz w:val="20"/>
        </w:rPr>
        <w:t>, chemical</w:t>
      </w:r>
      <w:r w:rsidR="00FC7437">
        <w:rPr>
          <w:rFonts w:ascii="Bookman Old Style" w:hAnsi="Bookman Old Style"/>
          <w:sz w:val="20"/>
        </w:rPr>
        <w:t xml:space="preserve">, </w:t>
      </w:r>
      <w:r w:rsidR="006B7E45">
        <w:rPr>
          <w:rFonts w:ascii="Bookman Old Style" w:hAnsi="Bookman Old Style"/>
          <w:sz w:val="20"/>
        </w:rPr>
        <w:t xml:space="preserve">and </w:t>
      </w:r>
      <w:r w:rsidR="00E55D03">
        <w:rPr>
          <w:rFonts w:ascii="Bookman Old Style" w:hAnsi="Bookman Old Style"/>
          <w:sz w:val="20"/>
        </w:rPr>
        <w:t xml:space="preserve">manual and </w:t>
      </w:r>
      <w:r w:rsidR="00283C87">
        <w:rPr>
          <w:rFonts w:ascii="Bookman Old Style" w:hAnsi="Bookman Old Style"/>
          <w:sz w:val="20"/>
        </w:rPr>
        <w:t>mechanical techniques</w:t>
      </w:r>
      <w:r w:rsidR="00C77691">
        <w:rPr>
          <w:rFonts w:ascii="Bookman Old Style" w:hAnsi="Bookman Old Style"/>
          <w:sz w:val="20"/>
        </w:rPr>
        <w:t>;</w:t>
      </w:r>
      <w:r w:rsidR="00283C87">
        <w:rPr>
          <w:rFonts w:ascii="Bookman Old Style" w:hAnsi="Bookman Old Style"/>
          <w:sz w:val="20"/>
        </w:rPr>
        <w:t xml:space="preserve"> f</w:t>
      </w:r>
      <w:r w:rsidR="00E55D03">
        <w:rPr>
          <w:rFonts w:ascii="Bookman Old Style" w:hAnsi="Bookman Old Style"/>
          <w:sz w:val="20"/>
        </w:rPr>
        <w:t xml:space="preserve">ive alternatives were considered in all.  </w:t>
      </w:r>
    </w:p>
    <w:p w:rsidR="00BD144E" w:rsidRDefault="00BD144E" w:rsidP="00440E29">
      <w:pPr>
        <w:rPr>
          <w:rFonts w:ascii="Bookman Old Style" w:hAnsi="Bookman Old Style"/>
          <w:sz w:val="20"/>
        </w:rPr>
      </w:pPr>
    </w:p>
    <w:p w:rsidR="00BD144E" w:rsidRDefault="00BD144E" w:rsidP="00440E29">
      <w:pPr>
        <w:rPr>
          <w:rFonts w:ascii="Bookman Old Style" w:hAnsi="Bookman Old Style"/>
          <w:sz w:val="20"/>
        </w:rPr>
      </w:pPr>
      <w:r>
        <w:rPr>
          <w:rFonts w:ascii="Bookman Old Style" w:hAnsi="Bookman Old Style"/>
          <w:sz w:val="20"/>
        </w:rPr>
        <w:t xml:space="preserve">IDFG understands that </w:t>
      </w:r>
      <w:r w:rsidR="006B7E45">
        <w:rPr>
          <w:rFonts w:ascii="Bookman Old Style" w:hAnsi="Bookman Old Style"/>
          <w:sz w:val="20"/>
        </w:rPr>
        <w:t xml:space="preserve">the </w:t>
      </w:r>
      <w:r>
        <w:rPr>
          <w:rFonts w:ascii="Bookman Old Style" w:hAnsi="Bookman Old Style"/>
          <w:sz w:val="20"/>
        </w:rPr>
        <w:t>DEIS analysis of potential environmental effects</w:t>
      </w:r>
      <w:r w:rsidR="006B7E45">
        <w:rPr>
          <w:rFonts w:ascii="Bookman Old Style" w:hAnsi="Bookman Old Style"/>
          <w:sz w:val="20"/>
        </w:rPr>
        <w:t xml:space="preserve"> is</w:t>
      </w:r>
      <w:r>
        <w:rPr>
          <w:rFonts w:ascii="Bookman Old Style" w:hAnsi="Bookman Old Style"/>
          <w:sz w:val="20"/>
        </w:rPr>
        <w:t xml:space="preserve"> associated with implementation of an adaptive management strategy to control or reduce the presence of non-native invasive plants on the Boise National Forest (BNF) and the </w:t>
      </w:r>
      <w:proofErr w:type="spellStart"/>
      <w:r>
        <w:rPr>
          <w:rFonts w:ascii="Bookman Old Style" w:hAnsi="Bookman Old Style"/>
          <w:sz w:val="20"/>
        </w:rPr>
        <w:t>Sawtooth</w:t>
      </w:r>
      <w:proofErr w:type="spellEnd"/>
      <w:r>
        <w:rPr>
          <w:rFonts w:ascii="Bookman Old Style" w:hAnsi="Bookman Old Style"/>
          <w:sz w:val="20"/>
        </w:rPr>
        <w:t xml:space="preserve"> National Forest (SNF).  The </w:t>
      </w:r>
      <w:r w:rsidR="006B7E45">
        <w:rPr>
          <w:rFonts w:ascii="Bookman Old Style" w:hAnsi="Bookman Old Style"/>
          <w:sz w:val="20"/>
        </w:rPr>
        <w:t xml:space="preserve">DEIS </w:t>
      </w:r>
      <w:r>
        <w:rPr>
          <w:rFonts w:ascii="Bookman Old Style" w:hAnsi="Bookman Old Style"/>
          <w:sz w:val="20"/>
        </w:rPr>
        <w:t>described in detail the purpose and need for action, the alternatives including the Proposed Action, the affected environment, and the effects of the alternatives.  Control efforts should be focused on infestations that can realize the greatest resource benefits (those with the highest risk of spread, those that have not become broadly established, and those with the best likelihood of control success).  Treatment activities would include inventory and assessment designed to support Early Detection Rapid Response (EDRR), control methods, reh</w:t>
      </w:r>
      <w:r w:rsidR="00C77691">
        <w:rPr>
          <w:rFonts w:ascii="Bookman Old Style" w:hAnsi="Bookman Old Style"/>
          <w:sz w:val="20"/>
        </w:rPr>
        <w:t>abilitation and restoration, as well as,</w:t>
      </w:r>
      <w:r>
        <w:rPr>
          <w:rFonts w:ascii="Bookman Old Style" w:hAnsi="Bookman Old Style"/>
          <w:sz w:val="20"/>
        </w:rPr>
        <w:t xml:space="preserve"> implementation and effectiveness monitoring.  The intent of the EDRR is to allow timely control so that newly discovered infestations can be treated when they are small to prevent establishment and spread, while reducing treatment cost and potential side effects.  Treatment methods would be based on the extent, location, type, and character of an infestation and would be implemented using design criteria.  For annual treatments, a maximum of 20,000 acres would be proposed for treatment yearly on </w:t>
      </w:r>
      <w:r>
        <w:rPr>
          <w:rFonts w:ascii="Bookman Old Style" w:hAnsi="Bookman Old Style"/>
          <w:sz w:val="20"/>
        </w:rPr>
        <w:lastRenderedPageBreak/>
        <w:t>each Forest: 2,000 acres each for biocontrol and manual/mechanical treatment and 16,000 acres for herbicide treatment.</w:t>
      </w:r>
    </w:p>
    <w:p w:rsidR="00FC7437" w:rsidRDefault="00FC7437" w:rsidP="00440E29">
      <w:pPr>
        <w:rPr>
          <w:rFonts w:ascii="Bookman Old Style" w:hAnsi="Bookman Old Style"/>
          <w:sz w:val="20"/>
        </w:rPr>
      </w:pPr>
    </w:p>
    <w:p w:rsidR="00283C87" w:rsidRPr="00FC250B" w:rsidRDefault="00915431" w:rsidP="00283C87">
      <w:pPr>
        <w:rPr>
          <w:rFonts w:ascii="Bookman Old Style" w:hAnsi="Bookman Old Style"/>
          <w:sz w:val="20"/>
        </w:rPr>
      </w:pPr>
      <w:r>
        <w:rPr>
          <w:rFonts w:ascii="Bookman Old Style" w:hAnsi="Bookman Old Style"/>
          <w:sz w:val="20"/>
        </w:rPr>
        <w:t>We are very familiar with the fish and wildlife resources found within and adjacent to the Project Area.  We commend the Forest Service for taking a collaborative approach to this challenging project</w:t>
      </w:r>
      <w:r w:rsidR="002518AB">
        <w:rPr>
          <w:rFonts w:ascii="Bookman Old Style" w:hAnsi="Bookman Old Style"/>
          <w:sz w:val="20"/>
        </w:rPr>
        <w:t xml:space="preserve"> and</w:t>
      </w:r>
      <w:r w:rsidR="007D41C5">
        <w:rPr>
          <w:rFonts w:ascii="Bookman Old Style" w:hAnsi="Bookman Old Style"/>
          <w:sz w:val="20"/>
        </w:rPr>
        <w:t xml:space="preserve"> for the </w:t>
      </w:r>
      <w:r w:rsidR="00FC7437">
        <w:rPr>
          <w:rFonts w:ascii="Bookman Old Style" w:hAnsi="Bookman Old Style"/>
          <w:sz w:val="20"/>
        </w:rPr>
        <w:t>opportunity</w:t>
      </w:r>
      <w:r w:rsidR="007D41C5">
        <w:rPr>
          <w:rFonts w:ascii="Bookman Old Style" w:hAnsi="Bookman Old Style"/>
          <w:sz w:val="20"/>
        </w:rPr>
        <w:t xml:space="preserve"> to provide </w:t>
      </w:r>
      <w:r w:rsidR="00E742A5">
        <w:rPr>
          <w:rFonts w:ascii="Bookman Old Style" w:hAnsi="Bookman Old Style"/>
          <w:sz w:val="20"/>
        </w:rPr>
        <w:t>technical assistance</w:t>
      </w:r>
      <w:r w:rsidR="007D41C5">
        <w:rPr>
          <w:rFonts w:ascii="Bookman Old Style" w:hAnsi="Bookman Old Style"/>
          <w:sz w:val="20"/>
        </w:rPr>
        <w:t>.</w:t>
      </w:r>
      <w:r w:rsidR="0053453A">
        <w:rPr>
          <w:rFonts w:ascii="Bookman Old Style" w:hAnsi="Bookman Old Style"/>
          <w:sz w:val="20"/>
        </w:rPr>
        <w:t xml:space="preserve">  </w:t>
      </w:r>
      <w:r w:rsidR="00EA0C12">
        <w:rPr>
          <w:rFonts w:ascii="Bookman Old Style" w:hAnsi="Bookman Old Style"/>
          <w:sz w:val="20"/>
        </w:rPr>
        <w:t xml:space="preserve">The </w:t>
      </w:r>
      <w:r w:rsidR="00E742A5">
        <w:rPr>
          <w:rFonts w:ascii="Bookman Old Style" w:hAnsi="Bookman Old Style"/>
          <w:sz w:val="20"/>
        </w:rPr>
        <w:t xml:space="preserve">invitation, </w:t>
      </w:r>
      <w:r w:rsidR="00EA0C12">
        <w:rPr>
          <w:rFonts w:ascii="Bookman Old Style" w:hAnsi="Bookman Old Style"/>
          <w:sz w:val="20"/>
        </w:rPr>
        <w:t>c</w:t>
      </w:r>
      <w:r w:rsidR="00C77691">
        <w:rPr>
          <w:rFonts w:ascii="Bookman Old Style" w:hAnsi="Bookman Old Style"/>
          <w:sz w:val="20"/>
        </w:rPr>
        <w:t>onsideration, and incorporation</w:t>
      </w:r>
      <w:r w:rsidR="00EA0C12">
        <w:rPr>
          <w:rFonts w:ascii="Bookman Old Style" w:hAnsi="Bookman Old Style"/>
          <w:sz w:val="20"/>
        </w:rPr>
        <w:t xml:space="preserve"> of wildlife </w:t>
      </w:r>
      <w:r w:rsidR="002518AB">
        <w:rPr>
          <w:rFonts w:ascii="Bookman Old Style" w:hAnsi="Bookman Old Style"/>
          <w:sz w:val="20"/>
        </w:rPr>
        <w:t>values</w:t>
      </w:r>
      <w:r w:rsidR="00C77691">
        <w:rPr>
          <w:rFonts w:ascii="Bookman Old Style" w:hAnsi="Bookman Old Style"/>
          <w:sz w:val="20"/>
        </w:rPr>
        <w:t>,</w:t>
      </w:r>
      <w:r w:rsidR="00EA0C12">
        <w:rPr>
          <w:rFonts w:ascii="Bookman Old Style" w:hAnsi="Bookman Old Style"/>
          <w:sz w:val="20"/>
        </w:rPr>
        <w:t xml:space="preserve"> as provided by the </w:t>
      </w:r>
      <w:r w:rsidR="00283C87">
        <w:rPr>
          <w:rFonts w:ascii="Bookman Old Style" w:hAnsi="Bookman Old Style"/>
          <w:sz w:val="20"/>
        </w:rPr>
        <w:t>IDFG</w:t>
      </w:r>
      <w:r w:rsidR="00C77691">
        <w:rPr>
          <w:rFonts w:ascii="Bookman Old Style" w:hAnsi="Bookman Old Style"/>
          <w:sz w:val="20"/>
        </w:rPr>
        <w:t>,</w:t>
      </w:r>
      <w:r w:rsidR="00EA0C12">
        <w:rPr>
          <w:rFonts w:ascii="Bookman Old Style" w:hAnsi="Bookman Old Style"/>
          <w:sz w:val="20"/>
        </w:rPr>
        <w:t xml:space="preserve"> clearly </w:t>
      </w:r>
      <w:proofErr w:type="gramStart"/>
      <w:r w:rsidR="00EA0C12">
        <w:rPr>
          <w:rFonts w:ascii="Bookman Old Style" w:hAnsi="Bookman Old Style"/>
          <w:sz w:val="20"/>
        </w:rPr>
        <w:t>indicates</w:t>
      </w:r>
      <w:proofErr w:type="gramEnd"/>
      <w:r w:rsidR="00EA0C12">
        <w:rPr>
          <w:rFonts w:ascii="Bookman Old Style" w:hAnsi="Bookman Old Style"/>
          <w:sz w:val="20"/>
        </w:rPr>
        <w:t xml:space="preserve"> the Forest Service</w:t>
      </w:r>
      <w:r w:rsidR="00C77691">
        <w:rPr>
          <w:rFonts w:ascii="Bookman Old Style" w:hAnsi="Bookman Old Style"/>
          <w:sz w:val="20"/>
        </w:rPr>
        <w:t>’s</w:t>
      </w:r>
      <w:r w:rsidR="00EA0C12">
        <w:rPr>
          <w:rFonts w:ascii="Bookman Old Style" w:hAnsi="Bookman Old Style"/>
          <w:sz w:val="20"/>
        </w:rPr>
        <w:t xml:space="preserve"> strong desire to “improve wildlife habitat</w:t>
      </w:r>
      <w:r w:rsidR="008E190C">
        <w:rPr>
          <w:rFonts w:ascii="Bookman Old Style" w:hAnsi="Bookman Old Style"/>
          <w:sz w:val="20"/>
        </w:rPr>
        <w:t>.</w:t>
      </w:r>
      <w:r w:rsidR="00EA0C12">
        <w:rPr>
          <w:rFonts w:ascii="Bookman Old Style" w:hAnsi="Bookman Old Style"/>
          <w:sz w:val="20"/>
        </w:rPr>
        <w:t>”</w:t>
      </w:r>
      <w:r w:rsidR="00E742A5">
        <w:rPr>
          <w:rFonts w:ascii="Bookman Old Style" w:hAnsi="Bookman Old Style"/>
          <w:sz w:val="20"/>
        </w:rPr>
        <w:t xml:space="preserve">  IDFG</w:t>
      </w:r>
      <w:r>
        <w:rPr>
          <w:rFonts w:ascii="Bookman Old Style" w:hAnsi="Bookman Old Style"/>
          <w:sz w:val="20"/>
        </w:rPr>
        <w:t xml:space="preserve"> is expressly charged with the statutory responsibility to preserve, protect, perpetuate, and manage all fish and wildli</w:t>
      </w:r>
      <w:r w:rsidR="00FC250B">
        <w:rPr>
          <w:rFonts w:ascii="Bookman Old Style" w:hAnsi="Bookman Old Style"/>
          <w:sz w:val="20"/>
        </w:rPr>
        <w:t xml:space="preserve">fe in Idaho.  I.C.§ 36-103(a).  </w:t>
      </w:r>
      <w:r w:rsidR="00283C87" w:rsidRPr="00FC250B">
        <w:rPr>
          <w:rFonts w:ascii="Bookman Old Style" w:hAnsi="Bookman Old Style"/>
          <w:sz w:val="20"/>
        </w:rPr>
        <w:t>In fulfillment of our statutory charge and direction</w:t>
      </w:r>
      <w:r w:rsidR="00C77691">
        <w:rPr>
          <w:rFonts w:ascii="Bookman Old Style" w:hAnsi="Bookman Old Style"/>
          <w:sz w:val="20"/>
        </w:rPr>
        <w:t>,</w:t>
      </w:r>
      <w:r w:rsidR="00283C87" w:rsidRPr="00FC250B">
        <w:rPr>
          <w:rFonts w:ascii="Bookman Old Style" w:hAnsi="Bookman Old Style"/>
          <w:sz w:val="20"/>
        </w:rPr>
        <w:t xml:space="preserve"> as provided by the Idaho Legislature, we have identified the following issues and concerns and provide recommendations for your consideration.</w:t>
      </w:r>
    </w:p>
    <w:p w:rsidR="008729CF" w:rsidRDefault="008729CF" w:rsidP="00440E29">
      <w:pPr>
        <w:rPr>
          <w:rFonts w:ascii="Bookman Old Style" w:hAnsi="Bookman Old Style"/>
          <w:sz w:val="20"/>
        </w:rPr>
      </w:pPr>
    </w:p>
    <w:p w:rsidR="005C1840" w:rsidRDefault="008729CF" w:rsidP="00440E29">
      <w:pPr>
        <w:rPr>
          <w:rFonts w:ascii="Bookman Old Style" w:hAnsi="Bookman Old Style"/>
          <w:sz w:val="20"/>
        </w:rPr>
      </w:pPr>
      <w:r>
        <w:rPr>
          <w:rFonts w:ascii="Bookman Old Style" w:hAnsi="Bookman Old Style"/>
          <w:sz w:val="20"/>
        </w:rPr>
        <w:t xml:space="preserve">Page 3, Second Paragraph: </w:t>
      </w:r>
    </w:p>
    <w:p w:rsidR="005C1840" w:rsidRPr="00026298" w:rsidRDefault="005C1840" w:rsidP="005C1840">
      <w:pPr>
        <w:pStyle w:val="ListParagraph"/>
        <w:numPr>
          <w:ilvl w:val="0"/>
          <w:numId w:val="3"/>
        </w:numPr>
        <w:rPr>
          <w:rFonts w:ascii="Bookman Old Style" w:hAnsi="Bookman Old Style"/>
          <w:i/>
          <w:sz w:val="20"/>
        </w:rPr>
      </w:pPr>
      <w:r w:rsidRPr="00026298">
        <w:rPr>
          <w:rFonts w:ascii="Bookman Old Style" w:hAnsi="Bookman Old Style"/>
          <w:i/>
          <w:sz w:val="20"/>
        </w:rPr>
        <w:t>Management priority would be based on risk factors such as the number and size of known infestation</w:t>
      </w:r>
      <w:r w:rsidR="005975F1">
        <w:rPr>
          <w:rFonts w:ascii="Bookman Old Style" w:hAnsi="Bookman Old Style"/>
          <w:i/>
          <w:sz w:val="20"/>
        </w:rPr>
        <w:t>s</w:t>
      </w:r>
      <w:r w:rsidRPr="00026298">
        <w:rPr>
          <w:rFonts w:ascii="Bookman Old Style" w:hAnsi="Bookman Old Style"/>
          <w:i/>
          <w:sz w:val="20"/>
        </w:rPr>
        <w:t xml:space="preserve">; vectors for spread; proximity to susceptible habitat; </w:t>
      </w:r>
      <w:r w:rsidRPr="00026298">
        <w:rPr>
          <w:rFonts w:ascii="Bookman Old Style" w:hAnsi="Bookman Old Style"/>
          <w:b/>
          <w:i/>
          <w:sz w:val="20"/>
        </w:rPr>
        <w:t>threat to important resources</w:t>
      </w:r>
      <w:r w:rsidRPr="00026298">
        <w:rPr>
          <w:rFonts w:ascii="Bookman Old Style" w:hAnsi="Bookman Old Style"/>
          <w:i/>
          <w:sz w:val="20"/>
        </w:rPr>
        <w:t xml:space="preserve"> (e.g., wilderness, endangered species habitat); and ability to outcompete desirable plant species.</w:t>
      </w:r>
    </w:p>
    <w:p w:rsidR="005C1840" w:rsidRPr="005C1840" w:rsidRDefault="005C1840" w:rsidP="005C1840">
      <w:pPr>
        <w:pStyle w:val="ListParagraph"/>
        <w:rPr>
          <w:rFonts w:ascii="Bookman Old Style" w:hAnsi="Bookman Old Style"/>
          <w:sz w:val="20"/>
        </w:rPr>
      </w:pPr>
    </w:p>
    <w:p w:rsidR="003A70DA" w:rsidRDefault="004A7BA4" w:rsidP="00440E29">
      <w:pPr>
        <w:rPr>
          <w:rFonts w:ascii="Bookman Old Style" w:hAnsi="Bookman Old Style"/>
          <w:sz w:val="20"/>
        </w:rPr>
      </w:pPr>
      <w:r>
        <w:rPr>
          <w:rFonts w:ascii="Bookman Old Style" w:hAnsi="Bookman Old Style"/>
          <w:sz w:val="20"/>
        </w:rPr>
        <w:t xml:space="preserve">IDFG </w:t>
      </w:r>
      <w:r w:rsidR="00FC2783">
        <w:rPr>
          <w:rFonts w:ascii="Bookman Old Style" w:hAnsi="Bookman Old Style"/>
          <w:sz w:val="20"/>
        </w:rPr>
        <w:t>recommends</w:t>
      </w:r>
      <w:r>
        <w:rPr>
          <w:rFonts w:ascii="Bookman Old Style" w:hAnsi="Bookman Old Style"/>
          <w:sz w:val="20"/>
        </w:rPr>
        <w:t xml:space="preserve"> that “important resources” include big game </w:t>
      </w:r>
      <w:r w:rsidR="00FC2783">
        <w:rPr>
          <w:rFonts w:ascii="Bookman Old Style" w:hAnsi="Bookman Old Style"/>
          <w:sz w:val="20"/>
        </w:rPr>
        <w:t>habitat</w:t>
      </w:r>
      <w:r>
        <w:rPr>
          <w:rFonts w:ascii="Bookman Old Style" w:hAnsi="Bookman Old Style"/>
          <w:sz w:val="20"/>
        </w:rPr>
        <w:t xml:space="preserve"> (e.g., elk calving</w:t>
      </w:r>
      <w:r w:rsidR="003A70DA">
        <w:rPr>
          <w:rFonts w:ascii="Bookman Old Style" w:hAnsi="Bookman Old Style"/>
          <w:sz w:val="20"/>
        </w:rPr>
        <w:t xml:space="preserve"> habitat</w:t>
      </w:r>
      <w:r>
        <w:rPr>
          <w:rFonts w:ascii="Bookman Old Style" w:hAnsi="Bookman Old Style"/>
          <w:sz w:val="20"/>
        </w:rPr>
        <w:t>, deer fawning</w:t>
      </w:r>
      <w:r w:rsidR="003A70DA">
        <w:rPr>
          <w:rFonts w:ascii="Bookman Old Style" w:hAnsi="Bookman Old Style"/>
          <w:sz w:val="20"/>
        </w:rPr>
        <w:t xml:space="preserve"> habita</w:t>
      </w:r>
      <w:r w:rsidR="007E106B">
        <w:rPr>
          <w:rFonts w:ascii="Bookman Old Style" w:hAnsi="Bookman Old Style"/>
          <w:sz w:val="20"/>
        </w:rPr>
        <w:t xml:space="preserve">t, </w:t>
      </w:r>
      <w:r>
        <w:rPr>
          <w:rFonts w:ascii="Bookman Old Style" w:hAnsi="Bookman Old Style"/>
          <w:sz w:val="20"/>
        </w:rPr>
        <w:t xml:space="preserve">winter range, critical winter range, </w:t>
      </w:r>
      <w:r w:rsidR="007E106B">
        <w:rPr>
          <w:rFonts w:ascii="Bookman Old Style" w:hAnsi="Bookman Old Style"/>
          <w:sz w:val="20"/>
        </w:rPr>
        <w:t xml:space="preserve">bighorn sheep range, </w:t>
      </w:r>
      <w:r>
        <w:rPr>
          <w:rFonts w:ascii="Bookman Old Style" w:hAnsi="Bookman Old Style"/>
          <w:sz w:val="20"/>
        </w:rPr>
        <w:t xml:space="preserve">etc.).  </w:t>
      </w:r>
      <w:r w:rsidR="004A1924">
        <w:rPr>
          <w:rFonts w:ascii="Bookman Old Style" w:hAnsi="Bookman Old Style"/>
          <w:sz w:val="20"/>
        </w:rPr>
        <w:t>Big game</w:t>
      </w:r>
      <w:r w:rsidR="00FC2783">
        <w:rPr>
          <w:rFonts w:ascii="Bookman Old Style" w:hAnsi="Bookman Old Style"/>
          <w:sz w:val="20"/>
        </w:rPr>
        <w:t xml:space="preserve"> </w:t>
      </w:r>
      <w:r w:rsidR="00972C0D">
        <w:rPr>
          <w:rFonts w:ascii="Bookman Old Style" w:hAnsi="Bookman Old Style"/>
          <w:sz w:val="20"/>
        </w:rPr>
        <w:t>are</w:t>
      </w:r>
      <w:r w:rsidR="00A874CB">
        <w:rPr>
          <w:rFonts w:ascii="Bookman Old Style" w:hAnsi="Bookman Old Style"/>
          <w:sz w:val="20"/>
        </w:rPr>
        <w:t xml:space="preserve"> important asset</w:t>
      </w:r>
      <w:r w:rsidR="00972C0D">
        <w:rPr>
          <w:rFonts w:ascii="Bookman Old Style" w:hAnsi="Bookman Old Style"/>
          <w:sz w:val="20"/>
        </w:rPr>
        <w:t>s</w:t>
      </w:r>
      <w:r w:rsidR="004A1924">
        <w:rPr>
          <w:rFonts w:ascii="Bookman Old Style" w:hAnsi="Bookman Old Style"/>
          <w:sz w:val="20"/>
        </w:rPr>
        <w:t xml:space="preserve"> on the BNF and SNF</w:t>
      </w:r>
      <w:r w:rsidR="003A70DA">
        <w:rPr>
          <w:rFonts w:ascii="Bookman Old Style" w:hAnsi="Bookman Old Style"/>
          <w:sz w:val="20"/>
        </w:rPr>
        <w:t>,</w:t>
      </w:r>
      <w:r w:rsidR="004A1924">
        <w:rPr>
          <w:rFonts w:ascii="Bookman Old Style" w:hAnsi="Bookman Old Style"/>
          <w:sz w:val="20"/>
        </w:rPr>
        <w:t xml:space="preserve"> contributing to the </w:t>
      </w:r>
      <w:r w:rsidR="003A70DA">
        <w:rPr>
          <w:rFonts w:ascii="Bookman Old Style" w:hAnsi="Bookman Old Style"/>
          <w:sz w:val="20"/>
        </w:rPr>
        <w:t xml:space="preserve">area’s ecology, beauty, culture, recreation, and economy.  </w:t>
      </w:r>
      <w:r w:rsidR="00FC2783">
        <w:rPr>
          <w:rFonts w:ascii="Bookman Old Style" w:hAnsi="Bookman Old Style"/>
          <w:sz w:val="20"/>
        </w:rPr>
        <w:t xml:space="preserve">Well-managed big game habitat provides </w:t>
      </w:r>
      <w:r w:rsidR="000540A5">
        <w:rPr>
          <w:rFonts w:ascii="Bookman Old Style" w:hAnsi="Bookman Old Style"/>
          <w:sz w:val="20"/>
        </w:rPr>
        <w:t xml:space="preserve">significant </w:t>
      </w:r>
      <w:r w:rsidR="00A874CB">
        <w:rPr>
          <w:rFonts w:ascii="Bookman Old Style" w:hAnsi="Bookman Old Style"/>
          <w:sz w:val="20"/>
        </w:rPr>
        <w:t xml:space="preserve">recreation opportunity and </w:t>
      </w:r>
      <w:r w:rsidR="00FC2783">
        <w:rPr>
          <w:rFonts w:ascii="Bookman Old Style" w:hAnsi="Bookman Old Style"/>
          <w:sz w:val="20"/>
        </w:rPr>
        <w:t xml:space="preserve">economic activity to </w:t>
      </w:r>
      <w:r w:rsidR="000540A5">
        <w:rPr>
          <w:rFonts w:ascii="Bookman Old Style" w:hAnsi="Bookman Old Style"/>
          <w:sz w:val="20"/>
        </w:rPr>
        <w:t>Idaho</w:t>
      </w:r>
      <w:r w:rsidR="00FC2783">
        <w:rPr>
          <w:rFonts w:ascii="Bookman Old Style" w:hAnsi="Bookman Old Style"/>
          <w:sz w:val="20"/>
        </w:rPr>
        <w:t xml:space="preserve"> and </w:t>
      </w:r>
      <w:r w:rsidR="000540A5">
        <w:rPr>
          <w:rFonts w:ascii="Bookman Old Style" w:hAnsi="Bookman Old Style"/>
          <w:sz w:val="20"/>
        </w:rPr>
        <w:t xml:space="preserve">local </w:t>
      </w:r>
      <w:r w:rsidR="00FC2783">
        <w:rPr>
          <w:rFonts w:ascii="Bookman Old Style" w:hAnsi="Bookman Old Style"/>
          <w:sz w:val="20"/>
        </w:rPr>
        <w:t>communities through hunting and other wildlife-</w:t>
      </w:r>
      <w:r w:rsidR="00A874CB">
        <w:rPr>
          <w:rFonts w:ascii="Bookman Old Style" w:hAnsi="Bookman Old Style"/>
          <w:sz w:val="20"/>
        </w:rPr>
        <w:t>related recreation</w:t>
      </w:r>
      <w:r w:rsidR="00FC2783">
        <w:rPr>
          <w:rFonts w:ascii="Bookman Old Style" w:hAnsi="Bookman Old Style"/>
          <w:sz w:val="20"/>
        </w:rPr>
        <w:t>.</w:t>
      </w:r>
      <w:r w:rsidR="00941E0E">
        <w:rPr>
          <w:rFonts w:ascii="Bookman Old Style" w:hAnsi="Bookman Old Style"/>
          <w:sz w:val="20"/>
        </w:rPr>
        <w:t xml:space="preserve">  </w:t>
      </w:r>
      <w:r w:rsidR="00A874CB">
        <w:rPr>
          <w:rFonts w:ascii="Bookman Old Style" w:hAnsi="Bookman Old Style"/>
          <w:sz w:val="20"/>
        </w:rPr>
        <w:t>For instance, t</w:t>
      </w:r>
      <w:r w:rsidR="00941E0E">
        <w:rPr>
          <w:rFonts w:ascii="Bookman Old Style" w:hAnsi="Bookman Old Style"/>
          <w:sz w:val="20"/>
        </w:rPr>
        <w:t xml:space="preserve">otal annual expenditures from </w:t>
      </w:r>
      <w:r w:rsidR="00A874CB">
        <w:rPr>
          <w:rFonts w:ascii="Bookman Old Style" w:hAnsi="Bookman Old Style"/>
          <w:sz w:val="20"/>
        </w:rPr>
        <w:t>big game hunting</w:t>
      </w:r>
      <w:r w:rsidR="00941E0E">
        <w:rPr>
          <w:rFonts w:ascii="Bookman Old Style" w:hAnsi="Bookman Old Style"/>
          <w:sz w:val="20"/>
        </w:rPr>
        <w:t xml:space="preserve"> in Idaho exceed $</w:t>
      </w:r>
      <w:r w:rsidR="00A874CB">
        <w:rPr>
          <w:rFonts w:ascii="Bookman Old Style" w:hAnsi="Bookman Old Style"/>
          <w:sz w:val="20"/>
        </w:rPr>
        <w:t>400 million, and support 2.7</w:t>
      </w:r>
      <w:r w:rsidR="00941E0E">
        <w:rPr>
          <w:rFonts w:ascii="Bookman Old Style" w:hAnsi="Bookman Old Style"/>
          <w:sz w:val="20"/>
        </w:rPr>
        <w:t xml:space="preserve"> million hunting day</w:t>
      </w:r>
      <w:r w:rsidR="000540A5">
        <w:rPr>
          <w:rFonts w:ascii="Bookman Old Style" w:hAnsi="Bookman Old Style"/>
          <w:sz w:val="20"/>
        </w:rPr>
        <w:t>s.</w:t>
      </w:r>
      <w:r w:rsidR="00A874CB">
        <w:rPr>
          <w:rFonts w:ascii="Bookman Old Style" w:hAnsi="Bookman Old Style"/>
          <w:sz w:val="20"/>
        </w:rPr>
        <w:t xml:space="preserve">  Conservation of big game habi</w:t>
      </w:r>
      <w:r w:rsidR="00044B77">
        <w:rPr>
          <w:rFonts w:ascii="Bookman Old Style" w:hAnsi="Bookman Old Style"/>
          <w:sz w:val="20"/>
        </w:rPr>
        <w:t>tats</w:t>
      </w:r>
      <w:r w:rsidR="00972C0D">
        <w:rPr>
          <w:rFonts w:ascii="Bookman Old Style" w:hAnsi="Bookman Old Style"/>
          <w:sz w:val="20"/>
        </w:rPr>
        <w:t>, including the important facet of invasive plant management</w:t>
      </w:r>
      <w:r w:rsidR="007E106B">
        <w:rPr>
          <w:rFonts w:ascii="Bookman Old Style" w:hAnsi="Bookman Old Style"/>
          <w:sz w:val="20"/>
        </w:rPr>
        <w:t>,</w:t>
      </w:r>
      <w:r w:rsidR="00044B77">
        <w:rPr>
          <w:rFonts w:ascii="Bookman Old Style" w:hAnsi="Bookman Old Style"/>
          <w:sz w:val="20"/>
        </w:rPr>
        <w:t xml:space="preserve"> is critical to attracting and retaining these recreatio</w:t>
      </w:r>
      <w:r w:rsidR="005975F1">
        <w:rPr>
          <w:rFonts w:ascii="Bookman Old Style" w:hAnsi="Bookman Old Style"/>
          <w:sz w:val="20"/>
        </w:rPr>
        <w:t>nal opportunities and revenues</w:t>
      </w:r>
      <w:r w:rsidR="005975F1" w:rsidRPr="007E106B">
        <w:rPr>
          <w:rFonts w:ascii="Bookman Old Style" w:hAnsi="Bookman Old Style"/>
          <w:sz w:val="20"/>
        </w:rPr>
        <w:t xml:space="preserve">.  IDFG would be willing </w:t>
      </w:r>
      <w:r w:rsidR="007E106B" w:rsidRPr="007E106B">
        <w:rPr>
          <w:rFonts w:ascii="Bookman Old Style" w:hAnsi="Bookman Old Style"/>
          <w:sz w:val="20"/>
        </w:rPr>
        <w:t xml:space="preserve">to </w:t>
      </w:r>
      <w:r w:rsidR="005975F1" w:rsidRPr="007E106B">
        <w:rPr>
          <w:rFonts w:ascii="Bookman Old Style" w:hAnsi="Bookman Old Style"/>
          <w:sz w:val="20"/>
        </w:rPr>
        <w:t xml:space="preserve">partner with the Forest Service </w:t>
      </w:r>
      <w:r w:rsidR="007E106B" w:rsidRPr="007E106B">
        <w:rPr>
          <w:rFonts w:ascii="Bookman Old Style" w:hAnsi="Bookman Old Style"/>
          <w:sz w:val="20"/>
        </w:rPr>
        <w:t>for providing</w:t>
      </w:r>
      <w:r w:rsidR="005975F1" w:rsidRPr="007E106B">
        <w:rPr>
          <w:rFonts w:ascii="Bookman Old Style" w:hAnsi="Bookman Old Style"/>
          <w:sz w:val="20"/>
        </w:rPr>
        <w:t xml:space="preserve"> critical wildlife habitat data annually.</w:t>
      </w:r>
    </w:p>
    <w:p w:rsidR="00044B77" w:rsidRDefault="00044B77" w:rsidP="00440E29">
      <w:pPr>
        <w:rPr>
          <w:rFonts w:ascii="Bookman Old Style" w:hAnsi="Bookman Old Style"/>
          <w:sz w:val="20"/>
        </w:rPr>
      </w:pPr>
    </w:p>
    <w:p w:rsidR="00044B77" w:rsidRDefault="00044B77" w:rsidP="00440E29">
      <w:pPr>
        <w:rPr>
          <w:rFonts w:ascii="Bookman Old Style" w:hAnsi="Bookman Old Style"/>
          <w:sz w:val="20"/>
        </w:rPr>
      </w:pPr>
    </w:p>
    <w:p w:rsidR="00810F05" w:rsidRDefault="00F355C2" w:rsidP="00440E29">
      <w:pPr>
        <w:rPr>
          <w:rFonts w:ascii="Bookman Old Style" w:hAnsi="Bookman Old Style"/>
          <w:sz w:val="20"/>
        </w:rPr>
      </w:pPr>
      <w:r>
        <w:rPr>
          <w:rFonts w:ascii="Bookman Old Style" w:hAnsi="Bookman Old Style"/>
          <w:sz w:val="20"/>
        </w:rPr>
        <w:t>Page 3</w:t>
      </w:r>
      <w:r w:rsidR="00D039C8">
        <w:rPr>
          <w:rFonts w:ascii="Bookman Old Style" w:hAnsi="Bookman Old Style"/>
          <w:sz w:val="20"/>
        </w:rPr>
        <w:t xml:space="preserve">, Fourth Paragraph: </w:t>
      </w:r>
    </w:p>
    <w:p w:rsidR="003215D1" w:rsidRPr="00026298" w:rsidRDefault="00D039C8" w:rsidP="00440E29">
      <w:pPr>
        <w:pStyle w:val="ListParagraph"/>
        <w:numPr>
          <w:ilvl w:val="0"/>
          <w:numId w:val="2"/>
        </w:numPr>
        <w:rPr>
          <w:rFonts w:ascii="Bookman Old Style" w:hAnsi="Bookman Old Style"/>
          <w:i/>
          <w:sz w:val="20"/>
        </w:rPr>
      </w:pPr>
      <w:r w:rsidRPr="00026298">
        <w:rPr>
          <w:rFonts w:ascii="Bookman Old Style" w:hAnsi="Bookman Old Style"/>
          <w:b/>
          <w:i/>
          <w:sz w:val="20"/>
        </w:rPr>
        <w:t>Monitoring</w:t>
      </w:r>
      <w:r w:rsidRPr="00026298">
        <w:rPr>
          <w:rFonts w:ascii="Bookman Old Style" w:hAnsi="Bookman Old Style"/>
          <w:i/>
          <w:sz w:val="20"/>
        </w:rPr>
        <w:t xml:space="preserve"> is proposed and necessary for implementing and adaptive treatment program.  </w:t>
      </w:r>
      <w:r w:rsidR="003215D1" w:rsidRPr="00026298">
        <w:rPr>
          <w:rFonts w:ascii="Bookman Old Style" w:hAnsi="Bookman Old Style"/>
          <w:i/>
          <w:sz w:val="20"/>
        </w:rPr>
        <w:t xml:space="preserve">Information collected from monitoring may be used by managers to evaluate the efficacy of EDRR, treatment, and rehabilitation and restoration actions, and consequently adapt management actions.  </w:t>
      </w:r>
    </w:p>
    <w:p w:rsidR="005C1840" w:rsidRPr="003215D1" w:rsidRDefault="005C1840" w:rsidP="005C1840">
      <w:pPr>
        <w:pStyle w:val="ListParagraph"/>
        <w:rPr>
          <w:rFonts w:ascii="Bookman Old Style" w:hAnsi="Bookman Old Style"/>
          <w:sz w:val="20"/>
        </w:rPr>
      </w:pPr>
    </w:p>
    <w:p w:rsidR="00D039C8" w:rsidRPr="00824A9B" w:rsidRDefault="00810F05" w:rsidP="00440E29">
      <w:pPr>
        <w:rPr>
          <w:rFonts w:ascii="Bookman Old Style" w:hAnsi="Bookman Old Style"/>
          <w:sz w:val="20"/>
        </w:rPr>
      </w:pPr>
      <w:r>
        <w:rPr>
          <w:rFonts w:ascii="Bookman Old Style" w:hAnsi="Bookman Old Style"/>
          <w:sz w:val="20"/>
        </w:rPr>
        <w:t>IDFG strongly encourages</w:t>
      </w:r>
      <w:r w:rsidR="00D039C8">
        <w:rPr>
          <w:rFonts w:ascii="Bookman Old Style" w:hAnsi="Bookman Old Style"/>
          <w:sz w:val="20"/>
        </w:rPr>
        <w:t xml:space="preserve"> monitoring</w:t>
      </w:r>
      <w:r w:rsidR="00C03A34">
        <w:rPr>
          <w:rFonts w:ascii="Bookman Old Style" w:hAnsi="Bookman Old Style"/>
          <w:sz w:val="20"/>
        </w:rPr>
        <w:t>, and particularly effectiveness monitoring,</w:t>
      </w:r>
      <w:r w:rsidR="00C77691">
        <w:rPr>
          <w:rFonts w:ascii="Bookman Old Style" w:hAnsi="Bookman Old Style"/>
          <w:sz w:val="20"/>
        </w:rPr>
        <w:t xml:space="preserve"> to answer both short term and long term</w:t>
      </w:r>
      <w:r w:rsidR="003215D1">
        <w:rPr>
          <w:rFonts w:ascii="Bookman Old Style" w:hAnsi="Bookman Old Style"/>
          <w:sz w:val="20"/>
        </w:rPr>
        <w:t xml:space="preserve"> questions on the efficacy of the treatments and to identify and address where treatments may need to be adaptive in </w:t>
      </w:r>
      <w:r w:rsidR="00252752">
        <w:rPr>
          <w:rFonts w:ascii="Bookman Old Style" w:hAnsi="Bookman Old Style"/>
          <w:sz w:val="20"/>
        </w:rPr>
        <w:t>practice</w:t>
      </w:r>
      <w:r w:rsidR="003215D1">
        <w:rPr>
          <w:rFonts w:ascii="Bookman Old Style" w:hAnsi="Bookman Old Style"/>
          <w:sz w:val="20"/>
        </w:rPr>
        <w:t>.</w:t>
      </w:r>
      <w:r w:rsidR="00AB2B3B">
        <w:rPr>
          <w:rFonts w:ascii="Bookman Old Style" w:hAnsi="Bookman Old Style"/>
          <w:sz w:val="20"/>
        </w:rPr>
        <w:t xml:space="preserve">  </w:t>
      </w:r>
      <w:r w:rsidR="00AB2B3B" w:rsidRPr="00824A9B">
        <w:rPr>
          <w:rFonts w:ascii="Bookman Old Style" w:hAnsi="Bookman Old Style"/>
          <w:sz w:val="20"/>
        </w:rPr>
        <w:t>Monitoring is an important tool to inform more effective management in the future and is often a deficient component in project design.  Adequate funding and planning for monitoring should be a high priority for the ID team and Forest Leadership.</w:t>
      </w:r>
    </w:p>
    <w:p w:rsidR="004F2ABB" w:rsidRDefault="004F2ABB" w:rsidP="00440E29">
      <w:pPr>
        <w:rPr>
          <w:rFonts w:ascii="Bookman Old Style" w:hAnsi="Bookman Old Style"/>
          <w:sz w:val="20"/>
        </w:rPr>
      </w:pPr>
    </w:p>
    <w:p w:rsidR="004F2ABB" w:rsidRDefault="004F2ABB" w:rsidP="00440E29">
      <w:pPr>
        <w:rPr>
          <w:rFonts w:ascii="Bookman Old Style" w:hAnsi="Bookman Old Style"/>
          <w:sz w:val="20"/>
        </w:rPr>
      </w:pPr>
      <w:r>
        <w:rPr>
          <w:rFonts w:ascii="Bookman Old Style" w:hAnsi="Bookman Old Style"/>
          <w:sz w:val="20"/>
        </w:rPr>
        <w:t>Page 5, Wildlife:</w:t>
      </w:r>
    </w:p>
    <w:p w:rsidR="009E4067" w:rsidRDefault="004F2ABB" w:rsidP="004F2ABB">
      <w:pPr>
        <w:pStyle w:val="ListParagraph"/>
        <w:numPr>
          <w:ilvl w:val="0"/>
          <w:numId w:val="2"/>
        </w:numPr>
        <w:rPr>
          <w:rFonts w:ascii="Bookman Old Style" w:hAnsi="Bookman Old Style"/>
          <w:sz w:val="20"/>
        </w:rPr>
      </w:pPr>
      <w:r w:rsidRPr="00A06B77">
        <w:rPr>
          <w:rFonts w:ascii="Bookman Old Style" w:hAnsi="Bookman Old Style"/>
          <w:b/>
          <w:i/>
          <w:sz w:val="20"/>
        </w:rPr>
        <w:t>Herbicide exposure</w:t>
      </w:r>
      <w:r w:rsidRPr="009E4067">
        <w:rPr>
          <w:rFonts w:ascii="Bookman Old Style" w:hAnsi="Bookman Old Style"/>
          <w:i/>
          <w:sz w:val="20"/>
        </w:rPr>
        <w:t xml:space="preserve">, resulting from </w:t>
      </w:r>
      <w:r w:rsidRPr="00A06B77">
        <w:rPr>
          <w:rFonts w:ascii="Bookman Old Style" w:hAnsi="Bookman Old Style"/>
          <w:b/>
          <w:i/>
          <w:sz w:val="20"/>
        </w:rPr>
        <w:t>herbicide toxicity</w:t>
      </w:r>
      <w:r w:rsidRPr="009E4067">
        <w:rPr>
          <w:rFonts w:ascii="Bookman Old Style" w:hAnsi="Bookman Old Style"/>
          <w:i/>
          <w:sz w:val="20"/>
        </w:rPr>
        <w:t>, may harm terrestrial species</w:t>
      </w:r>
      <w:r>
        <w:rPr>
          <w:rFonts w:ascii="Bookman Old Style" w:hAnsi="Bookman Old Style"/>
          <w:sz w:val="20"/>
        </w:rPr>
        <w:t xml:space="preserve"> and it goes on</w:t>
      </w:r>
      <w:r w:rsidR="00C77691">
        <w:rPr>
          <w:rFonts w:ascii="Bookman Old Style" w:hAnsi="Bookman Old Style"/>
          <w:sz w:val="20"/>
        </w:rPr>
        <w:t xml:space="preserve"> </w:t>
      </w:r>
      <w:r>
        <w:rPr>
          <w:rFonts w:ascii="Bookman Old Style" w:hAnsi="Bookman Old Style"/>
          <w:sz w:val="20"/>
        </w:rPr>
        <w:t xml:space="preserve">to state </w:t>
      </w:r>
      <w:r w:rsidR="00C03A34">
        <w:rPr>
          <w:rFonts w:ascii="Bookman Old Style" w:hAnsi="Bookman Old Style"/>
          <w:sz w:val="20"/>
        </w:rPr>
        <w:t xml:space="preserve">the Forest Service </w:t>
      </w:r>
      <w:r>
        <w:rPr>
          <w:rFonts w:ascii="Bookman Old Style" w:hAnsi="Bookman Old Style"/>
          <w:sz w:val="20"/>
        </w:rPr>
        <w:t xml:space="preserve">will analyze effects of treatments on a range of species.  </w:t>
      </w:r>
    </w:p>
    <w:p w:rsidR="009E4067" w:rsidRDefault="009E4067" w:rsidP="009E4067">
      <w:pPr>
        <w:pStyle w:val="ListParagraph"/>
        <w:rPr>
          <w:rFonts w:ascii="Bookman Old Style" w:hAnsi="Bookman Old Style"/>
          <w:sz w:val="20"/>
        </w:rPr>
      </w:pPr>
    </w:p>
    <w:p w:rsidR="00760AC9" w:rsidRDefault="004F2ABB" w:rsidP="001B6998">
      <w:pPr>
        <w:spacing w:line="276" w:lineRule="auto"/>
        <w:rPr>
          <w:rFonts w:ascii="Bookman Old Style" w:hAnsi="Bookman Old Style"/>
          <w:sz w:val="20"/>
        </w:rPr>
      </w:pPr>
      <w:r w:rsidRPr="009E4067">
        <w:rPr>
          <w:rFonts w:ascii="Bookman Old Style" w:hAnsi="Bookman Old Style"/>
          <w:sz w:val="20"/>
        </w:rPr>
        <w:t xml:space="preserve">IDFG would request that </w:t>
      </w:r>
      <w:r w:rsidR="00C03A34">
        <w:rPr>
          <w:rFonts w:ascii="Bookman Old Style" w:hAnsi="Bookman Old Style"/>
          <w:sz w:val="20"/>
        </w:rPr>
        <w:t>the Forest Service</w:t>
      </w:r>
      <w:r w:rsidR="00C03A34" w:rsidRPr="009E4067">
        <w:rPr>
          <w:rFonts w:ascii="Bookman Old Style" w:hAnsi="Bookman Old Style"/>
          <w:sz w:val="20"/>
        </w:rPr>
        <w:t xml:space="preserve"> </w:t>
      </w:r>
      <w:r w:rsidRPr="009E4067">
        <w:rPr>
          <w:rFonts w:ascii="Bookman Old Style" w:hAnsi="Bookman Old Style"/>
          <w:sz w:val="20"/>
        </w:rPr>
        <w:t xml:space="preserve">analyze effects to </w:t>
      </w:r>
      <w:r w:rsidR="0037358A">
        <w:rPr>
          <w:rFonts w:ascii="Bookman Old Style" w:hAnsi="Bookman Old Style"/>
          <w:sz w:val="20"/>
        </w:rPr>
        <w:t xml:space="preserve">a range of </w:t>
      </w:r>
      <w:r w:rsidRPr="009E4067">
        <w:rPr>
          <w:rFonts w:ascii="Bookman Old Style" w:hAnsi="Bookman Old Style"/>
          <w:sz w:val="20"/>
        </w:rPr>
        <w:t xml:space="preserve">semi-aquatic species, namely amphibians (frogs, toads, and </w:t>
      </w:r>
      <w:r w:rsidR="0029241E" w:rsidRPr="009E4067">
        <w:rPr>
          <w:rFonts w:ascii="Bookman Old Style" w:hAnsi="Bookman Old Style"/>
          <w:sz w:val="20"/>
        </w:rPr>
        <w:t>salamanders</w:t>
      </w:r>
      <w:r w:rsidRPr="009E4067">
        <w:rPr>
          <w:rFonts w:ascii="Bookman Old Style" w:hAnsi="Bookman Old Style"/>
          <w:sz w:val="20"/>
        </w:rPr>
        <w:t xml:space="preserve">) that utilize aquatic and terrestrial habitats.  The Columbia Spotted Frog is </w:t>
      </w:r>
      <w:r w:rsidR="00C03A34">
        <w:rPr>
          <w:rFonts w:ascii="Bookman Old Style" w:hAnsi="Bookman Old Style"/>
          <w:sz w:val="20"/>
        </w:rPr>
        <w:t xml:space="preserve">designated </w:t>
      </w:r>
      <w:r w:rsidRPr="009E4067">
        <w:rPr>
          <w:rFonts w:ascii="Bookman Old Style" w:hAnsi="Bookman Old Style"/>
          <w:sz w:val="20"/>
        </w:rPr>
        <w:t xml:space="preserve">a </w:t>
      </w:r>
      <w:r w:rsidR="00C03A34">
        <w:rPr>
          <w:rFonts w:ascii="Bookman Old Style" w:hAnsi="Bookman Old Style"/>
          <w:sz w:val="20"/>
        </w:rPr>
        <w:t>Sensitive Species</w:t>
      </w:r>
      <w:r w:rsidR="00C77691">
        <w:rPr>
          <w:rFonts w:ascii="Bookman Old Style" w:hAnsi="Bookman Old Style"/>
          <w:sz w:val="20"/>
        </w:rPr>
        <w:t xml:space="preserve"> on both BNF and SNF, therefore</w:t>
      </w:r>
      <w:r w:rsidRPr="009E4067">
        <w:rPr>
          <w:rFonts w:ascii="Bookman Old Style" w:hAnsi="Bookman Old Style"/>
          <w:sz w:val="20"/>
        </w:rPr>
        <w:t xml:space="preserve"> it is expected that a brief an</w:t>
      </w:r>
      <w:r w:rsidR="00C77691">
        <w:rPr>
          <w:rFonts w:ascii="Bookman Old Style" w:hAnsi="Bookman Old Style"/>
          <w:sz w:val="20"/>
        </w:rPr>
        <w:t xml:space="preserve">alysis will be conducted for it.  </w:t>
      </w:r>
      <w:r w:rsidR="0037358A">
        <w:rPr>
          <w:rFonts w:ascii="Bookman Old Style" w:hAnsi="Bookman Old Style"/>
          <w:sz w:val="20"/>
        </w:rPr>
        <w:t xml:space="preserve">However, </w:t>
      </w:r>
      <w:r w:rsidRPr="009E4067">
        <w:rPr>
          <w:rFonts w:ascii="Bookman Old Style" w:hAnsi="Bookman Old Style"/>
          <w:sz w:val="20"/>
        </w:rPr>
        <w:t>IDFG specifically request</w:t>
      </w:r>
      <w:r w:rsidR="00C77691">
        <w:rPr>
          <w:rFonts w:ascii="Bookman Old Style" w:hAnsi="Bookman Old Style"/>
          <w:sz w:val="20"/>
        </w:rPr>
        <w:t>s</w:t>
      </w:r>
      <w:r w:rsidRPr="009E4067">
        <w:rPr>
          <w:rFonts w:ascii="Bookman Old Style" w:hAnsi="Bookman Old Style"/>
          <w:sz w:val="20"/>
        </w:rPr>
        <w:t xml:space="preserve"> an analysis for the Western Toad (</w:t>
      </w:r>
      <w:r w:rsidR="0037358A">
        <w:rPr>
          <w:rFonts w:ascii="Bookman Old Style" w:hAnsi="Bookman Old Style"/>
          <w:sz w:val="20"/>
        </w:rPr>
        <w:t xml:space="preserve">aka </w:t>
      </w:r>
      <w:r w:rsidRPr="009E4067">
        <w:rPr>
          <w:rFonts w:ascii="Bookman Old Style" w:hAnsi="Bookman Old Style"/>
          <w:sz w:val="20"/>
        </w:rPr>
        <w:t>Boreal Toad</w:t>
      </w:r>
      <w:r w:rsidR="0037358A">
        <w:rPr>
          <w:rFonts w:ascii="Bookman Old Style" w:hAnsi="Bookman Old Style"/>
          <w:sz w:val="20"/>
        </w:rPr>
        <w:t xml:space="preserve">, </w:t>
      </w:r>
      <w:proofErr w:type="spellStart"/>
      <w:r w:rsidR="0037358A" w:rsidRPr="00760AC9">
        <w:rPr>
          <w:rFonts w:ascii="Bookman Old Style" w:hAnsi="Bookman Old Style"/>
          <w:i/>
          <w:sz w:val="20"/>
        </w:rPr>
        <w:t>Anaxyrus</w:t>
      </w:r>
      <w:proofErr w:type="spellEnd"/>
      <w:r w:rsidR="0037358A" w:rsidRPr="00760AC9">
        <w:rPr>
          <w:rFonts w:ascii="Bookman Old Style" w:hAnsi="Bookman Old Style"/>
          <w:i/>
          <w:sz w:val="20"/>
        </w:rPr>
        <w:t xml:space="preserve"> </w:t>
      </w:r>
      <w:proofErr w:type="spellStart"/>
      <w:r w:rsidR="0037358A" w:rsidRPr="00760AC9">
        <w:rPr>
          <w:rFonts w:ascii="Bookman Old Style" w:hAnsi="Bookman Old Style"/>
          <w:i/>
          <w:sz w:val="20"/>
        </w:rPr>
        <w:t>boreas</w:t>
      </w:r>
      <w:proofErr w:type="spellEnd"/>
      <w:r w:rsidRPr="009E4067">
        <w:rPr>
          <w:rFonts w:ascii="Bookman Old Style" w:hAnsi="Bookman Old Style"/>
          <w:sz w:val="20"/>
        </w:rPr>
        <w:t xml:space="preserve">) which is an </w:t>
      </w:r>
      <w:r w:rsidRPr="009E4067">
        <w:rPr>
          <w:rFonts w:ascii="Bookman Old Style" w:hAnsi="Bookman Old Style"/>
          <w:sz w:val="20"/>
        </w:rPr>
        <w:lastRenderedPageBreak/>
        <w:t>Idaho Species of Greatest Conservation Need</w:t>
      </w:r>
      <w:r w:rsidR="001B6998">
        <w:rPr>
          <w:rFonts w:ascii="Bookman Old Style" w:hAnsi="Bookman Old Style"/>
          <w:sz w:val="20"/>
        </w:rPr>
        <w:t xml:space="preserve"> (SGCN)</w:t>
      </w:r>
      <w:r w:rsidRPr="009E4067">
        <w:rPr>
          <w:rFonts w:ascii="Bookman Old Style" w:hAnsi="Bookman Old Style"/>
          <w:sz w:val="20"/>
        </w:rPr>
        <w:t xml:space="preserve">, due to significant </w:t>
      </w:r>
      <w:proofErr w:type="spellStart"/>
      <w:r w:rsidRPr="009E4067">
        <w:rPr>
          <w:rFonts w:ascii="Bookman Old Style" w:hAnsi="Bookman Old Style"/>
          <w:sz w:val="20"/>
        </w:rPr>
        <w:t>rangewide</w:t>
      </w:r>
      <w:proofErr w:type="spellEnd"/>
      <w:r w:rsidRPr="009E4067">
        <w:rPr>
          <w:rFonts w:ascii="Bookman Old Style" w:hAnsi="Bookman Old Style"/>
          <w:sz w:val="20"/>
        </w:rPr>
        <w:t xml:space="preserve"> population declines</w:t>
      </w:r>
      <w:r w:rsidR="00C03A34">
        <w:rPr>
          <w:rFonts w:ascii="Bookman Old Style" w:hAnsi="Bookman Old Style"/>
          <w:sz w:val="20"/>
        </w:rPr>
        <w:t xml:space="preserve">. </w:t>
      </w:r>
      <w:r w:rsidR="0037358A">
        <w:rPr>
          <w:rFonts w:ascii="Bookman Old Style" w:hAnsi="Bookman Old Style"/>
          <w:sz w:val="20"/>
        </w:rPr>
        <w:t xml:space="preserve">Western Toad </w:t>
      </w:r>
      <w:r w:rsidRPr="009E4067">
        <w:rPr>
          <w:rFonts w:ascii="Bookman Old Style" w:hAnsi="Bookman Old Style"/>
          <w:sz w:val="20"/>
        </w:rPr>
        <w:t>occurs on both forests.</w:t>
      </w:r>
      <w:r w:rsidR="0029241E">
        <w:rPr>
          <w:rFonts w:ascii="Bookman Old Style" w:hAnsi="Bookman Old Style"/>
          <w:sz w:val="20"/>
        </w:rPr>
        <w:t xml:space="preserve">  </w:t>
      </w:r>
      <w:r w:rsidR="0029241E" w:rsidRPr="0029241E">
        <w:rPr>
          <w:rFonts w:ascii="Bookman Old Style" w:hAnsi="Bookman Old Style"/>
          <w:sz w:val="20"/>
        </w:rPr>
        <w:t xml:space="preserve">Numerous </w:t>
      </w:r>
      <w:r w:rsidR="00344D49">
        <w:rPr>
          <w:rFonts w:ascii="Bookman Old Style" w:hAnsi="Bookman Old Style"/>
          <w:sz w:val="20"/>
        </w:rPr>
        <w:t xml:space="preserve">toxicology </w:t>
      </w:r>
      <w:r w:rsidR="0029241E" w:rsidRPr="0029241E">
        <w:rPr>
          <w:rFonts w:ascii="Bookman Old Style" w:hAnsi="Bookman Old Style"/>
          <w:sz w:val="20"/>
        </w:rPr>
        <w:t xml:space="preserve">studies </w:t>
      </w:r>
      <w:r w:rsidR="0037358A">
        <w:rPr>
          <w:rFonts w:ascii="Bookman Old Style" w:hAnsi="Bookman Old Style"/>
          <w:sz w:val="20"/>
        </w:rPr>
        <w:t>suggest</w:t>
      </w:r>
      <w:r w:rsidR="0037358A" w:rsidRPr="0029241E">
        <w:rPr>
          <w:rFonts w:ascii="Bookman Old Style" w:hAnsi="Bookman Old Style"/>
          <w:sz w:val="20"/>
        </w:rPr>
        <w:t xml:space="preserve"> </w:t>
      </w:r>
      <w:r w:rsidR="0029241E" w:rsidRPr="0029241E">
        <w:rPr>
          <w:rFonts w:ascii="Bookman Old Style" w:hAnsi="Bookman Old Style"/>
          <w:sz w:val="20"/>
        </w:rPr>
        <w:t xml:space="preserve">low-dose herbicides </w:t>
      </w:r>
      <w:r w:rsidR="00F103E9">
        <w:rPr>
          <w:rFonts w:ascii="Bookman Old Style" w:hAnsi="Bookman Old Style"/>
          <w:sz w:val="20"/>
        </w:rPr>
        <w:t xml:space="preserve">can </w:t>
      </w:r>
      <w:r w:rsidR="0029241E" w:rsidRPr="0029241E">
        <w:rPr>
          <w:rFonts w:ascii="Bookman Old Style" w:hAnsi="Bookman Old Style"/>
          <w:sz w:val="20"/>
        </w:rPr>
        <w:t xml:space="preserve">have direct and indirect adverse effects on amphibian health including immunosuppression, </w:t>
      </w:r>
      <w:proofErr w:type="spellStart"/>
      <w:r w:rsidR="0029241E" w:rsidRPr="0029241E">
        <w:rPr>
          <w:rFonts w:ascii="Bookman Old Style" w:hAnsi="Bookman Old Style"/>
          <w:sz w:val="20"/>
        </w:rPr>
        <w:t>hermaphrodism</w:t>
      </w:r>
      <w:proofErr w:type="spellEnd"/>
      <w:r w:rsidR="0029241E" w:rsidRPr="0029241E">
        <w:rPr>
          <w:rFonts w:ascii="Bookman Old Style" w:hAnsi="Bookman Old Style"/>
          <w:sz w:val="20"/>
        </w:rPr>
        <w:t xml:space="preserve">, </w:t>
      </w:r>
      <w:r w:rsidR="0037358A">
        <w:rPr>
          <w:rFonts w:ascii="Bookman Old Style" w:hAnsi="Bookman Old Style"/>
          <w:sz w:val="20"/>
        </w:rPr>
        <w:t xml:space="preserve">reduced </w:t>
      </w:r>
      <w:r w:rsidR="0029241E" w:rsidRPr="0029241E">
        <w:rPr>
          <w:rFonts w:ascii="Bookman Old Style" w:hAnsi="Bookman Old Style"/>
          <w:sz w:val="20"/>
        </w:rPr>
        <w:t>larvae survival rates</w:t>
      </w:r>
      <w:r w:rsidR="00E1708A">
        <w:rPr>
          <w:rFonts w:ascii="Bookman Old Style" w:hAnsi="Bookman Old Style"/>
          <w:sz w:val="20"/>
        </w:rPr>
        <w:t xml:space="preserve">, and alteration of the </w:t>
      </w:r>
      <w:r w:rsidR="00252752">
        <w:rPr>
          <w:rFonts w:ascii="Bookman Old Style" w:hAnsi="Bookman Old Style"/>
          <w:sz w:val="20"/>
        </w:rPr>
        <w:t xml:space="preserve">amphibian </w:t>
      </w:r>
      <w:r w:rsidR="00E1708A">
        <w:rPr>
          <w:rFonts w:ascii="Bookman Old Style" w:hAnsi="Bookman Old Style"/>
          <w:sz w:val="20"/>
        </w:rPr>
        <w:t>food base</w:t>
      </w:r>
      <w:r w:rsidR="0029241E" w:rsidRPr="0029241E">
        <w:rPr>
          <w:rFonts w:ascii="Bookman Old Style" w:hAnsi="Bookman Old Style"/>
          <w:sz w:val="20"/>
        </w:rPr>
        <w:t>.</w:t>
      </w:r>
      <w:r w:rsidR="00F103E9">
        <w:rPr>
          <w:rFonts w:ascii="Bookman Old Style" w:hAnsi="Bookman Old Style"/>
          <w:sz w:val="20"/>
        </w:rPr>
        <w:t xml:space="preserve">  </w:t>
      </w:r>
      <w:r w:rsidR="00E1708A">
        <w:rPr>
          <w:rFonts w:ascii="Bookman Old Style" w:hAnsi="Bookman Old Style"/>
          <w:sz w:val="20"/>
        </w:rPr>
        <w:t>Herbicide t</w:t>
      </w:r>
      <w:r w:rsidR="00344D49" w:rsidRPr="00344D49">
        <w:rPr>
          <w:rFonts w:ascii="Bookman Old Style" w:hAnsi="Bookman Old Style"/>
          <w:sz w:val="20"/>
        </w:rPr>
        <w:t>oxicity may be enhanced by</w:t>
      </w:r>
      <w:r w:rsidR="00E1708A">
        <w:rPr>
          <w:rFonts w:ascii="Bookman Old Style" w:hAnsi="Bookman Old Style"/>
          <w:sz w:val="20"/>
        </w:rPr>
        <w:t xml:space="preserve"> </w:t>
      </w:r>
      <w:r w:rsidR="00344D49" w:rsidRPr="00344D49">
        <w:rPr>
          <w:rFonts w:ascii="Bookman Old Style" w:hAnsi="Bookman Old Style"/>
          <w:sz w:val="20"/>
        </w:rPr>
        <w:t xml:space="preserve">simultaneous exposure to other stressors such as </w:t>
      </w:r>
      <w:r w:rsidR="00E1708A">
        <w:rPr>
          <w:rFonts w:ascii="Bookman Old Style" w:hAnsi="Bookman Old Style"/>
          <w:sz w:val="20"/>
        </w:rPr>
        <w:t>UV-B radiation, disease, and drought.  W</w:t>
      </w:r>
      <w:r w:rsidR="00E1708A" w:rsidRPr="00E1708A">
        <w:rPr>
          <w:rFonts w:ascii="Bookman Old Style" w:hAnsi="Bookman Old Style"/>
          <w:sz w:val="20"/>
        </w:rPr>
        <w:t>e suggest that herbicide</w:t>
      </w:r>
      <w:r w:rsidR="00E1708A">
        <w:rPr>
          <w:rFonts w:ascii="Bookman Old Style" w:hAnsi="Bookman Old Style"/>
          <w:sz w:val="20"/>
        </w:rPr>
        <w:t xml:space="preserve"> </w:t>
      </w:r>
      <w:r w:rsidR="00E1708A" w:rsidRPr="00E1708A">
        <w:rPr>
          <w:rFonts w:ascii="Bookman Old Style" w:hAnsi="Bookman Old Style"/>
          <w:sz w:val="20"/>
        </w:rPr>
        <w:t xml:space="preserve">applicators take </w:t>
      </w:r>
      <w:r w:rsidR="00E1708A">
        <w:rPr>
          <w:rFonts w:ascii="Bookman Old Style" w:hAnsi="Bookman Old Style"/>
          <w:sz w:val="20"/>
        </w:rPr>
        <w:t xml:space="preserve">all necessary </w:t>
      </w:r>
      <w:r w:rsidR="00E1708A" w:rsidRPr="00E1708A">
        <w:rPr>
          <w:rFonts w:ascii="Bookman Old Style" w:hAnsi="Bookman Old Style"/>
          <w:sz w:val="20"/>
        </w:rPr>
        <w:t>precautions when making broadcast applications</w:t>
      </w:r>
      <w:r w:rsidR="00E1708A">
        <w:rPr>
          <w:rFonts w:ascii="Bookman Old Style" w:hAnsi="Bookman Old Style"/>
          <w:sz w:val="20"/>
        </w:rPr>
        <w:t xml:space="preserve"> </w:t>
      </w:r>
      <w:r w:rsidR="00E1708A" w:rsidRPr="00E1708A">
        <w:rPr>
          <w:rFonts w:ascii="Bookman Old Style" w:hAnsi="Bookman Old Style"/>
          <w:sz w:val="20"/>
        </w:rPr>
        <w:t>to avoid contamination of wetland areas comprising important</w:t>
      </w:r>
      <w:r w:rsidR="00E1708A">
        <w:rPr>
          <w:rFonts w:ascii="Bookman Old Style" w:hAnsi="Bookman Old Style"/>
          <w:sz w:val="20"/>
        </w:rPr>
        <w:t xml:space="preserve"> </w:t>
      </w:r>
      <w:r w:rsidR="00E1708A" w:rsidRPr="00E1708A">
        <w:rPr>
          <w:rFonts w:ascii="Bookman Old Style" w:hAnsi="Bookman Old Style"/>
          <w:sz w:val="20"/>
        </w:rPr>
        <w:t>breeding habitat for native amphibian species.</w:t>
      </w:r>
    </w:p>
    <w:p w:rsidR="00760AC9" w:rsidRDefault="00760AC9" w:rsidP="001B6998">
      <w:pPr>
        <w:spacing w:line="276" w:lineRule="auto"/>
        <w:rPr>
          <w:rFonts w:ascii="Bookman Old Style" w:hAnsi="Bookman Old Style"/>
          <w:sz w:val="20"/>
        </w:rPr>
      </w:pPr>
    </w:p>
    <w:p w:rsidR="001B6998" w:rsidRDefault="001B6998" w:rsidP="001B6998">
      <w:pPr>
        <w:spacing w:line="276" w:lineRule="auto"/>
        <w:rPr>
          <w:rFonts w:ascii="Bookman Old Style" w:hAnsi="Bookman Old Style"/>
          <w:sz w:val="20"/>
        </w:rPr>
      </w:pPr>
      <w:r>
        <w:rPr>
          <w:rFonts w:ascii="Bookman Old Style" w:hAnsi="Bookman Old Style"/>
          <w:sz w:val="20"/>
        </w:rPr>
        <w:t>Page 5, Sensitive Plants:</w:t>
      </w:r>
    </w:p>
    <w:p w:rsidR="001B6998" w:rsidRDefault="001B6998" w:rsidP="001B6998">
      <w:pPr>
        <w:pStyle w:val="ListParagraph"/>
        <w:numPr>
          <w:ilvl w:val="0"/>
          <w:numId w:val="2"/>
        </w:numPr>
        <w:spacing w:line="276" w:lineRule="auto"/>
        <w:rPr>
          <w:rFonts w:ascii="Bookman Old Style" w:hAnsi="Bookman Old Style"/>
          <w:i/>
          <w:sz w:val="20"/>
        </w:rPr>
      </w:pPr>
      <w:r w:rsidRPr="001B6998">
        <w:rPr>
          <w:rFonts w:ascii="Bookman Old Style" w:hAnsi="Bookman Old Style"/>
          <w:i/>
          <w:sz w:val="20"/>
        </w:rPr>
        <w:t>Herbicide exposure, resulting from herbicide drift, residue, or direct application, may cause harm to non-target plants and their pollinators.</w:t>
      </w:r>
    </w:p>
    <w:p w:rsidR="00BB7923" w:rsidRDefault="00BB7923" w:rsidP="00BB7923">
      <w:pPr>
        <w:pStyle w:val="ListParagraph"/>
        <w:spacing w:line="276" w:lineRule="auto"/>
        <w:rPr>
          <w:rFonts w:ascii="Bookman Old Style" w:hAnsi="Bookman Old Style"/>
          <w:i/>
          <w:sz w:val="20"/>
        </w:rPr>
      </w:pPr>
    </w:p>
    <w:p w:rsidR="001B6998" w:rsidRPr="001B6998" w:rsidRDefault="001B6998" w:rsidP="001B6998">
      <w:pPr>
        <w:pStyle w:val="ListParagraph"/>
        <w:spacing w:line="276" w:lineRule="auto"/>
        <w:ind w:left="0"/>
        <w:rPr>
          <w:rFonts w:ascii="Bookman Old Style" w:hAnsi="Bookman Old Style"/>
          <w:sz w:val="20"/>
        </w:rPr>
      </w:pPr>
      <w:r>
        <w:rPr>
          <w:rFonts w:ascii="Bookman Old Style" w:hAnsi="Bookman Old Style"/>
          <w:sz w:val="20"/>
        </w:rPr>
        <w:t>IDFG request</w:t>
      </w:r>
      <w:r w:rsidR="00A87E43">
        <w:rPr>
          <w:rFonts w:ascii="Bookman Old Style" w:hAnsi="Bookman Old Style"/>
          <w:sz w:val="20"/>
        </w:rPr>
        <w:t>s</w:t>
      </w:r>
      <w:r>
        <w:rPr>
          <w:rFonts w:ascii="Bookman Old Style" w:hAnsi="Bookman Old Style"/>
          <w:sz w:val="20"/>
        </w:rPr>
        <w:t xml:space="preserve"> </w:t>
      </w:r>
      <w:r w:rsidR="00A87E43">
        <w:rPr>
          <w:rFonts w:ascii="Bookman Old Style" w:hAnsi="Bookman Old Style"/>
          <w:sz w:val="20"/>
        </w:rPr>
        <w:t xml:space="preserve">the Forest Service </w:t>
      </w:r>
      <w:r>
        <w:rPr>
          <w:rFonts w:ascii="Bookman Old Style" w:hAnsi="Bookman Old Style"/>
          <w:sz w:val="20"/>
        </w:rPr>
        <w:t xml:space="preserve">also analyze effects on non-target nectar-producing plants </w:t>
      </w:r>
      <w:r w:rsidR="00A87E43">
        <w:rPr>
          <w:rFonts w:ascii="Bookman Old Style" w:hAnsi="Bookman Old Style"/>
          <w:sz w:val="20"/>
        </w:rPr>
        <w:t xml:space="preserve">important to </w:t>
      </w:r>
      <w:r>
        <w:rPr>
          <w:rFonts w:ascii="Bookman Old Style" w:hAnsi="Bookman Old Style"/>
          <w:sz w:val="20"/>
        </w:rPr>
        <w:t>Idaho SGNC pollinators such as</w:t>
      </w:r>
      <w:r w:rsidR="00A87E43">
        <w:rPr>
          <w:rFonts w:ascii="Bookman Old Style" w:hAnsi="Bookman Old Style"/>
          <w:sz w:val="20"/>
        </w:rPr>
        <w:t xml:space="preserve"> the Western Bumble Bee, Morrison’s Bumble Bee, </w:t>
      </w:r>
      <w:proofErr w:type="spellStart"/>
      <w:r w:rsidR="00A87E43" w:rsidRPr="00A87E43">
        <w:rPr>
          <w:rFonts w:ascii="Bookman Old Style" w:hAnsi="Bookman Old Style"/>
          <w:sz w:val="20"/>
        </w:rPr>
        <w:t>Suckley's</w:t>
      </w:r>
      <w:proofErr w:type="spellEnd"/>
      <w:r w:rsidR="00A87E43" w:rsidRPr="00A87E43">
        <w:rPr>
          <w:rFonts w:ascii="Bookman Old Style" w:hAnsi="Bookman Old Style"/>
          <w:sz w:val="20"/>
        </w:rPr>
        <w:t xml:space="preserve"> Cuckoo Bumble Bee</w:t>
      </w:r>
      <w:r w:rsidR="00A87E43">
        <w:rPr>
          <w:rFonts w:ascii="Bookman Old Style" w:hAnsi="Bookman Old Style"/>
          <w:sz w:val="20"/>
        </w:rPr>
        <w:t xml:space="preserve">, Yellow Bumble Bee, Hunt’s Bumble Bee, and other SGCN pollinator taxa. </w:t>
      </w:r>
      <w:r>
        <w:rPr>
          <w:rFonts w:ascii="Bookman Old Style" w:hAnsi="Bookman Old Style"/>
          <w:sz w:val="20"/>
        </w:rPr>
        <w:t xml:space="preserve"> </w:t>
      </w:r>
    </w:p>
    <w:p w:rsidR="001B6998" w:rsidRDefault="001B6998" w:rsidP="001B6998">
      <w:pPr>
        <w:spacing w:line="276" w:lineRule="auto"/>
        <w:rPr>
          <w:rFonts w:ascii="Bookman Old Style" w:hAnsi="Bookman Old Style"/>
          <w:sz w:val="20"/>
        </w:rPr>
      </w:pPr>
    </w:p>
    <w:p w:rsidR="00E52AE6" w:rsidRDefault="00DE3C30" w:rsidP="001B6998">
      <w:pPr>
        <w:spacing w:line="276" w:lineRule="auto"/>
        <w:rPr>
          <w:rFonts w:ascii="Bookman Old Style" w:hAnsi="Bookman Old Style"/>
          <w:sz w:val="20"/>
        </w:rPr>
      </w:pPr>
      <w:r>
        <w:rPr>
          <w:rFonts w:ascii="Bookman Old Style" w:hAnsi="Bookman Old Style"/>
          <w:sz w:val="20"/>
        </w:rPr>
        <w:t xml:space="preserve">Page 7, </w:t>
      </w:r>
      <w:r w:rsidRPr="00A43057">
        <w:rPr>
          <w:rFonts w:ascii="Bookman Old Style" w:hAnsi="Bookman Old Style"/>
          <w:b/>
          <w:sz w:val="20"/>
        </w:rPr>
        <w:t>Alternative 3-Proposed Action</w:t>
      </w:r>
      <w:r>
        <w:rPr>
          <w:rFonts w:ascii="Bookman Old Style" w:hAnsi="Bookman Old Style"/>
          <w:sz w:val="20"/>
        </w:rPr>
        <w:t>:</w:t>
      </w:r>
    </w:p>
    <w:p w:rsidR="001C2ABA" w:rsidRPr="004538CD" w:rsidRDefault="004538CD" w:rsidP="001C2ABA">
      <w:pPr>
        <w:pStyle w:val="ListParagraph"/>
        <w:numPr>
          <w:ilvl w:val="0"/>
          <w:numId w:val="2"/>
        </w:numPr>
        <w:rPr>
          <w:rFonts w:ascii="Bookman Old Style" w:hAnsi="Bookman Old Style"/>
          <w:i/>
          <w:sz w:val="20"/>
        </w:rPr>
      </w:pPr>
      <w:r w:rsidRPr="004538CD">
        <w:rPr>
          <w:rFonts w:ascii="Bookman Old Style" w:hAnsi="Bookman Old Style"/>
          <w:i/>
          <w:sz w:val="20"/>
        </w:rPr>
        <w:t>T</w:t>
      </w:r>
      <w:r w:rsidR="00E0426D" w:rsidRPr="004538CD">
        <w:rPr>
          <w:rFonts w:ascii="Bookman Old Style" w:hAnsi="Bookman Old Style"/>
          <w:i/>
          <w:sz w:val="20"/>
        </w:rPr>
        <w:t>he Proposed Action is to treat noxious and invasive plant species, and eradicate existing populations where possible to maintain native plant communities.  The Proposed Action would implement an adaptive Integrated Weed Management (IWM) strategy on the BNF and SNF to eradicate or control existing</w:t>
      </w:r>
      <w:r w:rsidR="00026298" w:rsidRPr="004538CD">
        <w:rPr>
          <w:rFonts w:ascii="Bookman Old Style" w:hAnsi="Bookman Old Style"/>
          <w:i/>
          <w:sz w:val="20"/>
        </w:rPr>
        <w:t>,</w:t>
      </w:r>
      <w:r w:rsidR="00E0426D" w:rsidRPr="004538CD">
        <w:rPr>
          <w:rFonts w:ascii="Bookman Old Style" w:hAnsi="Bookman Old Style"/>
          <w:i/>
          <w:sz w:val="20"/>
        </w:rPr>
        <w:t xml:space="preserve"> or newly discovered invasive plants over the next 10 to 15 years as budget allows.</w:t>
      </w:r>
    </w:p>
    <w:p w:rsidR="004538CD" w:rsidRDefault="004538CD" w:rsidP="004538CD">
      <w:pPr>
        <w:pStyle w:val="ListParagraph"/>
        <w:rPr>
          <w:rFonts w:ascii="Bookman Old Style" w:hAnsi="Bookman Old Style"/>
          <w:sz w:val="20"/>
        </w:rPr>
      </w:pPr>
    </w:p>
    <w:p w:rsidR="00E0426D" w:rsidRPr="00026298" w:rsidRDefault="00E0426D" w:rsidP="00E0426D">
      <w:pPr>
        <w:pStyle w:val="ListParagraph"/>
        <w:numPr>
          <w:ilvl w:val="1"/>
          <w:numId w:val="2"/>
        </w:numPr>
        <w:rPr>
          <w:rFonts w:ascii="Bookman Old Style" w:hAnsi="Bookman Old Style"/>
          <w:i/>
          <w:sz w:val="20"/>
        </w:rPr>
      </w:pPr>
      <w:r w:rsidRPr="00026298">
        <w:rPr>
          <w:rFonts w:ascii="Bookman Old Style" w:hAnsi="Bookman Old Style"/>
          <w:i/>
          <w:sz w:val="20"/>
        </w:rPr>
        <w:t>The IWM would use the following treatment methods are proposed:</w:t>
      </w:r>
    </w:p>
    <w:p w:rsidR="00E0426D" w:rsidRDefault="00E0426D" w:rsidP="00D97DB5">
      <w:pPr>
        <w:pStyle w:val="ListParagraph"/>
        <w:numPr>
          <w:ilvl w:val="0"/>
          <w:numId w:val="5"/>
        </w:numPr>
        <w:rPr>
          <w:rFonts w:ascii="Bookman Old Style" w:hAnsi="Bookman Old Style"/>
          <w:i/>
          <w:sz w:val="20"/>
        </w:rPr>
      </w:pPr>
      <w:r w:rsidRPr="00C27D14">
        <w:rPr>
          <w:rFonts w:ascii="Bookman Old Style" w:hAnsi="Bookman Old Style"/>
          <w:b/>
          <w:i/>
          <w:sz w:val="20"/>
        </w:rPr>
        <w:t>Biological control</w:t>
      </w:r>
      <w:r w:rsidRPr="00026298">
        <w:rPr>
          <w:rFonts w:ascii="Bookman Old Style" w:hAnsi="Bookman Old Style"/>
          <w:i/>
          <w:sz w:val="20"/>
        </w:rPr>
        <w:t xml:space="preserve"> through the use of predators, parasites, and pathogens and through </w:t>
      </w:r>
      <w:r w:rsidRPr="00026298">
        <w:rPr>
          <w:rFonts w:ascii="Bookman Old Style" w:hAnsi="Bookman Old Style"/>
          <w:b/>
          <w:i/>
          <w:sz w:val="20"/>
        </w:rPr>
        <w:t>targeted grazing</w:t>
      </w:r>
      <w:r w:rsidRPr="00026298">
        <w:rPr>
          <w:rFonts w:ascii="Bookman Old Style" w:hAnsi="Bookman Old Style"/>
          <w:i/>
          <w:sz w:val="20"/>
        </w:rPr>
        <w:t>.</w:t>
      </w:r>
    </w:p>
    <w:p w:rsidR="004538CD" w:rsidRPr="00026298" w:rsidRDefault="004538CD" w:rsidP="004538CD">
      <w:pPr>
        <w:pStyle w:val="ListParagraph"/>
        <w:ind w:left="2160"/>
        <w:rPr>
          <w:rFonts w:ascii="Bookman Old Style" w:hAnsi="Bookman Old Style"/>
          <w:i/>
          <w:sz w:val="20"/>
        </w:rPr>
      </w:pPr>
    </w:p>
    <w:p w:rsidR="00026298" w:rsidRPr="00026298" w:rsidRDefault="00026298" w:rsidP="00026298">
      <w:pPr>
        <w:pStyle w:val="ListParagraph"/>
        <w:numPr>
          <w:ilvl w:val="3"/>
          <w:numId w:val="2"/>
        </w:numPr>
        <w:rPr>
          <w:rFonts w:ascii="Bookman Old Style" w:hAnsi="Bookman Old Style"/>
          <w:i/>
          <w:sz w:val="20"/>
        </w:rPr>
      </w:pPr>
      <w:r w:rsidRPr="00026298">
        <w:rPr>
          <w:rFonts w:ascii="Bookman Old Style" w:hAnsi="Bookman Old Style"/>
          <w:i/>
          <w:sz w:val="20"/>
        </w:rPr>
        <w:t>Page 9, Biocontrol Treatments, Second Paragraph:</w:t>
      </w:r>
    </w:p>
    <w:p w:rsidR="00026298" w:rsidRDefault="00026298" w:rsidP="00026298">
      <w:pPr>
        <w:pStyle w:val="ListParagraph"/>
        <w:numPr>
          <w:ilvl w:val="4"/>
          <w:numId w:val="2"/>
        </w:numPr>
        <w:rPr>
          <w:rFonts w:ascii="Bookman Old Style" w:hAnsi="Bookman Old Style"/>
          <w:i/>
          <w:sz w:val="20"/>
        </w:rPr>
      </w:pPr>
      <w:r w:rsidRPr="004538CD">
        <w:rPr>
          <w:rFonts w:ascii="Bookman Old Style" w:hAnsi="Bookman Old Style"/>
          <w:b/>
          <w:i/>
          <w:sz w:val="20"/>
        </w:rPr>
        <w:t>Biocontrol is the preferred method in remote areas where access is limited</w:t>
      </w:r>
      <w:r w:rsidRPr="00026298">
        <w:rPr>
          <w:rFonts w:ascii="Bookman Old Style" w:hAnsi="Bookman Old Style"/>
          <w:i/>
          <w:sz w:val="20"/>
        </w:rPr>
        <w:t>, on extensive populations where other control methods may not be appropriate, on species where biocontrol agents are available and have been shown effective.</w:t>
      </w:r>
    </w:p>
    <w:p w:rsidR="004538CD" w:rsidRPr="00026298" w:rsidRDefault="004538CD" w:rsidP="004538CD">
      <w:pPr>
        <w:pStyle w:val="ListParagraph"/>
        <w:ind w:left="3600"/>
        <w:rPr>
          <w:rFonts w:ascii="Bookman Old Style" w:hAnsi="Bookman Old Style"/>
          <w:i/>
          <w:sz w:val="20"/>
        </w:rPr>
      </w:pPr>
    </w:p>
    <w:p w:rsidR="00026298" w:rsidRDefault="00026298" w:rsidP="00A43057">
      <w:pPr>
        <w:pStyle w:val="ListParagraph"/>
        <w:numPr>
          <w:ilvl w:val="3"/>
          <w:numId w:val="2"/>
        </w:numPr>
        <w:rPr>
          <w:rFonts w:ascii="Bookman Old Style" w:hAnsi="Bookman Old Style"/>
          <w:sz w:val="20"/>
        </w:rPr>
      </w:pPr>
      <w:r>
        <w:rPr>
          <w:rFonts w:ascii="Bookman Old Style" w:hAnsi="Bookman Old Style"/>
          <w:sz w:val="20"/>
        </w:rPr>
        <w:t>Page 9, Biocontrol Treatments, Fifth Paragraph:</w:t>
      </w:r>
    </w:p>
    <w:p w:rsidR="004538CD" w:rsidRDefault="004538CD" w:rsidP="00A43057">
      <w:pPr>
        <w:pStyle w:val="ListParagraph"/>
        <w:numPr>
          <w:ilvl w:val="4"/>
          <w:numId w:val="2"/>
        </w:numPr>
        <w:rPr>
          <w:rFonts w:ascii="Bookman Old Style" w:hAnsi="Bookman Old Style"/>
          <w:i/>
          <w:sz w:val="20"/>
        </w:rPr>
      </w:pPr>
      <w:r w:rsidRPr="004538CD">
        <w:rPr>
          <w:rFonts w:ascii="Bookman Old Style" w:hAnsi="Bookman Old Style"/>
          <w:b/>
          <w:i/>
          <w:sz w:val="20"/>
        </w:rPr>
        <w:t>Targeted grazing</w:t>
      </w:r>
      <w:r w:rsidRPr="004538CD">
        <w:rPr>
          <w:rFonts w:ascii="Bookman Old Style" w:hAnsi="Bookman Old Style"/>
          <w:i/>
          <w:sz w:val="20"/>
        </w:rPr>
        <w:t xml:space="preserve"> </w:t>
      </w:r>
      <w:r w:rsidRPr="004538CD">
        <w:rPr>
          <w:rFonts w:ascii="Bookman Old Style" w:hAnsi="Bookman Old Style"/>
          <w:b/>
          <w:i/>
          <w:sz w:val="20"/>
        </w:rPr>
        <w:t>is also a form of biocontrol</w:t>
      </w:r>
      <w:r w:rsidRPr="004538CD">
        <w:rPr>
          <w:rFonts w:ascii="Bookman Old Style" w:hAnsi="Bookman Old Style"/>
          <w:i/>
          <w:sz w:val="20"/>
        </w:rPr>
        <w:t>, and is another too</w:t>
      </w:r>
      <w:r w:rsidR="000E6AA2">
        <w:rPr>
          <w:rFonts w:ascii="Bookman Old Style" w:hAnsi="Bookman Old Style"/>
          <w:i/>
          <w:sz w:val="20"/>
        </w:rPr>
        <w:t>l</w:t>
      </w:r>
      <w:r w:rsidRPr="004538CD">
        <w:rPr>
          <w:rFonts w:ascii="Bookman Old Style" w:hAnsi="Bookman Old Style"/>
          <w:i/>
          <w:sz w:val="20"/>
        </w:rPr>
        <w:t xml:space="preserve"> in the kit for constructing desirable ecosystems.  Targeted grazing is the application of livestock grazing at a specified season, duration, and intensity to accomplish specific vegetation management goals.  The term “targeted” refers to the </w:t>
      </w:r>
      <w:r w:rsidR="00ED2EB2" w:rsidRPr="004538CD">
        <w:rPr>
          <w:rFonts w:ascii="Bookman Old Style" w:hAnsi="Bookman Old Style"/>
          <w:i/>
          <w:sz w:val="20"/>
        </w:rPr>
        <w:t>specific</w:t>
      </w:r>
      <w:r w:rsidRPr="004538CD">
        <w:rPr>
          <w:rFonts w:ascii="Bookman Old Style" w:hAnsi="Bookman Old Style"/>
          <w:i/>
          <w:sz w:val="20"/>
        </w:rPr>
        <w:t xml:space="preserve"> plant or landscape that is the aim of controlled grazing practices (</w:t>
      </w:r>
      <w:r w:rsidRPr="00DD1160">
        <w:rPr>
          <w:rFonts w:ascii="Bookman Old Style" w:hAnsi="Bookman Old Style"/>
          <w:i/>
          <w:sz w:val="20"/>
        </w:rPr>
        <w:t>Launchbaugh 2006</w:t>
      </w:r>
      <w:r w:rsidRPr="004538CD">
        <w:rPr>
          <w:rFonts w:ascii="Bookman Old Style" w:hAnsi="Bookman Old Style"/>
          <w:i/>
          <w:sz w:val="20"/>
        </w:rPr>
        <w:t xml:space="preserve">).  Targeted sheep and goat grazing is an </w:t>
      </w:r>
      <w:r w:rsidRPr="004538CD">
        <w:rPr>
          <w:rFonts w:ascii="Bookman Old Style" w:hAnsi="Bookman Old Style"/>
          <w:b/>
          <w:i/>
          <w:sz w:val="20"/>
        </w:rPr>
        <w:t>effective technique</w:t>
      </w:r>
      <w:r w:rsidRPr="004538CD">
        <w:rPr>
          <w:rFonts w:ascii="Bookman Old Style" w:hAnsi="Bookman Old Style"/>
          <w:i/>
          <w:sz w:val="20"/>
        </w:rPr>
        <w:t>.</w:t>
      </w:r>
    </w:p>
    <w:p w:rsidR="00D97DB5" w:rsidRDefault="00D97DB5" w:rsidP="00D97DB5">
      <w:pPr>
        <w:rPr>
          <w:rFonts w:ascii="Bookman Old Style" w:hAnsi="Bookman Old Style"/>
          <w:i/>
          <w:sz w:val="20"/>
        </w:rPr>
      </w:pPr>
    </w:p>
    <w:p w:rsidR="00D97DB5" w:rsidRDefault="00D97DB5" w:rsidP="00D97DB5">
      <w:pPr>
        <w:rPr>
          <w:rFonts w:ascii="Bookman Old Style" w:hAnsi="Bookman Old Style"/>
          <w:sz w:val="20"/>
        </w:rPr>
      </w:pPr>
      <w:r>
        <w:rPr>
          <w:rFonts w:ascii="Bookman Old Style" w:hAnsi="Bookman Old Style"/>
          <w:sz w:val="20"/>
        </w:rPr>
        <w:t xml:space="preserve">All three wilderness areas currently have </w:t>
      </w:r>
      <w:r w:rsidR="000E6AA2">
        <w:rPr>
          <w:rFonts w:ascii="Bookman Old Style" w:hAnsi="Bookman Old Style"/>
          <w:sz w:val="20"/>
        </w:rPr>
        <w:t xml:space="preserve">viable </w:t>
      </w:r>
      <w:r>
        <w:rPr>
          <w:rFonts w:ascii="Bookman Old Style" w:hAnsi="Bookman Old Style"/>
          <w:sz w:val="20"/>
        </w:rPr>
        <w:t xml:space="preserve">bighorn sheep populations.  Bighorn sheep are highly </w:t>
      </w:r>
      <w:r w:rsidR="00B54FC9">
        <w:rPr>
          <w:rFonts w:ascii="Bookman Old Style" w:hAnsi="Bookman Old Style"/>
          <w:sz w:val="20"/>
        </w:rPr>
        <w:t>susceptible</w:t>
      </w:r>
      <w:r w:rsidR="006E355A">
        <w:rPr>
          <w:rFonts w:ascii="Bookman Old Style" w:hAnsi="Bookman Old Style"/>
          <w:sz w:val="20"/>
        </w:rPr>
        <w:t xml:space="preserve"> to </w:t>
      </w:r>
      <w:r w:rsidR="00B54FC9">
        <w:rPr>
          <w:rFonts w:ascii="Bookman Old Style" w:hAnsi="Bookman Old Style"/>
          <w:sz w:val="20"/>
        </w:rPr>
        <w:t>respiratory infections that result in pneumonia.  Bacteria of the family Pasteurellaceae (</w:t>
      </w:r>
      <w:r w:rsidR="00B54FC9" w:rsidRPr="0012522A">
        <w:rPr>
          <w:rFonts w:ascii="Bookman Old Style" w:hAnsi="Bookman Old Style"/>
          <w:i/>
          <w:sz w:val="20"/>
        </w:rPr>
        <w:t>Pasteurella multocida</w:t>
      </w:r>
      <w:r w:rsidR="00B54FC9">
        <w:rPr>
          <w:rFonts w:ascii="Bookman Old Style" w:hAnsi="Bookman Old Style"/>
          <w:sz w:val="20"/>
        </w:rPr>
        <w:t xml:space="preserve">, </w:t>
      </w:r>
      <w:r w:rsidR="00B54FC9" w:rsidRPr="0012522A">
        <w:rPr>
          <w:rFonts w:ascii="Bookman Old Style" w:hAnsi="Bookman Old Style"/>
          <w:i/>
          <w:sz w:val="20"/>
        </w:rPr>
        <w:t xml:space="preserve">Mannheimia </w:t>
      </w:r>
      <w:proofErr w:type="spellStart"/>
      <w:r w:rsidR="00B54FC9" w:rsidRPr="0012522A">
        <w:rPr>
          <w:rFonts w:ascii="Bookman Old Style" w:hAnsi="Bookman Old Style"/>
          <w:i/>
          <w:sz w:val="20"/>
        </w:rPr>
        <w:t>haemolytica</w:t>
      </w:r>
      <w:proofErr w:type="spellEnd"/>
      <w:r w:rsidR="00B54FC9">
        <w:rPr>
          <w:rFonts w:ascii="Bookman Old Style" w:hAnsi="Bookman Old Style"/>
          <w:sz w:val="20"/>
        </w:rPr>
        <w:t xml:space="preserve"> and </w:t>
      </w:r>
      <w:proofErr w:type="spellStart"/>
      <w:r w:rsidR="00B54FC9" w:rsidRPr="0012522A">
        <w:rPr>
          <w:rFonts w:ascii="Bookman Old Style" w:hAnsi="Bookman Old Style"/>
          <w:i/>
          <w:sz w:val="20"/>
        </w:rPr>
        <w:t>Bibersteinia</w:t>
      </w:r>
      <w:proofErr w:type="spellEnd"/>
      <w:r w:rsidR="00B54FC9" w:rsidRPr="0012522A">
        <w:rPr>
          <w:rFonts w:ascii="Bookman Old Style" w:hAnsi="Bookman Old Style"/>
          <w:i/>
          <w:sz w:val="20"/>
        </w:rPr>
        <w:t xml:space="preserve"> </w:t>
      </w:r>
      <w:proofErr w:type="spellStart"/>
      <w:r w:rsidR="00B54FC9" w:rsidRPr="0012522A">
        <w:rPr>
          <w:rFonts w:ascii="Bookman Old Style" w:hAnsi="Bookman Old Style"/>
          <w:i/>
          <w:sz w:val="20"/>
        </w:rPr>
        <w:t>trehalosi</w:t>
      </w:r>
      <w:proofErr w:type="spellEnd"/>
      <w:r w:rsidR="00B54FC9">
        <w:rPr>
          <w:rFonts w:ascii="Bookman Old Style" w:hAnsi="Bookman Old Style"/>
          <w:sz w:val="20"/>
        </w:rPr>
        <w:t xml:space="preserve">), and </w:t>
      </w:r>
      <w:r w:rsidR="00B54FC9" w:rsidRPr="0012522A">
        <w:rPr>
          <w:rFonts w:ascii="Bookman Old Style" w:hAnsi="Bookman Old Style"/>
          <w:i/>
          <w:sz w:val="20"/>
        </w:rPr>
        <w:t xml:space="preserve">Mycoplasma </w:t>
      </w:r>
      <w:proofErr w:type="spellStart"/>
      <w:r w:rsidR="00B54FC9" w:rsidRPr="0012522A">
        <w:rPr>
          <w:rFonts w:ascii="Bookman Old Style" w:hAnsi="Bookman Old Style"/>
          <w:i/>
          <w:sz w:val="20"/>
        </w:rPr>
        <w:t>ovipneumonia</w:t>
      </w:r>
      <w:r w:rsidR="0012522A">
        <w:rPr>
          <w:rFonts w:ascii="Bookman Old Style" w:hAnsi="Bookman Old Style"/>
          <w:i/>
          <w:sz w:val="20"/>
        </w:rPr>
        <w:t>e</w:t>
      </w:r>
      <w:proofErr w:type="spellEnd"/>
      <w:r w:rsidR="00B54FC9">
        <w:rPr>
          <w:rFonts w:ascii="Bookman Old Style" w:hAnsi="Bookman Old Style"/>
          <w:sz w:val="20"/>
        </w:rPr>
        <w:t xml:space="preserve"> are the most frequently isolated respiratory pathogens</w:t>
      </w:r>
      <w:r w:rsidR="000752D7">
        <w:rPr>
          <w:rFonts w:ascii="Bookman Old Style" w:hAnsi="Bookman Old Style"/>
          <w:sz w:val="20"/>
        </w:rPr>
        <w:t xml:space="preserve">.  </w:t>
      </w:r>
      <w:r w:rsidR="0012522A" w:rsidRPr="0012522A">
        <w:rPr>
          <w:rFonts w:ascii="Bookman Old Style" w:hAnsi="Bookman Old Style"/>
          <w:i/>
          <w:sz w:val="20"/>
        </w:rPr>
        <w:t xml:space="preserve">Mycoplasma </w:t>
      </w:r>
      <w:proofErr w:type="spellStart"/>
      <w:r w:rsidR="0012522A" w:rsidRPr="0012522A">
        <w:rPr>
          <w:rFonts w:ascii="Bookman Old Style" w:hAnsi="Bookman Old Style"/>
          <w:i/>
          <w:sz w:val="20"/>
        </w:rPr>
        <w:t>ovipneummoniae</w:t>
      </w:r>
      <w:proofErr w:type="spellEnd"/>
      <w:r w:rsidR="0012522A">
        <w:rPr>
          <w:rFonts w:ascii="Bookman Old Style" w:hAnsi="Bookman Old Style"/>
          <w:sz w:val="20"/>
        </w:rPr>
        <w:t xml:space="preserve"> appears to be highly virulent and acts as an immune system depressant that allows the other pathogens to cause a rapid decline in the health status of </w:t>
      </w:r>
      <w:r w:rsidR="0012522A">
        <w:rPr>
          <w:rFonts w:ascii="Bookman Old Style" w:hAnsi="Bookman Old Style"/>
          <w:sz w:val="20"/>
        </w:rPr>
        <w:lastRenderedPageBreak/>
        <w:t xml:space="preserve">infected animals.  </w:t>
      </w:r>
      <w:r w:rsidR="000752D7">
        <w:rPr>
          <w:rFonts w:ascii="Bookman Old Style" w:hAnsi="Bookman Old Style"/>
          <w:sz w:val="20"/>
        </w:rPr>
        <w:t xml:space="preserve">Pneumonia caused by these organisms often results in the mortality of a large proportion of the population (Cox and Carlson 2012) across all age classes (referred to as an all age epizootic or die-off) and is typically followed </w:t>
      </w:r>
      <w:r w:rsidR="00A42F81">
        <w:rPr>
          <w:rFonts w:ascii="Bookman Old Style" w:hAnsi="Bookman Old Style"/>
          <w:sz w:val="20"/>
        </w:rPr>
        <w:t xml:space="preserve">by an </w:t>
      </w:r>
      <w:r w:rsidR="000752D7">
        <w:rPr>
          <w:rFonts w:ascii="Bookman Old Style" w:hAnsi="Bookman Old Style"/>
          <w:sz w:val="20"/>
        </w:rPr>
        <w:t xml:space="preserve">enzootic </w:t>
      </w:r>
      <w:r w:rsidR="00A42F81">
        <w:rPr>
          <w:rFonts w:ascii="Bookman Old Style" w:hAnsi="Bookman Old Style"/>
          <w:sz w:val="20"/>
        </w:rPr>
        <w:t>event</w:t>
      </w:r>
      <w:r w:rsidR="000752D7">
        <w:rPr>
          <w:rFonts w:ascii="Bookman Old Style" w:hAnsi="Bookman Old Style"/>
          <w:sz w:val="20"/>
        </w:rPr>
        <w:t xml:space="preserve"> with multiple years of lamb mortality from pneumonia (WAFWA WHC 2014).  This pattern of pneumonia in wild sheep has been documented in more than 70 peer-reviewed scientific publications</w:t>
      </w:r>
      <w:r w:rsidR="00B54FC9">
        <w:rPr>
          <w:rFonts w:ascii="Bookman Old Style" w:hAnsi="Bookman Old Style"/>
          <w:sz w:val="20"/>
        </w:rPr>
        <w:t xml:space="preserve"> (AAWV and TWS 2015).  </w:t>
      </w:r>
      <w:r w:rsidR="008A3467">
        <w:rPr>
          <w:rFonts w:ascii="Bookman Old Style" w:hAnsi="Bookman Old Style"/>
          <w:sz w:val="20"/>
        </w:rPr>
        <w:t>The disease vectors are</w:t>
      </w:r>
      <w:r>
        <w:rPr>
          <w:rFonts w:ascii="Bookman Old Style" w:hAnsi="Bookman Old Style"/>
          <w:sz w:val="20"/>
        </w:rPr>
        <w:t xml:space="preserve"> </w:t>
      </w:r>
      <w:r w:rsidR="00A42F81">
        <w:rPr>
          <w:rFonts w:ascii="Bookman Old Style" w:hAnsi="Bookman Old Style"/>
          <w:sz w:val="20"/>
        </w:rPr>
        <w:t>transmitted to bighorn sheep</w:t>
      </w:r>
      <w:r>
        <w:rPr>
          <w:rFonts w:ascii="Bookman Old Style" w:hAnsi="Bookman Old Style"/>
          <w:sz w:val="20"/>
        </w:rPr>
        <w:t xml:space="preserve"> from domestic sheep and goats through direct nose to nose</w:t>
      </w:r>
      <w:r w:rsidR="00A42F81">
        <w:rPr>
          <w:rFonts w:ascii="Bookman Old Style" w:hAnsi="Bookman Old Style"/>
          <w:sz w:val="20"/>
        </w:rPr>
        <w:t xml:space="preserve"> contact.  Recent </w:t>
      </w:r>
      <w:r w:rsidR="008A3467">
        <w:rPr>
          <w:rFonts w:ascii="Bookman Old Style" w:hAnsi="Bookman Old Style"/>
          <w:sz w:val="20"/>
        </w:rPr>
        <w:t>experimental</w:t>
      </w:r>
      <w:r w:rsidR="00A42F81">
        <w:rPr>
          <w:rFonts w:ascii="Bookman Old Style" w:hAnsi="Bookman Old Style"/>
          <w:sz w:val="20"/>
        </w:rPr>
        <w:t xml:space="preserve"> exposure research has also indicated that </w:t>
      </w:r>
      <w:r w:rsidR="00A42F81" w:rsidRPr="00A42F81">
        <w:rPr>
          <w:rFonts w:ascii="Bookman Old Style" w:hAnsi="Bookman Old Style"/>
          <w:i/>
          <w:sz w:val="20"/>
        </w:rPr>
        <w:t xml:space="preserve">Mycoplasma </w:t>
      </w:r>
      <w:proofErr w:type="spellStart"/>
      <w:r w:rsidR="00A42F81" w:rsidRPr="00A42F81">
        <w:rPr>
          <w:rFonts w:ascii="Bookman Old Style" w:hAnsi="Bookman Old Style"/>
          <w:i/>
          <w:sz w:val="20"/>
        </w:rPr>
        <w:t>ovipneumoniae</w:t>
      </w:r>
      <w:proofErr w:type="spellEnd"/>
      <w:r w:rsidR="00A42F81">
        <w:rPr>
          <w:rFonts w:ascii="Bookman Old Style" w:hAnsi="Bookman Old Style"/>
          <w:sz w:val="20"/>
        </w:rPr>
        <w:t xml:space="preserve"> can be transmitted aerially from infected animals that are coughing to non-infected animals from as far as 60 meters away </w:t>
      </w:r>
      <w:r w:rsidR="000752D7">
        <w:rPr>
          <w:rFonts w:ascii="Bookman Old Style" w:hAnsi="Bookman Old Style"/>
          <w:sz w:val="20"/>
        </w:rPr>
        <w:t>(George et al. 2008, Besser et al. 2014, Lawrence et al. 2010, and Wehausen et al. 2011)</w:t>
      </w:r>
      <w:r>
        <w:rPr>
          <w:rFonts w:ascii="Bookman Old Style" w:hAnsi="Bookman Old Style"/>
          <w:sz w:val="20"/>
        </w:rPr>
        <w:t xml:space="preserve">.  The use of domestic sheep and goats </w:t>
      </w:r>
      <w:r w:rsidR="000E6AA2">
        <w:rPr>
          <w:rFonts w:ascii="Bookman Old Style" w:hAnsi="Bookman Old Style"/>
          <w:sz w:val="20"/>
        </w:rPr>
        <w:t xml:space="preserve">for target grazing </w:t>
      </w:r>
      <w:r>
        <w:rPr>
          <w:rFonts w:ascii="Bookman Old Style" w:hAnsi="Bookman Old Style"/>
          <w:sz w:val="20"/>
        </w:rPr>
        <w:t xml:space="preserve">in </w:t>
      </w:r>
      <w:r w:rsidR="00B54FC9">
        <w:rPr>
          <w:rFonts w:ascii="Bookman Old Style" w:hAnsi="Bookman Old Style"/>
          <w:sz w:val="20"/>
        </w:rPr>
        <w:t>these ar</w:t>
      </w:r>
      <w:r w:rsidR="0076613D">
        <w:rPr>
          <w:rFonts w:ascii="Bookman Old Style" w:hAnsi="Bookman Old Style"/>
          <w:sz w:val="20"/>
        </w:rPr>
        <w:t xml:space="preserve">eas should </w:t>
      </w:r>
      <w:r w:rsidR="00886B38">
        <w:rPr>
          <w:rFonts w:ascii="Bookman Old Style" w:hAnsi="Bookman Old Style"/>
          <w:sz w:val="20"/>
        </w:rPr>
        <w:t>not</w:t>
      </w:r>
      <w:r w:rsidR="00B54FC9">
        <w:rPr>
          <w:rFonts w:ascii="Bookman Old Style" w:hAnsi="Bookman Old Style"/>
          <w:sz w:val="20"/>
        </w:rPr>
        <w:t xml:space="preserve"> be implemented</w:t>
      </w:r>
      <w:r>
        <w:rPr>
          <w:rFonts w:ascii="Bookman Old Style" w:hAnsi="Bookman Old Style"/>
          <w:sz w:val="20"/>
        </w:rPr>
        <w:t xml:space="preserve">.  The threat to </w:t>
      </w:r>
      <w:r w:rsidR="00886B38">
        <w:rPr>
          <w:rFonts w:ascii="Bookman Old Style" w:hAnsi="Bookman Old Style"/>
          <w:sz w:val="20"/>
        </w:rPr>
        <w:t>bighorn sheep from</w:t>
      </w:r>
      <w:r w:rsidR="00B54FC9">
        <w:rPr>
          <w:rFonts w:ascii="Bookman Old Style" w:hAnsi="Bookman Old Style"/>
          <w:sz w:val="20"/>
        </w:rPr>
        <w:t xml:space="preserve"> </w:t>
      </w:r>
      <w:r w:rsidR="00C77691">
        <w:rPr>
          <w:rFonts w:ascii="Bookman Old Style" w:hAnsi="Bookman Old Style"/>
          <w:sz w:val="20"/>
        </w:rPr>
        <w:t>disease transmission far outweighs</w:t>
      </w:r>
      <w:r w:rsidR="00B54FC9">
        <w:rPr>
          <w:rFonts w:ascii="Bookman Old Style" w:hAnsi="Bookman Old Style"/>
          <w:sz w:val="20"/>
        </w:rPr>
        <w:t xml:space="preserve"> the benefits of </w:t>
      </w:r>
      <w:r w:rsidR="008B59B1">
        <w:rPr>
          <w:rFonts w:ascii="Bookman Old Style" w:hAnsi="Bookman Old Style"/>
          <w:sz w:val="20"/>
        </w:rPr>
        <w:t xml:space="preserve">utilizing </w:t>
      </w:r>
      <w:r w:rsidR="00B54FC9">
        <w:rPr>
          <w:rFonts w:ascii="Bookman Old Style" w:hAnsi="Bookman Old Style"/>
          <w:sz w:val="20"/>
        </w:rPr>
        <w:t>target grazing.</w:t>
      </w:r>
    </w:p>
    <w:p w:rsidR="00D97DB5" w:rsidRDefault="00D97DB5" w:rsidP="00D97DB5">
      <w:pPr>
        <w:rPr>
          <w:rFonts w:ascii="Bookman Old Style" w:hAnsi="Bookman Old Style"/>
          <w:sz w:val="20"/>
        </w:rPr>
      </w:pPr>
    </w:p>
    <w:p w:rsidR="00D97DB5" w:rsidRDefault="00D97DB5" w:rsidP="00D97DB5">
      <w:pPr>
        <w:pStyle w:val="ListParagraph"/>
        <w:numPr>
          <w:ilvl w:val="0"/>
          <w:numId w:val="6"/>
        </w:numPr>
        <w:rPr>
          <w:rFonts w:ascii="Bookman Old Style" w:hAnsi="Bookman Old Style"/>
          <w:sz w:val="20"/>
        </w:rPr>
      </w:pPr>
      <w:r>
        <w:rPr>
          <w:rFonts w:ascii="Bookman Old Style" w:hAnsi="Bookman Old Style"/>
          <w:sz w:val="20"/>
        </w:rPr>
        <w:t>Page 15, Table 5. Comparison of alternatives by wildlife issues:</w:t>
      </w:r>
    </w:p>
    <w:p w:rsidR="00D97DB5" w:rsidRDefault="00C72929" w:rsidP="00D97DB5">
      <w:pPr>
        <w:pStyle w:val="ListParagraph"/>
        <w:numPr>
          <w:ilvl w:val="1"/>
          <w:numId w:val="6"/>
        </w:numPr>
        <w:rPr>
          <w:rFonts w:ascii="Bookman Old Style" w:hAnsi="Bookman Old Style"/>
          <w:i/>
          <w:sz w:val="20"/>
        </w:rPr>
      </w:pPr>
      <w:r>
        <w:rPr>
          <w:rFonts w:ascii="Bookman Old Style" w:hAnsi="Bookman Old Style"/>
          <w:i/>
          <w:sz w:val="20"/>
        </w:rPr>
        <w:t>T</w:t>
      </w:r>
      <w:r w:rsidR="00D97DB5" w:rsidRPr="00B97073">
        <w:rPr>
          <w:rFonts w:ascii="Bookman Old Style" w:hAnsi="Bookman Old Style"/>
          <w:i/>
          <w:sz w:val="20"/>
        </w:rPr>
        <w:t>he Proposed Action (Alternative 3)</w:t>
      </w:r>
      <w:r w:rsidR="00D32D78" w:rsidRPr="00B97073">
        <w:rPr>
          <w:rFonts w:ascii="Bookman Old Style" w:hAnsi="Bookman Old Style"/>
          <w:i/>
          <w:sz w:val="20"/>
        </w:rPr>
        <w:t xml:space="preserve"> will have</w:t>
      </w:r>
      <w:r w:rsidR="00D32D78">
        <w:rPr>
          <w:rFonts w:ascii="Bookman Old Style" w:hAnsi="Bookman Old Style"/>
          <w:sz w:val="20"/>
        </w:rPr>
        <w:t xml:space="preserve"> </w:t>
      </w:r>
      <w:r w:rsidR="00D32D78" w:rsidRPr="000111CD">
        <w:rPr>
          <w:rFonts w:ascii="Bookman Old Style" w:hAnsi="Bookman Old Style"/>
          <w:b/>
          <w:i/>
          <w:sz w:val="20"/>
        </w:rPr>
        <w:t xml:space="preserve">minimal to no adverse </w:t>
      </w:r>
      <w:proofErr w:type="gramStart"/>
      <w:r w:rsidR="00D32D78" w:rsidRPr="000111CD">
        <w:rPr>
          <w:rFonts w:ascii="Bookman Old Style" w:hAnsi="Bookman Old Style"/>
          <w:b/>
          <w:i/>
          <w:sz w:val="20"/>
        </w:rPr>
        <w:t>effects</w:t>
      </w:r>
      <w:r w:rsidR="000111CD" w:rsidRPr="000111CD">
        <w:rPr>
          <w:rFonts w:ascii="Bookman Old Style" w:hAnsi="Bookman Old Style"/>
          <w:b/>
          <w:i/>
          <w:sz w:val="20"/>
        </w:rPr>
        <w:t xml:space="preserve"> </w:t>
      </w:r>
      <w:r w:rsidR="000111CD" w:rsidRPr="000111CD">
        <w:rPr>
          <w:rFonts w:ascii="Bookman Old Style" w:hAnsi="Bookman Old Style"/>
          <w:i/>
          <w:sz w:val="20"/>
        </w:rPr>
        <w:t xml:space="preserve"> from</w:t>
      </w:r>
      <w:proofErr w:type="gramEnd"/>
      <w:r w:rsidR="000111CD" w:rsidRPr="000111CD">
        <w:rPr>
          <w:rFonts w:ascii="Bookman Old Style" w:hAnsi="Bookman Old Style"/>
          <w:i/>
          <w:sz w:val="20"/>
        </w:rPr>
        <w:t xml:space="preserve"> temporary and localized disturbance caused by weed treatment activities.  Design criteria would further minimize potential for effects from herbicides and disturbance to wildlife species.</w:t>
      </w:r>
    </w:p>
    <w:p w:rsidR="000111CD" w:rsidRDefault="000111CD" w:rsidP="000111CD">
      <w:pPr>
        <w:rPr>
          <w:rFonts w:ascii="Bookman Old Style" w:hAnsi="Bookman Old Style"/>
          <w:i/>
          <w:sz w:val="20"/>
        </w:rPr>
      </w:pPr>
    </w:p>
    <w:p w:rsidR="00B97073" w:rsidRDefault="000111CD" w:rsidP="000111CD">
      <w:pPr>
        <w:rPr>
          <w:rFonts w:ascii="Bookman Old Style" w:hAnsi="Bookman Old Style"/>
          <w:sz w:val="20"/>
        </w:rPr>
      </w:pPr>
      <w:r>
        <w:rPr>
          <w:rFonts w:ascii="Bookman Old Style" w:hAnsi="Bookman Old Style"/>
          <w:sz w:val="20"/>
        </w:rPr>
        <w:t xml:space="preserve">Domestic sheep and goat grazing </w:t>
      </w:r>
      <w:r w:rsidRPr="00F3098C">
        <w:rPr>
          <w:rFonts w:ascii="Bookman Old Style" w:hAnsi="Bookman Old Style"/>
          <w:sz w:val="20"/>
          <w:u w:val="single"/>
        </w:rPr>
        <w:t>does</w:t>
      </w:r>
      <w:r>
        <w:rPr>
          <w:rFonts w:ascii="Bookman Old Style" w:hAnsi="Bookman Old Style"/>
          <w:sz w:val="20"/>
        </w:rPr>
        <w:t xml:space="preserve"> have a substantial negative effect on wild bighorn sheep</w:t>
      </w:r>
      <w:r w:rsidR="00C77691">
        <w:rPr>
          <w:rFonts w:ascii="Bookman Old Style" w:hAnsi="Bookman Old Style"/>
          <w:sz w:val="20"/>
        </w:rPr>
        <w:t>.</w:t>
      </w:r>
      <w:r w:rsidR="004C2B85">
        <w:rPr>
          <w:rFonts w:ascii="Bookman Old Style" w:hAnsi="Bookman Old Style"/>
          <w:sz w:val="20"/>
        </w:rPr>
        <w:t xml:space="preserve"> </w:t>
      </w:r>
      <w:r w:rsidR="00C77691">
        <w:rPr>
          <w:rFonts w:ascii="Bookman Old Style" w:hAnsi="Bookman Old Style"/>
          <w:sz w:val="20"/>
        </w:rPr>
        <w:t>T</w:t>
      </w:r>
      <w:r w:rsidR="004C2B85">
        <w:rPr>
          <w:rFonts w:ascii="Bookman Old Style" w:hAnsi="Bookman Old Style"/>
          <w:sz w:val="20"/>
        </w:rPr>
        <w:t xml:space="preserve">he preponderance of scientific evidence demonstrates that </w:t>
      </w:r>
      <w:r w:rsidR="00F3098C">
        <w:rPr>
          <w:rFonts w:ascii="Bookman Old Style" w:hAnsi="Bookman Old Style"/>
          <w:sz w:val="20"/>
        </w:rPr>
        <w:t>close contact of bighorn sheep</w:t>
      </w:r>
      <w:r w:rsidR="004C2B85">
        <w:rPr>
          <w:rFonts w:ascii="Bookman Old Style" w:hAnsi="Bookman Old Style"/>
          <w:sz w:val="20"/>
        </w:rPr>
        <w:t xml:space="preserve"> with domestic sheep and goats poses a significant threat to the continued conservation and restoration of wild sheep populations.</w:t>
      </w:r>
      <w:r>
        <w:rPr>
          <w:rFonts w:ascii="Bookman Old Style" w:hAnsi="Bookman Old Style"/>
          <w:sz w:val="20"/>
        </w:rPr>
        <w:t xml:space="preserve">  Seemingly healthy domestic s</w:t>
      </w:r>
      <w:r w:rsidR="008B59B1">
        <w:rPr>
          <w:rFonts w:ascii="Bookman Old Style" w:hAnsi="Bookman Old Style"/>
          <w:sz w:val="20"/>
        </w:rPr>
        <w:t xml:space="preserve">heep and goats can carry </w:t>
      </w:r>
      <w:r w:rsidR="008B59B1" w:rsidRPr="00F3098C">
        <w:rPr>
          <w:rFonts w:ascii="Bookman Old Style" w:hAnsi="Bookman Old Style"/>
          <w:i/>
          <w:sz w:val="20"/>
        </w:rPr>
        <w:t>M</w:t>
      </w:r>
      <w:r w:rsidR="00F3098C" w:rsidRPr="00F3098C">
        <w:rPr>
          <w:rFonts w:ascii="Bookman Old Style" w:hAnsi="Bookman Old Style"/>
          <w:i/>
          <w:sz w:val="20"/>
        </w:rPr>
        <w:t>ycoplasma</w:t>
      </w:r>
      <w:r w:rsidR="008B59B1" w:rsidRPr="00F3098C">
        <w:rPr>
          <w:rFonts w:ascii="Bookman Old Style" w:hAnsi="Bookman Old Style"/>
          <w:i/>
          <w:sz w:val="20"/>
        </w:rPr>
        <w:t xml:space="preserve"> </w:t>
      </w:r>
      <w:proofErr w:type="spellStart"/>
      <w:r w:rsidR="008B59B1" w:rsidRPr="00F3098C">
        <w:rPr>
          <w:rFonts w:ascii="Bookman Old Style" w:hAnsi="Bookman Old Style"/>
          <w:i/>
          <w:sz w:val="20"/>
        </w:rPr>
        <w:t>ovipneumonia</w:t>
      </w:r>
      <w:r w:rsidR="00F3098C" w:rsidRPr="00F3098C">
        <w:rPr>
          <w:rFonts w:ascii="Bookman Old Style" w:hAnsi="Bookman Old Style"/>
          <w:i/>
          <w:sz w:val="20"/>
        </w:rPr>
        <w:t>e</w:t>
      </w:r>
      <w:proofErr w:type="spellEnd"/>
      <w:r>
        <w:rPr>
          <w:rFonts w:ascii="Bookman Old Style" w:hAnsi="Bookman Old Style"/>
          <w:sz w:val="20"/>
        </w:rPr>
        <w:t xml:space="preserve"> that is transmitted to bighorn sheep through </w:t>
      </w:r>
      <w:r w:rsidR="00F3098C">
        <w:rPr>
          <w:rFonts w:ascii="Bookman Old Style" w:hAnsi="Bookman Old Style"/>
          <w:sz w:val="20"/>
        </w:rPr>
        <w:t xml:space="preserve">direct (nose-to-nose contact) </w:t>
      </w:r>
      <w:r w:rsidR="008A64E7">
        <w:rPr>
          <w:rFonts w:ascii="Bookman Old Style" w:hAnsi="Bookman Old Style"/>
          <w:sz w:val="20"/>
        </w:rPr>
        <w:t>and/</w:t>
      </w:r>
      <w:r>
        <w:rPr>
          <w:rFonts w:ascii="Bookman Old Style" w:hAnsi="Bookman Old Style"/>
          <w:sz w:val="20"/>
        </w:rPr>
        <w:t xml:space="preserve">or indirect </w:t>
      </w:r>
      <w:r w:rsidR="00F3098C">
        <w:rPr>
          <w:rFonts w:ascii="Bookman Old Style" w:hAnsi="Bookman Old Style"/>
          <w:sz w:val="20"/>
        </w:rPr>
        <w:t xml:space="preserve">(aerial transmission) </w:t>
      </w:r>
      <w:r>
        <w:rPr>
          <w:rFonts w:ascii="Bookman Old Style" w:hAnsi="Bookman Old Style"/>
          <w:sz w:val="20"/>
        </w:rPr>
        <w:t xml:space="preserve">means.  This disease is known to cause massive die offs in bighorn sheep populations and </w:t>
      </w:r>
      <w:r w:rsidR="00F3098C">
        <w:rPr>
          <w:rFonts w:ascii="Bookman Old Style" w:hAnsi="Bookman Old Style"/>
          <w:sz w:val="20"/>
        </w:rPr>
        <w:t xml:space="preserve">chronically low populations levels thereafter.  </w:t>
      </w:r>
      <w:r w:rsidR="00FD53B5">
        <w:rPr>
          <w:rFonts w:ascii="Bookman Old Style" w:hAnsi="Bookman Old Style"/>
          <w:sz w:val="20"/>
        </w:rPr>
        <w:t xml:space="preserve">There is currently no effective vaccine or treatment for pneumonia in bighorn sheep (Wehausen et al. 2011).  Maintaining appropriate and reasonable spatial and temporal separation between wild sheep and domestic sheep and goats is the most effective tool currently available </w:t>
      </w:r>
      <w:r w:rsidR="00185053">
        <w:rPr>
          <w:rFonts w:ascii="Bookman Old Style" w:hAnsi="Bookman Old Style"/>
          <w:sz w:val="20"/>
        </w:rPr>
        <w:t>for minimizing risk of d</w:t>
      </w:r>
      <w:r w:rsidR="00FD53B5">
        <w:rPr>
          <w:rFonts w:ascii="Bookman Old Style" w:hAnsi="Bookman Old Style"/>
          <w:sz w:val="20"/>
        </w:rPr>
        <w:t>isease transm</w:t>
      </w:r>
      <w:r w:rsidR="008A64E7">
        <w:rPr>
          <w:rFonts w:ascii="Bookman Old Style" w:hAnsi="Bookman Old Style"/>
          <w:sz w:val="20"/>
        </w:rPr>
        <w:t>ission between species (WAFWA WS</w:t>
      </w:r>
      <w:r w:rsidR="00FD53B5">
        <w:rPr>
          <w:rFonts w:ascii="Bookman Old Style" w:hAnsi="Bookman Old Style"/>
          <w:sz w:val="20"/>
        </w:rPr>
        <w:t>WG 2012).</w:t>
      </w:r>
    </w:p>
    <w:p w:rsidR="00FD53B5" w:rsidRDefault="00FD53B5" w:rsidP="000111CD">
      <w:pPr>
        <w:rPr>
          <w:rFonts w:ascii="Bookman Old Style" w:hAnsi="Bookman Old Style"/>
          <w:sz w:val="20"/>
        </w:rPr>
      </w:pPr>
    </w:p>
    <w:p w:rsidR="000111CD" w:rsidRPr="000111CD" w:rsidRDefault="00B97073" w:rsidP="000111CD">
      <w:pPr>
        <w:rPr>
          <w:rFonts w:ascii="Bookman Old Style" w:hAnsi="Bookman Old Style"/>
          <w:sz w:val="20"/>
        </w:rPr>
      </w:pPr>
      <w:r>
        <w:rPr>
          <w:rFonts w:ascii="Bookman Old Style" w:hAnsi="Bookman Old Style"/>
          <w:sz w:val="20"/>
        </w:rPr>
        <w:t xml:space="preserve">IDFG identifies </w:t>
      </w:r>
      <w:r w:rsidRPr="00B97073">
        <w:rPr>
          <w:rFonts w:ascii="Bookman Old Style" w:hAnsi="Bookman Old Style"/>
          <w:sz w:val="20"/>
        </w:rPr>
        <w:t xml:space="preserve">disease risk as the single most important issue driving bighorn sheep habitat management in Idaho, as stated in IDFG’s Bighorn Sheep Management Plan (IDFG 2010). Specifically, contact </w:t>
      </w:r>
      <w:r w:rsidR="00901A0D">
        <w:rPr>
          <w:rFonts w:ascii="Bookman Old Style" w:hAnsi="Bookman Old Style"/>
          <w:sz w:val="20"/>
        </w:rPr>
        <w:t>with d</w:t>
      </w:r>
      <w:r w:rsidRPr="00B97073">
        <w:rPr>
          <w:rFonts w:ascii="Bookman Old Style" w:hAnsi="Bookman Old Style"/>
          <w:sz w:val="20"/>
        </w:rPr>
        <w:t xml:space="preserve">omestic sheep and </w:t>
      </w:r>
      <w:proofErr w:type="gramStart"/>
      <w:r w:rsidRPr="00B97073">
        <w:rPr>
          <w:rFonts w:ascii="Bookman Old Style" w:hAnsi="Bookman Old Style"/>
          <w:sz w:val="20"/>
        </w:rPr>
        <w:t>goats is</w:t>
      </w:r>
      <w:proofErr w:type="gramEnd"/>
      <w:r w:rsidRPr="00B97073">
        <w:rPr>
          <w:rFonts w:ascii="Bookman Old Style" w:hAnsi="Bookman Old Style"/>
          <w:sz w:val="20"/>
        </w:rPr>
        <w:t xml:space="preserve"> the primary way in which disease is introduced into wild, free-ranging bighorn sheep populations. In recent years, IDFG and the Idaho State Department of Agriculture (IDFG and ISDA 2008) and the Western Association of Fish and Wildlife Agencies (WAFWA 2007) have recommended preventing contact between bighorn sheep and domestic sheep and goats as a means of averting disease transmission. The Department will continue to advocate spatial or temporal separation between bighorn sheep and domestic sheep and goats, concurrent with established Commission policy and WAFWA guidelines.</w:t>
      </w:r>
      <w:r>
        <w:rPr>
          <w:rFonts w:ascii="Bookman Old Style" w:hAnsi="Bookman Old Style"/>
          <w:sz w:val="20"/>
        </w:rPr>
        <w:t xml:space="preserve">  </w:t>
      </w:r>
      <w:r w:rsidR="000111CD">
        <w:rPr>
          <w:rFonts w:ascii="Bookman Old Style" w:hAnsi="Bookman Old Style"/>
          <w:sz w:val="20"/>
        </w:rPr>
        <w:t xml:space="preserve">No domestic sheep or goats should be permitted in bighorn habitat/range.  The </w:t>
      </w:r>
      <w:proofErr w:type="spellStart"/>
      <w:r w:rsidR="008A3467">
        <w:rPr>
          <w:rFonts w:ascii="Bookman Old Style" w:hAnsi="Bookman Old Style"/>
          <w:sz w:val="20"/>
        </w:rPr>
        <w:t>Sawtooth</w:t>
      </w:r>
      <w:proofErr w:type="spellEnd"/>
      <w:r w:rsidR="008A3467">
        <w:rPr>
          <w:rFonts w:ascii="Bookman Old Style" w:hAnsi="Bookman Old Style"/>
          <w:sz w:val="20"/>
        </w:rPr>
        <w:t xml:space="preserve">, </w:t>
      </w:r>
      <w:r w:rsidR="00D3085D">
        <w:rPr>
          <w:rFonts w:ascii="Bookman Old Style" w:hAnsi="Bookman Old Style"/>
          <w:sz w:val="20"/>
        </w:rPr>
        <w:t>Hemingway-Boulders, and White Clouds Wilderness Areas represent</w:t>
      </w:r>
      <w:r w:rsidR="000356EE">
        <w:rPr>
          <w:rFonts w:ascii="Bookman Old Style" w:hAnsi="Bookman Old Style"/>
          <w:sz w:val="20"/>
        </w:rPr>
        <w:t xml:space="preserve"> intact, productive bighorn sheep range</w:t>
      </w:r>
      <w:r w:rsidR="00D3085D">
        <w:rPr>
          <w:rFonts w:ascii="Bookman Old Style" w:hAnsi="Bookman Old Style"/>
          <w:sz w:val="20"/>
        </w:rPr>
        <w:t>s</w:t>
      </w:r>
      <w:r w:rsidR="00901A0D">
        <w:rPr>
          <w:rFonts w:ascii="Bookman Old Style" w:hAnsi="Bookman Old Style"/>
          <w:sz w:val="20"/>
        </w:rPr>
        <w:t xml:space="preserve"> with high value to consumptive and non-consumptive users.  This value should not be compromised by placing domestic sheep and goats in occupied bighorn sheep range.  Alternative weed control methods should be utilized in these areas.</w:t>
      </w:r>
    </w:p>
    <w:p w:rsidR="00026298" w:rsidRDefault="00026298" w:rsidP="00026298">
      <w:pPr>
        <w:rPr>
          <w:rFonts w:ascii="Bookman Old Style" w:hAnsi="Bookman Old Style"/>
          <w:sz w:val="20"/>
        </w:rPr>
      </w:pPr>
    </w:p>
    <w:p w:rsidR="00D9511D" w:rsidRDefault="00D9511D" w:rsidP="00D97DB5">
      <w:pPr>
        <w:pStyle w:val="ListParagraph"/>
        <w:numPr>
          <w:ilvl w:val="0"/>
          <w:numId w:val="5"/>
        </w:numPr>
        <w:rPr>
          <w:rFonts w:ascii="Bookman Old Style" w:hAnsi="Bookman Old Style"/>
          <w:sz w:val="20"/>
        </w:rPr>
      </w:pPr>
      <w:r>
        <w:rPr>
          <w:rFonts w:ascii="Bookman Old Style" w:hAnsi="Bookman Old Style"/>
          <w:sz w:val="20"/>
        </w:rPr>
        <w:t>Herbicide control using ground based spot and broadcast application methods (spot spraying, hand selective and broadcast).</w:t>
      </w:r>
    </w:p>
    <w:p w:rsidR="00E0426D" w:rsidRDefault="00E0426D" w:rsidP="00D97DB5">
      <w:pPr>
        <w:pStyle w:val="ListParagraph"/>
        <w:numPr>
          <w:ilvl w:val="0"/>
          <w:numId w:val="5"/>
        </w:numPr>
        <w:rPr>
          <w:rFonts w:ascii="Bookman Old Style" w:hAnsi="Bookman Old Style"/>
          <w:sz w:val="20"/>
        </w:rPr>
      </w:pPr>
      <w:r>
        <w:rPr>
          <w:rFonts w:ascii="Bookman Old Style" w:hAnsi="Bookman Old Style"/>
          <w:sz w:val="20"/>
        </w:rPr>
        <w:t xml:space="preserve">Herbicide control using </w:t>
      </w:r>
      <w:r w:rsidRPr="00E0426D">
        <w:rPr>
          <w:rFonts w:ascii="Bookman Old Style" w:hAnsi="Bookman Old Style"/>
          <w:b/>
          <w:i/>
          <w:sz w:val="20"/>
        </w:rPr>
        <w:t>helicopter aerial application</w:t>
      </w:r>
      <w:r>
        <w:rPr>
          <w:rFonts w:ascii="Bookman Old Style" w:hAnsi="Bookman Old Style"/>
          <w:sz w:val="20"/>
        </w:rPr>
        <w:t xml:space="preserve"> methods (</w:t>
      </w:r>
      <w:r w:rsidRPr="00E0426D">
        <w:rPr>
          <w:rFonts w:ascii="Bookman Old Style" w:hAnsi="Bookman Old Style"/>
          <w:b/>
          <w:i/>
          <w:sz w:val="20"/>
        </w:rPr>
        <w:t>excluding designated Wilderness</w:t>
      </w:r>
      <w:r>
        <w:rPr>
          <w:rFonts w:ascii="Bookman Old Style" w:hAnsi="Bookman Old Style"/>
          <w:sz w:val="20"/>
        </w:rPr>
        <w:t xml:space="preserve"> and designated municipal watersheds).</w:t>
      </w:r>
    </w:p>
    <w:p w:rsidR="007F28E1" w:rsidRDefault="007F28E1" w:rsidP="007F28E1">
      <w:pPr>
        <w:pStyle w:val="ListParagraph"/>
        <w:numPr>
          <w:ilvl w:val="3"/>
          <w:numId w:val="6"/>
        </w:numPr>
        <w:rPr>
          <w:rFonts w:ascii="Bookman Old Style" w:hAnsi="Bookman Old Style"/>
          <w:sz w:val="20"/>
        </w:rPr>
      </w:pPr>
      <w:r>
        <w:rPr>
          <w:rFonts w:ascii="Bookman Old Style" w:hAnsi="Bookman Old Style"/>
          <w:sz w:val="20"/>
        </w:rPr>
        <w:t>Page 17, Table 8. Comparison of alternatives by Wilderness issues:</w:t>
      </w:r>
    </w:p>
    <w:p w:rsidR="007F28E1" w:rsidRPr="007F28E1" w:rsidRDefault="007F28E1" w:rsidP="007F28E1">
      <w:pPr>
        <w:pStyle w:val="ListParagraph"/>
        <w:numPr>
          <w:ilvl w:val="4"/>
          <w:numId w:val="6"/>
        </w:numPr>
        <w:rPr>
          <w:rFonts w:ascii="Bookman Old Style" w:hAnsi="Bookman Old Style"/>
          <w:i/>
          <w:sz w:val="20"/>
        </w:rPr>
      </w:pPr>
      <w:r w:rsidRPr="007F28E1">
        <w:rPr>
          <w:rFonts w:ascii="Bookman Old Style" w:hAnsi="Bookman Old Style"/>
          <w:i/>
          <w:sz w:val="20"/>
        </w:rPr>
        <w:lastRenderedPageBreak/>
        <w:t xml:space="preserve">Alternative </w:t>
      </w:r>
      <w:r w:rsidRPr="007F28E1">
        <w:rPr>
          <w:rFonts w:ascii="Bookman Old Style" w:hAnsi="Bookman Old Style"/>
          <w:b/>
          <w:i/>
          <w:sz w:val="20"/>
        </w:rPr>
        <w:t>3</w:t>
      </w:r>
      <w:r w:rsidRPr="007F28E1">
        <w:rPr>
          <w:rFonts w:ascii="Bookman Old Style" w:hAnsi="Bookman Old Style"/>
          <w:i/>
          <w:sz w:val="20"/>
        </w:rPr>
        <w:t xml:space="preserve">, 4, and 5 would </w:t>
      </w:r>
      <w:r w:rsidRPr="007F28E1">
        <w:rPr>
          <w:rFonts w:ascii="Bookman Old Style" w:hAnsi="Bookman Old Style"/>
          <w:b/>
          <w:i/>
          <w:sz w:val="20"/>
        </w:rPr>
        <w:t>preserve</w:t>
      </w:r>
      <w:r w:rsidRPr="007F28E1">
        <w:rPr>
          <w:rFonts w:ascii="Bookman Old Style" w:hAnsi="Bookman Old Style"/>
          <w:i/>
          <w:sz w:val="20"/>
        </w:rPr>
        <w:t xml:space="preserve"> the natural characteristics of the IRAs and designated wilderness areas.  </w:t>
      </w:r>
      <w:r w:rsidRPr="00911552">
        <w:rPr>
          <w:rFonts w:ascii="Bookman Old Style" w:hAnsi="Bookman Old Style"/>
          <w:b/>
          <w:i/>
          <w:sz w:val="20"/>
        </w:rPr>
        <w:t>The variety of treatment methods available, including aerial application</w:t>
      </w:r>
      <w:r w:rsidRPr="007F28E1">
        <w:rPr>
          <w:rFonts w:ascii="Bookman Old Style" w:hAnsi="Bookman Old Style"/>
          <w:i/>
          <w:sz w:val="20"/>
        </w:rPr>
        <w:t xml:space="preserve"> </w:t>
      </w:r>
      <w:r w:rsidRPr="007F28E1">
        <w:rPr>
          <w:rFonts w:ascii="Bookman Old Style" w:hAnsi="Bookman Old Style"/>
          <w:b/>
          <w:i/>
          <w:sz w:val="20"/>
        </w:rPr>
        <w:t>(outside designated wilderness areas)</w:t>
      </w:r>
      <w:r w:rsidRPr="007F28E1">
        <w:rPr>
          <w:rFonts w:ascii="Bookman Old Style" w:hAnsi="Bookman Old Style"/>
          <w:i/>
          <w:sz w:val="20"/>
        </w:rPr>
        <w:t xml:space="preserve">, would allow some measure of controlling existing invasive plant populations with respect to density and spread and could eliminate new infestations if identified early enough (EDRR).  </w:t>
      </w:r>
      <w:r w:rsidRPr="007F28E1">
        <w:rPr>
          <w:rFonts w:ascii="Bookman Old Style" w:hAnsi="Bookman Old Style"/>
          <w:b/>
          <w:i/>
          <w:sz w:val="20"/>
        </w:rPr>
        <w:t>Alternative 3 would best preserve the natural characteristics because of the variety of treatment methods available, including aquatic and aerial application (outside designated wilderness areas)</w:t>
      </w:r>
      <w:r w:rsidRPr="007F28E1">
        <w:rPr>
          <w:rFonts w:ascii="Bookman Old Style" w:hAnsi="Bookman Old Style"/>
          <w:i/>
          <w:sz w:val="20"/>
        </w:rPr>
        <w:t>.</w:t>
      </w:r>
    </w:p>
    <w:p w:rsidR="00003F89" w:rsidRDefault="00003F89" w:rsidP="00003F89">
      <w:pPr>
        <w:pStyle w:val="ListParagraph"/>
        <w:ind w:left="2160"/>
        <w:rPr>
          <w:rFonts w:ascii="Bookman Old Style" w:hAnsi="Bookman Old Style"/>
          <w:sz w:val="20"/>
        </w:rPr>
      </w:pPr>
    </w:p>
    <w:p w:rsidR="00003F89" w:rsidRDefault="002010B6" w:rsidP="00003F89">
      <w:pPr>
        <w:rPr>
          <w:rFonts w:ascii="Bookman Old Style" w:hAnsi="Bookman Old Style"/>
          <w:sz w:val="20"/>
        </w:rPr>
      </w:pPr>
      <w:r>
        <w:rPr>
          <w:rFonts w:ascii="Bookman Old Style" w:hAnsi="Bookman Old Style"/>
          <w:sz w:val="20"/>
        </w:rPr>
        <w:t xml:space="preserve">IDFG </w:t>
      </w:r>
      <w:r w:rsidR="00273AB4">
        <w:rPr>
          <w:rFonts w:ascii="Bookman Old Style" w:hAnsi="Bookman Old Style"/>
          <w:sz w:val="20"/>
        </w:rPr>
        <w:t>encourages the Forest Service to retain aerial application of herbicides as a tool to treat invasive plants in designated wilderness areas.</w:t>
      </w:r>
      <w:r w:rsidR="00911552">
        <w:rPr>
          <w:rFonts w:ascii="Bookman Old Style" w:hAnsi="Bookman Old Style"/>
          <w:sz w:val="20"/>
        </w:rPr>
        <w:t xml:space="preserve">  Aerial spraying is </w:t>
      </w:r>
      <w:r w:rsidR="00A54E4B">
        <w:rPr>
          <w:rFonts w:ascii="Bookman Old Style" w:hAnsi="Bookman Old Style"/>
          <w:sz w:val="20"/>
        </w:rPr>
        <w:t>a</w:t>
      </w:r>
      <w:r w:rsidR="001963FE">
        <w:rPr>
          <w:rFonts w:ascii="Bookman Old Style" w:hAnsi="Bookman Old Style"/>
          <w:sz w:val="20"/>
        </w:rPr>
        <w:t>n available</w:t>
      </w:r>
      <w:r w:rsidR="00911552">
        <w:rPr>
          <w:rFonts w:ascii="Bookman Old Style" w:hAnsi="Bookman Old Style"/>
          <w:sz w:val="20"/>
        </w:rPr>
        <w:t xml:space="preserve"> minimum tool </w:t>
      </w:r>
      <w:r w:rsidR="00A54E4B">
        <w:rPr>
          <w:rFonts w:ascii="Bookman Old Style" w:hAnsi="Bookman Old Style"/>
          <w:sz w:val="20"/>
        </w:rPr>
        <w:t xml:space="preserve">technique </w:t>
      </w:r>
      <w:r w:rsidR="001963FE">
        <w:rPr>
          <w:rFonts w:ascii="Bookman Old Style" w:hAnsi="Bookman Old Style"/>
          <w:sz w:val="20"/>
        </w:rPr>
        <w:t xml:space="preserve">for </w:t>
      </w:r>
      <w:r w:rsidR="00911552">
        <w:rPr>
          <w:rFonts w:ascii="Bookman Old Style" w:hAnsi="Bookman Old Style"/>
          <w:sz w:val="20"/>
        </w:rPr>
        <w:t xml:space="preserve">effective control </w:t>
      </w:r>
      <w:r w:rsidR="001963FE">
        <w:rPr>
          <w:rFonts w:ascii="Bookman Old Style" w:hAnsi="Bookman Old Style"/>
          <w:sz w:val="20"/>
        </w:rPr>
        <w:t xml:space="preserve">of </w:t>
      </w:r>
      <w:r w:rsidR="00911552">
        <w:rPr>
          <w:rFonts w:ascii="Bookman Old Style" w:hAnsi="Bookman Old Style"/>
          <w:sz w:val="20"/>
        </w:rPr>
        <w:t>noxious and invasive species at the landscape level</w:t>
      </w:r>
      <w:r w:rsidR="001963FE">
        <w:rPr>
          <w:rFonts w:ascii="Bookman Old Style" w:hAnsi="Bookman Old Style"/>
          <w:sz w:val="20"/>
        </w:rPr>
        <w:t>.</w:t>
      </w:r>
      <w:r w:rsidR="006C5447">
        <w:rPr>
          <w:rFonts w:ascii="Bookman Old Style" w:hAnsi="Bookman Old Style"/>
          <w:sz w:val="20"/>
        </w:rPr>
        <w:t xml:space="preserve"> </w:t>
      </w:r>
      <w:r w:rsidR="00F16D5E">
        <w:rPr>
          <w:rFonts w:ascii="Bookman Old Style" w:hAnsi="Bookman Old Style"/>
          <w:sz w:val="20"/>
        </w:rPr>
        <w:t xml:space="preserve"> </w:t>
      </w:r>
      <w:r w:rsidR="00D9511D">
        <w:rPr>
          <w:rFonts w:ascii="Bookman Old Style" w:hAnsi="Bookman Old Style"/>
          <w:sz w:val="20"/>
        </w:rPr>
        <w:t xml:space="preserve">Because of </w:t>
      </w:r>
      <w:r>
        <w:rPr>
          <w:rFonts w:ascii="Bookman Old Style" w:hAnsi="Bookman Old Style"/>
          <w:sz w:val="20"/>
        </w:rPr>
        <w:t xml:space="preserve">the </w:t>
      </w:r>
      <w:r w:rsidR="00003F89">
        <w:rPr>
          <w:rFonts w:ascii="Bookman Old Style" w:hAnsi="Bookman Old Style"/>
          <w:sz w:val="20"/>
        </w:rPr>
        <w:t>remote</w:t>
      </w:r>
      <w:r>
        <w:rPr>
          <w:rFonts w:ascii="Bookman Old Style" w:hAnsi="Bookman Old Style"/>
          <w:sz w:val="20"/>
        </w:rPr>
        <w:t>ness</w:t>
      </w:r>
      <w:r w:rsidR="00911552">
        <w:rPr>
          <w:rFonts w:ascii="Bookman Old Style" w:hAnsi="Bookman Old Style"/>
          <w:sz w:val="20"/>
        </w:rPr>
        <w:t xml:space="preserve"> and inaccessibility</w:t>
      </w:r>
      <w:r w:rsidR="004A5C8C">
        <w:rPr>
          <w:rFonts w:ascii="Bookman Old Style" w:hAnsi="Bookman Old Style"/>
          <w:sz w:val="20"/>
        </w:rPr>
        <w:t xml:space="preserve"> in </w:t>
      </w:r>
      <w:r w:rsidR="006C5447">
        <w:rPr>
          <w:rFonts w:ascii="Bookman Old Style" w:hAnsi="Bookman Old Style"/>
          <w:sz w:val="20"/>
        </w:rPr>
        <w:t>wilderness areas</w:t>
      </w:r>
      <w:r>
        <w:rPr>
          <w:rFonts w:ascii="Bookman Old Style" w:hAnsi="Bookman Old Style"/>
          <w:sz w:val="20"/>
        </w:rPr>
        <w:t>,</w:t>
      </w:r>
      <w:r w:rsidR="00003F89">
        <w:rPr>
          <w:rFonts w:ascii="Bookman Old Style" w:hAnsi="Bookman Old Style"/>
          <w:sz w:val="20"/>
        </w:rPr>
        <w:t xml:space="preserve"> ground based techniques </w:t>
      </w:r>
      <w:r>
        <w:rPr>
          <w:rFonts w:ascii="Bookman Old Style" w:hAnsi="Bookman Old Style"/>
          <w:sz w:val="20"/>
        </w:rPr>
        <w:t xml:space="preserve">may </w:t>
      </w:r>
      <w:r w:rsidR="00003F89">
        <w:rPr>
          <w:rFonts w:ascii="Bookman Old Style" w:hAnsi="Bookman Old Style"/>
          <w:sz w:val="20"/>
        </w:rPr>
        <w:t xml:space="preserve">be </w:t>
      </w:r>
      <w:r w:rsidR="006C5447">
        <w:rPr>
          <w:rFonts w:ascii="Bookman Old Style" w:hAnsi="Bookman Old Style"/>
          <w:sz w:val="20"/>
        </w:rPr>
        <w:t xml:space="preserve">inadequate or </w:t>
      </w:r>
      <w:r>
        <w:rPr>
          <w:rFonts w:ascii="Bookman Old Style" w:hAnsi="Bookman Old Style"/>
          <w:sz w:val="20"/>
        </w:rPr>
        <w:t>in</w:t>
      </w:r>
      <w:r w:rsidR="00003F89">
        <w:rPr>
          <w:rFonts w:ascii="Bookman Old Style" w:hAnsi="Bookman Old Style"/>
          <w:sz w:val="20"/>
        </w:rPr>
        <w:t>effective</w:t>
      </w:r>
      <w:r>
        <w:rPr>
          <w:rFonts w:ascii="Bookman Old Style" w:hAnsi="Bookman Old Style"/>
          <w:sz w:val="20"/>
        </w:rPr>
        <w:t xml:space="preserve"> </w:t>
      </w:r>
      <w:r w:rsidR="00116B4F">
        <w:rPr>
          <w:rFonts w:ascii="Bookman Old Style" w:hAnsi="Bookman Old Style"/>
          <w:sz w:val="20"/>
        </w:rPr>
        <w:t>on such a vast scale</w:t>
      </w:r>
      <w:r w:rsidR="00003F89">
        <w:rPr>
          <w:rFonts w:ascii="Bookman Old Style" w:hAnsi="Bookman Old Style"/>
          <w:sz w:val="20"/>
        </w:rPr>
        <w:t>.</w:t>
      </w:r>
    </w:p>
    <w:p w:rsidR="00003F89" w:rsidRPr="00003F89" w:rsidRDefault="00003F89" w:rsidP="00003F89">
      <w:pPr>
        <w:rPr>
          <w:rFonts w:ascii="Bookman Old Style" w:hAnsi="Bookman Old Style"/>
          <w:sz w:val="20"/>
        </w:rPr>
      </w:pPr>
    </w:p>
    <w:p w:rsidR="00E0426D" w:rsidRDefault="00E0426D" w:rsidP="00D97DB5">
      <w:pPr>
        <w:pStyle w:val="ListParagraph"/>
        <w:numPr>
          <w:ilvl w:val="0"/>
          <w:numId w:val="5"/>
        </w:numPr>
        <w:rPr>
          <w:rFonts w:ascii="Bookman Old Style" w:hAnsi="Bookman Old Style"/>
          <w:sz w:val="20"/>
        </w:rPr>
      </w:pPr>
      <w:r>
        <w:rPr>
          <w:rFonts w:ascii="Bookman Old Style" w:hAnsi="Bookman Old Style"/>
          <w:sz w:val="20"/>
        </w:rPr>
        <w:t>Herbicide control using aquatic applic</w:t>
      </w:r>
      <w:r w:rsidR="00026298">
        <w:rPr>
          <w:rFonts w:ascii="Bookman Old Style" w:hAnsi="Bookman Old Style"/>
          <w:sz w:val="20"/>
        </w:rPr>
        <w:t>ation methods.</w:t>
      </w:r>
    </w:p>
    <w:p w:rsidR="00E0426D" w:rsidRDefault="00E0426D" w:rsidP="00D97DB5">
      <w:pPr>
        <w:pStyle w:val="ListParagraph"/>
        <w:numPr>
          <w:ilvl w:val="0"/>
          <w:numId w:val="5"/>
        </w:numPr>
        <w:rPr>
          <w:rFonts w:ascii="Bookman Old Style" w:hAnsi="Bookman Old Style"/>
          <w:sz w:val="20"/>
        </w:rPr>
      </w:pPr>
      <w:r>
        <w:rPr>
          <w:rFonts w:ascii="Bookman Old Style" w:hAnsi="Bookman Old Style"/>
          <w:sz w:val="20"/>
        </w:rPr>
        <w:t>Manual and mechanical methods such as hand-pulling, mowing, cutting, or torching.</w:t>
      </w:r>
    </w:p>
    <w:p w:rsidR="00003F89" w:rsidRDefault="00E0426D" w:rsidP="00003F89">
      <w:pPr>
        <w:pStyle w:val="ListParagraph"/>
        <w:numPr>
          <w:ilvl w:val="0"/>
          <w:numId w:val="5"/>
        </w:numPr>
        <w:rPr>
          <w:rFonts w:ascii="Bookman Old Style" w:hAnsi="Bookman Old Style"/>
          <w:sz w:val="20"/>
        </w:rPr>
      </w:pPr>
      <w:r>
        <w:rPr>
          <w:rFonts w:ascii="Bookman Old Style" w:hAnsi="Bookman Old Style"/>
          <w:sz w:val="20"/>
        </w:rPr>
        <w:t xml:space="preserve">Rehabilitation and restoration methods such as site preparation and </w:t>
      </w:r>
      <w:r w:rsidRPr="00E0426D">
        <w:rPr>
          <w:rFonts w:ascii="Bookman Old Style" w:hAnsi="Bookman Old Style"/>
          <w:b/>
          <w:i/>
          <w:sz w:val="20"/>
        </w:rPr>
        <w:t>seeding</w:t>
      </w:r>
      <w:r>
        <w:rPr>
          <w:rFonts w:ascii="Bookman Old Style" w:hAnsi="Bookman Old Style"/>
          <w:sz w:val="20"/>
        </w:rPr>
        <w:t>.</w:t>
      </w:r>
    </w:p>
    <w:p w:rsidR="00003F89" w:rsidRDefault="00003F89" w:rsidP="00003F89">
      <w:pPr>
        <w:pStyle w:val="ListParagraph"/>
        <w:ind w:left="2160"/>
        <w:rPr>
          <w:rFonts w:ascii="Bookman Old Style" w:hAnsi="Bookman Old Style"/>
          <w:sz w:val="20"/>
        </w:rPr>
      </w:pPr>
    </w:p>
    <w:p w:rsidR="00003F89" w:rsidRDefault="0079233E" w:rsidP="00003F89">
      <w:pPr>
        <w:rPr>
          <w:rFonts w:ascii="Bookman Old Style" w:hAnsi="Bookman Old Style"/>
          <w:sz w:val="20"/>
        </w:rPr>
      </w:pPr>
      <w:r>
        <w:rPr>
          <w:rFonts w:ascii="Bookman Old Style" w:hAnsi="Bookman Old Style"/>
          <w:sz w:val="20"/>
        </w:rPr>
        <w:t>Helicopter seeding would be a better</w:t>
      </w:r>
      <w:r w:rsidR="00003F89">
        <w:rPr>
          <w:rFonts w:ascii="Bookman Old Style" w:hAnsi="Bookman Old Style"/>
          <w:sz w:val="20"/>
        </w:rPr>
        <w:t xml:space="preserve"> </w:t>
      </w:r>
      <w:r w:rsidR="00703B7B">
        <w:rPr>
          <w:rFonts w:ascii="Bookman Old Style" w:hAnsi="Bookman Old Style"/>
          <w:sz w:val="20"/>
        </w:rPr>
        <w:t>alternative</w:t>
      </w:r>
      <w:r w:rsidR="0090516B">
        <w:rPr>
          <w:rFonts w:ascii="Bookman Old Style" w:hAnsi="Bookman Old Style"/>
          <w:sz w:val="20"/>
        </w:rPr>
        <w:t xml:space="preserve"> in and outside designated wilderness</w:t>
      </w:r>
      <w:r w:rsidR="00703B7B">
        <w:rPr>
          <w:rFonts w:ascii="Bookman Old Style" w:hAnsi="Bookman Old Style"/>
          <w:sz w:val="20"/>
        </w:rPr>
        <w:t xml:space="preserve">, </w:t>
      </w:r>
      <w:r w:rsidR="00D9511D">
        <w:rPr>
          <w:rFonts w:ascii="Bookman Old Style" w:hAnsi="Bookman Old Style"/>
          <w:sz w:val="20"/>
        </w:rPr>
        <w:t>because it is</w:t>
      </w:r>
      <w:r w:rsidR="00710D90">
        <w:rPr>
          <w:rFonts w:ascii="Bookman Old Style" w:hAnsi="Bookman Old Style"/>
          <w:sz w:val="20"/>
        </w:rPr>
        <w:t xml:space="preserve"> </w:t>
      </w:r>
      <w:r w:rsidR="00116B4F">
        <w:rPr>
          <w:rFonts w:ascii="Bookman Old Style" w:hAnsi="Bookman Old Style"/>
          <w:sz w:val="20"/>
        </w:rPr>
        <w:t xml:space="preserve">a </w:t>
      </w:r>
      <w:r w:rsidR="00710D90">
        <w:rPr>
          <w:rFonts w:ascii="Bookman Old Style" w:hAnsi="Bookman Old Style"/>
          <w:sz w:val="20"/>
        </w:rPr>
        <w:t>more efficient</w:t>
      </w:r>
      <w:r w:rsidR="001760A7">
        <w:rPr>
          <w:rFonts w:ascii="Bookman Old Style" w:hAnsi="Bookman Old Style"/>
          <w:sz w:val="20"/>
        </w:rPr>
        <w:t xml:space="preserve"> </w:t>
      </w:r>
      <w:r w:rsidR="00710D90">
        <w:rPr>
          <w:rFonts w:ascii="Bookman Old Style" w:hAnsi="Bookman Old Style"/>
          <w:sz w:val="20"/>
        </w:rPr>
        <w:t>and co</w:t>
      </w:r>
      <w:r w:rsidR="0090516B">
        <w:rPr>
          <w:rFonts w:ascii="Bookman Old Style" w:hAnsi="Bookman Old Style"/>
          <w:sz w:val="20"/>
        </w:rPr>
        <w:t>st effective</w:t>
      </w:r>
      <w:r w:rsidR="00710D90">
        <w:rPr>
          <w:rFonts w:ascii="Bookman Old Style" w:hAnsi="Bookman Old Style"/>
          <w:sz w:val="20"/>
        </w:rPr>
        <w:t xml:space="preserve"> </w:t>
      </w:r>
      <w:r w:rsidR="00116B4F">
        <w:rPr>
          <w:rFonts w:ascii="Bookman Old Style" w:hAnsi="Bookman Old Style"/>
          <w:sz w:val="20"/>
        </w:rPr>
        <w:t xml:space="preserve">treatment </w:t>
      </w:r>
      <w:r w:rsidR="00710D90">
        <w:rPr>
          <w:rFonts w:ascii="Bookman Old Style" w:hAnsi="Bookman Old Style"/>
          <w:sz w:val="20"/>
        </w:rPr>
        <w:t>in remote areas.</w:t>
      </w:r>
    </w:p>
    <w:p w:rsidR="001760A7" w:rsidRDefault="001760A7" w:rsidP="00003F89">
      <w:pPr>
        <w:rPr>
          <w:rFonts w:ascii="Bookman Old Style" w:hAnsi="Bookman Old Style"/>
          <w:sz w:val="20"/>
        </w:rPr>
      </w:pPr>
    </w:p>
    <w:p w:rsidR="006B4437" w:rsidRDefault="001760A7" w:rsidP="00003F89">
      <w:pPr>
        <w:rPr>
          <w:rFonts w:ascii="Bookman Old Style" w:hAnsi="Bookman Old Style"/>
          <w:sz w:val="20"/>
        </w:rPr>
      </w:pPr>
      <w:r w:rsidRPr="001760A7">
        <w:rPr>
          <w:rFonts w:ascii="Bookman Old Style" w:hAnsi="Bookman Old Style"/>
          <w:sz w:val="20"/>
        </w:rPr>
        <w:t xml:space="preserve">Another </w:t>
      </w:r>
      <w:r>
        <w:rPr>
          <w:rFonts w:ascii="Bookman Old Style" w:hAnsi="Bookman Old Style"/>
          <w:sz w:val="20"/>
        </w:rPr>
        <w:t xml:space="preserve">possible </w:t>
      </w:r>
      <w:r w:rsidRPr="001760A7">
        <w:rPr>
          <w:rFonts w:ascii="Bookman Old Style" w:hAnsi="Bookman Old Style"/>
          <w:sz w:val="20"/>
        </w:rPr>
        <w:t xml:space="preserve">“treatment” method </w:t>
      </w:r>
      <w:r w:rsidR="0079233E">
        <w:rPr>
          <w:rFonts w:ascii="Bookman Old Style" w:hAnsi="Bookman Old Style"/>
          <w:sz w:val="20"/>
        </w:rPr>
        <w:t xml:space="preserve">to consider </w:t>
      </w:r>
      <w:r w:rsidRPr="001760A7">
        <w:rPr>
          <w:rFonts w:ascii="Bookman Old Style" w:hAnsi="Bookman Old Style"/>
          <w:sz w:val="20"/>
        </w:rPr>
        <w:t>is the use of travel management and road closures to minimize the pioneering of invasive weeds on road and trail systems, especially in lower-elevation sites</w:t>
      </w:r>
      <w:r w:rsidR="006C5447">
        <w:rPr>
          <w:rFonts w:ascii="Bookman Old Style" w:hAnsi="Bookman Old Style"/>
          <w:sz w:val="20"/>
        </w:rPr>
        <w:t xml:space="preserve"> susceptible to </w:t>
      </w:r>
      <w:proofErr w:type="spellStart"/>
      <w:r w:rsidR="006C5447">
        <w:rPr>
          <w:rFonts w:ascii="Bookman Old Style" w:hAnsi="Bookman Old Style"/>
          <w:sz w:val="20"/>
        </w:rPr>
        <w:t>cheatgrass</w:t>
      </w:r>
      <w:proofErr w:type="spellEnd"/>
      <w:r w:rsidR="006C5447">
        <w:rPr>
          <w:rFonts w:ascii="Bookman Old Style" w:hAnsi="Bookman Old Style"/>
          <w:sz w:val="20"/>
        </w:rPr>
        <w:t xml:space="preserve"> invasion</w:t>
      </w:r>
      <w:r w:rsidRPr="001760A7">
        <w:rPr>
          <w:rFonts w:ascii="Bookman Old Style" w:hAnsi="Bookman Old Style"/>
          <w:sz w:val="20"/>
        </w:rPr>
        <w:t xml:space="preserve"> and areas affected by wildfire.  Any such travel management should target roads and trails leading into key wildlife habitats</w:t>
      </w:r>
      <w:r w:rsidR="006C5447">
        <w:rPr>
          <w:rFonts w:ascii="Bookman Old Style" w:hAnsi="Bookman Old Style"/>
          <w:sz w:val="20"/>
        </w:rPr>
        <w:t xml:space="preserve">, </w:t>
      </w:r>
      <w:r w:rsidR="00D9511D">
        <w:rPr>
          <w:rFonts w:ascii="Bookman Old Style" w:hAnsi="Bookman Old Style"/>
          <w:sz w:val="20"/>
        </w:rPr>
        <w:t xml:space="preserve">particularly big game winter range.  </w:t>
      </w:r>
      <w:r w:rsidRPr="001760A7">
        <w:rPr>
          <w:rFonts w:ascii="Bookman Old Style" w:hAnsi="Bookman Old Style"/>
          <w:sz w:val="20"/>
        </w:rPr>
        <w:t>These areas should be high priority for monitoring and should be treated aggressively if invasive plants are detected.</w:t>
      </w:r>
      <w:r w:rsidR="006B4437">
        <w:rPr>
          <w:rFonts w:ascii="Bookman Old Style" w:hAnsi="Bookman Old Style"/>
          <w:sz w:val="20"/>
        </w:rPr>
        <w:t xml:space="preserve">  </w:t>
      </w:r>
    </w:p>
    <w:p w:rsidR="006B4437" w:rsidRDefault="006B4437" w:rsidP="00003F89">
      <w:pPr>
        <w:rPr>
          <w:rFonts w:ascii="Bookman Old Style" w:hAnsi="Bookman Old Style"/>
          <w:sz w:val="20"/>
        </w:rPr>
      </w:pPr>
    </w:p>
    <w:p w:rsidR="00E52AE6" w:rsidRDefault="00E52AE6" w:rsidP="00440E29">
      <w:pPr>
        <w:rPr>
          <w:rFonts w:ascii="Bookman Old Style" w:hAnsi="Bookman Old Style"/>
          <w:sz w:val="20"/>
        </w:rPr>
      </w:pPr>
    </w:p>
    <w:p w:rsidR="0006503C" w:rsidRPr="0006503C" w:rsidRDefault="00F56F9C" w:rsidP="0006503C">
      <w:pPr>
        <w:rPr>
          <w:rFonts w:ascii="Bookman Old Style" w:hAnsi="Bookman Old Style"/>
          <w:sz w:val="20"/>
        </w:rPr>
      </w:pPr>
      <w:r>
        <w:rPr>
          <w:rFonts w:ascii="Bookman Old Style" w:hAnsi="Bookman Old Style"/>
          <w:sz w:val="20"/>
        </w:rPr>
        <w:t>IDFG</w:t>
      </w:r>
      <w:r w:rsidR="0006503C">
        <w:rPr>
          <w:rFonts w:ascii="Bookman Old Style" w:hAnsi="Bookman Old Style"/>
          <w:sz w:val="20"/>
        </w:rPr>
        <w:t xml:space="preserve"> has current </w:t>
      </w:r>
      <w:r>
        <w:rPr>
          <w:rFonts w:ascii="Bookman Old Style" w:hAnsi="Bookman Old Style"/>
          <w:sz w:val="20"/>
        </w:rPr>
        <w:t xml:space="preserve">management </w:t>
      </w:r>
      <w:r w:rsidR="0006503C">
        <w:rPr>
          <w:rFonts w:ascii="Bookman Old Style" w:hAnsi="Bookman Old Style"/>
          <w:sz w:val="20"/>
        </w:rPr>
        <w:t xml:space="preserve">plans for </w:t>
      </w:r>
      <w:r>
        <w:rPr>
          <w:rFonts w:ascii="Bookman Old Style" w:hAnsi="Bookman Old Style"/>
          <w:sz w:val="20"/>
        </w:rPr>
        <w:t xml:space="preserve">several </w:t>
      </w:r>
      <w:r w:rsidR="00252752">
        <w:rPr>
          <w:rFonts w:ascii="Bookman Old Style" w:hAnsi="Bookman Old Style"/>
          <w:sz w:val="20"/>
        </w:rPr>
        <w:t xml:space="preserve">wildlife </w:t>
      </w:r>
      <w:r w:rsidR="0083432F">
        <w:rPr>
          <w:rFonts w:ascii="Bookman Old Style" w:hAnsi="Bookman Old Style"/>
          <w:sz w:val="20"/>
        </w:rPr>
        <w:t>species</w:t>
      </w:r>
      <w:r>
        <w:rPr>
          <w:rFonts w:ascii="Bookman Old Style" w:hAnsi="Bookman Old Style"/>
          <w:sz w:val="20"/>
        </w:rPr>
        <w:t xml:space="preserve"> (Elk, Mule Deer, Bighorn Sheep, Black Bear, Mountain Lion, </w:t>
      </w:r>
      <w:proofErr w:type="gramStart"/>
      <w:r>
        <w:rPr>
          <w:rFonts w:ascii="Bookman Old Style" w:hAnsi="Bookman Old Style"/>
          <w:sz w:val="20"/>
        </w:rPr>
        <w:t>Wolverine</w:t>
      </w:r>
      <w:proofErr w:type="gramEnd"/>
      <w:r>
        <w:rPr>
          <w:rFonts w:ascii="Bookman Old Style" w:hAnsi="Bookman Old Style"/>
          <w:sz w:val="20"/>
        </w:rPr>
        <w:t>)</w:t>
      </w:r>
      <w:r w:rsidR="00252752">
        <w:rPr>
          <w:rFonts w:ascii="Bookman Old Style" w:hAnsi="Bookman Old Style"/>
          <w:sz w:val="20"/>
        </w:rPr>
        <w:t xml:space="preserve">.  We encourage your staff to consult these plans in the development of the final Proposed Actions document.  The management plans can be accessed online at </w:t>
      </w:r>
      <w:hyperlink r:id="rId11" w:history="1">
        <w:r w:rsidR="00252752" w:rsidRPr="007F4623">
          <w:rPr>
            <w:rStyle w:val="Hyperlink"/>
            <w:rFonts w:ascii="Bookman Old Style" w:hAnsi="Bookman Old Style"/>
            <w:sz w:val="20"/>
          </w:rPr>
          <w:t>https://idfg.idaho.gov/wildlife/management-plans</w:t>
        </w:r>
      </w:hyperlink>
      <w:r w:rsidR="00252752">
        <w:rPr>
          <w:rFonts w:ascii="Bookman Old Style" w:hAnsi="Bookman Old Style"/>
          <w:sz w:val="20"/>
        </w:rPr>
        <w:t xml:space="preserve">. </w:t>
      </w:r>
      <w:r w:rsidR="00C84C20">
        <w:rPr>
          <w:rFonts w:ascii="Bookman Old Style" w:hAnsi="Bookman Old Style"/>
          <w:sz w:val="20"/>
        </w:rPr>
        <w:t xml:space="preserve">For more information on the pending Idaho State Wildlife Action Plan </w:t>
      </w:r>
      <w:r w:rsidR="0070625D">
        <w:rPr>
          <w:rFonts w:ascii="Bookman Old Style" w:hAnsi="Bookman Old Style"/>
          <w:sz w:val="20"/>
        </w:rPr>
        <w:t xml:space="preserve">please </w:t>
      </w:r>
      <w:r w:rsidR="00C84C20">
        <w:rPr>
          <w:rFonts w:ascii="Bookman Old Style" w:hAnsi="Bookman Old Style"/>
          <w:sz w:val="20"/>
        </w:rPr>
        <w:t xml:space="preserve">contact Beth Waterbury at 208-756-2271, EXT. 245.  </w:t>
      </w:r>
    </w:p>
    <w:p w:rsidR="006C2036" w:rsidRDefault="006C2036" w:rsidP="00440E29">
      <w:pPr>
        <w:rPr>
          <w:rFonts w:ascii="Bookman Old Style" w:hAnsi="Bookman Old Style"/>
          <w:sz w:val="20"/>
        </w:rPr>
      </w:pPr>
    </w:p>
    <w:p w:rsidR="00DD29F8" w:rsidRPr="00BA0C90" w:rsidRDefault="00977326" w:rsidP="00DD29F8">
      <w:pPr>
        <w:rPr>
          <w:rFonts w:ascii="Bookman Old Style" w:hAnsi="Bookman Old Style"/>
          <w:sz w:val="20"/>
        </w:rPr>
      </w:pPr>
      <w:r>
        <w:rPr>
          <w:rFonts w:ascii="Bookman Old Style" w:hAnsi="Bookman Old Style"/>
          <w:sz w:val="20"/>
        </w:rPr>
        <w:t xml:space="preserve">Thank you for the opportunity to comment.  </w:t>
      </w:r>
      <w:r w:rsidR="00DD29F8" w:rsidRPr="00BA0C90">
        <w:rPr>
          <w:rFonts w:ascii="Bookman Old Style" w:hAnsi="Bookman Old Style"/>
          <w:sz w:val="20"/>
        </w:rPr>
        <w:t>If you have any questions, please contact the Region’s Environmental Staff Biologist, Jeff Richards at (208) 756-2271.</w:t>
      </w:r>
    </w:p>
    <w:p w:rsidR="00440E29" w:rsidRPr="00DD29F8" w:rsidRDefault="00440E29" w:rsidP="00FD758A">
      <w:pPr>
        <w:rPr>
          <w:rFonts w:ascii="Bookman Old Style" w:hAnsi="Bookman Old Style"/>
          <w:sz w:val="20"/>
        </w:rPr>
      </w:pP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t>Sincerely,</w:t>
      </w:r>
    </w:p>
    <w:p w:rsidR="00440E29" w:rsidRDefault="00440E29" w:rsidP="00440E29">
      <w:pPr>
        <w:rPr>
          <w:rFonts w:ascii="Bookman Old Style" w:hAnsi="Bookman Old Style"/>
          <w:sz w:val="20"/>
        </w:rPr>
      </w:pPr>
    </w:p>
    <w:p w:rsidR="003F28AA" w:rsidRDefault="003F28AA" w:rsidP="003F28AA">
      <w:pPr>
        <w:jc w:val="center"/>
        <w:rPr>
          <w:rFonts w:ascii="Bookman Old Style" w:hAnsi="Bookman Old Style"/>
          <w:sz w:val="20"/>
        </w:rPr>
      </w:pPr>
      <w:r>
        <w:rPr>
          <w:noProof/>
        </w:rPr>
        <w:drawing>
          <wp:inline distT="0" distB="0" distL="0" distR="0" wp14:anchorId="2DFB923E" wp14:editId="2726236D">
            <wp:extent cx="1378424" cy="24455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383031" cy="245376"/>
                    </a:xfrm>
                    <a:prstGeom prst="rect">
                      <a:avLst/>
                    </a:prstGeom>
                  </pic:spPr>
                </pic:pic>
              </a:graphicData>
            </a:graphic>
          </wp:inline>
        </w:drawing>
      </w:r>
    </w:p>
    <w:p w:rsidR="002D1C9A" w:rsidRDefault="002D1C9A" w:rsidP="00440E29">
      <w:pPr>
        <w:rPr>
          <w:rFonts w:ascii="Bookman Old Style" w:hAnsi="Bookman Old Style"/>
          <w:sz w:val="20"/>
        </w:rPr>
      </w:pPr>
    </w:p>
    <w:p w:rsidR="00440E29" w:rsidRPr="00DD29F8" w:rsidRDefault="00440E29" w:rsidP="00FD758A">
      <w:pPr>
        <w:rPr>
          <w:rFonts w:ascii="Bookman Old Style" w:hAnsi="Bookman Old Style"/>
          <w:sz w:val="20"/>
        </w:rPr>
      </w:pP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t xml:space="preserve">Tom </w:t>
      </w:r>
      <w:proofErr w:type="spellStart"/>
      <w:r w:rsidRPr="00DD29F8">
        <w:rPr>
          <w:rFonts w:ascii="Bookman Old Style" w:hAnsi="Bookman Old Style"/>
          <w:sz w:val="20"/>
        </w:rPr>
        <w:t>Curet</w:t>
      </w:r>
      <w:proofErr w:type="spellEnd"/>
      <w:r w:rsidRPr="00DD29F8">
        <w:rPr>
          <w:rFonts w:ascii="Bookman Old Style" w:hAnsi="Bookman Old Style"/>
          <w:sz w:val="20"/>
        </w:rPr>
        <w:t xml:space="preserve"> </w:t>
      </w:r>
    </w:p>
    <w:p w:rsidR="00440E29" w:rsidRDefault="00440E29" w:rsidP="00440E29">
      <w:pPr>
        <w:rPr>
          <w:rFonts w:ascii="Bookman Old Style" w:hAnsi="Bookman Old Style"/>
          <w:sz w:val="20"/>
        </w:rPr>
      </w:pP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r>
      <w:r w:rsidRPr="00DD29F8">
        <w:rPr>
          <w:rFonts w:ascii="Bookman Old Style" w:hAnsi="Bookman Old Style"/>
          <w:sz w:val="20"/>
        </w:rPr>
        <w:tab/>
        <w:t>Regional Supervisor</w:t>
      </w:r>
    </w:p>
    <w:p w:rsidR="00FD758A" w:rsidRDefault="00FD758A" w:rsidP="00440E29">
      <w:pPr>
        <w:rPr>
          <w:rFonts w:ascii="Bookman Old Style" w:hAnsi="Bookman Old Style"/>
          <w:sz w:val="20"/>
        </w:rPr>
      </w:pPr>
      <w:bookmarkStart w:id="0" w:name="_GoBack"/>
      <w:bookmarkEnd w:id="0"/>
    </w:p>
    <w:p w:rsidR="00130CDC" w:rsidRDefault="00130CDC" w:rsidP="00440E29">
      <w:pPr>
        <w:rPr>
          <w:rFonts w:ascii="Bookman Old Style" w:hAnsi="Bookman Old Style"/>
          <w:sz w:val="20"/>
        </w:rPr>
      </w:pPr>
      <w:r>
        <w:rPr>
          <w:rFonts w:ascii="Bookman Old Style" w:hAnsi="Bookman Old Style"/>
          <w:sz w:val="20"/>
        </w:rPr>
        <w:t>TC:</w:t>
      </w:r>
      <w:r>
        <w:rPr>
          <w:rFonts w:ascii="Bookman Old Style" w:hAnsi="Bookman Old Style"/>
          <w:sz w:val="20"/>
        </w:rPr>
        <w:tab/>
        <w:t>JR</w:t>
      </w:r>
    </w:p>
    <w:p w:rsidR="0083432F" w:rsidRDefault="0083432F" w:rsidP="00440E29">
      <w:pPr>
        <w:rPr>
          <w:rFonts w:ascii="Bookman Old Style" w:hAnsi="Bookman Old Style"/>
          <w:sz w:val="20"/>
        </w:rPr>
      </w:pPr>
    </w:p>
    <w:p w:rsidR="0070625D" w:rsidRDefault="00130CDC" w:rsidP="00440E29">
      <w:pPr>
        <w:rPr>
          <w:rFonts w:ascii="Bookman Old Style" w:hAnsi="Bookman Old Style"/>
          <w:sz w:val="20"/>
        </w:rPr>
      </w:pPr>
      <w:r>
        <w:rPr>
          <w:rFonts w:ascii="Bookman Old Style" w:hAnsi="Bookman Old Style"/>
          <w:sz w:val="20"/>
        </w:rPr>
        <w:lastRenderedPageBreak/>
        <w:t>CC:</w:t>
      </w:r>
      <w:r>
        <w:rPr>
          <w:rFonts w:ascii="Bookman Old Style" w:hAnsi="Bookman Old Style"/>
          <w:sz w:val="20"/>
        </w:rPr>
        <w:tab/>
      </w:r>
      <w:r w:rsidR="0070625D">
        <w:rPr>
          <w:rFonts w:ascii="Bookman Old Style" w:hAnsi="Bookman Old Style"/>
          <w:sz w:val="20"/>
        </w:rPr>
        <w:t>Beth Waterbury</w:t>
      </w:r>
    </w:p>
    <w:p w:rsidR="0070625D" w:rsidRDefault="0070625D" w:rsidP="00440E29">
      <w:pPr>
        <w:rPr>
          <w:rFonts w:ascii="Bookman Old Style" w:hAnsi="Bookman Old Style"/>
          <w:sz w:val="20"/>
        </w:rPr>
      </w:pPr>
      <w:r>
        <w:rPr>
          <w:rFonts w:ascii="Bookman Old Style" w:hAnsi="Bookman Old Style"/>
          <w:sz w:val="20"/>
        </w:rPr>
        <w:tab/>
        <w:t xml:space="preserve">Bret </w:t>
      </w:r>
      <w:proofErr w:type="spellStart"/>
      <w:r>
        <w:rPr>
          <w:rFonts w:ascii="Bookman Old Style" w:hAnsi="Bookman Old Style"/>
          <w:sz w:val="20"/>
        </w:rPr>
        <w:t>Stansberry</w:t>
      </w:r>
      <w:proofErr w:type="spellEnd"/>
    </w:p>
    <w:p w:rsidR="002D1C9A" w:rsidRDefault="002D1C9A" w:rsidP="0070625D">
      <w:pPr>
        <w:ind w:firstLine="720"/>
        <w:rPr>
          <w:rFonts w:ascii="Bookman Old Style" w:hAnsi="Bookman Old Style"/>
          <w:sz w:val="20"/>
        </w:rPr>
      </w:pPr>
      <w:r>
        <w:rPr>
          <w:rFonts w:ascii="Bookman Old Style" w:hAnsi="Bookman Old Style"/>
          <w:sz w:val="20"/>
        </w:rPr>
        <w:t xml:space="preserve">Jason </w:t>
      </w:r>
      <w:proofErr w:type="spellStart"/>
      <w:r>
        <w:rPr>
          <w:rFonts w:ascii="Bookman Old Style" w:hAnsi="Bookman Old Style"/>
          <w:sz w:val="20"/>
        </w:rPr>
        <w:t>Husseman</w:t>
      </w:r>
      <w:proofErr w:type="spellEnd"/>
    </w:p>
    <w:p w:rsidR="0083432F" w:rsidRDefault="0083432F" w:rsidP="0070625D">
      <w:pPr>
        <w:ind w:firstLine="720"/>
        <w:rPr>
          <w:rFonts w:ascii="Bookman Old Style" w:hAnsi="Bookman Old Style"/>
          <w:sz w:val="20"/>
        </w:rPr>
      </w:pPr>
      <w:r>
        <w:rPr>
          <w:rFonts w:ascii="Bookman Old Style" w:hAnsi="Bookman Old Style"/>
          <w:sz w:val="20"/>
        </w:rPr>
        <w:t>Jessie Shallow</w:t>
      </w:r>
    </w:p>
    <w:p w:rsidR="00130CDC" w:rsidRDefault="00130CDC" w:rsidP="00440E29">
      <w:pPr>
        <w:rPr>
          <w:rFonts w:ascii="Bookman Old Style" w:hAnsi="Bookman Old Style"/>
          <w:sz w:val="20"/>
        </w:rPr>
      </w:pPr>
      <w:r>
        <w:rPr>
          <w:rFonts w:ascii="Bookman Old Style" w:hAnsi="Bookman Old Style"/>
          <w:sz w:val="20"/>
        </w:rPr>
        <w:tab/>
        <w:t>Greg Painter</w:t>
      </w:r>
    </w:p>
    <w:p w:rsidR="00130CDC" w:rsidRDefault="00130CDC" w:rsidP="00440E29">
      <w:pPr>
        <w:rPr>
          <w:rFonts w:ascii="Bookman Old Style" w:hAnsi="Bookman Old Style"/>
          <w:sz w:val="20"/>
        </w:rPr>
      </w:pPr>
      <w:r>
        <w:rPr>
          <w:rFonts w:ascii="Bookman Old Style" w:hAnsi="Bookman Old Style"/>
          <w:sz w:val="20"/>
        </w:rPr>
        <w:tab/>
        <w:t xml:space="preserve">Gary </w:t>
      </w:r>
      <w:proofErr w:type="spellStart"/>
      <w:r>
        <w:rPr>
          <w:rFonts w:ascii="Bookman Old Style" w:hAnsi="Bookman Old Style"/>
          <w:sz w:val="20"/>
        </w:rPr>
        <w:t>Vecellio</w:t>
      </w:r>
      <w:proofErr w:type="spellEnd"/>
    </w:p>
    <w:p w:rsidR="002D1C9A" w:rsidRDefault="002D1C9A" w:rsidP="00440E29">
      <w:pPr>
        <w:rPr>
          <w:rFonts w:ascii="Bookman Old Style" w:hAnsi="Bookman Old Style"/>
          <w:sz w:val="20"/>
        </w:rPr>
      </w:pPr>
    </w:p>
    <w:p w:rsidR="002D1C9A" w:rsidRDefault="002D1C9A" w:rsidP="00440E29">
      <w:pPr>
        <w:rPr>
          <w:rFonts w:ascii="Bookman Old Style" w:hAnsi="Bookman Old Style"/>
          <w:sz w:val="20"/>
        </w:rPr>
      </w:pPr>
    </w:p>
    <w:p w:rsidR="0083432F" w:rsidRDefault="0083432F" w:rsidP="0083432F">
      <w:pPr>
        <w:jc w:val="center"/>
        <w:rPr>
          <w:rFonts w:ascii="Bookman Old Style" w:hAnsi="Bookman Old Style"/>
          <w:sz w:val="20"/>
          <w:u w:val="single"/>
        </w:rPr>
      </w:pPr>
      <w:r w:rsidRPr="0083432F">
        <w:rPr>
          <w:rFonts w:ascii="Bookman Old Style" w:hAnsi="Bookman Old Style"/>
          <w:sz w:val="20"/>
          <w:u w:val="single"/>
        </w:rPr>
        <w:t>Literature Cited</w:t>
      </w:r>
    </w:p>
    <w:p w:rsidR="00E177E3" w:rsidRDefault="00E177E3" w:rsidP="0083432F">
      <w:pPr>
        <w:jc w:val="center"/>
        <w:rPr>
          <w:rFonts w:ascii="Bookman Old Style" w:hAnsi="Bookman Old Style"/>
          <w:sz w:val="20"/>
          <w:u w:val="single"/>
        </w:rPr>
      </w:pPr>
    </w:p>
    <w:p w:rsidR="002F52E7" w:rsidRDefault="00E177E3" w:rsidP="00E177E3">
      <w:pPr>
        <w:rPr>
          <w:rFonts w:ascii="Bookman Old Style" w:hAnsi="Bookman Old Style"/>
          <w:sz w:val="20"/>
        </w:rPr>
      </w:pPr>
      <w:r w:rsidRPr="00E177E3">
        <w:rPr>
          <w:rFonts w:ascii="Bookman Old Style" w:hAnsi="Bookman Old Style"/>
          <w:sz w:val="20"/>
        </w:rPr>
        <w:t>Besser, T.E., E. F. Cassirer, K.A. Potter, K. Lahmers, J. L. Oaks, S. Shanthalingam, S.</w:t>
      </w:r>
    </w:p>
    <w:p w:rsidR="00E177E3" w:rsidRDefault="00E177E3" w:rsidP="002F52E7">
      <w:pPr>
        <w:ind w:left="720" w:firstLine="60"/>
        <w:rPr>
          <w:sz w:val="16"/>
          <w:szCs w:val="16"/>
        </w:rPr>
      </w:pPr>
      <w:r w:rsidRPr="00E177E3">
        <w:rPr>
          <w:rFonts w:ascii="Bookman Old Style" w:hAnsi="Bookman Old Style"/>
          <w:sz w:val="20"/>
        </w:rPr>
        <w:t xml:space="preserve">Srikumaran, and W. J. Foreyt. 2014. Epizootic Pneumonia of Bighorn Sheep following Experimental Exposure to </w:t>
      </w:r>
      <w:r w:rsidRPr="00E177E3">
        <w:rPr>
          <w:rFonts w:ascii="Bookman Old Style" w:hAnsi="Bookman Old Style"/>
          <w:i/>
          <w:iCs/>
          <w:sz w:val="20"/>
        </w:rPr>
        <w:t xml:space="preserve">Mycoplasma </w:t>
      </w:r>
      <w:proofErr w:type="spellStart"/>
      <w:r w:rsidRPr="00E177E3">
        <w:rPr>
          <w:rFonts w:ascii="Bookman Old Style" w:hAnsi="Bookman Old Style"/>
          <w:i/>
          <w:iCs/>
          <w:sz w:val="20"/>
        </w:rPr>
        <w:t>ovipneumoniae</w:t>
      </w:r>
      <w:proofErr w:type="spellEnd"/>
      <w:r w:rsidRPr="00E177E3">
        <w:rPr>
          <w:rFonts w:ascii="Bookman Old Style" w:hAnsi="Bookman Old Style"/>
          <w:sz w:val="20"/>
        </w:rPr>
        <w:t xml:space="preserve">. Browning GF, ed. </w:t>
      </w:r>
      <w:r w:rsidRPr="00E177E3">
        <w:rPr>
          <w:rFonts w:ascii="Bookman Old Style" w:hAnsi="Bookman Old Style"/>
          <w:i/>
          <w:iCs/>
          <w:sz w:val="20"/>
        </w:rPr>
        <w:t xml:space="preserve">PLoS ONE. </w:t>
      </w:r>
      <w:r w:rsidRPr="00E177E3">
        <w:rPr>
          <w:rFonts w:ascii="Bookman Old Style" w:hAnsi="Bookman Old Style"/>
          <w:sz w:val="20"/>
        </w:rPr>
        <w:t>9(10):e110039. doi:10.1371/journal.pone.0110039</w:t>
      </w:r>
      <w:r>
        <w:rPr>
          <w:sz w:val="16"/>
          <w:szCs w:val="16"/>
        </w:rPr>
        <w:t>.</w:t>
      </w:r>
    </w:p>
    <w:p w:rsidR="00E177E3" w:rsidRDefault="00E177E3" w:rsidP="00E177E3">
      <w:pPr>
        <w:rPr>
          <w:sz w:val="16"/>
          <w:szCs w:val="16"/>
        </w:rPr>
      </w:pPr>
    </w:p>
    <w:p w:rsidR="002F52E7" w:rsidRDefault="00E177E3" w:rsidP="00E177E3">
      <w:pPr>
        <w:rPr>
          <w:rFonts w:ascii="Bookman Old Style" w:hAnsi="Bookman Old Style"/>
          <w:sz w:val="20"/>
        </w:rPr>
      </w:pPr>
      <w:r w:rsidRPr="00E177E3">
        <w:rPr>
          <w:rFonts w:ascii="Bookman Old Style" w:hAnsi="Bookman Old Style"/>
          <w:sz w:val="20"/>
        </w:rPr>
        <w:t>Cox, M. and T. Carlson. Wild Sheep Disease Events &amp; Management Actions among Western</w:t>
      </w:r>
    </w:p>
    <w:p w:rsidR="00E177E3" w:rsidRDefault="00E177E3" w:rsidP="002F52E7">
      <w:pPr>
        <w:ind w:left="720" w:firstLine="60"/>
        <w:rPr>
          <w:rFonts w:ascii="Bookman Old Style" w:hAnsi="Bookman Old Style"/>
          <w:sz w:val="20"/>
        </w:rPr>
      </w:pPr>
      <w:r w:rsidRPr="00E177E3">
        <w:rPr>
          <w:rFonts w:ascii="Bookman Old Style" w:hAnsi="Bookman Old Style"/>
          <w:sz w:val="20"/>
        </w:rPr>
        <w:t xml:space="preserve">States and Provinces. Presentation at the 2012 Western Association of Fish and Wildlife </w:t>
      </w:r>
      <w:r w:rsidR="00A7553F" w:rsidRPr="00E177E3">
        <w:rPr>
          <w:rFonts w:ascii="Bookman Old Style" w:hAnsi="Bookman Old Style"/>
          <w:sz w:val="20"/>
        </w:rPr>
        <w:t>Agencies, Wild</w:t>
      </w:r>
      <w:r w:rsidRPr="00E177E3">
        <w:rPr>
          <w:rFonts w:ascii="Bookman Old Style" w:hAnsi="Bookman Old Style"/>
          <w:sz w:val="20"/>
        </w:rPr>
        <w:t xml:space="preserve"> Sheep Working Group, Wildlife Professional’s Meeting, Reno, NV.</w:t>
      </w:r>
    </w:p>
    <w:p w:rsidR="00E177E3" w:rsidRDefault="00E177E3" w:rsidP="00E177E3">
      <w:pPr>
        <w:rPr>
          <w:rFonts w:ascii="Bookman Old Style" w:hAnsi="Bookman Old Style"/>
          <w:sz w:val="20"/>
        </w:rPr>
      </w:pPr>
    </w:p>
    <w:p w:rsidR="002F52E7" w:rsidRDefault="00E177E3" w:rsidP="00E177E3">
      <w:pPr>
        <w:rPr>
          <w:rFonts w:ascii="Bookman Old Style" w:hAnsi="Bookman Old Style"/>
          <w:sz w:val="20"/>
        </w:rPr>
      </w:pPr>
      <w:r w:rsidRPr="00E177E3">
        <w:rPr>
          <w:rFonts w:ascii="Bookman Old Style" w:hAnsi="Bookman Old Style"/>
          <w:sz w:val="20"/>
        </w:rPr>
        <w:t xml:space="preserve">George, J. L., D. J. Marin, P. M. Lukacs, and M. W. Miller. 2008. Epidemic pasteurellosis in a </w:t>
      </w:r>
    </w:p>
    <w:p w:rsidR="00E177E3" w:rsidRPr="00E177E3" w:rsidRDefault="00E177E3" w:rsidP="002F52E7">
      <w:pPr>
        <w:ind w:left="720"/>
        <w:rPr>
          <w:rFonts w:ascii="Bookman Old Style" w:hAnsi="Bookman Old Style"/>
          <w:sz w:val="20"/>
          <w:u w:val="single"/>
        </w:rPr>
      </w:pPr>
      <w:r w:rsidRPr="00E177E3">
        <w:rPr>
          <w:rFonts w:ascii="Bookman Old Style" w:hAnsi="Bookman Old Style"/>
          <w:sz w:val="20"/>
        </w:rPr>
        <w:t xml:space="preserve">bighorn sheep population coinciding with the appearance of a domestic sheep. </w:t>
      </w:r>
      <w:r w:rsidRPr="00E177E3">
        <w:rPr>
          <w:rFonts w:ascii="Bookman Old Style" w:hAnsi="Bookman Old Style"/>
          <w:i/>
          <w:iCs/>
          <w:sz w:val="20"/>
        </w:rPr>
        <w:t>J Wildl Dis. Apr; 44(2):388-403.</w:t>
      </w:r>
    </w:p>
    <w:p w:rsidR="00CE08C8" w:rsidRDefault="00CE08C8" w:rsidP="002F52E7">
      <w:pPr>
        <w:rPr>
          <w:rFonts w:ascii="Bookman Old Style" w:hAnsi="Bookman Old Style"/>
          <w:sz w:val="20"/>
          <w:u w:val="single"/>
        </w:rPr>
      </w:pPr>
    </w:p>
    <w:p w:rsidR="00CE08C8" w:rsidRDefault="00CE08C8" w:rsidP="00CE08C8">
      <w:pPr>
        <w:rPr>
          <w:rFonts w:ascii="Bookman Old Style" w:hAnsi="Bookman Old Style"/>
          <w:sz w:val="20"/>
        </w:rPr>
      </w:pPr>
      <w:r w:rsidRPr="00CE08C8">
        <w:rPr>
          <w:rFonts w:ascii="Bookman Old Style" w:hAnsi="Bookman Old Style"/>
          <w:sz w:val="20"/>
        </w:rPr>
        <w:t xml:space="preserve">Idaho Department of Fish </w:t>
      </w:r>
      <w:r>
        <w:rPr>
          <w:rFonts w:ascii="Bookman Old Style" w:hAnsi="Bookman Old Style"/>
          <w:sz w:val="20"/>
        </w:rPr>
        <w:t>and Game (IDFG). 2010. Bighorn Sheep Management P</w:t>
      </w:r>
      <w:r w:rsidRPr="00CE08C8">
        <w:rPr>
          <w:rFonts w:ascii="Bookman Old Style" w:hAnsi="Bookman Old Style"/>
          <w:sz w:val="20"/>
        </w:rPr>
        <w:t>lan 2010.</w:t>
      </w:r>
    </w:p>
    <w:p w:rsidR="00CE08C8" w:rsidRPr="00CE08C8" w:rsidRDefault="00CE08C8" w:rsidP="00CE08C8">
      <w:pPr>
        <w:rPr>
          <w:rFonts w:ascii="Bookman Old Style" w:hAnsi="Bookman Old Style"/>
          <w:sz w:val="20"/>
        </w:rPr>
      </w:pPr>
      <w:r>
        <w:rPr>
          <w:rFonts w:ascii="Bookman Old Style" w:hAnsi="Bookman Old Style"/>
          <w:sz w:val="20"/>
        </w:rPr>
        <w:tab/>
        <w:t>Idaho Department of Fish and Game, Boise, USA.</w:t>
      </w:r>
    </w:p>
    <w:p w:rsidR="0083432F" w:rsidRDefault="0083432F" w:rsidP="0083432F">
      <w:pPr>
        <w:jc w:val="center"/>
        <w:rPr>
          <w:rFonts w:ascii="Bookman Old Style" w:hAnsi="Bookman Old Style"/>
          <w:sz w:val="20"/>
          <w:u w:val="single"/>
        </w:rPr>
      </w:pPr>
    </w:p>
    <w:p w:rsidR="00CE08C8" w:rsidRDefault="00CE08C8" w:rsidP="00CE08C8">
      <w:pPr>
        <w:rPr>
          <w:rFonts w:ascii="Bookman Old Style" w:hAnsi="Bookman Old Style"/>
          <w:sz w:val="20"/>
        </w:rPr>
      </w:pPr>
      <w:r w:rsidRPr="00CE08C8">
        <w:rPr>
          <w:rFonts w:ascii="Bookman Old Style" w:hAnsi="Bookman Old Style"/>
          <w:sz w:val="20"/>
        </w:rPr>
        <w:t>Idaho Department of Fish</w:t>
      </w:r>
      <w:r>
        <w:rPr>
          <w:rFonts w:ascii="Bookman Old Style" w:hAnsi="Bookman Old Style"/>
          <w:sz w:val="20"/>
        </w:rPr>
        <w:t xml:space="preserve"> and Game (IDFG). 2014. Idaho Elk Management Plan 2014-2024.</w:t>
      </w:r>
    </w:p>
    <w:p w:rsidR="00CE08C8" w:rsidRDefault="00CE08C8" w:rsidP="00CE08C8">
      <w:pPr>
        <w:ind w:firstLine="720"/>
        <w:rPr>
          <w:rFonts w:ascii="Bookman Old Style" w:hAnsi="Bookman Old Style"/>
          <w:sz w:val="20"/>
        </w:rPr>
      </w:pPr>
      <w:r>
        <w:rPr>
          <w:rFonts w:ascii="Bookman Old Style" w:hAnsi="Bookman Old Style"/>
          <w:sz w:val="20"/>
        </w:rPr>
        <w:t>Idaho Department of Fish and Game, Boise, USA.</w:t>
      </w:r>
    </w:p>
    <w:p w:rsidR="00CE08C8" w:rsidRDefault="00CE08C8" w:rsidP="00CE08C8">
      <w:pPr>
        <w:rPr>
          <w:rFonts w:ascii="Bookman Old Style" w:hAnsi="Bookman Old Style"/>
          <w:sz w:val="20"/>
        </w:rPr>
      </w:pPr>
    </w:p>
    <w:p w:rsidR="00CE08C8" w:rsidRDefault="00CE08C8" w:rsidP="00CE08C8">
      <w:pPr>
        <w:rPr>
          <w:rFonts w:ascii="Bookman Old Style" w:hAnsi="Bookman Old Style"/>
          <w:sz w:val="20"/>
        </w:rPr>
      </w:pPr>
      <w:r>
        <w:rPr>
          <w:rFonts w:ascii="Bookman Old Style" w:hAnsi="Bookman Old Style"/>
          <w:sz w:val="20"/>
        </w:rPr>
        <w:t>Idaho Department of Fish and Game (IDFG). 2008. Idaho Mule Deer Management Plan 2008-</w:t>
      </w:r>
    </w:p>
    <w:p w:rsidR="00CE08C8" w:rsidRDefault="00CE08C8" w:rsidP="00CE08C8">
      <w:pPr>
        <w:rPr>
          <w:rFonts w:ascii="Bookman Old Style" w:hAnsi="Bookman Old Style"/>
          <w:sz w:val="20"/>
        </w:rPr>
      </w:pPr>
      <w:r>
        <w:rPr>
          <w:rFonts w:ascii="Bookman Old Style" w:hAnsi="Bookman Old Style"/>
          <w:sz w:val="20"/>
        </w:rPr>
        <w:tab/>
        <w:t>2017. Idaho Department of Fish and Game, Boise, USA.</w:t>
      </w:r>
    </w:p>
    <w:p w:rsidR="00A16592" w:rsidRDefault="00A16592" w:rsidP="00CE08C8">
      <w:pPr>
        <w:rPr>
          <w:rFonts w:ascii="Bookman Old Style" w:hAnsi="Bookman Old Style"/>
          <w:sz w:val="20"/>
        </w:rPr>
      </w:pPr>
    </w:p>
    <w:p w:rsidR="00A16592" w:rsidRDefault="00A16592" w:rsidP="0070625D">
      <w:pPr>
        <w:rPr>
          <w:rFonts w:ascii="Bookman Old Style" w:hAnsi="Bookman Old Style"/>
          <w:sz w:val="20"/>
        </w:rPr>
      </w:pPr>
      <w:proofErr w:type="gramStart"/>
      <w:r>
        <w:rPr>
          <w:rFonts w:ascii="Bookman Old Style" w:hAnsi="Bookman Old Style"/>
          <w:sz w:val="20"/>
        </w:rPr>
        <w:t>Idaho Department of Fish and Game (IDFG).</w:t>
      </w:r>
      <w:proofErr w:type="gramEnd"/>
      <w:r>
        <w:rPr>
          <w:rFonts w:ascii="Bookman Old Style" w:hAnsi="Bookman Old Style"/>
          <w:sz w:val="20"/>
        </w:rPr>
        <w:t xml:space="preserve"> 1999. Idaho Black Bear Management Plan 1999-2010. </w:t>
      </w:r>
      <w:proofErr w:type="gramStart"/>
      <w:r>
        <w:rPr>
          <w:rFonts w:ascii="Bookman Old Style" w:hAnsi="Bookman Old Style"/>
          <w:sz w:val="20"/>
        </w:rPr>
        <w:t>Idaho Department of Fish and Game, Boise, USA.</w:t>
      </w:r>
      <w:proofErr w:type="gramEnd"/>
    </w:p>
    <w:p w:rsidR="00A16592" w:rsidRDefault="00A16592" w:rsidP="00A16592">
      <w:pPr>
        <w:rPr>
          <w:rFonts w:ascii="Bookman Old Style" w:hAnsi="Bookman Old Style"/>
          <w:sz w:val="20"/>
        </w:rPr>
      </w:pPr>
    </w:p>
    <w:p w:rsidR="00252752" w:rsidRDefault="00A16592" w:rsidP="00A16592">
      <w:pPr>
        <w:rPr>
          <w:rFonts w:ascii="Bookman Old Style" w:hAnsi="Bookman Old Style"/>
          <w:sz w:val="20"/>
        </w:rPr>
      </w:pPr>
      <w:r>
        <w:rPr>
          <w:rFonts w:ascii="Bookman Old Style" w:hAnsi="Bookman Old Style"/>
          <w:sz w:val="20"/>
        </w:rPr>
        <w:t xml:space="preserve">Idaho Department of Fish and Game (IDFG). 2002. Idaho Mountain Lion Management Plan </w:t>
      </w:r>
    </w:p>
    <w:p w:rsidR="00A16592" w:rsidRDefault="00A16592" w:rsidP="0070625D">
      <w:pPr>
        <w:ind w:firstLine="720"/>
        <w:rPr>
          <w:rFonts w:ascii="Bookman Old Style" w:hAnsi="Bookman Old Style"/>
          <w:sz w:val="20"/>
        </w:rPr>
      </w:pPr>
      <w:proofErr w:type="gramStart"/>
      <w:r>
        <w:rPr>
          <w:rFonts w:ascii="Bookman Old Style" w:hAnsi="Bookman Old Style"/>
          <w:sz w:val="20"/>
        </w:rPr>
        <w:t>2002-2010. Idaho Department of Fish and Game, Boise, USA.</w:t>
      </w:r>
      <w:proofErr w:type="gramEnd"/>
    </w:p>
    <w:p w:rsidR="00A16592" w:rsidRDefault="00A16592" w:rsidP="00A16592">
      <w:pPr>
        <w:rPr>
          <w:rFonts w:ascii="Bookman Old Style" w:hAnsi="Bookman Old Style"/>
          <w:sz w:val="20"/>
        </w:rPr>
      </w:pPr>
    </w:p>
    <w:p w:rsidR="00252752" w:rsidRDefault="00A16592" w:rsidP="00CE08C8">
      <w:pPr>
        <w:rPr>
          <w:rFonts w:ascii="Bookman Old Style" w:hAnsi="Bookman Old Style"/>
          <w:sz w:val="20"/>
        </w:rPr>
      </w:pPr>
      <w:r>
        <w:rPr>
          <w:rFonts w:ascii="Bookman Old Style" w:hAnsi="Bookman Old Style"/>
          <w:sz w:val="20"/>
        </w:rPr>
        <w:t xml:space="preserve">Idaho Department of Fish and Game (IDFG). 2014. Management Plan for the Conservation of </w:t>
      </w:r>
    </w:p>
    <w:p w:rsidR="00A16592" w:rsidRDefault="00A16592" w:rsidP="0070625D">
      <w:pPr>
        <w:ind w:firstLine="720"/>
        <w:rPr>
          <w:rFonts w:ascii="Bookman Old Style" w:hAnsi="Bookman Old Style"/>
          <w:sz w:val="20"/>
        </w:rPr>
      </w:pPr>
      <w:proofErr w:type="gramStart"/>
      <w:r>
        <w:rPr>
          <w:rFonts w:ascii="Bookman Old Style" w:hAnsi="Bookman Old Style"/>
          <w:sz w:val="20"/>
        </w:rPr>
        <w:t>Wolverines.</w:t>
      </w:r>
      <w:proofErr w:type="gramEnd"/>
      <w:r>
        <w:rPr>
          <w:rFonts w:ascii="Bookman Old Style" w:hAnsi="Bookman Old Style"/>
          <w:sz w:val="20"/>
        </w:rPr>
        <w:t xml:space="preserve"> 2014-2019. Idaho Department of Fish and Game, Boise, USA.</w:t>
      </w:r>
    </w:p>
    <w:p w:rsidR="00CE08C8" w:rsidRDefault="00CE08C8" w:rsidP="00CE08C8">
      <w:pPr>
        <w:rPr>
          <w:rFonts w:ascii="Bookman Old Style" w:hAnsi="Bookman Old Style"/>
          <w:sz w:val="20"/>
        </w:rPr>
      </w:pPr>
    </w:p>
    <w:p w:rsidR="00CE08C8" w:rsidRDefault="00685D5C" w:rsidP="00CE08C8">
      <w:pPr>
        <w:rPr>
          <w:rFonts w:ascii="Bookman Old Style" w:hAnsi="Bookman Old Style"/>
          <w:sz w:val="20"/>
        </w:rPr>
      </w:pPr>
      <w:r>
        <w:rPr>
          <w:rFonts w:ascii="Bookman Old Style" w:hAnsi="Bookman Old Style"/>
          <w:sz w:val="20"/>
        </w:rPr>
        <w:t>Idaho Department of Fish and Game (IDFG). 2016. State Wildlife Action Plan (</w:t>
      </w:r>
      <w:r w:rsidR="00556CD7">
        <w:rPr>
          <w:rFonts w:ascii="Bookman Old Style" w:hAnsi="Bookman Old Style"/>
          <w:sz w:val="20"/>
        </w:rPr>
        <w:t>S</w:t>
      </w:r>
      <w:r>
        <w:rPr>
          <w:rFonts w:ascii="Bookman Old Style" w:hAnsi="Bookman Old Style"/>
          <w:sz w:val="20"/>
        </w:rPr>
        <w:t>WAP</w:t>
      </w:r>
      <w:r w:rsidR="00556CD7">
        <w:rPr>
          <w:rFonts w:ascii="Bookman Old Style" w:hAnsi="Bookman Old Style"/>
          <w:sz w:val="20"/>
        </w:rPr>
        <w:t xml:space="preserve"> Draft</w:t>
      </w:r>
      <w:r>
        <w:rPr>
          <w:rFonts w:ascii="Bookman Old Style" w:hAnsi="Bookman Old Style"/>
          <w:sz w:val="20"/>
        </w:rPr>
        <w:t>)</w:t>
      </w:r>
      <w:r w:rsidR="00556CD7">
        <w:rPr>
          <w:rFonts w:ascii="Bookman Old Style" w:hAnsi="Bookman Old Style"/>
          <w:sz w:val="20"/>
        </w:rPr>
        <w:t xml:space="preserve"> </w:t>
      </w:r>
    </w:p>
    <w:p w:rsidR="00556CD7" w:rsidRDefault="00556CD7" w:rsidP="00CE08C8">
      <w:pPr>
        <w:rPr>
          <w:rFonts w:ascii="Bookman Old Style" w:hAnsi="Bookman Old Style"/>
          <w:sz w:val="20"/>
        </w:rPr>
      </w:pPr>
      <w:r>
        <w:rPr>
          <w:rFonts w:ascii="Bookman Old Style" w:hAnsi="Bookman Old Style"/>
          <w:sz w:val="20"/>
        </w:rPr>
        <w:tab/>
        <w:t>2016. Idaho Department of Fish and Game, Boise, USA.</w:t>
      </w:r>
    </w:p>
    <w:p w:rsidR="00CE08C8" w:rsidRPr="00CE08C8" w:rsidRDefault="00CE08C8" w:rsidP="00CE08C8">
      <w:pPr>
        <w:rPr>
          <w:rFonts w:ascii="Bookman Old Style" w:hAnsi="Bookman Old Style"/>
          <w:sz w:val="20"/>
        </w:rPr>
      </w:pPr>
    </w:p>
    <w:p w:rsidR="001F1CE3" w:rsidRDefault="001F1CE3" w:rsidP="00710D90">
      <w:pPr>
        <w:rPr>
          <w:rFonts w:ascii="Bookman Old Style" w:hAnsi="Bookman Old Style"/>
          <w:sz w:val="20"/>
        </w:rPr>
      </w:pPr>
      <w:r>
        <w:rPr>
          <w:rFonts w:ascii="Bookman Old Style" w:hAnsi="Bookman Old Style"/>
          <w:sz w:val="20"/>
        </w:rPr>
        <w:t>Idaho Department of Fish and Game (</w:t>
      </w:r>
      <w:r w:rsidR="0098319B" w:rsidRPr="00710D90">
        <w:rPr>
          <w:rFonts w:ascii="Bookman Old Style" w:hAnsi="Bookman Old Style"/>
          <w:sz w:val="20"/>
        </w:rPr>
        <w:t>IDFG</w:t>
      </w:r>
      <w:r>
        <w:rPr>
          <w:rFonts w:ascii="Bookman Old Style" w:hAnsi="Bookman Old Style"/>
          <w:sz w:val="20"/>
        </w:rPr>
        <w:t>)</w:t>
      </w:r>
      <w:r w:rsidR="0098319B" w:rsidRPr="00710D90">
        <w:rPr>
          <w:rFonts w:ascii="Bookman Old Style" w:hAnsi="Bookman Old Style"/>
          <w:sz w:val="20"/>
        </w:rPr>
        <w:t xml:space="preserve"> and Idaho State </w:t>
      </w:r>
      <w:r w:rsidR="00A7553F" w:rsidRPr="00710D90">
        <w:rPr>
          <w:rFonts w:ascii="Bookman Old Style" w:hAnsi="Bookman Old Style"/>
          <w:sz w:val="20"/>
        </w:rPr>
        <w:t>Department</w:t>
      </w:r>
      <w:r w:rsidR="0098319B" w:rsidRPr="00710D90">
        <w:rPr>
          <w:rFonts w:ascii="Bookman Old Style" w:hAnsi="Bookman Old Style"/>
          <w:sz w:val="20"/>
        </w:rPr>
        <w:t xml:space="preserve"> of Agriculture (ISDA).</w:t>
      </w:r>
      <w:r>
        <w:rPr>
          <w:rFonts w:ascii="Bookman Old Style" w:hAnsi="Bookman Old Style"/>
          <w:sz w:val="20"/>
        </w:rPr>
        <w:tab/>
      </w:r>
    </w:p>
    <w:p w:rsidR="0098319B" w:rsidRDefault="0098319B" w:rsidP="001F1CE3">
      <w:pPr>
        <w:ind w:left="705"/>
        <w:rPr>
          <w:rFonts w:ascii="Bookman Old Style" w:hAnsi="Bookman Old Style"/>
          <w:sz w:val="20"/>
        </w:rPr>
      </w:pPr>
      <w:r w:rsidRPr="00710D90">
        <w:rPr>
          <w:rFonts w:ascii="Bookman Old Style" w:hAnsi="Bookman Old Style"/>
          <w:sz w:val="20"/>
        </w:rPr>
        <w:t xml:space="preserve">2008.  Interim Strategy for Managing Separation Between Bighorn Sheep and Domestic Sheep in Idaho. Available at: </w:t>
      </w:r>
      <w:hyperlink r:id="rId13" w:history="1">
        <w:r w:rsidRPr="00710D90">
          <w:rPr>
            <w:rFonts w:ascii="Bookman Old Style" w:hAnsi="Bookman Old Style"/>
            <w:color w:val="0000FF"/>
            <w:sz w:val="20"/>
            <w:u w:val="single"/>
          </w:rPr>
          <w:t>http://fishandgame.idaho.gov/public/wildlife/planBighornDomesticSheep.pdf</w:t>
        </w:r>
      </w:hyperlink>
      <w:r w:rsidRPr="00710D90">
        <w:rPr>
          <w:rFonts w:ascii="Bookman Old Style" w:hAnsi="Bookman Old Style"/>
          <w:sz w:val="20"/>
        </w:rPr>
        <w:t>.</w:t>
      </w:r>
    </w:p>
    <w:p w:rsidR="0022228A" w:rsidRDefault="0022228A" w:rsidP="001F1CE3">
      <w:pPr>
        <w:ind w:left="705"/>
        <w:rPr>
          <w:rFonts w:ascii="Bookman Old Style" w:hAnsi="Bookman Old Style"/>
          <w:sz w:val="20"/>
        </w:rPr>
      </w:pPr>
    </w:p>
    <w:p w:rsidR="0022228A" w:rsidRDefault="0022228A" w:rsidP="0022228A">
      <w:pPr>
        <w:rPr>
          <w:rFonts w:ascii="Bookman Old Style" w:hAnsi="Bookman Old Style"/>
          <w:color w:val="333333"/>
          <w:sz w:val="20"/>
        </w:rPr>
      </w:pPr>
      <w:r w:rsidRPr="0022228A">
        <w:rPr>
          <w:rFonts w:ascii="Bookman Old Style" w:hAnsi="Bookman Old Style"/>
          <w:color w:val="333333"/>
          <w:sz w:val="20"/>
        </w:rPr>
        <w:t>Launchbaugh, Karen.  2006.  Targeted Grazing.  Cottrell Printing, Centennial, CO. 199 pgs.</w:t>
      </w:r>
    </w:p>
    <w:p w:rsidR="00B11A9C" w:rsidRDefault="00B11A9C" w:rsidP="0022228A">
      <w:pPr>
        <w:rPr>
          <w:rFonts w:ascii="Bookman Old Style" w:hAnsi="Bookman Old Style"/>
          <w:color w:val="333333"/>
          <w:sz w:val="20"/>
        </w:rPr>
      </w:pPr>
      <w:r>
        <w:rPr>
          <w:rFonts w:ascii="Bookman Old Style" w:hAnsi="Bookman Old Style"/>
          <w:color w:val="333333"/>
          <w:sz w:val="20"/>
        </w:rPr>
        <w:tab/>
      </w:r>
      <w:hyperlink r:id="rId14" w:history="1">
        <w:r w:rsidRPr="00BA4C0E">
          <w:rPr>
            <w:rStyle w:val="Hyperlink"/>
            <w:rFonts w:ascii="Bookman Old Style" w:hAnsi="Bookman Old Style"/>
            <w:sz w:val="20"/>
          </w:rPr>
          <w:t>http://www.cnr.uidaho.edu/rxgrazing/Handbook/ASITargetGrazingBook2006.pdf</w:t>
        </w:r>
      </w:hyperlink>
    </w:p>
    <w:p w:rsidR="00E177E3" w:rsidRDefault="00E177E3" w:rsidP="0022228A">
      <w:pPr>
        <w:ind w:firstLine="720"/>
        <w:rPr>
          <w:rFonts w:ascii="Bookman Old Style" w:hAnsi="Bookman Old Style"/>
          <w:color w:val="333333"/>
          <w:sz w:val="20"/>
        </w:rPr>
      </w:pPr>
    </w:p>
    <w:p w:rsidR="001632E9" w:rsidRDefault="00E177E3" w:rsidP="00E177E3">
      <w:pPr>
        <w:rPr>
          <w:rFonts w:ascii="Bookman Old Style" w:hAnsi="Bookman Old Style"/>
          <w:sz w:val="20"/>
        </w:rPr>
      </w:pPr>
      <w:r w:rsidRPr="00E177E3">
        <w:rPr>
          <w:rFonts w:ascii="Bookman Old Style" w:hAnsi="Bookman Old Style"/>
          <w:sz w:val="20"/>
        </w:rPr>
        <w:t>Lawrence, P. K., S. Shanthalingam, R. P. Dassanayake, R. Subramaniam, C. N. Herndon, D. P.</w:t>
      </w:r>
    </w:p>
    <w:p w:rsidR="00E177E3" w:rsidRDefault="00E177E3" w:rsidP="001632E9">
      <w:pPr>
        <w:ind w:left="720" w:firstLine="60"/>
        <w:rPr>
          <w:rFonts w:ascii="Bookman Old Style" w:hAnsi="Bookman Old Style"/>
          <w:sz w:val="20"/>
        </w:rPr>
      </w:pPr>
      <w:r w:rsidRPr="00E177E3">
        <w:rPr>
          <w:rFonts w:ascii="Bookman Old Style" w:hAnsi="Bookman Old Style"/>
          <w:sz w:val="20"/>
        </w:rPr>
        <w:t xml:space="preserve">Knowles, F. R. Rurangirwa, W. J. Foreyt, G. Wayman, A. M. Marciel, S. K. Highlander, and S. Srikumaran. 2010. Transmission of </w:t>
      </w:r>
      <w:r w:rsidRPr="00E177E3">
        <w:rPr>
          <w:rFonts w:ascii="Bookman Old Style" w:hAnsi="Bookman Old Style"/>
          <w:i/>
          <w:iCs/>
          <w:sz w:val="20"/>
        </w:rPr>
        <w:t xml:space="preserve">Mannheimia haemolytica </w:t>
      </w:r>
      <w:r w:rsidRPr="00E177E3">
        <w:rPr>
          <w:rFonts w:ascii="Bookman Old Style" w:hAnsi="Bookman Old Style"/>
          <w:sz w:val="20"/>
        </w:rPr>
        <w:t xml:space="preserve">from domestic </w:t>
      </w:r>
      <w:r w:rsidRPr="00E177E3">
        <w:rPr>
          <w:rFonts w:ascii="Bookman Old Style" w:hAnsi="Bookman Old Style"/>
          <w:sz w:val="20"/>
        </w:rPr>
        <w:lastRenderedPageBreak/>
        <w:t>sheep (</w:t>
      </w:r>
      <w:r w:rsidRPr="00E177E3">
        <w:rPr>
          <w:rFonts w:ascii="Bookman Old Style" w:hAnsi="Bookman Old Style"/>
          <w:i/>
          <w:iCs/>
          <w:sz w:val="20"/>
        </w:rPr>
        <w:t>Ovis aries</w:t>
      </w:r>
      <w:r w:rsidRPr="00E177E3">
        <w:rPr>
          <w:rFonts w:ascii="Bookman Old Style" w:hAnsi="Bookman Old Style"/>
          <w:sz w:val="20"/>
        </w:rPr>
        <w:t>) to bighorn sheep (</w:t>
      </w:r>
      <w:r w:rsidRPr="00E177E3">
        <w:rPr>
          <w:rFonts w:ascii="Bookman Old Style" w:hAnsi="Bookman Old Style"/>
          <w:i/>
          <w:iCs/>
          <w:sz w:val="20"/>
        </w:rPr>
        <w:t>Ovis canadensis</w:t>
      </w:r>
      <w:r w:rsidRPr="00E177E3">
        <w:rPr>
          <w:rFonts w:ascii="Bookman Old Style" w:hAnsi="Bookman Old Style"/>
          <w:sz w:val="20"/>
        </w:rPr>
        <w:t>): unequivocal demonstration with green fluorescent protein-tagged organisms. Journal of Wildlife Diseases 46:706-717, and erratum (46:1346-1347).</w:t>
      </w:r>
    </w:p>
    <w:p w:rsidR="00B11A9C" w:rsidRDefault="00B11A9C" w:rsidP="001632E9">
      <w:pPr>
        <w:ind w:left="720" w:firstLine="60"/>
        <w:rPr>
          <w:rFonts w:ascii="Bookman Old Style" w:hAnsi="Bookman Old Style"/>
          <w:sz w:val="20"/>
        </w:rPr>
      </w:pPr>
    </w:p>
    <w:p w:rsidR="00B11A9C" w:rsidRDefault="00B11A9C" w:rsidP="00B11A9C">
      <w:pPr>
        <w:rPr>
          <w:rFonts w:ascii="Bookman Old Style" w:hAnsi="Bookman Old Style"/>
          <w:sz w:val="20"/>
        </w:rPr>
      </w:pPr>
      <w:r>
        <w:rPr>
          <w:rFonts w:ascii="Bookman Old Style" w:hAnsi="Bookman Old Style"/>
          <w:sz w:val="20"/>
        </w:rPr>
        <w:t xml:space="preserve">The Wildlife Society and American Association of Wildlife Veterinarians Joint Issue Statement. </w:t>
      </w:r>
    </w:p>
    <w:p w:rsidR="00B11A9C" w:rsidRDefault="00B11A9C" w:rsidP="00B11A9C">
      <w:pPr>
        <w:rPr>
          <w:rFonts w:ascii="Bookman Old Style" w:hAnsi="Bookman Old Style"/>
          <w:sz w:val="20"/>
        </w:rPr>
      </w:pPr>
      <w:r>
        <w:rPr>
          <w:rFonts w:ascii="Bookman Old Style" w:hAnsi="Bookman Old Style"/>
          <w:sz w:val="20"/>
        </w:rPr>
        <w:t xml:space="preserve"> </w:t>
      </w:r>
      <w:r>
        <w:rPr>
          <w:rFonts w:ascii="Bookman Old Style" w:hAnsi="Bookman Old Style"/>
          <w:sz w:val="20"/>
        </w:rPr>
        <w:tab/>
        <w:t>2015.  Domestic Sheep and Goats Disease Transmission Risk to Wild Sheep.</w:t>
      </w:r>
    </w:p>
    <w:p w:rsidR="00E177E3" w:rsidRDefault="00E177E3" w:rsidP="00E177E3">
      <w:pPr>
        <w:rPr>
          <w:rFonts w:ascii="Bookman Old Style" w:hAnsi="Bookman Old Style"/>
          <w:sz w:val="20"/>
        </w:rPr>
      </w:pPr>
    </w:p>
    <w:p w:rsidR="000540A5" w:rsidRPr="0070625D" w:rsidRDefault="000540A5" w:rsidP="000540A5">
      <w:pPr>
        <w:rPr>
          <w:rFonts w:ascii="Bookman Old Style" w:hAnsi="Bookman Old Style"/>
          <w:sz w:val="20"/>
        </w:rPr>
      </w:pPr>
      <w:r w:rsidRPr="0070625D">
        <w:rPr>
          <w:rFonts w:ascii="Bookman Old Style" w:hAnsi="Bookman Old Style"/>
          <w:sz w:val="20"/>
        </w:rPr>
        <w:t xml:space="preserve">U.S. Department of the Interior, U.S. Fish and Wildlife Service, and U.S. Department of </w:t>
      </w:r>
    </w:p>
    <w:p w:rsidR="00B11A9C" w:rsidRPr="0070625D" w:rsidRDefault="000540A5" w:rsidP="0070625D">
      <w:pPr>
        <w:ind w:left="720"/>
        <w:rPr>
          <w:rFonts w:ascii="Bookman Old Style" w:hAnsi="Bookman Old Style"/>
          <w:sz w:val="20"/>
        </w:rPr>
      </w:pPr>
      <w:proofErr w:type="gramStart"/>
      <w:r w:rsidRPr="0070625D">
        <w:rPr>
          <w:rFonts w:ascii="Bookman Old Style" w:hAnsi="Bookman Old Style"/>
          <w:sz w:val="20"/>
        </w:rPr>
        <w:t>Commerce, U.S. Census Bureau.</w:t>
      </w:r>
      <w:proofErr w:type="gramEnd"/>
      <w:r w:rsidRPr="0070625D">
        <w:rPr>
          <w:rFonts w:ascii="Bookman Old Style" w:hAnsi="Bookman Old Style"/>
          <w:sz w:val="20"/>
        </w:rPr>
        <w:t xml:space="preserve"> </w:t>
      </w:r>
      <w:proofErr w:type="gramStart"/>
      <w:r w:rsidRPr="0070625D">
        <w:rPr>
          <w:rFonts w:ascii="Bookman Old Style" w:hAnsi="Bookman Old Style"/>
          <w:sz w:val="20"/>
        </w:rPr>
        <w:t>2011 National Survey of Fishing, Hunting, and Wildlife-Associated Recreation.</w:t>
      </w:r>
      <w:proofErr w:type="gramEnd"/>
      <w:r w:rsidRPr="0070625D">
        <w:rPr>
          <w:rFonts w:ascii="Bookman Old Style" w:hAnsi="Bookman Old Style"/>
          <w:sz w:val="20"/>
        </w:rPr>
        <w:t xml:space="preserve"> Accessed online at https://www.census.gov/prod/2012pubs/fhw11-nat.pdf</w:t>
      </w:r>
    </w:p>
    <w:p w:rsidR="001632E9" w:rsidRDefault="00E177E3" w:rsidP="00E177E3">
      <w:pPr>
        <w:rPr>
          <w:rFonts w:ascii="Bookman Old Style" w:hAnsi="Bookman Old Style"/>
          <w:sz w:val="20"/>
        </w:rPr>
      </w:pPr>
      <w:proofErr w:type="spellStart"/>
      <w:proofErr w:type="gramStart"/>
      <w:r w:rsidRPr="00E177E3">
        <w:rPr>
          <w:rFonts w:ascii="Bookman Old Style" w:hAnsi="Bookman Old Style"/>
          <w:sz w:val="20"/>
        </w:rPr>
        <w:t>Wehausen</w:t>
      </w:r>
      <w:proofErr w:type="spellEnd"/>
      <w:r w:rsidRPr="00E177E3">
        <w:rPr>
          <w:rFonts w:ascii="Bookman Old Style" w:hAnsi="Bookman Old Style"/>
          <w:sz w:val="20"/>
        </w:rPr>
        <w:t>, J. D., R. R. Ramey II, and S. T. Kelley.</w:t>
      </w:r>
      <w:proofErr w:type="gramEnd"/>
      <w:r w:rsidRPr="00E177E3">
        <w:rPr>
          <w:rFonts w:ascii="Bookman Old Style" w:hAnsi="Bookman Old Style"/>
          <w:sz w:val="20"/>
        </w:rPr>
        <w:t xml:space="preserve"> 2011. Domestic sheep, bighorn sheep, and </w:t>
      </w:r>
    </w:p>
    <w:p w:rsidR="00E177E3" w:rsidRDefault="00E177E3" w:rsidP="001632E9">
      <w:pPr>
        <w:ind w:left="720"/>
        <w:rPr>
          <w:rFonts w:ascii="Bookman Old Style" w:hAnsi="Bookman Old Style"/>
          <w:sz w:val="20"/>
        </w:rPr>
      </w:pPr>
      <w:r w:rsidRPr="00E177E3">
        <w:rPr>
          <w:rFonts w:ascii="Bookman Old Style" w:hAnsi="Bookman Old Style"/>
          <w:sz w:val="20"/>
        </w:rPr>
        <w:t>respiratory disease: a review of experimental evidence. California Fish and Game 97:7-24.</w:t>
      </w:r>
    </w:p>
    <w:p w:rsidR="00DD01FF" w:rsidRDefault="00DD01FF" w:rsidP="001632E9">
      <w:pPr>
        <w:ind w:left="720"/>
        <w:rPr>
          <w:rFonts w:ascii="Bookman Old Style" w:hAnsi="Bookman Old Style"/>
          <w:sz w:val="20"/>
        </w:rPr>
      </w:pPr>
    </w:p>
    <w:p w:rsidR="00DD01FF" w:rsidRDefault="00DD01FF" w:rsidP="00DD01FF">
      <w:pPr>
        <w:rPr>
          <w:rFonts w:ascii="Bookman Old Style" w:hAnsi="Bookman Old Style"/>
          <w:sz w:val="20"/>
        </w:rPr>
      </w:pPr>
      <w:r w:rsidRPr="00DD01FF">
        <w:rPr>
          <w:rFonts w:ascii="Bookman Old Style" w:hAnsi="Bookman Old Style"/>
          <w:sz w:val="20"/>
        </w:rPr>
        <w:t xml:space="preserve">Western Association of Fish and Wildlife Agencies (WAFWA) Wild Sheep Working Group </w:t>
      </w:r>
    </w:p>
    <w:p w:rsidR="00DD01FF" w:rsidRDefault="00DD01FF" w:rsidP="00DD01FF">
      <w:pPr>
        <w:ind w:left="720"/>
        <w:rPr>
          <w:rFonts w:ascii="Bookman Old Style" w:hAnsi="Bookman Old Style"/>
          <w:sz w:val="20"/>
        </w:rPr>
      </w:pPr>
      <w:r w:rsidRPr="00DD01FF">
        <w:rPr>
          <w:rFonts w:ascii="Bookman Old Style" w:hAnsi="Bookman Old Style"/>
          <w:sz w:val="20"/>
        </w:rPr>
        <w:t xml:space="preserve">(WSWG). 2007. Recommendations for Domestic Sheep and Goat Management in Wild Sheep Habitat, June 21, 2007. 27 pp. </w:t>
      </w:r>
    </w:p>
    <w:p w:rsidR="00E177E3" w:rsidRDefault="00284743" w:rsidP="00DD01FF">
      <w:pPr>
        <w:ind w:left="720"/>
        <w:rPr>
          <w:rFonts w:ascii="Bookman Old Style" w:hAnsi="Bookman Old Style"/>
          <w:sz w:val="20"/>
        </w:rPr>
      </w:pPr>
      <w:hyperlink r:id="rId15" w:history="1">
        <w:r w:rsidR="00DD01FF" w:rsidRPr="00BA4C0E">
          <w:rPr>
            <w:rStyle w:val="Hyperlink"/>
            <w:rFonts w:ascii="Bookman Old Style" w:hAnsi="Bookman Old Style"/>
            <w:sz w:val="20"/>
          </w:rPr>
          <w:t>http://www.wafwa.org/html/wswg.shtml</w:t>
        </w:r>
      </w:hyperlink>
    </w:p>
    <w:p w:rsidR="00DD01FF" w:rsidRDefault="00DD01FF" w:rsidP="00DD01FF">
      <w:pPr>
        <w:ind w:left="720"/>
        <w:rPr>
          <w:rFonts w:ascii="Bookman Old Style" w:hAnsi="Bookman Old Style"/>
          <w:sz w:val="20"/>
        </w:rPr>
      </w:pPr>
    </w:p>
    <w:p w:rsidR="001632E9" w:rsidRDefault="00E177E3" w:rsidP="00E177E3">
      <w:pPr>
        <w:rPr>
          <w:rFonts w:ascii="Bookman Old Style" w:hAnsi="Bookman Old Style"/>
          <w:sz w:val="20"/>
        </w:rPr>
      </w:pPr>
      <w:r w:rsidRPr="00E177E3">
        <w:rPr>
          <w:rFonts w:ascii="Bookman Old Style" w:hAnsi="Bookman Old Style"/>
          <w:sz w:val="20"/>
        </w:rPr>
        <w:t xml:space="preserve">Western Association of Fish and Wildlife Agencies, Wildlife Health Committee. 2014. Bighorn </w:t>
      </w:r>
    </w:p>
    <w:p w:rsidR="0098319B" w:rsidRDefault="00E177E3" w:rsidP="001632E9">
      <w:pPr>
        <w:ind w:left="720"/>
        <w:rPr>
          <w:rFonts w:ascii="Bookman Old Style" w:hAnsi="Bookman Old Style"/>
          <w:sz w:val="20"/>
        </w:rPr>
      </w:pPr>
      <w:r w:rsidRPr="00E177E3">
        <w:rPr>
          <w:rFonts w:ascii="Bookman Old Style" w:hAnsi="Bookman Old Style"/>
          <w:sz w:val="20"/>
        </w:rPr>
        <w:t>Sheep Herd Health Monitoring Recommendations. 29 pp.</w:t>
      </w:r>
      <w:r w:rsidR="001632E9">
        <w:rPr>
          <w:rFonts w:ascii="Bookman Old Style" w:hAnsi="Bookman Old Style"/>
          <w:sz w:val="20"/>
        </w:rPr>
        <w:t xml:space="preserve"> </w:t>
      </w:r>
      <w:r w:rsidRPr="00E177E3">
        <w:rPr>
          <w:rFonts w:ascii="Bookman Old Style" w:hAnsi="Bookman Old Style"/>
          <w:sz w:val="20"/>
        </w:rPr>
        <w:t xml:space="preserve">Western Association of Fish and Wildlife </w:t>
      </w:r>
      <w:r w:rsidR="00A7553F" w:rsidRPr="00E177E3">
        <w:rPr>
          <w:rFonts w:ascii="Bookman Old Style" w:hAnsi="Bookman Old Style"/>
          <w:sz w:val="20"/>
        </w:rPr>
        <w:t>Agencies, Wild</w:t>
      </w:r>
      <w:r w:rsidRPr="00E177E3">
        <w:rPr>
          <w:rFonts w:ascii="Bookman Old Style" w:hAnsi="Bookman Old Style"/>
          <w:sz w:val="20"/>
        </w:rPr>
        <w:t xml:space="preserve"> Sheep Working Group. 2012. Recommendations for Domestic Sheep and Goat Management in Wild Sheep Habitat. 24 pp.</w:t>
      </w:r>
    </w:p>
    <w:p w:rsidR="00B11A9C" w:rsidRDefault="00B11A9C" w:rsidP="001632E9">
      <w:pPr>
        <w:ind w:left="720"/>
        <w:rPr>
          <w:rFonts w:ascii="Bookman Old Style" w:hAnsi="Bookman Old Style"/>
          <w:sz w:val="20"/>
        </w:rPr>
      </w:pPr>
    </w:p>
    <w:p w:rsidR="00710D90" w:rsidRDefault="0098319B" w:rsidP="0098319B">
      <w:pPr>
        <w:rPr>
          <w:rFonts w:ascii="Bookman Old Style" w:hAnsi="Bookman Old Style"/>
          <w:sz w:val="20"/>
        </w:rPr>
      </w:pPr>
      <w:r w:rsidRPr="00710D90">
        <w:rPr>
          <w:rFonts w:ascii="Bookman Old Style" w:hAnsi="Bookman Old Style"/>
          <w:sz w:val="20"/>
        </w:rPr>
        <w:t xml:space="preserve">Wild Sheep Working Group.  2012.  Recommendations for Domestic Sheep and Goat </w:t>
      </w:r>
    </w:p>
    <w:p w:rsidR="0098319B" w:rsidRPr="00710D90" w:rsidRDefault="00710D90" w:rsidP="0098319B">
      <w:pPr>
        <w:rPr>
          <w:rFonts w:ascii="Bookman Old Style" w:hAnsi="Bookman Old Style"/>
          <w:sz w:val="20"/>
        </w:rPr>
      </w:pPr>
      <w:r>
        <w:rPr>
          <w:rFonts w:ascii="Bookman Old Style" w:hAnsi="Bookman Old Style"/>
          <w:sz w:val="20"/>
        </w:rPr>
        <w:t xml:space="preserve">           </w:t>
      </w:r>
      <w:r w:rsidR="0098319B" w:rsidRPr="00710D90">
        <w:rPr>
          <w:rFonts w:ascii="Bookman Old Style" w:hAnsi="Bookman Old Style"/>
          <w:sz w:val="20"/>
        </w:rPr>
        <w:t>Management in Wild Sheep Habitat. Western Association of Fish and Wildlife Agencies.</w:t>
      </w:r>
    </w:p>
    <w:p w:rsidR="006B2FA6" w:rsidRPr="00710D90" w:rsidRDefault="006B2FA6">
      <w:pPr>
        <w:rPr>
          <w:rFonts w:ascii="Bookman Old Style" w:hAnsi="Bookman Old Style"/>
          <w:sz w:val="20"/>
        </w:rPr>
      </w:pPr>
    </w:p>
    <w:p w:rsidR="006C5277" w:rsidRDefault="006C5277"/>
    <w:p w:rsidR="00A6712A" w:rsidRDefault="00A6712A"/>
    <w:p w:rsidR="0063399E" w:rsidRDefault="0063399E"/>
    <w:sectPr w:rsidR="0063399E" w:rsidSect="0001077F">
      <w:type w:val="continuous"/>
      <w:pgSz w:w="12240" w:h="15840" w:code="1"/>
      <w:pgMar w:top="1440" w:right="1440" w:bottom="1440" w:left="1440" w:header="720" w:footer="72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743" w:rsidRDefault="00284743">
      <w:r>
        <w:separator/>
      </w:r>
    </w:p>
  </w:endnote>
  <w:endnote w:type="continuationSeparator" w:id="0">
    <w:p w:rsidR="00284743" w:rsidRDefault="0028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87" w:rsidRDefault="00B41E87" w:rsidP="00B41E87">
    <w:pPr>
      <w:pStyle w:val="Footer"/>
      <w:tabs>
        <w:tab w:val="clear" w:pos="4320"/>
        <w:tab w:val="clear" w:pos="8640"/>
      </w:tabs>
      <w:jc w:val="center"/>
      <w:rPr>
        <w:rFonts w:ascii="Times New Roman" w:hAnsi="Times New Roman"/>
        <w:i/>
        <w:color w:val="000080"/>
        <w:sz w:val="16"/>
      </w:rPr>
    </w:pPr>
    <w:r>
      <w:rPr>
        <w:rFonts w:ascii="Times New Roman" w:hAnsi="Times New Roman"/>
        <w:i/>
        <w:color w:val="000080"/>
        <w:sz w:val="16"/>
      </w:rPr>
      <w:t>Keeping Idaho’s Wildlife Heritage</w:t>
    </w:r>
  </w:p>
  <w:p w:rsidR="00B41E87" w:rsidRDefault="00AB7CC9" w:rsidP="00B41E87">
    <w:pPr>
      <w:pStyle w:val="Footer"/>
      <w:tabs>
        <w:tab w:val="clear" w:pos="4320"/>
        <w:tab w:val="clear" w:pos="8640"/>
      </w:tabs>
      <w:jc w:val="center"/>
      <w:rPr>
        <w:rFonts w:ascii="Times New Roman" w:hAnsi="Times New Roman"/>
        <w:i/>
        <w:color w:val="000080"/>
        <w:sz w:val="16"/>
      </w:rPr>
    </w:pPr>
    <w:r>
      <w:rPr>
        <w:rFonts w:ascii="Times New Roman" w:hAnsi="Times New Roman"/>
        <w:i/>
        <w:noProof/>
        <w:color w:val="000080"/>
        <w:sz w:val="16"/>
      </w:rPr>
      <mc:AlternateContent>
        <mc:Choice Requires="wps">
          <w:drawing>
            <wp:anchor distT="0" distB="0" distL="114300" distR="114300" simplePos="0" relativeHeight="251657728" behindDoc="0" locked="0" layoutInCell="0" allowOverlap="1">
              <wp:simplePos x="0" y="0"/>
              <wp:positionH relativeFrom="column">
                <wp:posOffset>-13335</wp:posOffset>
              </wp:positionH>
              <wp:positionV relativeFrom="paragraph">
                <wp:posOffset>50800</wp:posOffset>
              </wp:positionV>
              <wp:extent cx="5966460" cy="0"/>
              <wp:effectExtent l="15240" t="22225" r="19050" b="1587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6460" cy="0"/>
                      </a:xfrm>
                      <a:prstGeom prst="line">
                        <a:avLst/>
                      </a:prstGeom>
                      <a:noFill/>
                      <a:ln w="2857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pt" to="46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ysFAIAACkEAAAOAAAAZHJzL2Uyb0RvYy54bWysU8uu2jAQ3VfqP1jeQxIaci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" o:allowincell="f" strokecolor="navy" strokeweight="2.25pt"/>
          </w:pict>
        </mc:Fallback>
      </mc:AlternateContent>
    </w:r>
  </w:p>
  <w:p w:rsidR="00B41E87" w:rsidRDefault="00B41E87" w:rsidP="00B41E87">
    <w:pPr>
      <w:pStyle w:val="Footer"/>
      <w:tabs>
        <w:tab w:val="clear" w:pos="4320"/>
        <w:tab w:val="clear" w:pos="8640"/>
      </w:tabs>
      <w:jc w:val="center"/>
      <w:rPr>
        <w:rFonts w:ascii="Times New Roman" w:hAnsi="Times New Roman"/>
        <w:i/>
        <w:sz w:val="16"/>
      </w:rPr>
    </w:pPr>
    <w:r>
      <w:rPr>
        <w:rFonts w:ascii="Times New Roman" w:hAnsi="Times New Roman"/>
        <w:i/>
        <w:color w:val="000080"/>
        <w:sz w:val="16"/>
      </w:rPr>
      <w:t xml:space="preserve">Equal Opportunity Employer </w:t>
    </w:r>
    <w:r>
      <w:rPr>
        <w:rFonts w:ascii="Times New Roman" w:hAnsi="Times New Roman"/>
        <w:i/>
        <w:color w:val="000080"/>
        <w:sz w:val="16"/>
      </w:rPr>
      <w:sym w:font="Symbol" w:char="F0B7"/>
    </w:r>
    <w:r>
      <w:rPr>
        <w:rFonts w:ascii="Times New Roman" w:hAnsi="Times New Roman"/>
        <w:i/>
        <w:color w:val="000080"/>
        <w:sz w:val="16"/>
      </w:rPr>
      <w:t xml:space="preserve"> 208-334-3700 </w:t>
    </w:r>
    <w:r>
      <w:rPr>
        <w:rFonts w:ascii="Times New Roman" w:hAnsi="Times New Roman"/>
        <w:i/>
        <w:color w:val="000080"/>
        <w:sz w:val="16"/>
      </w:rPr>
      <w:sym w:font="Symbol" w:char="F0B7"/>
    </w:r>
    <w:r>
      <w:rPr>
        <w:rFonts w:ascii="Times New Roman" w:hAnsi="Times New Roman"/>
        <w:i/>
        <w:color w:val="000080"/>
        <w:sz w:val="16"/>
      </w:rPr>
      <w:t xml:space="preserve"> Fax: 208-334-2114 </w:t>
    </w:r>
    <w:r>
      <w:rPr>
        <w:rFonts w:ascii="Times New Roman" w:hAnsi="Times New Roman"/>
        <w:i/>
        <w:color w:val="000080"/>
        <w:sz w:val="16"/>
      </w:rPr>
      <w:sym w:font="Symbol" w:char="F0B7"/>
    </w:r>
    <w:r>
      <w:rPr>
        <w:rFonts w:ascii="Times New Roman" w:hAnsi="Times New Roman"/>
        <w:i/>
        <w:color w:val="000080"/>
        <w:sz w:val="16"/>
      </w:rPr>
      <w:t xml:space="preserve"> Idaho Relay (TDD) Service:  1-800-377-3529 </w:t>
    </w:r>
    <w:r>
      <w:rPr>
        <w:rFonts w:ascii="Times New Roman" w:hAnsi="Times New Roman"/>
        <w:i/>
        <w:color w:val="000080"/>
        <w:sz w:val="16"/>
      </w:rPr>
      <w:sym w:font="Symbol" w:char="F0B7"/>
    </w:r>
    <w:r>
      <w:rPr>
        <w:rFonts w:ascii="Times New Roman" w:hAnsi="Times New Roman"/>
        <w:i/>
        <w:color w:val="000080"/>
        <w:sz w:val="16"/>
      </w:rPr>
      <w:t xml:space="preserve"> http://fishandgame.idaho.gov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743" w:rsidRDefault="00284743">
      <w:r>
        <w:separator/>
      </w:r>
    </w:p>
  </w:footnote>
  <w:footnote w:type="continuationSeparator" w:id="0">
    <w:p w:rsidR="00284743" w:rsidRDefault="002847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29DC"/>
    <w:multiLevelType w:val="hybridMultilevel"/>
    <w:tmpl w:val="0E64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077FD"/>
    <w:multiLevelType w:val="hybridMultilevel"/>
    <w:tmpl w:val="D2128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8297B"/>
    <w:multiLevelType w:val="hybridMultilevel"/>
    <w:tmpl w:val="3CEEC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78387A"/>
    <w:multiLevelType w:val="hybridMultilevel"/>
    <w:tmpl w:val="814CD3C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5B652E5"/>
    <w:multiLevelType w:val="hybridMultilevel"/>
    <w:tmpl w:val="A49EC6D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6A5C182D"/>
    <w:multiLevelType w:val="hybridMultilevel"/>
    <w:tmpl w:val="346C6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E154BB"/>
    <w:multiLevelType w:val="hybridMultilevel"/>
    <w:tmpl w:val="E55475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FE4"/>
    <w:rsid w:val="0000215F"/>
    <w:rsid w:val="00003F89"/>
    <w:rsid w:val="0001077F"/>
    <w:rsid w:val="000111CD"/>
    <w:rsid w:val="000151FA"/>
    <w:rsid w:val="000158C1"/>
    <w:rsid w:val="00022429"/>
    <w:rsid w:val="00026298"/>
    <w:rsid w:val="000306D9"/>
    <w:rsid w:val="000356EE"/>
    <w:rsid w:val="00044B77"/>
    <w:rsid w:val="00045C4B"/>
    <w:rsid w:val="000540A5"/>
    <w:rsid w:val="00063245"/>
    <w:rsid w:val="00064D2A"/>
    <w:rsid w:val="0006503C"/>
    <w:rsid w:val="00072968"/>
    <w:rsid w:val="000752D7"/>
    <w:rsid w:val="0008657E"/>
    <w:rsid w:val="000B4F91"/>
    <w:rsid w:val="000B70E6"/>
    <w:rsid w:val="000C3803"/>
    <w:rsid w:val="000D17C3"/>
    <w:rsid w:val="000E5252"/>
    <w:rsid w:val="000E6AA2"/>
    <w:rsid w:val="000E7794"/>
    <w:rsid w:val="0010750E"/>
    <w:rsid w:val="00116B4F"/>
    <w:rsid w:val="00116CC2"/>
    <w:rsid w:val="00121353"/>
    <w:rsid w:val="001221C4"/>
    <w:rsid w:val="0012522A"/>
    <w:rsid w:val="00130CDC"/>
    <w:rsid w:val="00135B1F"/>
    <w:rsid w:val="0014266C"/>
    <w:rsid w:val="00144D06"/>
    <w:rsid w:val="001632E9"/>
    <w:rsid w:val="0017410A"/>
    <w:rsid w:val="00175FE9"/>
    <w:rsid w:val="001760A7"/>
    <w:rsid w:val="00185053"/>
    <w:rsid w:val="001963FE"/>
    <w:rsid w:val="001B6998"/>
    <w:rsid w:val="001C2ABA"/>
    <w:rsid w:val="001E3ADD"/>
    <w:rsid w:val="001E5D69"/>
    <w:rsid w:val="001F1CE3"/>
    <w:rsid w:val="002010B6"/>
    <w:rsid w:val="0021216E"/>
    <w:rsid w:val="00212DDF"/>
    <w:rsid w:val="00217146"/>
    <w:rsid w:val="0022228A"/>
    <w:rsid w:val="002322B0"/>
    <w:rsid w:val="0024373D"/>
    <w:rsid w:val="00245978"/>
    <w:rsid w:val="002518AB"/>
    <w:rsid w:val="00252752"/>
    <w:rsid w:val="00273AB4"/>
    <w:rsid w:val="00282494"/>
    <w:rsid w:val="00283C87"/>
    <w:rsid w:val="00284743"/>
    <w:rsid w:val="0029241E"/>
    <w:rsid w:val="00292608"/>
    <w:rsid w:val="002B7A09"/>
    <w:rsid w:val="002C42F3"/>
    <w:rsid w:val="002D1C9A"/>
    <w:rsid w:val="002F33BA"/>
    <w:rsid w:val="002F52E7"/>
    <w:rsid w:val="003046ED"/>
    <w:rsid w:val="003143EB"/>
    <w:rsid w:val="00320A36"/>
    <w:rsid w:val="003215D1"/>
    <w:rsid w:val="00325D06"/>
    <w:rsid w:val="00327C5E"/>
    <w:rsid w:val="003415CF"/>
    <w:rsid w:val="00341726"/>
    <w:rsid w:val="00344D49"/>
    <w:rsid w:val="0034799E"/>
    <w:rsid w:val="00365DCB"/>
    <w:rsid w:val="0037281D"/>
    <w:rsid w:val="0037358A"/>
    <w:rsid w:val="00381394"/>
    <w:rsid w:val="003A6A22"/>
    <w:rsid w:val="003A70DA"/>
    <w:rsid w:val="003D4D3F"/>
    <w:rsid w:val="003E2B03"/>
    <w:rsid w:val="003F28AA"/>
    <w:rsid w:val="00440E29"/>
    <w:rsid w:val="004538CD"/>
    <w:rsid w:val="00462D72"/>
    <w:rsid w:val="00474379"/>
    <w:rsid w:val="00480C87"/>
    <w:rsid w:val="004A1924"/>
    <w:rsid w:val="004A26F1"/>
    <w:rsid w:val="004A5C8C"/>
    <w:rsid w:val="004A7BA4"/>
    <w:rsid w:val="004C2B85"/>
    <w:rsid w:val="004C2FE6"/>
    <w:rsid w:val="004F2ABB"/>
    <w:rsid w:val="00510EF0"/>
    <w:rsid w:val="005110F9"/>
    <w:rsid w:val="005138FA"/>
    <w:rsid w:val="0052070F"/>
    <w:rsid w:val="00526730"/>
    <w:rsid w:val="0053453A"/>
    <w:rsid w:val="00537085"/>
    <w:rsid w:val="0053718A"/>
    <w:rsid w:val="00553BD5"/>
    <w:rsid w:val="005566D8"/>
    <w:rsid w:val="00556CD7"/>
    <w:rsid w:val="005743DB"/>
    <w:rsid w:val="005825E3"/>
    <w:rsid w:val="005975F1"/>
    <w:rsid w:val="005A0F20"/>
    <w:rsid w:val="005A5399"/>
    <w:rsid w:val="005B0790"/>
    <w:rsid w:val="005B6686"/>
    <w:rsid w:val="005C1840"/>
    <w:rsid w:val="005D1BE7"/>
    <w:rsid w:val="005D1E1C"/>
    <w:rsid w:val="005D2C79"/>
    <w:rsid w:val="005F5655"/>
    <w:rsid w:val="00605F6F"/>
    <w:rsid w:val="0061739F"/>
    <w:rsid w:val="0063399E"/>
    <w:rsid w:val="00636A7A"/>
    <w:rsid w:val="00640F8E"/>
    <w:rsid w:val="00647445"/>
    <w:rsid w:val="006771DA"/>
    <w:rsid w:val="006826DA"/>
    <w:rsid w:val="00685D5C"/>
    <w:rsid w:val="006A31CA"/>
    <w:rsid w:val="006B1CE2"/>
    <w:rsid w:val="006B2FA6"/>
    <w:rsid w:val="006B4437"/>
    <w:rsid w:val="006B4FD4"/>
    <w:rsid w:val="006B7E45"/>
    <w:rsid w:val="006C2036"/>
    <w:rsid w:val="006C5277"/>
    <w:rsid w:val="006C533A"/>
    <w:rsid w:val="006C5447"/>
    <w:rsid w:val="006E355A"/>
    <w:rsid w:val="006E49CF"/>
    <w:rsid w:val="006E7EF5"/>
    <w:rsid w:val="00703B7B"/>
    <w:rsid w:val="0070625D"/>
    <w:rsid w:val="00710D90"/>
    <w:rsid w:val="00717054"/>
    <w:rsid w:val="007213B5"/>
    <w:rsid w:val="007261E6"/>
    <w:rsid w:val="00760AC9"/>
    <w:rsid w:val="00765A6B"/>
    <w:rsid w:val="0076613D"/>
    <w:rsid w:val="00777278"/>
    <w:rsid w:val="0077739F"/>
    <w:rsid w:val="0079233E"/>
    <w:rsid w:val="007B3582"/>
    <w:rsid w:val="007B3597"/>
    <w:rsid w:val="007B5898"/>
    <w:rsid w:val="007C3E8C"/>
    <w:rsid w:val="007D41C5"/>
    <w:rsid w:val="007E106B"/>
    <w:rsid w:val="007E2A5E"/>
    <w:rsid w:val="007F2376"/>
    <w:rsid w:val="007F28E1"/>
    <w:rsid w:val="0080538E"/>
    <w:rsid w:val="00805BEE"/>
    <w:rsid w:val="00810F05"/>
    <w:rsid w:val="00811CE8"/>
    <w:rsid w:val="00824A9B"/>
    <w:rsid w:val="0083432F"/>
    <w:rsid w:val="008559ED"/>
    <w:rsid w:val="008729CF"/>
    <w:rsid w:val="008769A6"/>
    <w:rsid w:val="00886B38"/>
    <w:rsid w:val="008A1AC7"/>
    <w:rsid w:val="008A3467"/>
    <w:rsid w:val="008A64E7"/>
    <w:rsid w:val="008B59B1"/>
    <w:rsid w:val="008C349C"/>
    <w:rsid w:val="008D3C5A"/>
    <w:rsid w:val="008E190C"/>
    <w:rsid w:val="0090036C"/>
    <w:rsid w:val="00901A0D"/>
    <w:rsid w:val="0090516B"/>
    <w:rsid w:val="00911552"/>
    <w:rsid w:val="00915431"/>
    <w:rsid w:val="00915BA6"/>
    <w:rsid w:val="00927CF7"/>
    <w:rsid w:val="00937DBC"/>
    <w:rsid w:val="0094180F"/>
    <w:rsid w:val="00941E0E"/>
    <w:rsid w:val="009475F9"/>
    <w:rsid w:val="00953E42"/>
    <w:rsid w:val="00954ECC"/>
    <w:rsid w:val="00955C10"/>
    <w:rsid w:val="009565E1"/>
    <w:rsid w:val="00956913"/>
    <w:rsid w:val="00957142"/>
    <w:rsid w:val="00972C0D"/>
    <w:rsid w:val="00974C71"/>
    <w:rsid w:val="00977326"/>
    <w:rsid w:val="0098319B"/>
    <w:rsid w:val="009872CF"/>
    <w:rsid w:val="009A217B"/>
    <w:rsid w:val="009B3708"/>
    <w:rsid w:val="009C2798"/>
    <w:rsid w:val="009E4067"/>
    <w:rsid w:val="009F0616"/>
    <w:rsid w:val="009F542A"/>
    <w:rsid w:val="00A04881"/>
    <w:rsid w:val="00A06B77"/>
    <w:rsid w:val="00A1353D"/>
    <w:rsid w:val="00A164E2"/>
    <w:rsid w:val="00A16592"/>
    <w:rsid w:val="00A40F78"/>
    <w:rsid w:val="00A42F81"/>
    <w:rsid w:val="00A43057"/>
    <w:rsid w:val="00A54E4B"/>
    <w:rsid w:val="00A6712A"/>
    <w:rsid w:val="00A67CCE"/>
    <w:rsid w:val="00A7514F"/>
    <w:rsid w:val="00A7553F"/>
    <w:rsid w:val="00A77B4A"/>
    <w:rsid w:val="00A874CB"/>
    <w:rsid w:val="00A87E43"/>
    <w:rsid w:val="00A90392"/>
    <w:rsid w:val="00A91E51"/>
    <w:rsid w:val="00AA0C86"/>
    <w:rsid w:val="00AB16FD"/>
    <w:rsid w:val="00AB2B3B"/>
    <w:rsid w:val="00AB54AA"/>
    <w:rsid w:val="00AB7CC9"/>
    <w:rsid w:val="00AC1141"/>
    <w:rsid w:val="00AC560F"/>
    <w:rsid w:val="00AE1C20"/>
    <w:rsid w:val="00AE241A"/>
    <w:rsid w:val="00AE69E9"/>
    <w:rsid w:val="00B07BEB"/>
    <w:rsid w:val="00B11A9C"/>
    <w:rsid w:val="00B41E87"/>
    <w:rsid w:val="00B54FC9"/>
    <w:rsid w:val="00B64C11"/>
    <w:rsid w:val="00B71FE9"/>
    <w:rsid w:val="00B80C3D"/>
    <w:rsid w:val="00B97073"/>
    <w:rsid w:val="00BA3EB9"/>
    <w:rsid w:val="00BB25FB"/>
    <w:rsid w:val="00BB7923"/>
    <w:rsid w:val="00BC0835"/>
    <w:rsid w:val="00BC5D81"/>
    <w:rsid w:val="00BD144E"/>
    <w:rsid w:val="00C03A34"/>
    <w:rsid w:val="00C21463"/>
    <w:rsid w:val="00C27D14"/>
    <w:rsid w:val="00C353F3"/>
    <w:rsid w:val="00C70083"/>
    <w:rsid w:val="00C72929"/>
    <w:rsid w:val="00C77691"/>
    <w:rsid w:val="00C84C20"/>
    <w:rsid w:val="00CA32B4"/>
    <w:rsid w:val="00CE08C8"/>
    <w:rsid w:val="00CE16F4"/>
    <w:rsid w:val="00CE595C"/>
    <w:rsid w:val="00CF1523"/>
    <w:rsid w:val="00CF7A0B"/>
    <w:rsid w:val="00D039C8"/>
    <w:rsid w:val="00D26A87"/>
    <w:rsid w:val="00D27AA5"/>
    <w:rsid w:val="00D27F22"/>
    <w:rsid w:val="00D3085D"/>
    <w:rsid w:val="00D31583"/>
    <w:rsid w:val="00D32D78"/>
    <w:rsid w:val="00D37BC1"/>
    <w:rsid w:val="00D40062"/>
    <w:rsid w:val="00D4467E"/>
    <w:rsid w:val="00D558ED"/>
    <w:rsid w:val="00D62013"/>
    <w:rsid w:val="00D64C51"/>
    <w:rsid w:val="00D74148"/>
    <w:rsid w:val="00D83DAF"/>
    <w:rsid w:val="00D92EB9"/>
    <w:rsid w:val="00D9511D"/>
    <w:rsid w:val="00D97DB5"/>
    <w:rsid w:val="00DA3C24"/>
    <w:rsid w:val="00DA4B6E"/>
    <w:rsid w:val="00DA5A30"/>
    <w:rsid w:val="00DD01FF"/>
    <w:rsid w:val="00DD1160"/>
    <w:rsid w:val="00DD29F8"/>
    <w:rsid w:val="00DE1604"/>
    <w:rsid w:val="00DE3C30"/>
    <w:rsid w:val="00E0426D"/>
    <w:rsid w:val="00E0429D"/>
    <w:rsid w:val="00E1708A"/>
    <w:rsid w:val="00E177E3"/>
    <w:rsid w:val="00E524AA"/>
    <w:rsid w:val="00E52AE6"/>
    <w:rsid w:val="00E55D03"/>
    <w:rsid w:val="00E6483C"/>
    <w:rsid w:val="00E742A5"/>
    <w:rsid w:val="00E81723"/>
    <w:rsid w:val="00E81A3F"/>
    <w:rsid w:val="00E94FE4"/>
    <w:rsid w:val="00E97DBA"/>
    <w:rsid w:val="00EA0C12"/>
    <w:rsid w:val="00EA4E89"/>
    <w:rsid w:val="00ED2EB2"/>
    <w:rsid w:val="00EE1CA9"/>
    <w:rsid w:val="00EF39FE"/>
    <w:rsid w:val="00F103E9"/>
    <w:rsid w:val="00F16D5E"/>
    <w:rsid w:val="00F204C9"/>
    <w:rsid w:val="00F3098C"/>
    <w:rsid w:val="00F355C2"/>
    <w:rsid w:val="00F4298B"/>
    <w:rsid w:val="00F56F9C"/>
    <w:rsid w:val="00F72844"/>
    <w:rsid w:val="00F74199"/>
    <w:rsid w:val="00F8213B"/>
    <w:rsid w:val="00F91520"/>
    <w:rsid w:val="00FC250B"/>
    <w:rsid w:val="00FC2783"/>
    <w:rsid w:val="00FC7437"/>
    <w:rsid w:val="00FD161C"/>
    <w:rsid w:val="00FD2FAF"/>
    <w:rsid w:val="00FD53B5"/>
    <w:rsid w:val="00FD758A"/>
    <w:rsid w:val="00FE3100"/>
    <w:rsid w:val="00FE4332"/>
    <w:rsid w:val="00FE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77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st2">
    <w:name w:val="test2"/>
    <w:basedOn w:val="DefaultParagraphFont"/>
    <w:rsid w:val="0001077F"/>
    <w:rPr>
      <w:rFonts w:ascii="Times New Roman" w:hAnsi="Times New Roman"/>
      <w:b/>
      <w:sz w:val="24"/>
    </w:rPr>
  </w:style>
  <w:style w:type="paragraph" w:styleId="Footer">
    <w:name w:val="footer"/>
    <w:basedOn w:val="Normal"/>
    <w:rsid w:val="0001077F"/>
    <w:pPr>
      <w:tabs>
        <w:tab w:val="center" w:pos="4320"/>
        <w:tab w:val="right" w:pos="8640"/>
      </w:tabs>
    </w:pPr>
    <w:rPr>
      <w:rFonts w:ascii="Arial" w:hAnsi="Arial"/>
    </w:rPr>
  </w:style>
  <w:style w:type="paragraph" w:styleId="Header">
    <w:name w:val="header"/>
    <w:basedOn w:val="Normal"/>
    <w:rsid w:val="00A1353D"/>
    <w:pPr>
      <w:tabs>
        <w:tab w:val="center" w:pos="4320"/>
        <w:tab w:val="right" w:pos="8640"/>
      </w:tabs>
    </w:pPr>
  </w:style>
  <w:style w:type="paragraph" w:styleId="BalloonText">
    <w:name w:val="Balloon Text"/>
    <w:basedOn w:val="Normal"/>
    <w:link w:val="BalloonTextChar"/>
    <w:rsid w:val="005B0790"/>
    <w:rPr>
      <w:rFonts w:ascii="Tahoma" w:hAnsi="Tahoma" w:cs="Tahoma"/>
      <w:sz w:val="16"/>
      <w:szCs w:val="16"/>
    </w:rPr>
  </w:style>
  <w:style w:type="character" w:customStyle="1" w:styleId="BalloonTextChar">
    <w:name w:val="Balloon Text Char"/>
    <w:basedOn w:val="DefaultParagraphFont"/>
    <w:link w:val="BalloonText"/>
    <w:rsid w:val="005B0790"/>
    <w:rPr>
      <w:rFonts w:ascii="Tahoma" w:hAnsi="Tahoma" w:cs="Tahoma"/>
      <w:sz w:val="16"/>
      <w:szCs w:val="16"/>
    </w:rPr>
  </w:style>
  <w:style w:type="paragraph" w:styleId="ListParagraph">
    <w:name w:val="List Paragraph"/>
    <w:basedOn w:val="Normal"/>
    <w:uiPriority w:val="34"/>
    <w:qFormat/>
    <w:rsid w:val="0006503C"/>
    <w:pPr>
      <w:ind w:left="720"/>
      <w:contextualSpacing/>
    </w:pPr>
  </w:style>
  <w:style w:type="character" w:styleId="Hyperlink">
    <w:name w:val="Hyperlink"/>
    <w:basedOn w:val="DefaultParagraphFont"/>
    <w:uiPriority w:val="99"/>
    <w:rsid w:val="005743DB"/>
    <w:rPr>
      <w:color w:val="0000FF" w:themeColor="hyperlink"/>
      <w:u w:val="single"/>
    </w:rPr>
  </w:style>
  <w:style w:type="character" w:styleId="FollowedHyperlink">
    <w:name w:val="FollowedHyperlink"/>
    <w:basedOn w:val="DefaultParagraphFont"/>
    <w:rsid w:val="006B7E45"/>
    <w:rPr>
      <w:color w:val="800080" w:themeColor="followedHyperlink"/>
      <w:u w:val="single"/>
    </w:rPr>
  </w:style>
  <w:style w:type="character" w:styleId="CommentReference">
    <w:name w:val="annotation reference"/>
    <w:basedOn w:val="DefaultParagraphFont"/>
    <w:rsid w:val="00C03A34"/>
    <w:rPr>
      <w:sz w:val="16"/>
      <w:szCs w:val="16"/>
    </w:rPr>
  </w:style>
  <w:style w:type="paragraph" w:styleId="CommentText">
    <w:name w:val="annotation text"/>
    <w:basedOn w:val="Normal"/>
    <w:link w:val="CommentTextChar"/>
    <w:rsid w:val="00C03A34"/>
    <w:rPr>
      <w:sz w:val="20"/>
    </w:rPr>
  </w:style>
  <w:style w:type="character" w:customStyle="1" w:styleId="CommentTextChar">
    <w:name w:val="Comment Text Char"/>
    <w:basedOn w:val="DefaultParagraphFont"/>
    <w:link w:val="CommentText"/>
    <w:rsid w:val="00C03A34"/>
  </w:style>
  <w:style w:type="paragraph" w:styleId="CommentSubject">
    <w:name w:val="annotation subject"/>
    <w:basedOn w:val="CommentText"/>
    <w:next w:val="CommentText"/>
    <w:link w:val="CommentSubjectChar"/>
    <w:rsid w:val="00C03A34"/>
    <w:rPr>
      <w:b/>
      <w:bCs/>
    </w:rPr>
  </w:style>
  <w:style w:type="character" w:customStyle="1" w:styleId="CommentSubjectChar">
    <w:name w:val="Comment Subject Char"/>
    <w:basedOn w:val="CommentTextChar"/>
    <w:link w:val="CommentSubject"/>
    <w:rsid w:val="00C03A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77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st2">
    <w:name w:val="test2"/>
    <w:basedOn w:val="DefaultParagraphFont"/>
    <w:rsid w:val="0001077F"/>
    <w:rPr>
      <w:rFonts w:ascii="Times New Roman" w:hAnsi="Times New Roman"/>
      <w:b/>
      <w:sz w:val="24"/>
    </w:rPr>
  </w:style>
  <w:style w:type="paragraph" w:styleId="Footer">
    <w:name w:val="footer"/>
    <w:basedOn w:val="Normal"/>
    <w:rsid w:val="0001077F"/>
    <w:pPr>
      <w:tabs>
        <w:tab w:val="center" w:pos="4320"/>
        <w:tab w:val="right" w:pos="8640"/>
      </w:tabs>
    </w:pPr>
    <w:rPr>
      <w:rFonts w:ascii="Arial" w:hAnsi="Arial"/>
    </w:rPr>
  </w:style>
  <w:style w:type="paragraph" w:styleId="Header">
    <w:name w:val="header"/>
    <w:basedOn w:val="Normal"/>
    <w:rsid w:val="00A1353D"/>
    <w:pPr>
      <w:tabs>
        <w:tab w:val="center" w:pos="4320"/>
        <w:tab w:val="right" w:pos="8640"/>
      </w:tabs>
    </w:pPr>
  </w:style>
  <w:style w:type="paragraph" w:styleId="BalloonText">
    <w:name w:val="Balloon Text"/>
    <w:basedOn w:val="Normal"/>
    <w:link w:val="BalloonTextChar"/>
    <w:rsid w:val="005B0790"/>
    <w:rPr>
      <w:rFonts w:ascii="Tahoma" w:hAnsi="Tahoma" w:cs="Tahoma"/>
      <w:sz w:val="16"/>
      <w:szCs w:val="16"/>
    </w:rPr>
  </w:style>
  <w:style w:type="character" w:customStyle="1" w:styleId="BalloonTextChar">
    <w:name w:val="Balloon Text Char"/>
    <w:basedOn w:val="DefaultParagraphFont"/>
    <w:link w:val="BalloonText"/>
    <w:rsid w:val="005B0790"/>
    <w:rPr>
      <w:rFonts w:ascii="Tahoma" w:hAnsi="Tahoma" w:cs="Tahoma"/>
      <w:sz w:val="16"/>
      <w:szCs w:val="16"/>
    </w:rPr>
  </w:style>
  <w:style w:type="paragraph" w:styleId="ListParagraph">
    <w:name w:val="List Paragraph"/>
    <w:basedOn w:val="Normal"/>
    <w:uiPriority w:val="34"/>
    <w:qFormat/>
    <w:rsid w:val="0006503C"/>
    <w:pPr>
      <w:ind w:left="720"/>
      <w:contextualSpacing/>
    </w:pPr>
  </w:style>
  <w:style w:type="character" w:styleId="Hyperlink">
    <w:name w:val="Hyperlink"/>
    <w:basedOn w:val="DefaultParagraphFont"/>
    <w:uiPriority w:val="99"/>
    <w:rsid w:val="005743DB"/>
    <w:rPr>
      <w:color w:val="0000FF" w:themeColor="hyperlink"/>
      <w:u w:val="single"/>
    </w:rPr>
  </w:style>
  <w:style w:type="character" w:styleId="FollowedHyperlink">
    <w:name w:val="FollowedHyperlink"/>
    <w:basedOn w:val="DefaultParagraphFont"/>
    <w:rsid w:val="006B7E45"/>
    <w:rPr>
      <w:color w:val="800080" w:themeColor="followedHyperlink"/>
      <w:u w:val="single"/>
    </w:rPr>
  </w:style>
  <w:style w:type="character" w:styleId="CommentReference">
    <w:name w:val="annotation reference"/>
    <w:basedOn w:val="DefaultParagraphFont"/>
    <w:rsid w:val="00C03A34"/>
    <w:rPr>
      <w:sz w:val="16"/>
      <w:szCs w:val="16"/>
    </w:rPr>
  </w:style>
  <w:style w:type="paragraph" w:styleId="CommentText">
    <w:name w:val="annotation text"/>
    <w:basedOn w:val="Normal"/>
    <w:link w:val="CommentTextChar"/>
    <w:rsid w:val="00C03A34"/>
    <w:rPr>
      <w:sz w:val="20"/>
    </w:rPr>
  </w:style>
  <w:style w:type="character" w:customStyle="1" w:styleId="CommentTextChar">
    <w:name w:val="Comment Text Char"/>
    <w:basedOn w:val="DefaultParagraphFont"/>
    <w:link w:val="CommentText"/>
    <w:rsid w:val="00C03A34"/>
  </w:style>
  <w:style w:type="paragraph" w:styleId="CommentSubject">
    <w:name w:val="annotation subject"/>
    <w:basedOn w:val="CommentText"/>
    <w:next w:val="CommentText"/>
    <w:link w:val="CommentSubjectChar"/>
    <w:rsid w:val="00C03A34"/>
    <w:rPr>
      <w:b/>
      <w:bCs/>
    </w:rPr>
  </w:style>
  <w:style w:type="character" w:customStyle="1" w:styleId="CommentSubjectChar">
    <w:name w:val="Comment Subject Char"/>
    <w:basedOn w:val="CommentTextChar"/>
    <w:link w:val="CommentSubject"/>
    <w:rsid w:val="00C03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ishandgame.idaho.gov/public/wildlife/planBighornDomesticShee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fg.idaho.gov/wildlife/management-plans" TargetMode="External"/><Relationship Id="rId5" Type="http://schemas.openxmlformats.org/officeDocument/2006/relationships/settings" Target="settings.xml"/><Relationship Id="rId15" Type="http://schemas.openxmlformats.org/officeDocument/2006/relationships/hyperlink" Target="http://www.wafwa.org/html/wswg.shtm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nr.uidaho.edu/rxgrazing/Handbook/ASITargetGrazingBook200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ichards\Desktop\Comment%20Letters\Comment%20Ltr%20Template%20J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29AC1-338B-44E3-9D3F-42270E3F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Comment Ltr Template JR</Template>
  <TotalTime>521</TotalTime>
  <Pages>7</Pages>
  <Words>3099</Words>
  <Characters>17669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State of Idaho</vt:lpstr>
    </vt:vector>
  </TitlesOfParts>
  <Company>IDFG</Company>
  <LinksUpToDate>false</LinksUpToDate>
  <CharactersWithSpaces>20727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Idaho</dc:title>
  <dc:creator>Richards,Jeff</dc:creator>
  <cp:lastModifiedBy>Richards,Jeff</cp:lastModifiedBy>
  <cp:revision>14</cp:revision>
  <cp:lastPrinted>2016-11-04T18:22:00Z</cp:lastPrinted>
  <dcterms:created xsi:type="dcterms:W3CDTF">2016-11-04T14:41:00Z</dcterms:created>
  <dcterms:modified xsi:type="dcterms:W3CDTF">2016-11-05T01:14:00Z</dcterms:modified>
</cp:coreProperties>
</file>