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86F" w:rsidRDefault="001C386F" w:rsidP="003423E1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>
        <w:rPr>
          <w:rFonts w:eastAsia="Times New Roman" w:cs="Arial"/>
          <w:noProof/>
          <w:color w:val="000000"/>
          <w:sz w:val="24"/>
          <w:szCs w:val="24"/>
        </w:rPr>
        <w:drawing>
          <wp:inline distT="0" distB="0" distL="0" distR="0">
            <wp:extent cx="5943600" cy="18929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BOA New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92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386F" w:rsidRDefault="001C386F" w:rsidP="003423E1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</w:p>
    <w:p w:rsidR="001C386F" w:rsidRDefault="001C386F" w:rsidP="003423E1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</w:p>
    <w:p w:rsidR="00E13773" w:rsidRDefault="00AA6831" w:rsidP="003423E1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>
        <w:rPr>
          <w:rFonts w:eastAsia="Times New Roman" w:cs="Arial"/>
          <w:color w:val="000000"/>
          <w:sz w:val="24"/>
          <w:szCs w:val="24"/>
        </w:rPr>
        <w:t>For 30 years, t</w:t>
      </w:r>
      <w:r w:rsidR="003423E1">
        <w:rPr>
          <w:rFonts w:eastAsia="Times New Roman" w:cs="Arial"/>
          <w:color w:val="000000"/>
          <w:sz w:val="24"/>
          <w:szCs w:val="24"/>
        </w:rPr>
        <w:t xml:space="preserve">he Whittier Boat Owners Association (WBOA) </w:t>
      </w:r>
      <w:r>
        <w:rPr>
          <w:rFonts w:eastAsia="Times New Roman" w:cs="Arial"/>
          <w:color w:val="000000"/>
          <w:sz w:val="24"/>
          <w:szCs w:val="24"/>
        </w:rPr>
        <w:t xml:space="preserve">has </w:t>
      </w:r>
      <w:r w:rsidR="003423E1">
        <w:rPr>
          <w:rFonts w:eastAsia="Times New Roman" w:cs="Arial"/>
          <w:color w:val="000000"/>
          <w:sz w:val="24"/>
          <w:szCs w:val="24"/>
        </w:rPr>
        <w:t>represent</w:t>
      </w:r>
      <w:r>
        <w:rPr>
          <w:rFonts w:eastAsia="Times New Roman" w:cs="Arial"/>
          <w:color w:val="000000"/>
          <w:sz w:val="24"/>
          <w:szCs w:val="24"/>
        </w:rPr>
        <w:t>ed the wide interests of</w:t>
      </w:r>
      <w:r w:rsidR="003423E1">
        <w:rPr>
          <w:rFonts w:eastAsia="Times New Roman" w:cs="Arial"/>
          <w:color w:val="000000"/>
          <w:sz w:val="24"/>
          <w:szCs w:val="24"/>
        </w:rPr>
        <w:t xml:space="preserve"> Prince William Sound (PWS) boaters, both commercial and recreational, that have </w:t>
      </w:r>
      <w:r>
        <w:rPr>
          <w:rFonts w:eastAsia="Times New Roman" w:cs="Arial"/>
          <w:color w:val="000000"/>
          <w:sz w:val="24"/>
          <w:szCs w:val="24"/>
        </w:rPr>
        <w:t xml:space="preserve">countless </w:t>
      </w:r>
      <w:r w:rsidR="003423E1">
        <w:rPr>
          <w:rFonts w:eastAsia="Times New Roman" w:cs="Arial"/>
          <w:color w:val="000000"/>
          <w:sz w:val="24"/>
          <w:szCs w:val="24"/>
        </w:rPr>
        <w:t xml:space="preserve">decades of experience in PWS.  In addition to boating throughout the Sound, WBOA members </w:t>
      </w:r>
      <w:r>
        <w:rPr>
          <w:rFonts w:eastAsia="Times New Roman" w:cs="Arial"/>
          <w:color w:val="000000"/>
          <w:sz w:val="24"/>
          <w:szCs w:val="24"/>
        </w:rPr>
        <w:t xml:space="preserve">among other activities </w:t>
      </w:r>
      <w:r w:rsidR="003423E1">
        <w:rPr>
          <w:rFonts w:eastAsia="Times New Roman" w:cs="Arial"/>
          <w:color w:val="000000"/>
          <w:sz w:val="24"/>
          <w:szCs w:val="24"/>
        </w:rPr>
        <w:t xml:space="preserve">fish, hunt, hike, berry pick, photograph, </w:t>
      </w:r>
      <w:r>
        <w:rPr>
          <w:rFonts w:eastAsia="Times New Roman" w:cs="Arial"/>
          <w:color w:val="000000"/>
          <w:sz w:val="24"/>
          <w:szCs w:val="24"/>
        </w:rPr>
        <w:t xml:space="preserve">whale and bird watch, </w:t>
      </w:r>
      <w:r w:rsidR="003423E1">
        <w:rPr>
          <w:rFonts w:eastAsia="Times New Roman" w:cs="Arial"/>
          <w:color w:val="000000"/>
          <w:sz w:val="24"/>
          <w:szCs w:val="24"/>
        </w:rPr>
        <w:t xml:space="preserve">and introduce countless visitors from throughout world to the wonders of PWS.  Many WBOA members’ livelihoods are dependent upon the pristine wilderness qualities of PWS.  </w:t>
      </w:r>
    </w:p>
    <w:p w:rsidR="00E13773" w:rsidRDefault="00E13773" w:rsidP="003423E1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</w:p>
    <w:p w:rsidR="00A37A60" w:rsidRDefault="00E13773" w:rsidP="003423E1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>
        <w:rPr>
          <w:rFonts w:eastAsia="Times New Roman" w:cs="Arial"/>
          <w:color w:val="000000"/>
          <w:sz w:val="24"/>
          <w:szCs w:val="24"/>
        </w:rPr>
        <w:t xml:space="preserve">The WBOA </w:t>
      </w:r>
      <w:r w:rsidR="00A37A60">
        <w:rPr>
          <w:rFonts w:eastAsia="Times New Roman" w:cs="Arial"/>
          <w:color w:val="000000"/>
          <w:sz w:val="24"/>
          <w:szCs w:val="24"/>
        </w:rPr>
        <w:t xml:space="preserve">strongly opposes </w:t>
      </w:r>
      <w:r>
        <w:rPr>
          <w:rFonts w:eastAsia="Times New Roman" w:cs="Arial"/>
          <w:color w:val="000000"/>
          <w:sz w:val="24"/>
          <w:szCs w:val="24"/>
        </w:rPr>
        <w:t xml:space="preserve">the proposed </w:t>
      </w:r>
      <w:r w:rsidR="006C5742">
        <w:rPr>
          <w:rFonts w:eastAsia="Times New Roman" w:cs="Arial"/>
          <w:color w:val="000000"/>
          <w:sz w:val="24"/>
          <w:szCs w:val="24"/>
        </w:rPr>
        <w:t xml:space="preserve">2016 </w:t>
      </w:r>
      <w:r>
        <w:rPr>
          <w:rFonts w:eastAsia="Times New Roman" w:cs="Arial"/>
          <w:color w:val="000000"/>
          <w:sz w:val="24"/>
          <w:szCs w:val="24"/>
        </w:rPr>
        <w:t xml:space="preserve">Chugach National Forest </w:t>
      </w:r>
      <w:r w:rsidR="00A37A60">
        <w:rPr>
          <w:rFonts w:eastAsia="Times New Roman" w:cs="Arial"/>
          <w:color w:val="000000"/>
          <w:sz w:val="24"/>
          <w:szCs w:val="24"/>
        </w:rPr>
        <w:t>revised land management plan</w:t>
      </w:r>
      <w:r w:rsidR="006C5742">
        <w:rPr>
          <w:rFonts w:eastAsia="Times New Roman" w:cs="Arial"/>
          <w:color w:val="000000"/>
          <w:sz w:val="24"/>
          <w:szCs w:val="24"/>
        </w:rPr>
        <w:t xml:space="preserve"> primarily for the reason that the revised plan </w:t>
      </w:r>
      <w:r w:rsidR="00A37A60">
        <w:rPr>
          <w:rFonts w:eastAsia="Times New Roman" w:cs="Arial"/>
          <w:color w:val="000000"/>
          <w:sz w:val="24"/>
          <w:szCs w:val="24"/>
        </w:rPr>
        <w:t>propos</w:t>
      </w:r>
      <w:r w:rsidR="00AD2475">
        <w:rPr>
          <w:rFonts w:eastAsia="Times New Roman" w:cs="Arial"/>
          <w:color w:val="000000"/>
          <w:sz w:val="24"/>
          <w:szCs w:val="24"/>
        </w:rPr>
        <w:t>es</w:t>
      </w:r>
      <w:r w:rsidR="00A37A60">
        <w:rPr>
          <w:rFonts w:eastAsia="Times New Roman" w:cs="Arial"/>
          <w:color w:val="000000"/>
          <w:sz w:val="24"/>
          <w:szCs w:val="24"/>
        </w:rPr>
        <w:t xml:space="preserve"> eliminating Knight Island, College Fiord and the area around Columbia Glacier from the </w:t>
      </w:r>
      <w:r w:rsidR="00AD2475">
        <w:rPr>
          <w:rFonts w:eastAsia="Times New Roman" w:cs="Arial"/>
          <w:color w:val="000000"/>
          <w:sz w:val="24"/>
          <w:szCs w:val="24"/>
        </w:rPr>
        <w:t>Wilderness Study Area (</w:t>
      </w:r>
      <w:r w:rsidR="00A37A60">
        <w:rPr>
          <w:rFonts w:eastAsia="Times New Roman" w:cs="Arial"/>
          <w:color w:val="000000"/>
          <w:sz w:val="24"/>
          <w:szCs w:val="24"/>
        </w:rPr>
        <w:t>WSA</w:t>
      </w:r>
      <w:r w:rsidR="00AD2475">
        <w:rPr>
          <w:rFonts w:eastAsia="Times New Roman" w:cs="Arial"/>
          <w:color w:val="000000"/>
          <w:sz w:val="24"/>
          <w:szCs w:val="24"/>
        </w:rPr>
        <w:t>),</w:t>
      </w:r>
      <w:r w:rsidR="00A37A60">
        <w:rPr>
          <w:rFonts w:eastAsia="Times New Roman" w:cs="Arial"/>
          <w:color w:val="000000"/>
          <w:sz w:val="24"/>
          <w:szCs w:val="24"/>
        </w:rPr>
        <w:t xml:space="preserve"> and</w:t>
      </w:r>
      <w:r w:rsidR="00AA6831">
        <w:rPr>
          <w:rFonts w:eastAsia="Times New Roman" w:cs="Arial"/>
          <w:color w:val="000000"/>
          <w:sz w:val="24"/>
          <w:szCs w:val="24"/>
        </w:rPr>
        <w:t>, consequently,</w:t>
      </w:r>
      <w:r w:rsidR="00A37A60">
        <w:rPr>
          <w:rFonts w:eastAsia="Times New Roman" w:cs="Arial"/>
          <w:color w:val="000000"/>
          <w:sz w:val="24"/>
          <w:szCs w:val="24"/>
        </w:rPr>
        <w:t xml:space="preserve"> </w:t>
      </w:r>
      <w:r w:rsidR="00AD2475">
        <w:rPr>
          <w:rFonts w:eastAsia="Times New Roman" w:cs="Arial"/>
          <w:color w:val="000000"/>
          <w:sz w:val="24"/>
          <w:szCs w:val="24"/>
        </w:rPr>
        <w:t xml:space="preserve">from the </w:t>
      </w:r>
      <w:r w:rsidR="00A37A60">
        <w:rPr>
          <w:rFonts w:eastAsia="Times New Roman" w:cs="Arial"/>
          <w:color w:val="000000"/>
          <w:sz w:val="24"/>
          <w:szCs w:val="24"/>
        </w:rPr>
        <w:t xml:space="preserve">extra </w:t>
      </w:r>
      <w:r w:rsidR="00AD2475">
        <w:rPr>
          <w:rFonts w:eastAsia="Times New Roman" w:cs="Arial"/>
          <w:color w:val="000000"/>
          <w:sz w:val="24"/>
          <w:szCs w:val="24"/>
        </w:rPr>
        <w:t>layer of</w:t>
      </w:r>
      <w:r w:rsidR="00A37A60">
        <w:rPr>
          <w:rFonts w:eastAsia="Times New Roman" w:cs="Arial"/>
          <w:color w:val="000000"/>
          <w:sz w:val="24"/>
          <w:szCs w:val="24"/>
        </w:rPr>
        <w:t xml:space="preserve"> protection </w:t>
      </w:r>
      <w:r w:rsidR="00AA6831">
        <w:rPr>
          <w:rFonts w:eastAsia="Times New Roman" w:cs="Arial"/>
          <w:color w:val="000000"/>
          <w:sz w:val="24"/>
          <w:szCs w:val="24"/>
        </w:rPr>
        <w:t xml:space="preserve">guaranteed </w:t>
      </w:r>
      <w:r w:rsidR="00A37A60">
        <w:rPr>
          <w:rFonts w:eastAsia="Times New Roman" w:cs="Arial"/>
          <w:color w:val="000000"/>
          <w:sz w:val="24"/>
          <w:szCs w:val="24"/>
        </w:rPr>
        <w:t xml:space="preserve">by that </w:t>
      </w:r>
      <w:r w:rsidR="00AD2475">
        <w:rPr>
          <w:rFonts w:eastAsia="Times New Roman" w:cs="Arial"/>
          <w:color w:val="000000"/>
          <w:sz w:val="24"/>
          <w:szCs w:val="24"/>
        </w:rPr>
        <w:t xml:space="preserve">management </w:t>
      </w:r>
      <w:r w:rsidR="00A37A60">
        <w:rPr>
          <w:rFonts w:eastAsia="Times New Roman" w:cs="Arial"/>
          <w:color w:val="000000"/>
          <w:sz w:val="24"/>
          <w:szCs w:val="24"/>
        </w:rPr>
        <w:t xml:space="preserve">designation.  </w:t>
      </w:r>
      <w:r w:rsidR="00AD2475">
        <w:rPr>
          <w:rFonts w:eastAsia="Times New Roman" w:cs="Arial"/>
          <w:color w:val="000000"/>
          <w:sz w:val="24"/>
          <w:szCs w:val="24"/>
        </w:rPr>
        <w:t>Instead of eliminating areas from the WSA, WBOA members universally support</w:t>
      </w:r>
      <w:r w:rsidR="000C3359">
        <w:rPr>
          <w:rFonts w:eastAsia="Times New Roman" w:cs="Arial"/>
          <w:color w:val="000000"/>
          <w:sz w:val="24"/>
          <w:szCs w:val="24"/>
        </w:rPr>
        <w:t>,</w:t>
      </w:r>
      <w:r w:rsidR="00AD2475">
        <w:rPr>
          <w:rFonts w:eastAsia="Times New Roman" w:cs="Arial"/>
          <w:color w:val="000000"/>
          <w:sz w:val="24"/>
          <w:szCs w:val="24"/>
        </w:rPr>
        <w:t xml:space="preserve"> at bare minimum</w:t>
      </w:r>
      <w:r w:rsidR="000C3359">
        <w:rPr>
          <w:rFonts w:eastAsia="Times New Roman" w:cs="Arial"/>
          <w:color w:val="000000"/>
          <w:sz w:val="24"/>
          <w:szCs w:val="24"/>
        </w:rPr>
        <w:t>,</w:t>
      </w:r>
      <w:r w:rsidR="00AD2475">
        <w:rPr>
          <w:rFonts w:eastAsia="Times New Roman" w:cs="Arial"/>
          <w:color w:val="000000"/>
          <w:sz w:val="24"/>
          <w:szCs w:val="24"/>
        </w:rPr>
        <w:t xml:space="preserve"> </w:t>
      </w:r>
      <w:r w:rsidR="000C3359">
        <w:rPr>
          <w:rFonts w:eastAsia="Times New Roman" w:cs="Arial"/>
          <w:color w:val="000000"/>
          <w:sz w:val="24"/>
          <w:szCs w:val="24"/>
        </w:rPr>
        <w:t>preserving</w:t>
      </w:r>
      <w:r w:rsidR="00AD2475">
        <w:rPr>
          <w:rFonts w:eastAsia="Times New Roman" w:cs="Arial"/>
          <w:color w:val="000000"/>
          <w:sz w:val="24"/>
          <w:szCs w:val="24"/>
        </w:rPr>
        <w:t xml:space="preserve"> the Wilderness Study Area classification</w:t>
      </w:r>
      <w:r w:rsidR="005D360C">
        <w:rPr>
          <w:rFonts w:eastAsia="Times New Roman" w:cs="Arial"/>
          <w:color w:val="000000"/>
          <w:sz w:val="24"/>
          <w:szCs w:val="24"/>
        </w:rPr>
        <w:t xml:space="preserve"> </w:t>
      </w:r>
      <w:r w:rsidR="000C3359">
        <w:rPr>
          <w:rFonts w:eastAsia="Times New Roman" w:cs="Arial"/>
          <w:color w:val="000000"/>
          <w:sz w:val="24"/>
          <w:szCs w:val="24"/>
        </w:rPr>
        <w:t>for</w:t>
      </w:r>
      <w:r w:rsidR="005D360C">
        <w:rPr>
          <w:rFonts w:eastAsia="Times New Roman" w:cs="Arial"/>
          <w:color w:val="000000"/>
          <w:sz w:val="24"/>
          <w:szCs w:val="24"/>
        </w:rPr>
        <w:t xml:space="preserve"> the PWS areas currently so designated.</w:t>
      </w:r>
      <w:r w:rsidR="005E0723">
        <w:rPr>
          <w:rFonts w:eastAsia="Times New Roman" w:cs="Arial"/>
          <w:color w:val="000000"/>
          <w:sz w:val="24"/>
          <w:szCs w:val="24"/>
        </w:rPr>
        <w:t xml:space="preserve">  </w:t>
      </w:r>
      <w:r w:rsidR="000C3359">
        <w:rPr>
          <w:rFonts w:eastAsia="Times New Roman" w:cs="Arial"/>
          <w:color w:val="000000"/>
          <w:sz w:val="24"/>
          <w:szCs w:val="24"/>
        </w:rPr>
        <w:t xml:space="preserve"> </w:t>
      </w:r>
      <w:r w:rsidR="005E0723">
        <w:rPr>
          <w:rFonts w:eastAsia="Times New Roman" w:cs="Arial"/>
          <w:color w:val="000000"/>
          <w:sz w:val="24"/>
          <w:szCs w:val="24"/>
        </w:rPr>
        <w:t>Additionally</w:t>
      </w:r>
      <w:r w:rsidR="00AD2475">
        <w:rPr>
          <w:rFonts w:eastAsia="Times New Roman" w:cs="Arial"/>
          <w:color w:val="000000"/>
          <w:sz w:val="24"/>
          <w:szCs w:val="24"/>
        </w:rPr>
        <w:t xml:space="preserve">, </w:t>
      </w:r>
      <w:r w:rsidR="005D360C">
        <w:rPr>
          <w:rFonts w:eastAsia="Times New Roman" w:cs="Arial"/>
          <w:color w:val="000000"/>
          <w:sz w:val="24"/>
          <w:szCs w:val="24"/>
        </w:rPr>
        <w:t>we</w:t>
      </w:r>
      <w:r w:rsidR="00AD2475">
        <w:rPr>
          <w:rFonts w:eastAsia="Times New Roman" w:cs="Arial"/>
          <w:color w:val="000000"/>
          <w:sz w:val="24"/>
          <w:szCs w:val="24"/>
        </w:rPr>
        <w:t xml:space="preserve"> recommend that the WSA classification</w:t>
      </w:r>
      <w:r w:rsidR="005D360C">
        <w:rPr>
          <w:rFonts w:eastAsia="Times New Roman" w:cs="Arial"/>
          <w:color w:val="000000"/>
          <w:sz w:val="24"/>
          <w:szCs w:val="24"/>
        </w:rPr>
        <w:t>,</w:t>
      </w:r>
      <w:r w:rsidR="00AD2475">
        <w:rPr>
          <w:rFonts w:eastAsia="Times New Roman" w:cs="Arial"/>
          <w:color w:val="000000"/>
          <w:sz w:val="24"/>
          <w:szCs w:val="24"/>
        </w:rPr>
        <w:t xml:space="preserve"> </w:t>
      </w:r>
      <w:r w:rsidR="005D360C">
        <w:rPr>
          <w:rFonts w:eastAsia="Times New Roman" w:cs="Arial"/>
          <w:color w:val="000000"/>
          <w:sz w:val="24"/>
          <w:szCs w:val="24"/>
        </w:rPr>
        <w:t xml:space="preserve">and the </w:t>
      </w:r>
      <w:r w:rsidR="00AA6831">
        <w:rPr>
          <w:rFonts w:eastAsia="Times New Roman" w:cs="Arial"/>
          <w:color w:val="000000"/>
          <w:sz w:val="24"/>
          <w:szCs w:val="24"/>
        </w:rPr>
        <w:t xml:space="preserve">extra </w:t>
      </w:r>
      <w:r w:rsidR="005D360C">
        <w:rPr>
          <w:rFonts w:eastAsia="Times New Roman" w:cs="Arial"/>
          <w:color w:val="000000"/>
          <w:sz w:val="24"/>
          <w:szCs w:val="24"/>
        </w:rPr>
        <w:t xml:space="preserve">protection </w:t>
      </w:r>
      <w:r w:rsidR="00AA6831">
        <w:rPr>
          <w:rFonts w:eastAsia="Times New Roman" w:cs="Arial"/>
          <w:color w:val="000000"/>
          <w:sz w:val="24"/>
          <w:szCs w:val="24"/>
        </w:rPr>
        <w:t>established</w:t>
      </w:r>
      <w:r w:rsidR="005629FB">
        <w:rPr>
          <w:rFonts w:eastAsia="Times New Roman" w:cs="Arial"/>
          <w:color w:val="000000"/>
          <w:sz w:val="24"/>
          <w:szCs w:val="24"/>
        </w:rPr>
        <w:t xml:space="preserve"> by</w:t>
      </w:r>
      <w:r w:rsidR="000C3359">
        <w:rPr>
          <w:rFonts w:eastAsia="Times New Roman" w:cs="Arial"/>
          <w:color w:val="000000"/>
          <w:sz w:val="24"/>
          <w:szCs w:val="24"/>
        </w:rPr>
        <w:t xml:space="preserve"> that classif</w:t>
      </w:r>
      <w:r w:rsidR="005629FB">
        <w:rPr>
          <w:rFonts w:eastAsia="Times New Roman" w:cs="Arial"/>
          <w:color w:val="000000"/>
          <w:sz w:val="24"/>
          <w:szCs w:val="24"/>
        </w:rPr>
        <w:t>i</w:t>
      </w:r>
      <w:r w:rsidR="000C3359">
        <w:rPr>
          <w:rFonts w:eastAsia="Times New Roman" w:cs="Arial"/>
          <w:color w:val="000000"/>
          <w:sz w:val="24"/>
          <w:szCs w:val="24"/>
        </w:rPr>
        <w:t>cation</w:t>
      </w:r>
      <w:r w:rsidR="005D360C">
        <w:rPr>
          <w:rFonts w:eastAsia="Times New Roman" w:cs="Arial"/>
          <w:color w:val="000000"/>
          <w:sz w:val="24"/>
          <w:szCs w:val="24"/>
        </w:rPr>
        <w:t xml:space="preserve">, </w:t>
      </w:r>
      <w:r w:rsidR="00AD2475">
        <w:rPr>
          <w:rFonts w:eastAsia="Times New Roman" w:cs="Arial"/>
          <w:color w:val="000000"/>
          <w:sz w:val="24"/>
          <w:szCs w:val="24"/>
        </w:rPr>
        <w:t>be extended to Montague Island.  Montague Island is the largest uninhabited island in the United States.  It is the most remote island in PWS and</w:t>
      </w:r>
      <w:r w:rsidR="00AA6831">
        <w:rPr>
          <w:rFonts w:eastAsia="Times New Roman" w:cs="Arial"/>
          <w:color w:val="000000"/>
          <w:sz w:val="24"/>
          <w:szCs w:val="24"/>
        </w:rPr>
        <w:t>,</w:t>
      </w:r>
      <w:r w:rsidR="00AD2475">
        <w:rPr>
          <w:rFonts w:eastAsia="Times New Roman" w:cs="Arial"/>
          <w:color w:val="000000"/>
          <w:sz w:val="24"/>
          <w:szCs w:val="24"/>
        </w:rPr>
        <w:t xml:space="preserve"> in many ways</w:t>
      </w:r>
      <w:r w:rsidR="00AA6831">
        <w:rPr>
          <w:rFonts w:eastAsia="Times New Roman" w:cs="Arial"/>
          <w:color w:val="000000"/>
          <w:sz w:val="24"/>
          <w:szCs w:val="24"/>
        </w:rPr>
        <w:t>,</w:t>
      </w:r>
      <w:r w:rsidR="00AD2475">
        <w:rPr>
          <w:rFonts w:eastAsia="Times New Roman" w:cs="Arial"/>
          <w:color w:val="000000"/>
          <w:sz w:val="24"/>
          <w:szCs w:val="24"/>
        </w:rPr>
        <w:t xml:space="preserve"> the </w:t>
      </w:r>
      <w:r w:rsidR="005D360C">
        <w:rPr>
          <w:rFonts w:eastAsia="Times New Roman" w:cs="Arial"/>
          <w:color w:val="000000"/>
          <w:sz w:val="24"/>
          <w:szCs w:val="24"/>
        </w:rPr>
        <w:t xml:space="preserve">PWS area </w:t>
      </w:r>
      <w:r w:rsidR="00AD2475">
        <w:rPr>
          <w:rFonts w:eastAsia="Times New Roman" w:cs="Arial"/>
          <w:color w:val="000000"/>
          <w:sz w:val="24"/>
          <w:szCs w:val="24"/>
        </w:rPr>
        <w:t>most deserving of wilderness classification.</w:t>
      </w:r>
    </w:p>
    <w:p w:rsidR="00AD2475" w:rsidRDefault="00AD2475" w:rsidP="003423E1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</w:p>
    <w:p w:rsidR="00AD2475" w:rsidRDefault="00AD2475" w:rsidP="003423E1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>
        <w:rPr>
          <w:rFonts w:eastAsia="Times New Roman" w:cs="Arial"/>
          <w:color w:val="000000"/>
          <w:sz w:val="24"/>
          <w:szCs w:val="24"/>
        </w:rPr>
        <w:t>PWS is under assault from increased recreational use, commercial activities and onshore development.  At the same time, it has become better know</w:t>
      </w:r>
      <w:r w:rsidR="005E0723">
        <w:rPr>
          <w:rFonts w:eastAsia="Times New Roman" w:cs="Arial"/>
          <w:color w:val="000000"/>
          <w:sz w:val="24"/>
          <w:szCs w:val="24"/>
        </w:rPr>
        <w:t>n</w:t>
      </w:r>
      <w:r>
        <w:rPr>
          <w:rFonts w:eastAsia="Times New Roman" w:cs="Arial"/>
          <w:color w:val="000000"/>
          <w:sz w:val="24"/>
          <w:szCs w:val="24"/>
        </w:rPr>
        <w:t xml:space="preserve"> and more widely loved and cherished.  </w:t>
      </w:r>
      <w:r w:rsidR="005E0723">
        <w:rPr>
          <w:rFonts w:eastAsia="Times New Roman" w:cs="Arial"/>
          <w:color w:val="000000"/>
          <w:sz w:val="24"/>
          <w:szCs w:val="24"/>
        </w:rPr>
        <w:t xml:space="preserve">There is minimal public support for reducing WSA protection in PWS.  </w:t>
      </w:r>
      <w:r>
        <w:rPr>
          <w:rFonts w:eastAsia="Times New Roman" w:cs="Arial"/>
          <w:color w:val="000000"/>
          <w:sz w:val="24"/>
          <w:szCs w:val="24"/>
        </w:rPr>
        <w:t xml:space="preserve">This is not the time to reduce management protections, but instead, increase them. </w:t>
      </w:r>
      <w:r w:rsidR="005E0723">
        <w:rPr>
          <w:rFonts w:eastAsia="Times New Roman" w:cs="Arial"/>
          <w:color w:val="000000"/>
          <w:sz w:val="24"/>
          <w:szCs w:val="24"/>
        </w:rPr>
        <w:t xml:space="preserve"> The Chugach National Forest is a national treasure and all of it must be</w:t>
      </w:r>
      <w:r w:rsidR="00AA6831">
        <w:rPr>
          <w:rFonts w:eastAsia="Times New Roman" w:cs="Arial"/>
          <w:color w:val="000000"/>
          <w:sz w:val="24"/>
          <w:szCs w:val="24"/>
        </w:rPr>
        <w:t xml:space="preserve"> strongly </w:t>
      </w:r>
      <w:r w:rsidR="005E0723">
        <w:rPr>
          <w:rFonts w:eastAsia="Times New Roman" w:cs="Arial"/>
          <w:color w:val="000000"/>
          <w:sz w:val="24"/>
          <w:szCs w:val="24"/>
        </w:rPr>
        <w:t>protected for future generations.</w:t>
      </w:r>
      <w:bookmarkStart w:id="0" w:name="_GoBack"/>
      <w:bookmarkEnd w:id="0"/>
    </w:p>
    <w:p w:rsidR="000C3359" w:rsidRDefault="000C3359" w:rsidP="003423E1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</w:p>
    <w:p w:rsidR="005D360C" w:rsidRDefault="000C3359" w:rsidP="003423E1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>
        <w:rPr>
          <w:rFonts w:eastAsia="Times New Roman" w:cs="Arial"/>
          <w:color w:val="000000"/>
          <w:sz w:val="24"/>
          <w:szCs w:val="24"/>
        </w:rPr>
        <w:t>The WBOA specifically recommends that:</w:t>
      </w:r>
    </w:p>
    <w:p w:rsidR="003423E1" w:rsidRPr="003423E1" w:rsidRDefault="003423E1" w:rsidP="003423E1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 w:rsidRPr="003423E1">
        <w:rPr>
          <w:rFonts w:eastAsia="Times New Roman" w:cs="Arial"/>
          <w:color w:val="000000"/>
          <w:sz w:val="16"/>
          <w:szCs w:val="16"/>
        </w:rPr>
        <w:t> </w:t>
      </w:r>
    </w:p>
    <w:p w:rsidR="003423E1" w:rsidRDefault="000C3359" w:rsidP="003423E1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>
        <w:rPr>
          <w:rFonts w:eastAsia="Times New Roman" w:cs="Arial"/>
          <w:color w:val="000000"/>
          <w:sz w:val="24"/>
          <w:szCs w:val="24"/>
        </w:rPr>
        <w:t>1</w:t>
      </w:r>
      <w:r w:rsidR="003423E1" w:rsidRPr="003423E1">
        <w:rPr>
          <w:rFonts w:eastAsia="Times New Roman" w:cs="Arial"/>
          <w:color w:val="000000"/>
          <w:sz w:val="24"/>
          <w:szCs w:val="24"/>
        </w:rPr>
        <w:t xml:space="preserve">) </w:t>
      </w:r>
      <w:r w:rsidR="005E0723">
        <w:rPr>
          <w:rFonts w:eastAsia="Times New Roman" w:cs="Arial"/>
          <w:color w:val="000000"/>
          <w:sz w:val="24"/>
          <w:szCs w:val="24"/>
        </w:rPr>
        <w:t xml:space="preserve">Montague Island be added to the </w:t>
      </w:r>
      <w:r w:rsidR="003423E1" w:rsidRPr="003423E1">
        <w:rPr>
          <w:rFonts w:eastAsia="Times New Roman" w:cs="Arial"/>
          <w:color w:val="000000"/>
          <w:sz w:val="24"/>
          <w:szCs w:val="24"/>
        </w:rPr>
        <w:t xml:space="preserve">original 1.9 million acre Wilderness Study Area (WSA) of western Prince William Sound </w:t>
      </w:r>
      <w:r w:rsidR="005E0723">
        <w:rPr>
          <w:rFonts w:eastAsia="Times New Roman" w:cs="Arial"/>
          <w:color w:val="000000"/>
          <w:sz w:val="24"/>
          <w:szCs w:val="24"/>
        </w:rPr>
        <w:t xml:space="preserve">and all of it </w:t>
      </w:r>
      <w:r w:rsidR="003423E1" w:rsidRPr="003423E1">
        <w:rPr>
          <w:rFonts w:eastAsia="Times New Roman" w:cs="Arial"/>
          <w:color w:val="000000"/>
          <w:sz w:val="24"/>
          <w:szCs w:val="24"/>
        </w:rPr>
        <w:t>should be recommended to Congress for designation as Wilderness; the WSA should continue to be managed as Wilderness until it is congressionally designated;</w:t>
      </w:r>
    </w:p>
    <w:p w:rsidR="000C3359" w:rsidRDefault="000C3359" w:rsidP="003423E1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</w:p>
    <w:p w:rsidR="000C3359" w:rsidRPr="003423E1" w:rsidRDefault="000C3359" w:rsidP="000C3359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>
        <w:rPr>
          <w:rFonts w:eastAsia="Times New Roman" w:cs="Arial"/>
          <w:color w:val="000000"/>
          <w:sz w:val="24"/>
          <w:szCs w:val="24"/>
        </w:rPr>
        <w:lastRenderedPageBreak/>
        <w:t>2</w:t>
      </w:r>
      <w:r w:rsidRPr="003423E1">
        <w:rPr>
          <w:rFonts w:eastAsia="Times New Roman" w:cs="Arial"/>
          <w:color w:val="000000"/>
          <w:sz w:val="24"/>
          <w:szCs w:val="24"/>
        </w:rPr>
        <w:t>) The eastern Chugach - including the Copper River/Bering River/Martin Lake &amp; River/Katalla River and watersheds - area should be protected as critical salmon and wildlife habitat and continue to allow existing use for fishers and subsistence harvesters;</w:t>
      </w:r>
    </w:p>
    <w:p w:rsidR="000C3359" w:rsidRPr="003423E1" w:rsidRDefault="000C3359" w:rsidP="003423E1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</w:p>
    <w:p w:rsidR="003423E1" w:rsidRPr="003423E1" w:rsidRDefault="003423E1" w:rsidP="003423E1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 w:rsidRPr="003423E1">
        <w:rPr>
          <w:rFonts w:eastAsia="Times New Roman" w:cs="Arial"/>
          <w:color w:val="000000"/>
          <w:sz w:val="24"/>
          <w:szCs w:val="24"/>
        </w:rPr>
        <w:t xml:space="preserve">3) The </w:t>
      </w:r>
      <w:r w:rsidR="000C3359">
        <w:rPr>
          <w:rFonts w:eastAsia="Times New Roman" w:cs="Arial"/>
          <w:color w:val="000000"/>
          <w:sz w:val="24"/>
          <w:szCs w:val="24"/>
        </w:rPr>
        <w:t xml:space="preserve">Chugach </w:t>
      </w:r>
      <w:r w:rsidRPr="003423E1">
        <w:rPr>
          <w:rFonts w:eastAsia="Times New Roman" w:cs="Arial"/>
          <w:color w:val="000000"/>
          <w:sz w:val="24"/>
          <w:szCs w:val="24"/>
        </w:rPr>
        <w:t>Forest should be withdrawn from mineral and forestry activity; and additional protective conservation acquisition areas should be identified;</w:t>
      </w:r>
    </w:p>
    <w:p w:rsidR="003423E1" w:rsidRPr="003423E1" w:rsidRDefault="003423E1" w:rsidP="003423E1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6"/>
          <w:szCs w:val="16"/>
        </w:rPr>
      </w:pPr>
      <w:r w:rsidRPr="003423E1">
        <w:rPr>
          <w:rFonts w:eastAsia="Times New Roman" w:cs="Arial"/>
          <w:color w:val="000000"/>
          <w:sz w:val="16"/>
          <w:szCs w:val="16"/>
        </w:rPr>
        <w:t> </w:t>
      </w:r>
    </w:p>
    <w:p w:rsidR="003423E1" w:rsidRPr="003423E1" w:rsidRDefault="003423E1" w:rsidP="003423E1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 w:rsidRPr="003423E1">
        <w:rPr>
          <w:rFonts w:eastAsia="Times New Roman" w:cs="Arial"/>
          <w:color w:val="000000"/>
          <w:sz w:val="24"/>
          <w:szCs w:val="24"/>
        </w:rPr>
        <w:t>4) And the </w:t>
      </w:r>
      <w:hyperlink r:id="rId6" w:tgtFrame="_blank" w:history="1">
        <w:r w:rsidRPr="005E0723">
          <w:rPr>
            <w:rFonts w:eastAsia="Times New Roman" w:cs="Arial"/>
            <w:sz w:val="24"/>
            <w:szCs w:val="24"/>
            <w:u w:val="single"/>
          </w:rPr>
          <w:t>Exxon Valdez Oil Spill (EVOS) Restoration mandate</w:t>
        </w:r>
      </w:hyperlink>
      <w:r w:rsidRPr="003423E1">
        <w:rPr>
          <w:rFonts w:eastAsia="Times New Roman" w:cs="Arial"/>
          <w:color w:val="000000"/>
          <w:sz w:val="24"/>
          <w:szCs w:val="24"/>
        </w:rPr>
        <w:t> for the region must be upheld. </w:t>
      </w:r>
    </w:p>
    <w:p w:rsidR="003423E1" w:rsidRPr="003423E1" w:rsidRDefault="003423E1" w:rsidP="003423E1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6"/>
          <w:szCs w:val="16"/>
        </w:rPr>
      </w:pPr>
      <w:r w:rsidRPr="003423E1">
        <w:rPr>
          <w:rFonts w:eastAsia="Times New Roman" w:cs="Arial"/>
          <w:color w:val="000000"/>
          <w:sz w:val="16"/>
          <w:szCs w:val="16"/>
        </w:rPr>
        <w:t> </w:t>
      </w:r>
    </w:p>
    <w:p w:rsidR="003423E1" w:rsidRDefault="003423E1" w:rsidP="000C335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3423E1">
        <w:rPr>
          <w:rFonts w:eastAsia="Times New Roman" w:cs="Arial"/>
          <w:b/>
          <w:bCs/>
          <w:color w:val="000000"/>
          <w:sz w:val="24"/>
          <w:szCs w:val="24"/>
        </w:rPr>
        <w:t>The Proposed Forest Plan Revision, as written, is unacceptable and must be re-written to preserve the region more completely and managed primarily for the protection and conservation of fish and wildlife habitat as ANILCA intended.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</w:p>
    <w:p w:rsidR="00AA6831" w:rsidRDefault="00AA6831" w:rsidP="000C335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AA6831" w:rsidRPr="003423E1" w:rsidRDefault="00AA6831" w:rsidP="000C33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A70F8D" w:rsidRDefault="00A70F8D"/>
    <w:sectPr w:rsidR="00A70F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04A"/>
    <w:rsid w:val="000C3359"/>
    <w:rsid w:val="001C386F"/>
    <w:rsid w:val="003423E1"/>
    <w:rsid w:val="005629FB"/>
    <w:rsid w:val="005D360C"/>
    <w:rsid w:val="005E0723"/>
    <w:rsid w:val="006C5742"/>
    <w:rsid w:val="00A37A60"/>
    <w:rsid w:val="00A70F8D"/>
    <w:rsid w:val="00AA6831"/>
    <w:rsid w:val="00AD2475"/>
    <w:rsid w:val="00E13773"/>
    <w:rsid w:val="00EC47C8"/>
    <w:rsid w:val="00F6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423E1"/>
  </w:style>
  <w:style w:type="character" w:styleId="Hyperlink">
    <w:name w:val="Hyperlink"/>
    <w:basedOn w:val="DefaultParagraphFont"/>
    <w:uiPriority w:val="99"/>
    <w:semiHidden/>
    <w:unhideWhenUsed/>
    <w:rsid w:val="003423E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423E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3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8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423E1"/>
  </w:style>
  <w:style w:type="character" w:styleId="Hyperlink">
    <w:name w:val="Hyperlink"/>
    <w:basedOn w:val="DefaultParagraphFont"/>
    <w:uiPriority w:val="99"/>
    <w:semiHidden/>
    <w:unhideWhenUsed/>
    <w:rsid w:val="003423E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423E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3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8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6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4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13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5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r20.rs6.net/tn.jsp?f=001mhzM_h9IiXqOKxGRuzpFDnAOpU98tjnpcqQinxbLrbQSssdkG5m-7xEdIhU8SLigi9E5p-0AlESqTM461uKYct2AbBh9_IAdkF3KScwbNzZG-V32YcVtGiWPMejP147h3THVt96nkpiwoa4xETz0wh-0vyMDulEUCS_JZmDAcITUkFYDeXRfcqjCz1YtKHmlDGrc99qmepUmWAS0WDRMbwPIk0Yw_IGyUHUlGKiYhhevY5ZmtkeiY2AJpKTZGXyIJdKXwDv8D-c=&amp;c=ScmQ-YrN_04x5wH5Zfaz3garxYStEiCZ4V1wCVbUIDaGGUYKiEG8DQ==&amp;ch=EGUtYsMDRhAUAfIu3m49uAOXZ4myA-4ORTaBC3Ixo2xiFY5-rR4Rww==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Chris</cp:lastModifiedBy>
  <cp:revision>3</cp:revision>
  <dcterms:created xsi:type="dcterms:W3CDTF">2016-02-19T18:56:00Z</dcterms:created>
  <dcterms:modified xsi:type="dcterms:W3CDTF">2016-02-19T19:06:00Z</dcterms:modified>
</cp:coreProperties>
</file>