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16CE5" w:rsidRDefault="00E62F32" w:rsidP="00CD39C1">
      <w:pPr>
        <w:pStyle w:val="NormalWeb"/>
        <w:spacing w:before="0" w:beforeAutospacing="0" w:after="0" w:afterAutospacing="0"/>
        <w:ind w:left="1440" w:right="900"/>
        <w:jc w:val="center"/>
        <w:rPr>
          <w:rFonts w:ascii="Calibri" w:hAnsi="Calibri" w:cs="Calibri"/>
          <w:b/>
          <w:sz w:val="36"/>
          <w:szCs w:val="22"/>
        </w:rPr>
      </w:pPr>
      <w:bookmarkStart w:id="0" w:name="_Toc424727733"/>
      <w:r w:rsidRPr="00816CE5">
        <w:rPr>
          <w:noProof/>
        </w:rPr>
        <w:drawing>
          <wp:anchor distT="0" distB="0" distL="114300" distR="114300" simplePos="0" relativeHeight="251659264" behindDoc="1" locked="0" layoutInCell="1" allowOverlap="1" wp14:anchorId="23017505" wp14:editId="09F3071A">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sidRPr="00816CE5">
        <w:rPr>
          <w:noProof/>
        </w:rPr>
        <w:drawing>
          <wp:anchor distT="0" distB="0" distL="114300" distR="114300" simplePos="0" relativeHeight="251660288" behindDoc="1" locked="0" layoutInCell="1" allowOverlap="1" wp14:anchorId="4B643275" wp14:editId="5DF08D51">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16CE5">
        <w:rPr>
          <w:rFonts w:ascii="Calibri" w:hAnsi="Calibri" w:cs="Calibri"/>
          <w:b/>
          <w:sz w:val="36"/>
          <w:szCs w:val="22"/>
        </w:rPr>
        <w:t xml:space="preserve">Cibola </w:t>
      </w:r>
      <w:r w:rsidR="00CD39C1" w:rsidRPr="00816CE5">
        <w:rPr>
          <w:rFonts w:ascii="Calibri" w:hAnsi="Calibri" w:cs="Calibri"/>
          <w:b/>
          <w:sz w:val="36"/>
          <w:szCs w:val="22"/>
        </w:rPr>
        <w:t xml:space="preserve">National Forest Mountain Ranger </w:t>
      </w:r>
      <w:r w:rsidR="00733D40" w:rsidRPr="00816CE5">
        <w:rPr>
          <w:rFonts w:ascii="Calibri" w:hAnsi="Calibri" w:cs="Calibri"/>
          <w:b/>
          <w:sz w:val="36"/>
          <w:szCs w:val="22"/>
        </w:rPr>
        <w:t>Districts</w:t>
      </w:r>
    </w:p>
    <w:p w:rsidR="00733D40" w:rsidRPr="00816CE5" w:rsidRDefault="00733D40" w:rsidP="00733D40">
      <w:pPr>
        <w:pStyle w:val="NormalWeb"/>
        <w:pBdr>
          <w:bottom w:val="single" w:sz="4" w:space="1" w:color="auto"/>
        </w:pBdr>
        <w:spacing w:before="0" w:beforeAutospacing="0" w:after="0" w:afterAutospacing="0"/>
        <w:jc w:val="center"/>
        <w:rPr>
          <w:b/>
          <w:i/>
          <w:sz w:val="28"/>
          <w:szCs w:val="22"/>
        </w:rPr>
      </w:pPr>
      <w:r w:rsidRPr="00816CE5">
        <w:rPr>
          <w:b/>
          <w:i/>
          <w:sz w:val="28"/>
          <w:szCs w:val="22"/>
        </w:rPr>
        <w:t>Evaluation Criteria Definition Matrix and Comment Form</w:t>
      </w:r>
    </w:p>
    <w:bookmarkEnd w:id="0"/>
    <w:p w:rsidR="00E62F32" w:rsidRPr="00816CE5" w:rsidRDefault="00E62F32" w:rsidP="00733D40">
      <w:pPr>
        <w:pStyle w:val="BodyText"/>
        <w:spacing w:after="0"/>
        <w:rPr>
          <w:color w:val="auto"/>
        </w:rPr>
      </w:pPr>
    </w:p>
    <w:p w:rsidR="00733D40" w:rsidRPr="00816CE5" w:rsidRDefault="00733D40" w:rsidP="00733D40">
      <w:pPr>
        <w:pStyle w:val="BodyText"/>
        <w:spacing w:after="0"/>
        <w:rPr>
          <w:color w:val="auto"/>
        </w:rPr>
      </w:pPr>
      <w:r w:rsidRPr="00816CE5">
        <w:rPr>
          <w:color w:val="auto"/>
        </w:rPr>
        <w:t xml:space="preserve">The Cibola National Forest plan revision interdisciplinary team developed draft questions and measures to address each of the five wilderness characteristic criteria listed in FSH 1909.12, Chapter 70- Wilderness. These are to be used to evaluate the Phase 2 Inventory areas for wilderness characteristics, and are outlined below.  </w:t>
      </w:r>
    </w:p>
    <w:p w:rsidR="00733D40" w:rsidRPr="00816CE5" w:rsidRDefault="00733D40" w:rsidP="00733D40">
      <w:pPr>
        <w:pStyle w:val="BodyText"/>
        <w:spacing w:after="0"/>
        <w:rPr>
          <w:color w:val="auto"/>
        </w:rPr>
      </w:pPr>
    </w:p>
    <w:p w:rsidR="00733D40" w:rsidRPr="00816CE5" w:rsidRDefault="00733D40" w:rsidP="00733D40">
      <w:pPr>
        <w:pStyle w:val="BodyText"/>
        <w:rPr>
          <w:color w:val="auto"/>
        </w:rPr>
      </w:pPr>
      <w:r w:rsidRPr="00816CE5">
        <w:rPr>
          <w:color w:val="auto"/>
        </w:rPr>
        <w:t xml:space="preserve">Please use this form to comment on individual areas from the Phase 2 Inventory maps.  Please use one form for each individual identification area, and note its identification number and location.  If your comment is not addressed in the “considerations” column of each </w:t>
      </w:r>
      <w:r w:rsidR="007E051F" w:rsidRPr="00816CE5">
        <w:rPr>
          <w:color w:val="auto"/>
        </w:rPr>
        <w:t>criterion</w:t>
      </w:r>
      <w:r w:rsidRPr="00816CE5">
        <w:rPr>
          <w:color w:val="auto"/>
        </w:rPr>
        <w:t xml:space="preserve">, please include additional information in the “other” narrative section.  </w:t>
      </w:r>
    </w:p>
    <w:p w:rsidR="00F8678D" w:rsidRPr="00816CE5" w:rsidRDefault="00F8678D" w:rsidP="00F8678D">
      <w:pPr>
        <w:rPr>
          <w:rFonts w:ascii="Times New Roman" w:hAnsi="Times New Roman" w:cs="Times New Roman"/>
        </w:rPr>
      </w:pPr>
      <w:r w:rsidRPr="00816CE5">
        <w:rPr>
          <w:rFonts w:ascii="Times New Roman" w:hAnsi="Times New Roman" w:cs="Times New Roman"/>
        </w:rPr>
        <w:t xml:space="preserve">You can also comment using the Talking Points Collaborative Mapping Tool available at this website:  </w:t>
      </w:r>
      <w:hyperlink r:id="rId10" w:history="1">
        <w:r w:rsidRPr="00816CE5">
          <w:rPr>
            <w:rStyle w:val="Hyperlink"/>
            <w:rFonts w:ascii="Times New Roman" w:hAnsi="Times New Roman" w:cs="Times New Roman"/>
            <w:color w:val="auto"/>
          </w:rPr>
          <w:t>https://my.usgs.gov/ppgis/studio/launch/39829</w:t>
        </w:r>
      </w:hyperlink>
      <w:r w:rsidRPr="00816CE5">
        <w:rPr>
          <w:rFonts w:ascii="Times New Roman" w:hAnsi="Times New Roman" w:cs="Times New Roman"/>
        </w:rPr>
        <w:t xml:space="preserve">.  Please consider the evaluation criteria below when inputting comments on the online mapping tool.  </w:t>
      </w:r>
    </w:p>
    <w:p w:rsidR="00F8678D" w:rsidRPr="00816CE5" w:rsidRDefault="00F8678D" w:rsidP="00F8678D">
      <w:pPr>
        <w:pStyle w:val="BodyText"/>
        <w:spacing w:after="0"/>
        <w:rPr>
          <w:color w:val="auto"/>
        </w:rPr>
      </w:pPr>
    </w:p>
    <w:p w:rsidR="00733D40" w:rsidRPr="00816CE5" w:rsidRDefault="00733D40" w:rsidP="00733D40">
      <w:pPr>
        <w:ind w:left="-90"/>
      </w:pPr>
      <w:r w:rsidRPr="00816CE5">
        <w:rPr>
          <w:rFonts w:ascii="Arial" w:hAnsi="Arial" w:cs="Arial"/>
          <w:b/>
          <w:sz w:val="24"/>
          <w:u w:val="single"/>
        </w:rPr>
        <w:t>Inventory Identification Number/Location:</w:t>
      </w:r>
      <w:r w:rsidRPr="00816CE5">
        <w:t xml:space="preserve"> </w:t>
      </w:r>
    </w:p>
    <w:tbl>
      <w:tblPr>
        <w:tblStyle w:val="TableGrid"/>
        <w:tblW w:w="0" w:type="auto"/>
        <w:tblInd w:w="18" w:type="dxa"/>
        <w:tblLook w:val="04A0" w:firstRow="1" w:lastRow="0" w:firstColumn="1" w:lastColumn="0" w:noHBand="0" w:noVBand="1"/>
      </w:tblPr>
      <w:tblGrid>
        <w:gridCol w:w="9468"/>
      </w:tblGrid>
      <w:tr w:rsidR="00733D40" w:rsidRPr="00816CE5" w:rsidTr="000B7381">
        <w:tc>
          <w:tcPr>
            <w:tcW w:w="9468" w:type="dxa"/>
          </w:tcPr>
          <w:p w:rsidR="00733D40" w:rsidRPr="00816CE5" w:rsidRDefault="00594199" w:rsidP="000B7381">
            <w:r w:rsidRPr="00816CE5">
              <w:t>D5-ADJ10 (S</w:t>
            </w:r>
            <w:r w:rsidR="00D52D0E" w:rsidRPr="00816CE5">
              <w:t>andia Ranger District, Southwest</w:t>
            </w:r>
            <w:r w:rsidRPr="00816CE5">
              <w:t xml:space="preserve"> Corner)</w:t>
            </w:r>
          </w:p>
        </w:tc>
      </w:tr>
    </w:tbl>
    <w:p w:rsidR="00733D40" w:rsidRPr="00816CE5" w:rsidRDefault="00733D40" w:rsidP="00733D40">
      <w:pPr>
        <w:ind w:left="-90"/>
      </w:pPr>
    </w:p>
    <w:p w:rsidR="00733D40" w:rsidRPr="00816CE5" w:rsidRDefault="007E051F" w:rsidP="00733D40">
      <w:pPr>
        <w:ind w:left="-90"/>
        <w:rPr>
          <w:rFonts w:ascii="Arial" w:hAnsi="Arial" w:cs="Arial"/>
          <w:b/>
          <w:sz w:val="24"/>
        </w:rPr>
      </w:pPr>
      <w:r w:rsidRPr="00816CE5">
        <w:rPr>
          <w:rFonts w:ascii="Arial" w:hAnsi="Arial" w:cs="Arial"/>
          <w:b/>
          <w:sz w:val="24"/>
          <w:u w:val="single"/>
        </w:rPr>
        <w:t>Criterion</w:t>
      </w:r>
      <w:r w:rsidR="00733D40" w:rsidRPr="00816CE5">
        <w:rPr>
          <w:rFonts w:ascii="Arial" w:hAnsi="Arial" w:cs="Arial"/>
          <w:b/>
          <w:sz w:val="24"/>
          <w:u w:val="single"/>
        </w:rPr>
        <w:t xml:space="preserve"> 1- Apparent naturalness</w:t>
      </w:r>
      <w:r w:rsidR="00733D40" w:rsidRPr="00816CE5">
        <w:rPr>
          <w:rFonts w:ascii="Arial" w:hAnsi="Arial" w:cs="Arial"/>
          <w:b/>
          <w:sz w:val="24"/>
        </w:rPr>
        <w:t>: The degree to which an area generally appears to be affected primarily by the forces of nature, with the imprints of man’s work substantially unnoticeable.</w:t>
      </w:r>
    </w:p>
    <w:p w:rsidR="00733D40" w:rsidRPr="00816CE5" w:rsidRDefault="00733D40" w:rsidP="00733D40">
      <w:pPr>
        <w:ind w:left="-90"/>
        <w:rPr>
          <w:b/>
          <w:sz w:val="24"/>
        </w:rPr>
      </w:pPr>
      <w:r w:rsidRPr="00816CE5">
        <w:rPr>
          <w:rFonts w:ascii="Arial" w:hAnsi="Arial" w:cs="Arial"/>
          <w:b/>
          <w:sz w:val="24"/>
          <w:u w:val="single"/>
        </w:rPr>
        <w:t>Question 1a.</w:t>
      </w:r>
      <w:r w:rsidRPr="00816CE5">
        <w:rPr>
          <w:rFonts w:ascii="Arial" w:hAnsi="Arial" w:cs="Arial"/>
          <w:b/>
          <w:sz w:val="24"/>
        </w:rPr>
        <w:t xml:space="preserve"> What is the composition of plant and animal communities?  </w:t>
      </w:r>
      <w:r w:rsidRPr="00816CE5">
        <w:rPr>
          <w:sz w:val="24"/>
        </w:rPr>
        <w:t>The purpose of this question is to determine if plant and animal communities appear substantially unnatural</w:t>
      </w:r>
      <w:r w:rsidRPr="00816CE5">
        <w:rPr>
          <w:b/>
          <w:sz w:val="24"/>
        </w:rPr>
        <w:t>.</w:t>
      </w:r>
    </w:p>
    <w:tbl>
      <w:tblPr>
        <w:tblStyle w:val="TEAMSTableStyle"/>
        <w:tblW w:w="9450" w:type="dxa"/>
        <w:tblInd w:w="18" w:type="dxa"/>
        <w:tblLook w:val="04A0" w:firstRow="1" w:lastRow="0" w:firstColumn="1" w:lastColumn="0" w:noHBand="0" w:noVBand="1"/>
      </w:tblPr>
      <w:tblGrid>
        <w:gridCol w:w="4770"/>
        <w:gridCol w:w="4680"/>
      </w:tblGrid>
      <w:tr w:rsidR="00816CE5" w:rsidRPr="00816CE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816CE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816CE5" w:rsidRDefault="00733D40" w:rsidP="00733D40">
            <w:pPr>
              <w:pStyle w:val="TableCell"/>
              <w:numPr>
                <w:ilvl w:val="0"/>
                <w:numId w:val="1"/>
              </w:numPr>
              <w:spacing w:before="0" w:after="0"/>
              <w:ind w:left="-90"/>
              <w:jc w:val="left"/>
              <w:rPr>
                <w:rFonts w:asciiTheme="minorHAnsi" w:hAnsiTheme="minorHAnsi"/>
                <w:b/>
                <w:color w:val="auto"/>
                <w:sz w:val="22"/>
              </w:rPr>
            </w:pPr>
            <w:r w:rsidRPr="00816CE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816CE5" w:rsidRDefault="00733D40" w:rsidP="000B7381">
            <w:pPr>
              <w:pStyle w:val="TableCell"/>
              <w:spacing w:before="0" w:after="0"/>
              <w:ind w:left="-90"/>
              <w:jc w:val="left"/>
              <w:rPr>
                <w:rFonts w:asciiTheme="minorHAnsi" w:hAnsiTheme="minorHAnsi"/>
                <w:b/>
                <w:color w:val="auto"/>
                <w:sz w:val="22"/>
              </w:rPr>
            </w:pPr>
          </w:p>
          <w:p w:rsidR="00733D40" w:rsidRPr="00816CE5" w:rsidRDefault="00733D40" w:rsidP="000B7381">
            <w:pPr>
              <w:pStyle w:val="TableCell"/>
              <w:spacing w:before="0" w:after="0"/>
              <w:ind w:left="-90"/>
              <w:jc w:val="left"/>
              <w:rPr>
                <w:rFonts w:asciiTheme="minorHAnsi" w:hAnsiTheme="minorHAnsi"/>
                <w:b/>
                <w:color w:val="auto"/>
                <w:sz w:val="22"/>
              </w:rPr>
            </w:pPr>
            <w:r w:rsidRPr="00816CE5">
              <w:rPr>
                <w:rFonts w:asciiTheme="minorHAnsi" w:hAnsiTheme="minorHAnsi"/>
                <w:b/>
                <w:color w:val="auto"/>
                <w:sz w:val="22"/>
              </w:rPr>
              <w:t>Narrative</w:t>
            </w:r>
          </w:p>
        </w:tc>
      </w:tr>
      <w:tr w:rsidR="00816CE5" w:rsidRPr="00816CE5" w:rsidTr="00733D40">
        <w:trPr>
          <w:trHeight w:val="1322"/>
        </w:trPr>
        <w:tc>
          <w:tcPr>
            <w:tcW w:w="4770" w:type="dxa"/>
            <w:tcBorders>
              <w:top w:val="single" w:sz="4" w:space="0" w:color="auto"/>
              <w:left w:val="nil"/>
              <w:bottom w:val="single" w:sz="4" w:space="0" w:color="auto"/>
              <w:right w:val="single" w:sz="4" w:space="0" w:color="auto"/>
            </w:tcBorders>
          </w:tcPr>
          <w:p w:rsidR="00733D40" w:rsidRPr="00816CE5" w:rsidRDefault="00733D40" w:rsidP="00733D40">
            <w:pPr>
              <w:pStyle w:val="TableCell"/>
              <w:numPr>
                <w:ilvl w:val="0"/>
                <w:numId w:val="1"/>
              </w:numPr>
              <w:spacing w:before="0" w:after="0"/>
              <w:ind w:left="-90"/>
              <w:jc w:val="left"/>
              <w:rPr>
                <w:rFonts w:ascii="Times New Roman" w:hAnsi="Times New Roman"/>
                <w:color w:val="auto"/>
                <w:sz w:val="22"/>
              </w:rPr>
            </w:pPr>
            <w:r w:rsidRPr="00816CE5">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816CE5" w:rsidRDefault="00A9567A" w:rsidP="000B7381">
            <w:pPr>
              <w:pStyle w:val="TableCell"/>
              <w:spacing w:before="0" w:after="0"/>
              <w:ind w:left="-90"/>
              <w:jc w:val="left"/>
              <w:rPr>
                <w:rFonts w:cs="Arial"/>
                <w:b/>
                <w:color w:val="auto"/>
              </w:rPr>
            </w:pPr>
            <w:r w:rsidRPr="00816CE5">
              <w:rPr>
                <w:rFonts w:cs="Arial"/>
                <w:b/>
                <w:color w:val="auto"/>
              </w:rPr>
              <w:t xml:space="preserve">Perennial </w:t>
            </w:r>
            <w:proofErr w:type="spellStart"/>
            <w:r w:rsidRPr="00816CE5">
              <w:rPr>
                <w:rFonts w:cs="Arial"/>
                <w:b/>
                <w:color w:val="auto"/>
              </w:rPr>
              <w:t>pepperweed</w:t>
            </w:r>
            <w:proofErr w:type="spellEnd"/>
            <w:r w:rsidRPr="00816CE5">
              <w:rPr>
                <w:rFonts w:cs="Arial"/>
                <w:b/>
                <w:color w:val="auto"/>
              </w:rPr>
              <w:t xml:space="preserve"> is very common in this area, reflecting t</w:t>
            </w:r>
            <w:bookmarkStart w:id="1" w:name="_GoBack"/>
            <w:bookmarkEnd w:id="1"/>
            <w:r w:rsidRPr="00816CE5">
              <w:rPr>
                <w:rFonts w:cs="Arial"/>
                <w:b/>
                <w:color w:val="auto"/>
              </w:rPr>
              <w:t>he long-term presence of man’s work.</w:t>
            </w:r>
          </w:p>
        </w:tc>
      </w:tr>
      <w:tr w:rsidR="00816CE5" w:rsidRPr="00816CE5" w:rsidTr="005B7890">
        <w:trPr>
          <w:trHeight w:val="2501"/>
        </w:trPr>
        <w:tc>
          <w:tcPr>
            <w:tcW w:w="4770" w:type="dxa"/>
            <w:tcBorders>
              <w:top w:val="single" w:sz="4" w:space="0" w:color="auto"/>
              <w:left w:val="nil"/>
              <w:bottom w:val="single" w:sz="4" w:space="0" w:color="auto"/>
              <w:right w:val="single" w:sz="4" w:space="0" w:color="auto"/>
            </w:tcBorders>
          </w:tcPr>
          <w:p w:rsidR="00733D40" w:rsidRPr="00816CE5" w:rsidRDefault="00733D40" w:rsidP="00733D40">
            <w:pPr>
              <w:pStyle w:val="TableCell"/>
              <w:numPr>
                <w:ilvl w:val="0"/>
                <w:numId w:val="1"/>
              </w:numPr>
              <w:spacing w:before="0" w:after="0"/>
              <w:ind w:left="-90"/>
              <w:jc w:val="left"/>
              <w:rPr>
                <w:rFonts w:ascii="Times New Roman" w:hAnsi="Times New Roman"/>
                <w:color w:val="auto"/>
                <w:sz w:val="22"/>
              </w:rPr>
            </w:pPr>
            <w:r w:rsidRPr="00816CE5">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816CE5" w:rsidRDefault="00733D40" w:rsidP="000B7381">
            <w:pPr>
              <w:pStyle w:val="TableCell"/>
              <w:spacing w:before="0" w:after="0"/>
              <w:ind w:left="-90"/>
              <w:jc w:val="left"/>
              <w:rPr>
                <w:rFonts w:asciiTheme="minorHAnsi" w:hAnsiTheme="minorHAnsi"/>
                <w:color w:val="auto"/>
                <w:sz w:val="20"/>
              </w:rPr>
            </w:pPr>
          </w:p>
        </w:tc>
      </w:tr>
    </w:tbl>
    <w:p w:rsidR="00733D40" w:rsidRPr="00816CE5" w:rsidRDefault="00733D40" w:rsidP="00733D40">
      <w:pPr>
        <w:rPr>
          <w:rFonts w:ascii="Arial" w:hAnsi="Arial" w:cs="Arial"/>
          <w:b/>
          <w:sz w:val="24"/>
        </w:rPr>
      </w:pPr>
      <w:proofErr w:type="gramStart"/>
      <w:r w:rsidRPr="00816CE5">
        <w:rPr>
          <w:rFonts w:ascii="Arial" w:hAnsi="Arial" w:cs="Arial"/>
          <w:b/>
          <w:sz w:val="24"/>
          <w:u w:val="single"/>
        </w:rPr>
        <w:lastRenderedPageBreak/>
        <w:t>Question 1b.</w:t>
      </w:r>
      <w:proofErr w:type="gramEnd"/>
      <w:r w:rsidRPr="00816CE5">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816CE5" w:rsidRPr="00816CE5"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816CE5" w:rsidRDefault="00733D40" w:rsidP="000B7381">
            <w:pPr>
              <w:pStyle w:val="TableHeading"/>
              <w:spacing w:before="0" w:after="0"/>
              <w:jc w:val="left"/>
              <w:rPr>
                <w:rFonts w:asciiTheme="minorHAnsi" w:hAnsiTheme="minorHAnsi"/>
                <w:color w:val="auto"/>
                <w:sz w:val="22"/>
              </w:rPr>
            </w:pPr>
          </w:p>
          <w:p w:rsidR="00733D40" w:rsidRPr="00816CE5" w:rsidRDefault="00733D40" w:rsidP="000B7381">
            <w:pPr>
              <w:pStyle w:val="TableHeading"/>
              <w:spacing w:before="0" w:after="0"/>
              <w:ind w:left="-90"/>
              <w:jc w:val="left"/>
              <w:rPr>
                <w:rFonts w:asciiTheme="minorHAnsi" w:hAnsiTheme="minorHAnsi"/>
                <w:color w:val="auto"/>
                <w:sz w:val="22"/>
              </w:rPr>
            </w:pPr>
            <w:r w:rsidRPr="00816CE5">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816CE5" w:rsidRDefault="00733D40" w:rsidP="000B7381">
            <w:pPr>
              <w:pStyle w:val="TableHeading"/>
              <w:spacing w:before="0" w:after="0"/>
              <w:ind w:left="-90"/>
              <w:jc w:val="left"/>
              <w:rPr>
                <w:rFonts w:asciiTheme="minorHAnsi" w:hAnsiTheme="minorHAnsi"/>
                <w:color w:val="auto"/>
                <w:sz w:val="22"/>
              </w:rPr>
            </w:pPr>
          </w:p>
          <w:p w:rsidR="00733D40" w:rsidRPr="00816CE5" w:rsidRDefault="00733D40" w:rsidP="000B7381">
            <w:pPr>
              <w:pStyle w:val="TableHeading"/>
              <w:spacing w:before="0" w:after="0"/>
              <w:ind w:left="-90"/>
              <w:jc w:val="left"/>
              <w:rPr>
                <w:rFonts w:asciiTheme="minorHAnsi" w:hAnsiTheme="minorHAnsi"/>
                <w:color w:val="auto"/>
                <w:sz w:val="22"/>
              </w:rPr>
            </w:pPr>
            <w:r w:rsidRPr="00816CE5">
              <w:rPr>
                <w:rFonts w:asciiTheme="minorHAnsi" w:hAnsiTheme="minorHAnsi"/>
                <w:color w:val="auto"/>
                <w:sz w:val="22"/>
              </w:rPr>
              <w:t>Narrative</w:t>
            </w:r>
          </w:p>
        </w:tc>
      </w:tr>
      <w:tr w:rsidR="00816CE5" w:rsidRPr="00816CE5" w:rsidTr="000B7381">
        <w:trPr>
          <w:trHeight w:val="1331"/>
        </w:trPr>
        <w:tc>
          <w:tcPr>
            <w:tcW w:w="4770" w:type="dxa"/>
            <w:tcBorders>
              <w:top w:val="single" w:sz="4" w:space="0" w:color="auto"/>
              <w:left w:val="nil"/>
              <w:bottom w:val="single" w:sz="4" w:space="0" w:color="auto"/>
              <w:right w:val="single" w:sz="4" w:space="0" w:color="auto"/>
            </w:tcBorders>
          </w:tcPr>
          <w:p w:rsidR="00733D40" w:rsidRPr="00816CE5" w:rsidRDefault="00733D40" w:rsidP="000B7381">
            <w:pPr>
              <w:ind w:left="-90"/>
              <w:rPr>
                <w:szCs w:val="22"/>
              </w:rPr>
            </w:pPr>
            <w:r w:rsidRPr="00816CE5">
              <w:rPr>
                <w:szCs w:val="22"/>
              </w:rPr>
              <w:t>Extent that current vegetation species composition and structure has changed from historical conditions (pre-EuroAmerican settlement).</w:t>
            </w:r>
            <w:r w:rsidRPr="00816CE5">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816CE5" w:rsidRDefault="00733D40" w:rsidP="000B7381">
            <w:pPr>
              <w:pStyle w:val="TableCell"/>
              <w:spacing w:before="0" w:after="0"/>
              <w:ind w:left="-90"/>
              <w:jc w:val="left"/>
              <w:rPr>
                <w:rFonts w:asciiTheme="minorHAnsi" w:hAnsiTheme="minorHAnsi"/>
                <w:color w:val="auto"/>
              </w:rPr>
            </w:pPr>
          </w:p>
        </w:tc>
      </w:tr>
      <w:tr w:rsidR="00816CE5" w:rsidRPr="00816CE5" w:rsidTr="000B7381">
        <w:tc>
          <w:tcPr>
            <w:tcW w:w="4770" w:type="dxa"/>
            <w:tcBorders>
              <w:top w:val="single" w:sz="4" w:space="0" w:color="auto"/>
              <w:left w:val="nil"/>
              <w:bottom w:val="single" w:sz="4" w:space="0" w:color="auto"/>
              <w:right w:val="single" w:sz="4" w:space="0" w:color="auto"/>
            </w:tcBorders>
          </w:tcPr>
          <w:p w:rsidR="00733D40" w:rsidRPr="00816CE5" w:rsidRDefault="00733D40" w:rsidP="000B7381">
            <w:pPr>
              <w:pStyle w:val="TableCell"/>
              <w:spacing w:before="0" w:after="0"/>
              <w:ind w:left="-90"/>
              <w:jc w:val="left"/>
              <w:rPr>
                <w:rFonts w:ascii="Times New Roman" w:hAnsi="Times New Roman"/>
                <w:color w:val="auto"/>
                <w:sz w:val="22"/>
              </w:rPr>
            </w:pPr>
            <w:r w:rsidRPr="00816CE5">
              <w:rPr>
                <w:rFonts w:ascii="Times New Roman" w:hAnsi="Times New Roman"/>
                <w:color w:val="auto"/>
                <w:sz w:val="22"/>
              </w:rPr>
              <w:t xml:space="preserve">Vegetation restoration treatments (e.g. thinning) or timber harvest areas and distribution across the land (broadly dispersed vs. concentrated).  This also includes associated railroad beds, skid trails, and logging decks of timber harvest areas.  </w:t>
            </w:r>
          </w:p>
          <w:p w:rsidR="00733D40" w:rsidRPr="00816CE5"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816CE5" w:rsidRDefault="00733D40" w:rsidP="000B7381">
            <w:pPr>
              <w:pStyle w:val="TableCell"/>
              <w:spacing w:before="0" w:after="0"/>
              <w:ind w:left="-90"/>
              <w:jc w:val="left"/>
              <w:rPr>
                <w:rFonts w:asciiTheme="minorHAnsi" w:hAnsiTheme="minorHAnsi"/>
                <w:color w:val="auto"/>
              </w:rPr>
            </w:pPr>
          </w:p>
        </w:tc>
      </w:tr>
      <w:tr w:rsidR="00816CE5" w:rsidRPr="00816CE5" w:rsidTr="000B7381">
        <w:trPr>
          <w:trHeight w:val="1925"/>
        </w:trPr>
        <w:tc>
          <w:tcPr>
            <w:tcW w:w="4770" w:type="dxa"/>
            <w:tcBorders>
              <w:left w:val="nil"/>
              <w:bottom w:val="single" w:sz="4" w:space="0" w:color="A6A6A6" w:themeColor="background1" w:themeShade="A6"/>
            </w:tcBorders>
          </w:tcPr>
          <w:p w:rsidR="00733D40" w:rsidRPr="00816CE5" w:rsidRDefault="00733D40" w:rsidP="000B7381">
            <w:pPr>
              <w:pStyle w:val="TableCell"/>
              <w:spacing w:before="0" w:after="0"/>
              <w:ind w:left="-90"/>
              <w:jc w:val="left"/>
              <w:rPr>
                <w:rFonts w:ascii="Times New Roman" w:hAnsi="Times New Roman"/>
                <w:color w:val="auto"/>
                <w:sz w:val="22"/>
              </w:rPr>
            </w:pPr>
            <w:r w:rsidRPr="00816CE5">
              <w:rPr>
                <w:rFonts w:ascii="Times New Roman" w:hAnsi="Times New Roman"/>
                <w:color w:val="auto"/>
                <w:sz w:val="22"/>
              </w:rPr>
              <w:t xml:space="preserve">Does the forest appear natural (consider elements, including but not limited to, vegetation, wildlife, soil, air, etc.)? </w:t>
            </w:r>
          </w:p>
        </w:tc>
        <w:tc>
          <w:tcPr>
            <w:tcW w:w="4698" w:type="dxa"/>
            <w:tcBorders>
              <w:right w:val="nil"/>
            </w:tcBorders>
          </w:tcPr>
          <w:p w:rsidR="00733D40" w:rsidRPr="00816CE5" w:rsidRDefault="00733D40" w:rsidP="000B7381">
            <w:pPr>
              <w:pStyle w:val="TableCell"/>
              <w:spacing w:before="0" w:after="0"/>
              <w:ind w:left="-90"/>
              <w:jc w:val="left"/>
              <w:rPr>
                <w:rFonts w:asciiTheme="minorHAnsi" w:hAnsiTheme="minorHAnsi"/>
                <w:color w:val="auto"/>
              </w:rPr>
            </w:pPr>
          </w:p>
        </w:tc>
      </w:tr>
      <w:tr w:rsidR="00816CE5" w:rsidRPr="00816CE5" w:rsidTr="000B7381">
        <w:trPr>
          <w:trHeight w:val="4166"/>
        </w:trPr>
        <w:tc>
          <w:tcPr>
            <w:tcW w:w="4770" w:type="dxa"/>
            <w:tcBorders>
              <w:left w:val="nil"/>
            </w:tcBorders>
          </w:tcPr>
          <w:p w:rsidR="00733D40" w:rsidRPr="00816CE5" w:rsidRDefault="00733D40" w:rsidP="000B7381">
            <w:pPr>
              <w:pStyle w:val="TableCell"/>
              <w:spacing w:before="0" w:after="0"/>
              <w:ind w:left="-90"/>
              <w:jc w:val="left"/>
              <w:rPr>
                <w:rFonts w:ascii="Times New Roman" w:hAnsi="Times New Roman"/>
                <w:color w:val="auto"/>
                <w:sz w:val="22"/>
              </w:rPr>
            </w:pPr>
            <w:r w:rsidRPr="00816CE5">
              <w:rPr>
                <w:rFonts w:ascii="Times New Roman" w:hAnsi="Times New Roman"/>
                <w:color w:val="auto"/>
                <w:sz w:val="22"/>
              </w:rPr>
              <w:t>Other (Include any additional information related to the question above)</w:t>
            </w:r>
          </w:p>
          <w:p w:rsidR="00733D40" w:rsidRPr="00816CE5" w:rsidRDefault="00733D40" w:rsidP="000B7381">
            <w:pPr>
              <w:pStyle w:val="TableCell"/>
              <w:spacing w:before="0" w:after="0"/>
              <w:ind w:left="-90"/>
              <w:jc w:val="left"/>
              <w:rPr>
                <w:rFonts w:ascii="Times New Roman" w:hAnsi="Times New Roman"/>
                <w:color w:val="auto"/>
                <w:sz w:val="22"/>
              </w:rPr>
            </w:pPr>
          </w:p>
          <w:p w:rsidR="00733D40" w:rsidRPr="00816CE5" w:rsidRDefault="00733D40" w:rsidP="000B7381">
            <w:pPr>
              <w:pStyle w:val="TableCell"/>
              <w:spacing w:before="0" w:after="0"/>
              <w:ind w:left="-90"/>
              <w:jc w:val="left"/>
              <w:rPr>
                <w:rFonts w:ascii="Times New Roman" w:hAnsi="Times New Roman"/>
                <w:color w:val="auto"/>
                <w:sz w:val="22"/>
              </w:rPr>
            </w:pPr>
          </w:p>
          <w:p w:rsidR="00733D40" w:rsidRPr="00816CE5"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816CE5" w:rsidRDefault="00733D40" w:rsidP="000B7381">
            <w:pPr>
              <w:pStyle w:val="TableCell"/>
              <w:spacing w:before="0" w:after="0"/>
              <w:ind w:left="-90"/>
              <w:jc w:val="left"/>
              <w:rPr>
                <w:rFonts w:asciiTheme="minorHAnsi" w:hAnsiTheme="minorHAnsi"/>
                <w:color w:val="auto"/>
              </w:rPr>
            </w:pPr>
          </w:p>
        </w:tc>
      </w:tr>
    </w:tbl>
    <w:p w:rsidR="00733D40" w:rsidRPr="00816CE5" w:rsidRDefault="00733D40" w:rsidP="00733D40">
      <w:pPr>
        <w:pStyle w:val="Heading5"/>
        <w:tabs>
          <w:tab w:val="clear" w:pos="2880"/>
        </w:tabs>
        <w:spacing w:before="0" w:after="0"/>
        <w:rPr>
          <w:b/>
          <w:i w:val="0"/>
          <w:color w:val="auto"/>
          <w:sz w:val="24"/>
        </w:rPr>
      </w:pPr>
      <w:r w:rsidRPr="00816CE5">
        <w:rPr>
          <w:b/>
          <w:i w:val="0"/>
          <w:color w:val="auto"/>
          <w:sz w:val="24"/>
          <w:u w:val="single"/>
        </w:rPr>
        <w:lastRenderedPageBreak/>
        <w:t>Question 1c.</w:t>
      </w:r>
      <w:r w:rsidRPr="00816CE5">
        <w:rPr>
          <w:b/>
          <w:i w:val="0"/>
          <w:color w:val="auto"/>
          <w:sz w:val="24"/>
        </w:rPr>
        <w:t xml:space="preserve"> What is the extent to which improvements</w:t>
      </w:r>
      <w:r w:rsidRPr="00816CE5">
        <w:rPr>
          <w:rStyle w:val="FootnoteReference"/>
          <w:b/>
          <w:i w:val="0"/>
          <w:color w:val="auto"/>
          <w:sz w:val="24"/>
        </w:rPr>
        <w:footnoteReference w:id="2"/>
      </w:r>
      <w:r w:rsidRPr="00816CE5">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816CE5" w:rsidRPr="00816CE5"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816CE5" w:rsidRDefault="00733D40" w:rsidP="000B7381">
            <w:pPr>
              <w:pStyle w:val="TableHeading"/>
              <w:spacing w:before="0" w:after="0"/>
              <w:ind w:left="-90"/>
              <w:jc w:val="left"/>
              <w:rPr>
                <w:rFonts w:asciiTheme="minorHAnsi" w:hAnsiTheme="minorHAnsi"/>
                <w:color w:val="auto"/>
                <w:sz w:val="22"/>
              </w:rPr>
            </w:pPr>
          </w:p>
          <w:p w:rsidR="00733D40" w:rsidRPr="00816CE5" w:rsidRDefault="00733D40" w:rsidP="000B7381">
            <w:pPr>
              <w:pStyle w:val="TableHeading"/>
              <w:spacing w:before="0" w:after="0"/>
              <w:ind w:left="-90"/>
              <w:jc w:val="left"/>
              <w:rPr>
                <w:rFonts w:asciiTheme="minorHAnsi" w:hAnsiTheme="minorHAnsi"/>
                <w:color w:val="auto"/>
                <w:sz w:val="22"/>
              </w:rPr>
            </w:pPr>
            <w:r w:rsidRPr="00816CE5">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Pr="00816CE5" w:rsidRDefault="00733D40" w:rsidP="000B7381">
            <w:pPr>
              <w:pStyle w:val="TableHeading"/>
              <w:spacing w:before="0" w:after="0"/>
              <w:ind w:left="-90"/>
              <w:jc w:val="left"/>
              <w:rPr>
                <w:rFonts w:asciiTheme="minorHAnsi" w:hAnsiTheme="minorHAnsi"/>
                <w:color w:val="auto"/>
                <w:sz w:val="22"/>
              </w:rPr>
            </w:pPr>
          </w:p>
          <w:p w:rsidR="00733D40" w:rsidRPr="00816CE5" w:rsidRDefault="00733D40" w:rsidP="000B7381">
            <w:pPr>
              <w:pStyle w:val="TableHeading"/>
              <w:spacing w:before="0" w:after="0"/>
              <w:ind w:left="-90"/>
              <w:jc w:val="left"/>
              <w:rPr>
                <w:rFonts w:asciiTheme="minorHAnsi" w:hAnsiTheme="minorHAnsi"/>
                <w:color w:val="auto"/>
                <w:sz w:val="22"/>
              </w:rPr>
            </w:pPr>
            <w:r w:rsidRPr="00816CE5">
              <w:rPr>
                <w:rFonts w:asciiTheme="minorHAnsi" w:hAnsiTheme="minorHAnsi"/>
                <w:color w:val="auto"/>
                <w:sz w:val="22"/>
              </w:rPr>
              <w:t xml:space="preserve">  Narrative</w:t>
            </w:r>
          </w:p>
        </w:tc>
      </w:tr>
      <w:tr w:rsidR="00816CE5" w:rsidRPr="00816CE5" w:rsidTr="000B7381">
        <w:trPr>
          <w:trHeight w:val="791"/>
        </w:trPr>
        <w:tc>
          <w:tcPr>
            <w:tcW w:w="4680" w:type="dxa"/>
            <w:gridSpan w:val="2"/>
            <w:tcBorders>
              <w:top w:val="single" w:sz="4" w:space="0" w:color="D9D9D9" w:themeColor="background1" w:themeShade="D9"/>
              <w:left w:val="nil"/>
            </w:tcBorders>
          </w:tcPr>
          <w:p w:rsidR="00733D40" w:rsidRPr="00816CE5" w:rsidRDefault="00733D40" w:rsidP="000B7381">
            <w:pPr>
              <w:pStyle w:val="TableCell"/>
              <w:spacing w:before="0" w:after="0"/>
              <w:ind w:left="-90"/>
              <w:jc w:val="left"/>
              <w:rPr>
                <w:rFonts w:ascii="Times New Roman" w:hAnsi="Times New Roman"/>
                <w:color w:val="auto"/>
                <w:sz w:val="22"/>
              </w:rPr>
            </w:pPr>
            <w:r w:rsidRPr="00816CE5">
              <w:rPr>
                <w:rFonts w:ascii="Times New Roman" w:hAnsi="Times New Roman"/>
                <w:color w:val="auto"/>
                <w:sz w:val="22"/>
              </w:rPr>
              <w:t>Appearance of airstrips, heliports, and/or landing zones. Include size of area and description of disturbance (soils, vegetation).</w:t>
            </w:r>
          </w:p>
          <w:p w:rsidR="00733D40" w:rsidRPr="00816CE5"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816CE5" w:rsidRDefault="00733D40" w:rsidP="000B7381">
            <w:pPr>
              <w:pStyle w:val="TableCell"/>
              <w:spacing w:before="0" w:after="0"/>
              <w:ind w:left="-90"/>
              <w:jc w:val="left"/>
              <w:rPr>
                <w:color w:val="auto"/>
                <w:sz w:val="22"/>
              </w:rPr>
            </w:pPr>
          </w:p>
        </w:tc>
      </w:tr>
      <w:tr w:rsidR="00816CE5" w:rsidRPr="00816CE5" w:rsidTr="000B7381">
        <w:trPr>
          <w:gridAfter w:val="1"/>
          <w:wAfter w:w="108" w:type="dxa"/>
        </w:trPr>
        <w:tc>
          <w:tcPr>
            <w:tcW w:w="4680" w:type="dxa"/>
            <w:gridSpan w:val="2"/>
            <w:tcBorders>
              <w:left w:val="nil"/>
            </w:tcBorders>
          </w:tcPr>
          <w:p w:rsidR="00733D40" w:rsidRPr="00816CE5" w:rsidRDefault="00733D40" w:rsidP="000B7381">
            <w:pPr>
              <w:pStyle w:val="TableCell"/>
              <w:spacing w:before="0" w:after="0"/>
              <w:ind w:left="-90"/>
              <w:jc w:val="left"/>
              <w:rPr>
                <w:rFonts w:ascii="Times New Roman" w:hAnsi="Times New Roman"/>
                <w:color w:val="auto"/>
                <w:sz w:val="22"/>
              </w:rPr>
            </w:pPr>
            <w:r w:rsidRPr="00816CE5">
              <w:rPr>
                <w:rFonts w:ascii="Times New Roman" w:hAnsi="Times New Roman"/>
                <w:color w:val="auto"/>
                <w:sz w:val="22"/>
              </w:rPr>
              <w:t>Appearance and density of maintenance level 1 roads</w:t>
            </w:r>
            <w:r w:rsidRPr="00816CE5">
              <w:rPr>
                <w:rStyle w:val="FootnoteReference"/>
                <w:rFonts w:ascii="Times New Roman" w:hAnsi="Times New Roman"/>
                <w:color w:val="auto"/>
                <w:sz w:val="22"/>
              </w:rPr>
              <w:footnoteReference w:id="3"/>
            </w:r>
            <w:r w:rsidRPr="00816CE5">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816CE5"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816CE5" w:rsidRDefault="00733D40" w:rsidP="000B7381">
            <w:pPr>
              <w:pStyle w:val="TableCell"/>
              <w:spacing w:before="0" w:after="0"/>
              <w:ind w:left="-90"/>
              <w:jc w:val="left"/>
              <w:rPr>
                <w:color w:val="auto"/>
                <w:sz w:val="22"/>
              </w:rPr>
            </w:pPr>
          </w:p>
        </w:tc>
      </w:tr>
      <w:tr w:rsidR="00816CE5" w:rsidRPr="00816CE5" w:rsidTr="000B7381">
        <w:trPr>
          <w:gridAfter w:val="1"/>
          <w:wAfter w:w="108" w:type="dxa"/>
        </w:trPr>
        <w:tc>
          <w:tcPr>
            <w:tcW w:w="4680" w:type="dxa"/>
            <w:gridSpan w:val="2"/>
            <w:tcBorders>
              <w:left w:val="nil"/>
            </w:tcBorders>
          </w:tcPr>
          <w:p w:rsidR="00733D40" w:rsidRPr="00816CE5" w:rsidRDefault="00733D40" w:rsidP="000B7381">
            <w:pPr>
              <w:pStyle w:val="TableCell"/>
              <w:spacing w:before="0" w:after="0"/>
              <w:ind w:left="-90"/>
              <w:jc w:val="left"/>
              <w:rPr>
                <w:rFonts w:ascii="Times New Roman" w:hAnsi="Times New Roman"/>
                <w:color w:val="auto"/>
                <w:sz w:val="22"/>
              </w:rPr>
            </w:pPr>
            <w:r w:rsidRPr="00816CE5">
              <w:rPr>
                <w:rFonts w:ascii="Times New Roman" w:hAnsi="Times New Roman"/>
                <w:color w:val="auto"/>
                <w:sz w:val="22"/>
              </w:rPr>
              <w:t>Appearance and density of unauthorized routes (includes decommissioned, temporary, and user created routes per sq. mile) and distribution (broadly dispersed vs. concentrated, occurrence of stream crossings, and proximity to streams channels.</w:t>
            </w:r>
          </w:p>
          <w:p w:rsidR="00733D40" w:rsidRPr="00816CE5"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816CE5" w:rsidRDefault="008D30FE" w:rsidP="000B7381">
            <w:pPr>
              <w:pStyle w:val="TableCell"/>
              <w:spacing w:before="0" w:after="0"/>
              <w:ind w:left="-90"/>
              <w:jc w:val="left"/>
              <w:rPr>
                <w:b/>
                <w:color w:val="auto"/>
              </w:rPr>
            </w:pPr>
            <w:r w:rsidRPr="00816CE5">
              <w:rPr>
                <w:b/>
                <w:color w:val="auto"/>
              </w:rPr>
              <w:t>There are significant numbers of user-created routes in and around this area, created by both hikers and climbers.</w:t>
            </w:r>
          </w:p>
        </w:tc>
      </w:tr>
      <w:tr w:rsidR="00816CE5" w:rsidRPr="00816CE5" w:rsidTr="000B7381">
        <w:trPr>
          <w:gridAfter w:val="1"/>
          <w:wAfter w:w="108" w:type="dxa"/>
          <w:trHeight w:val="863"/>
        </w:trPr>
        <w:tc>
          <w:tcPr>
            <w:tcW w:w="4680" w:type="dxa"/>
            <w:gridSpan w:val="2"/>
            <w:tcBorders>
              <w:left w:val="nil"/>
            </w:tcBorders>
          </w:tcPr>
          <w:p w:rsidR="00733D40" w:rsidRPr="00816CE5" w:rsidRDefault="00733D40" w:rsidP="000B7381">
            <w:pPr>
              <w:pStyle w:val="TableCell"/>
              <w:spacing w:before="0" w:after="0"/>
              <w:ind w:left="-90"/>
              <w:jc w:val="left"/>
              <w:rPr>
                <w:rFonts w:ascii="Times New Roman" w:hAnsi="Times New Roman"/>
                <w:color w:val="auto"/>
                <w:sz w:val="22"/>
              </w:rPr>
            </w:pPr>
            <w:r w:rsidRPr="00816CE5">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816CE5" w:rsidRDefault="00733D40" w:rsidP="000B7381">
            <w:pPr>
              <w:pStyle w:val="TableCell"/>
              <w:spacing w:before="0" w:after="0"/>
              <w:ind w:left="-90"/>
              <w:jc w:val="left"/>
              <w:rPr>
                <w:color w:val="auto"/>
                <w:sz w:val="22"/>
              </w:rPr>
            </w:pPr>
          </w:p>
        </w:tc>
      </w:tr>
      <w:tr w:rsidR="00816CE5" w:rsidRPr="00816CE5" w:rsidTr="000B7381">
        <w:trPr>
          <w:gridAfter w:val="1"/>
          <w:wAfter w:w="108" w:type="dxa"/>
        </w:trPr>
        <w:tc>
          <w:tcPr>
            <w:tcW w:w="4680" w:type="dxa"/>
            <w:gridSpan w:val="2"/>
            <w:tcBorders>
              <w:left w:val="nil"/>
            </w:tcBorders>
          </w:tcPr>
          <w:p w:rsidR="00733D40" w:rsidRPr="00816CE5" w:rsidRDefault="00733D40" w:rsidP="000B7381">
            <w:pPr>
              <w:pStyle w:val="TableCell"/>
              <w:spacing w:before="0" w:after="0"/>
              <w:ind w:left="-90"/>
              <w:jc w:val="left"/>
              <w:rPr>
                <w:rFonts w:ascii="Times New Roman" w:hAnsi="Times New Roman"/>
                <w:color w:val="auto"/>
                <w:sz w:val="22"/>
              </w:rPr>
            </w:pPr>
            <w:r w:rsidRPr="00816CE5">
              <w:rPr>
                <w:rFonts w:ascii="Times New Roman" w:hAnsi="Times New Roman"/>
                <w:color w:val="auto"/>
                <w:sz w:val="22"/>
              </w:rPr>
              <w:t>Appearance of areas of mining activity that were not eliminated in the Phase 2 inventory.</w:t>
            </w:r>
            <w:r w:rsidRPr="00816CE5">
              <w:rPr>
                <w:rStyle w:val="FootnoteReference"/>
                <w:rFonts w:ascii="Times New Roman" w:hAnsi="Times New Roman"/>
                <w:color w:val="auto"/>
                <w:sz w:val="22"/>
              </w:rPr>
              <w:footnoteReference w:id="4"/>
            </w:r>
            <w:r w:rsidRPr="00816CE5">
              <w:rPr>
                <w:rFonts w:ascii="Times New Roman" w:hAnsi="Times New Roman"/>
                <w:color w:val="auto"/>
                <w:sz w:val="22"/>
              </w:rPr>
              <w:t xml:space="preserve"> Include size of area and description of disturbance (soils, vegetation)</w:t>
            </w:r>
          </w:p>
          <w:p w:rsidR="00733D40" w:rsidRPr="00816CE5"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816CE5" w:rsidRDefault="00733D40" w:rsidP="000B7381">
            <w:pPr>
              <w:pStyle w:val="TableCell"/>
              <w:spacing w:before="0" w:after="0"/>
              <w:ind w:left="-90"/>
              <w:jc w:val="left"/>
              <w:rPr>
                <w:color w:val="auto"/>
                <w:sz w:val="22"/>
              </w:rPr>
            </w:pPr>
          </w:p>
        </w:tc>
      </w:tr>
      <w:tr w:rsidR="00816CE5" w:rsidRPr="00816CE5" w:rsidTr="000B7381">
        <w:trPr>
          <w:gridAfter w:val="1"/>
          <w:wAfter w:w="108" w:type="dxa"/>
        </w:trPr>
        <w:tc>
          <w:tcPr>
            <w:tcW w:w="4680" w:type="dxa"/>
            <w:gridSpan w:val="2"/>
            <w:tcBorders>
              <w:left w:val="nil"/>
            </w:tcBorders>
          </w:tcPr>
          <w:p w:rsidR="00733D40" w:rsidRPr="00816CE5" w:rsidRDefault="00733D40" w:rsidP="000B7381">
            <w:pPr>
              <w:pStyle w:val="TableCell"/>
              <w:spacing w:before="0" w:after="0"/>
              <w:ind w:left="-90"/>
              <w:jc w:val="left"/>
              <w:rPr>
                <w:rFonts w:ascii="Times New Roman" w:hAnsi="Times New Roman"/>
                <w:color w:val="auto"/>
                <w:sz w:val="22"/>
              </w:rPr>
            </w:pPr>
            <w:r w:rsidRPr="00816CE5">
              <w:rPr>
                <w:rFonts w:ascii="Times New Roman" w:hAnsi="Times New Roman"/>
                <w:color w:val="auto"/>
                <w:sz w:val="22"/>
              </w:rPr>
              <w:t>Appearance of range or wildlife improvements that were not eliminated in the Phase 2 inventory. Include size of area and description of disturbance (soils, vegetation).</w:t>
            </w:r>
          </w:p>
          <w:p w:rsidR="00733D40" w:rsidRPr="00816CE5"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816CE5" w:rsidRDefault="00733D40" w:rsidP="000B7381">
            <w:pPr>
              <w:pStyle w:val="TableCell"/>
              <w:spacing w:before="0" w:after="0"/>
              <w:ind w:left="-90"/>
              <w:jc w:val="left"/>
              <w:rPr>
                <w:color w:val="auto"/>
                <w:sz w:val="22"/>
              </w:rPr>
            </w:pPr>
          </w:p>
        </w:tc>
      </w:tr>
      <w:tr w:rsidR="00816CE5" w:rsidRPr="00816CE5" w:rsidTr="000B7381">
        <w:trPr>
          <w:gridAfter w:val="1"/>
          <w:wAfter w:w="108" w:type="dxa"/>
          <w:trHeight w:val="2591"/>
        </w:trPr>
        <w:tc>
          <w:tcPr>
            <w:tcW w:w="4680" w:type="dxa"/>
            <w:gridSpan w:val="2"/>
            <w:tcBorders>
              <w:left w:val="nil"/>
            </w:tcBorders>
          </w:tcPr>
          <w:p w:rsidR="00733D40" w:rsidRPr="00816CE5" w:rsidRDefault="00733D40" w:rsidP="000B7381">
            <w:pPr>
              <w:pStyle w:val="TableCell"/>
              <w:spacing w:before="0" w:after="0"/>
              <w:ind w:left="-90"/>
              <w:jc w:val="left"/>
              <w:rPr>
                <w:rFonts w:ascii="Times New Roman" w:hAnsi="Times New Roman"/>
                <w:color w:val="auto"/>
                <w:sz w:val="22"/>
              </w:rPr>
            </w:pPr>
            <w:r w:rsidRPr="00816CE5">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816CE5"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816CE5" w:rsidRDefault="00733D40" w:rsidP="000B7381">
            <w:pPr>
              <w:pStyle w:val="TableCell"/>
              <w:spacing w:before="0" w:after="0"/>
              <w:ind w:left="-90"/>
              <w:jc w:val="left"/>
              <w:rPr>
                <w:color w:val="auto"/>
                <w:sz w:val="22"/>
              </w:rPr>
            </w:pPr>
          </w:p>
        </w:tc>
      </w:tr>
      <w:tr w:rsidR="00816CE5" w:rsidRPr="00816CE5" w:rsidTr="000B7381">
        <w:trPr>
          <w:trHeight w:val="1556"/>
        </w:trPr>
        <w:tc>
          <w:tcPr>
            <w:tcW w:w="4680" w:type="dxa"/>
            <w:gridSpan w:val="2"/>
            <w:tcBorders>
              <w:left w:val="nil"/>
            </w:tcBorders>
          </w:tcPr>
          <w:p w:rsidR="00733D40" w:rsidRPr="00816CE5" w:rsidRDefault="00733D40" w:rsidP="000B7381">
            <w:pPr>
              <w:pStyle w:val="TableCell"/>
              <w:spacing w:before="0" w:after="0"/>
              <w:ind w:left="-108"/>
              <w:jc w:val="left"/>
              <w:rPr>
                <w:rFonts w:ascii="Times New Roman" w:hAnsi="Times New Roman"/>
                <w:color w:val="auto"/>
                <w:sz w:val="22"/>
              </w:rPr>
            </w:pPr>
            <w:r w:rsidRPr="00816CE5">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 and viewshed analysis for proposed developments)</w:t>
            </w:r>
          </w:p>
        </w:tc>
        <w:tc>
          <w:tcPr>
            <w:tcW w:w="4788" w:type="dxa"/>
            <w:gridSpan w:val="3"/>
            <w:tcBorders>
              <w:right w:val="nil"/>
            </w:tcBorders>
          </w:tcPr>
          <w:p w:rsidR="00733D40" w:rsidRPr="00816CE5" w:rsidRDefault="00733D40" w:rsidP="000B7381">
            <w:pPr>
              <w:pStyle w:val="TableCell"/>
              <w:spacing w:before="0" w:after="0"/>
              <w:ind w:left="-90"/>
              <w:jc w:val="left"/>
              <w:rPr>
                <w:color w:val="auto"/>
                <w:sz w:val="22"/>
              </w:rPr>
            </w:pPr>
          </w:p>
        </w:tc>
      </w:tr>
      <w:tr w:rsidR="00816CE5" w:rsidRPr="00816CE5" w:rsidTr="000B7381">
        <w:trPr>
          <w:gridAfter w:val="1"/>
          <w:wAfter w:w="108" w:type="dxa"/>
          <w:trHeight w:val="1556"/>
        </w:trPr>
        <w:tc>
          <w:tcPr>
            <w:tcW w:w="4680" w:type="dxa"/>
            <w:gridSpan w:val="2"/>
            <w:tcBorders>
              <w:left w:val="nil"/>
            </w:tcBorders>
          </w:tcPr>
          <w:p w:rsidR="00733D40" w:rsidRPr="00816CE5" w:rsidRDefault="00733D40" w:rsidP="000B7381">
            <w:pPr>
              <w:pStyle w:val="TableCell"/>
              <w:spacing w:before="0" w:after="0"/>
              <w:ind w:left="-90"/>
              <w:jc w:val="left"/>
              <w:rPr>
                <w:rFonts w:ascii="Times New Roman" w:hAnsi="Times New Roman"/>
                <w:color w:val="auto"/>
                <w:sz w:val="22"/>
              </w:rPr>
            </w:pPr>
            <w:r w:rsidRPr="00816CE5">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816CE5" w:rsidRDefault="00733D40" w:rsidP="000B7381">
            <w:pPr>
              <w:pStyle w:val="TableCell"/>
              <w:spacing w:before="0" w:after="0"/>
              <w:ind w:left="-90"/>
              <w:jc w:val="left"/>
              <w:rPr>
                <w:color w:val="auto"/>
                <w:sz w:val="22"/>
              </w:rPr>
            </w:pPr>
          </w:p>
        </w:tc>
      </w:tr>
    </w:tbl>
    <w:p w:rsidR="00733D40" w:rsidRPr="00816CE5" w:rsidRDefault="00733D40" w:rsidP="00733D40">
      <w:pPr>
        <w:ind w:left="-90"/>
        <w:rPr>
          <w:rFonts w:ascii="Arial" w:hAnsi="Arial" w:cs="Arial"/>
        </w:rPr>
      </w:pPr>
    </w:p>
    <w:p w:rsidR="00733D40" w:rsidRPr="00816CE5" w:rsidRDefault="007E051F" w:rsidP="00733D40">
      <w:pPr>
        <w:ind w:left="-90"/>
        <w:rPr>
          <w:rFonts w:ascii="Arial" w:hAnsi="Arial" w:cs="Arial"/>
          <w:b/>
          <w:iCs/>
          <w:sz w:val="24"/>
        </w:rPr>
      </w:pPr>
      <w:r w:rsidRPr="00816CE5">
        <w:rPr>
          <w:rFonts w:ascii="Arial" w:hAnsi="Arial" w:cs="Arial"/>
          <w:b/>
          <w:iCs/>
          <w:sz w:val="24"/>
          <w:u w:val="single"/>
        </w:rPr>
        <w:t>Criterion</w:t>
      </w:r>
      <w:r w:rsidR="00733D40" w:rsidRPr="00816CE5">
        <w:rPr>
          <w:rFonts w:ascii="Arial" w:hAnsi="Arial" w:cs="Arial"/>
          <w:b/>
          <w:iCs/>
          <w:sz w:val="24"/>
          <w:u w:val="single"/>
        </w:rPr>
        <w:t xml:space="preserve"> 2- </w:t>
      </w:r>
      <w:r w:rsidR="00733D40" w:rsidRPr="00816CE5">
        <w:rPr>
          <w:rFonts w:ascii="Arial" w:hAnsi="Arial" w:cs="Arial"/>
          <w:b/>
          <w:bCs/>
          <w:sz w:val="24"/>
          <w:u w:val="single"/>
        </w:rPr>
        <w:t>Outstanding opportunities for solitude or a primitive and unconfined type of recreation</w:t>
      </w:r>
      <w:r w:rsidR="00733D40" w:rsidRPr="00816CE5">
        <w:rPr>
          <w:rFonts w:ascii="Arial" w:hAnsi="Arial" w:cs="Arial"/>
          <w:b/>
          <w:bCs/>
          <w:sz w:val="24"/>
        </w:rPr>
        <w:t xml:space="preserve">: </w:t>
      </w:r>
      <w:r w:rsidR="00733D40" w:rsidRPr="00816CE5">
        <w:rPr>
          <w:rFonts w:ascii="Arial" w:hAnsi="Arial" w:cs="Arial"/>
          <w:b/>
          <w:iCs/>
          <w:sz w:val="24"/>
        </w:rPr>
        <w:t xml:space="preserve">the degree to which the area has outstanding opportunities for solitude or for a primitive and unconfined type of recreation.   </w:t>
      </w:r>
    </w:p>
    <w:p w:rsidR="00733D40" w:rsidRPr="00816CE5" w:rsidRDefault="00733D40" w:rsidP="00733D40">
      <w:pPr>
        <w:ind w:left="-90"/>
        <w:rPr>
          <w:rFonts w:ascii="Arial" w:hAnsi="Arial" w:cs="Arial"/>
        </w:rPr>
      </w:pPr>
      <w:r w:rsidRPr="00816CE5">
        <w:t>Note: The word “</w:t>
      </w:r>
      <w:r w:rsidRPr="00816CE5">
        <w:rPr>
          <w:u w:val="single"/>
        </w:rPr>
        <w:t>or</w:t>
      </w:r>
      <w:r w:rsidRPr="00816CE5">
        <w:t xml:space="preserve">” means that an area only has to possess one or the other. The area does not have to possess outstanding opportunities for </w:t>
      </w:r>
      <w:r w:rsidRPr="00816CE5">
        <w:rPr>
          <w:u w:val="single"/>
        </w:rPr>
        <w:t>both</w:t>
      </w:r>
      <w:r w:rsidRPr="00816CE5">
        <w:t xml:space="preserve"> elements, nor does it need to have outstanding opportunities on every acre.</w:t>
      </w:r>
    </w:p>
    <w:p w:rsidR="00733D40" w:rsidRPr="00816CE5" w:rsidRDefault="00733D40" w:rsidP="00733D40">
      <w:pPr>
        <w:ind w:left="-90"/>
        <w:rPr>
          <w:rFonts w:ascii="Arial" w:hAnsi="Arial" w:cs="Arial"/>
          <w:bCs/>
          <w:sz w:val="24"/>
        </w:rPr>
      </w:pPr>
      <w:r w:rsidRPr="00816CE5">
        <w:rPr>
          <w:rFonts w:ascii="Arial" w:hAnsi="Arial" w:cs="Arial"/>
          <w:b/>
          <w:bCs/>
          <w:sz w:val="24"/>
          <w:u w:val="single"/>
        </w:rPr>
        <w:t>Question 2a</w:t>
      </w:r>
      <w:r w:rsidRPr="00816CE5">
        <w:rPr>
          <w:rFonts w:ascii="Arial" w:hAnsi="Arial" w:cs="Arial"/>
          <w:b/>
          <w:bCs/>
          <w:sz w:val="24"/>
        </w:rPr>
        <w:t>.</w:t>
      </w:r>
      <w:r w:rsidRPr="00816CE5">
        <w:rPr>
          <w:rFonts w:ascii="Arial" w:hAnsi="Arial" w:cs="Arial"/>
          <w:bCs/>
          <w:sz w:val="24"/>
        </w:rPr>
        <w:t xml:space="preserve"> </w:t>
      </w:r>
      <w:r w:rsidRPr="00816CE5">
        <w:rPr>
          <w:rFonts w:ascii="Arial" w:hAnsi="Arial" w:cs="Arial"/>
          <w:b/>
          <w:bCs/>
          <w:sz w:val="24"/>
        </w:rPr>
        <w:t>Consider impacts that are pervasive and influence a visitor’s opportunity for solitude within the evaluated area.</w:t>
      </w:r>
      <w:r w:rsidRPr="00816CE5">
        <w:rPr>
          <w:rFonts w:ascii="Arial" w:hAnsi="Arial" w:cs="Arial"/>
          <w:bCs/>
          <w:sz w:val="24"/>
        </w:rPr>
        <w:t xml:space="preserve"> </w:t>
      </w:r>
    </w:p>
    <w:p w:rsidR="00733D40" w:rsidRPr="00816CE5" w:rsidRDefault="00733D40" w:rsidP="00733D40">
      <w:pPr>
        <w:ind w:left="-90"/>
      </w:pPr>
      <w:r w:rsidRPr="00816CE5">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816CE5" w:rsidRPr="00816CE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816CE5" w:rsidRDefault="00733D40" w:rsidP="000B7381">
            <w:pPr>
              <w:ind w:left="-90"/>
              <w:rPr>
                <w:rFonts w:asciiTheme="minorHAnsi" w:hAnsiTheme="minorHAnsi"/>
                <w:b/>
                <w:szCs w:val="22"/>
              </w:rPr>
            </w:pPr>
            <w:r w:rsidRPr="00816CE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816CE5" w:rsidRDefault="00733D40" w:rsidP="000B7381">
            <w:pPr>
              <w:pStyle w:val="TableCell"/>
              <w:spacing w:before="0" w:after="0"/>
              <w:ind w:left="-90"/>
              <w:jc w:val="left"/>
              <w:rPr>
                <w:rFonts w:asciiTheme="minorHAnsi" w:hAnsiTheme="minorHAnsi"/>
                <w:b/>
                <w:color w:val="auto"/>
                <w:sz w:val="22"/>
              </w:rPr>
            </w:pPr>
            <w:r w:rsidRPr="00816CE5">
              <w:rPr>
                <w:rFonts w:asciiTheme="minorHAnsi" w:hAnsiTheme="minorHAnsi"/>
                <w:b/>
                <w:color w:val="auto"/>
                <w:sz w:val="22"/>
              </w:rPr>
              <w:t>Narrative</w:t>
            </w:r>
          </w:p>
        </w:tc>
      </w:tr>
      <w:tr w:rsidR="00816CE5" w:rsidRPr="00816CE5" w:rsidTr="00733D40">
        <w:trPr>
          <w:trHeight w:val="1241"/>
        </w:trPr>
        <w:tc>
          <w:tcPr>
            <w:tcW w:w="4770" w:type="dxa"/>
            <w:tcBorders>
              <w:top w:val="single" w:sz="4" w:space="0" w:color="auto"/>
              <w:left w:val="nil"/>
              <w:bottom w:val="single" w:sz="4" w:space="0" w:color="auto"/>
              <w:right w:val="single" w:sz="4" w:space="0" w:color="auto"/>
            </w:tcBorders>
          </w:tcPr>
          <w:p w:rsidR="00733D40" w:rsidRPr="00816CE5" w:rsidRDefault="00733D40" w:rsidP="000B7381">
            <w:pPr>
              <w:ind w:left="-90"/>
              <w:rPr>
                <w:szCs w:val="22"/>
              </w:rPr>
            </w:pPr>
            <w:r w:rsidRPr="00816CE5">
              <w:rPr>
                <w:szCs w:val="22"/>
              </w:rPr>
              <w:t>Describe the general topography of the area in context of sight, sound, and screening.  Can a traveler see or hear evidence of civilization from within the area?  Is the area quiet and free from motorized noise?</w:t>
            </w:r>
          </w:p>
          <w:p w:rsidR="00733D40" w:rsidRPr="00816CE5"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816CE5" w:rsidRDefault="008D30FE" w:rsidP="000B7381">
            <w:pPr>
              <w:pStyle w:val="TableCell"/>
              <w:spacing w:before="0" w:after="0"/>
              <w:ind w:left="-90"/>
              <w:jc w:val="left"/>
              <w:rPr>
                <w:b/>
                <w:color w:val="auto"/>
              </w:rPr>
            </w:pPr>
            <w:r w:rsidRPr="00816CE5">
              <w:rPr>
                <w:b/>
                <w:color w:val="auto"/>
              </w:rPr>
              <w:t>This area is within eyesight and hearing of the very loud and large Interstate 40. Quiet solitude is problematic.</w:t>
            </w:r>
          </w:p>
        </w:tc>
      </w:tr>
      <w:tr w:rsidR="00816CE5" w:rsidRPr="00816CE5" w:rsidTr="00733D40">
        <w:trPr>
          <w:trHeight w:val="1079"/>
        </w:trPr>
        <w:tc>
          <w:tcPr>
            <w:tcW w:w="4770" w:type="dxa"/>
            <w:tcBorders>
              <w:top w:val="single" w:sz="4" w:space="0" w:color="auto"/>
              <w:left w:val="nil"/>
              <w:bottom w:val="single" w:sz="4" w:space="0" w:color="auto"/>
              <w:right w:val="single" w:sz="4" w:space="0" w:color="auto"/>
            </w:tcBorders>
          </w:tcPr>
          <w:p w:rsidR="00733D40" w:rsidRPr="00816CE5" w:rsidRDefault="00733D40" w:rsidP="000B7381">
            <w:pPr>
              <w:rPr>
                <w:sz w:val="24"/>
              </w:rPr>
            </w:pPr>
            <w:r w:rsidRPr="00816CE5">
              <w:t>Proximity to area of recreation developments and high use areas, private lands and associated infrastructure, non- Forest Service roads, and/or activities that impact opportunities for solitude. Consider effects of the area’s adjacent, cherry-</w:t>
            </w:r>
            <w:r w:rsidRPr="00816CE5">
              <w:rPr>
                <w:szCs w:val="22"/>
              </w:rPr>
              <w:t>stemmed roads.</w:t>
            </w:r>
            <w:r w:rsidRPr="00816CE5">
              <w:rPr>
                <w:rStyle w:val="FootnoteReference"/>
                <w:szCs w:val="22"/>
              </w:rPr>
              <w:footnoteReference w:id="5"/>
            </w:r>
            <w:r w:rsidRPr="00816CE5">
              <w:rPr>
                <w:szCs w:val="22"/>
              </w:rPr>
              <w:t xml:space="preserve">  </w:t>
            </w:r>
          </w:p>
          <w:p w:rsidR="00733D40" w:rsidRPr="00816CE5"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816CE5" w:rsidRDefault="008D30FE" w:rsidP="008D30FE">
            <w:pPr>
              <w:pStyle w:val="TableCell"/>
              <w:spacing w:before="0" w:after="0"/>
              <w:ind w:left="-90"/>
              <w:jc w:val="left"/>
              <w:rPr>
                <w:b/>
                <w:color w:val="auto"/>
              </w:rPr>
            </w:pPr>
            <w:r w:rsidRPr="00816CE5">
              <w:rPr>
                <w:b/>
                <w:color w:val="auto"/>
              </w:rPr>
              <w:t>This area is fairly close to the highly used Trail 365</w:t>
            </w:r>
            <w:r w:rsidR="00A9567A" w:rsidRPr="00816CE5">
              <w:rPr>
                <w:b/>
                <w:color w:val="auto"/>
              </w:rPr>
              <w:t xml:space="preserve"> in Albuquerque Open Space land</w:t>
            </w:r>
            <w:r w:rsidRPr="00816CE5">
              <w:rPr>
                <w:b/>
                <w:color w:val="auto"/>
              </w:rPr>
              <w:t>. Quiet solitude is problematic.</w:t>
            </w:r>
          </w:p>
        </w:tc>
      </w:tr>
      <w:tr w:rsidR="00816CE5" w:rsidRPr="00816CE5" w:rsidTr="000B7381">
        <w:trPr>
          <w:trHeight w:val="1520"/>
        </w:trPr>
        <w:tc>
          <w:tcPr>
            <w:tcW w:w="4770" w:type="dxa"/>
            <w:tcBorders>
              <w:top w:val="single" w:sz="4" w:space="0" w:color="auto"/>
              <w:left w:val="nil"/>
              <w:bottom w:val="single" w:sz="4" w:space="0" w:color="auto"/>
              <w:right w:val="single" w:sz="4" w:space="0" w:color="auto"/>
            </w:tcBorders>
          </w:tcPr>
          <w:p w:rsidR="00733D40" w:rsidRPr="00816CE5" w:rsidRDefault="00733D40" w:rsidP="000B7381">
            <w:r w:rsidRPr="00816CE5">
              <w:rPr>
                <w:rFonts w:ascii="Times New Roman" w:hAnsi="Times New Roman"/>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816CE5" w:rsidRDefault="00733D40" w:rsidP="000B7381">
            <w:pPr>
              <w:pStyle w:val="TableCell"/>
              <w:spacing w:before="0" w:after="0"/>
              <w:ind w:left="-90"/>
              <w:jc w:val="left"/>
              <w:rPr>
                <w:rFonts w:asciiTheme="minorHAnsi" w:hAnsiTheme="minorHAnsi"/>
                <w:color w:val="auto"/>
                <w:sz w:val="22"/>
              </w:rPr>
            </w:pPr>
          </w:p>
        </w:tc>
      </w:tr>
    </w:tbl>
    <w:p w:rsidR="00733D40" w:rsidRPr="00816CE5" w:rsidRDefault="00733D40" w:rsidP="00733D40">
      <w:pPr>
        <w:ind w:left="-90"/>
        <w:rPr>
          <w:rFonts w:ascii="Arial" w:hAnsi="Arial" w:cs="Arial"/>
          <w:b/>
          <w:sz w:val="24"/>
        </w:rPr>
      </w:pPr>
      <w:proofErr w:type="gramStart"/>
      <w:r w:rsidRPr="00816CE5">
        <w:rPr>
          <w:rFonts w:ascii="Arial" w:hAnsi="Arial" w:cs="Arial"/>
          <w:b/>
          <w:sz w:val="24"/>
          <w:u w:val="single"/>
        </w:rPr>
        <w:lastRenderedPageBreak/>
        <w:t>Question 2b</w:t>
      </w:r>
      <w:r w:rsidRPr="00816CE5">
        <w:rPr>
          <w:rFonts w:ascii="Arial" w:hAnsi="Arial" w:cs="Arial"/>
          <w:b/>
          <w:sz w:val="24"/>
        </w:rPr>
        <w:t>.</w:t>
      </w:r>
      <w:proofErr w:type="gramEnd"/>
      <w:r w:rsidRPr="00816CE5">
        <w:rPr>
          <w:rFonts w:ascii="Arial" w:hAnsi="Arial" w:cs="Arial"/>
          <w:b/>
          <w:sz w:val="24"/>
        </w:rPr>
        <w:t xml:space="preserve"> Consider the opportunity to engage in primitive-type or unconfined recreation activities that lead to a visitor’s ability to feel a part of nature. </w:t>
      </w:r>
    </w:p>
    <w:p w:rsidR="00733D40" w:rsidRPr="00816CE5" w:rsidRDefault="00733D40" w:rsidP="00733D40">
      <w:r w:rsidRPr="00816CE5">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rsidRPr="00816CE5">
        <w:t>Criterion</w:t>
      </w:r>
      <w:r w:rsidRPr="00816CE5">
        <w:t xml:space="preserve"> 1, Question 1c, due to the potential for miles of fence to restrict unconfined recreation opportunities.</w:t>
      </w:r>
    </w:p>
    <w:tbl>
      <w:tblPr>
        <w:tblStyle w:val="TEAMSTableStyle"/>
        <w:tblW w:w="0" w:type="auto"/>
        <w:tblInd w:w="18" w:type="dxa"/>
        <w:tblLook w:val="04A0" w:firstRow="1" w:lastRow="0" w:firstColumn="1" w:lastColumn="0" w:noHBand="0" w:noVBand="1"/>
      </w:tblPr>
      <w:tblGrid>
        <w:gridCol w:w="4770"/>
        <w:gridCol w:w="4680"/>
      </w:tblGrid>
      <w:tr w:rsidR="00816CE5" w:rsidRPr="00816CE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816CE5" w:rsidRDefault="00733D40" w:rsidP="000B7381">
            <w:pPr>
              <w:ind w:left="-90"/>
              <w:rPr>
                <w:rFonts w:asciiTheme="minorHAnsi" w:hAnsiTheme="minorHAnsi"/>
                <w:b/>
                <w:szCs w:val="22"/>
              </w:rPr>
            </w:pPr>
            <w:r w:rsidRPr="00816CE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816CE5" w:rsidRDefault="00733D40" w:rsidP="000B7381">
            <w:pPr>
              <w:pStyle w:val="TableCell"/>
              <w:spacing w:before="0" w:after="0"/>
              <w:ind w:left="-90"/>
              <w:jc w:val="left"/>
              <w:rPr>
                <w:rFonts w:asciiTheme="minorHAnsi" w:hAnsiTheme="minorHAnsi"/>
                <w:b/>
                <w:color w:val="auto"/>
                <w:sz w:val="22"/>
              </w:rPr>
            </w:pPr>
            <w:r w:rsidRPr="00816CE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816CE5" w:rsidRPr="00816CE5" w:rsidTr="000B7381">
        <w:trPr>
          <w:trHeight w:val="1106"/>
        </w:trPr>
        <w:tc>
          <w:tcPr>
            <w:tcW w:w="4770" w:type="dxa"/>
          </w:tcPr>
          <w:p w:rsidR="00733D40" w:rsidRPr="00816CE5" w:rsidRDefault="00733D40" w:rsidP="000B7381">
            <w:pPr>
              <w:ind w:left="-90"/>
            </w:pPr>
            <w:r w:rsidRPr="00816CE5">
              <w:t xml:space="preserve">Describe the types of primitive recreation activities in the area. </w:t>
            </w:r>
          </w:p>
          <w:p w:rsidR="00733D40" w:rsidRPr="00816CE5" w:rsidRDefault="00733D40" w:rsidP="000B7381">
            <w:pPr>
              <w:ind w:left="-90"/>
              <w:rPr>
                <w:rFonts w:cs="Arial"/>
              </w:rPr>
            </w:pPr>
          </w:p>
        </w:tc>
        <w:tc>
          <w:tcPr>
            <w:tcW w:w="4680" w:type="dxa"/>
          </w:tcPr>
          <w:p w:rsidR="00733D40" w:rsidRPr="00816CE5" w:rsidRDefault="00733D40" w:rsidP="008D30FE">
            <w:pPr>
              <w:rPr>
                <w:rFonts w:cs="Arial"/>
                <w:b/>
                <w:sz w:val="18"/>
                <w:szCs w:val="18"/>
              </w:rPr>
            </w:pP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816CE5" w:rsidRPr="00816CE5" w:rsidTr="000B7381">
        <w:trPr>
          <w:trHeight w:val="620"/>
        </w:trPr>
        <w:tc>
          <w:tcPr>
            <w:tcW w:w="4770" w:type="dxa"/>
          </w:tcPr>
          <w:p w:rsidR="00733D40" w:rsidRPr="00816CE5" w:rsidRDefault="00733D40" w:rsidP="000B7381">
            <w:pPr>
              <w:ind w:left="-90"/>
              <w:rPr>
                <w:rFonts w:cs="Arial"/>
                <w:szCs w:val="22"/>
              </w:rPr>
            </w:pPr>
            <w:r w:rsidRPr="00816CE5">
              <w:rPr>
                <w:rFonts w:cs="Arial"/>
                <w:szCs w:val="22"/>
              </w:rPr>
              <w:t xml:space="preserve">Percent of area with a primitive recreation opportunity spectrum class. </w:t>
            </w:r>
            <w:r w:rsidRPr="00816CE5">
              <w:rPr>
                <w:rStyle w:val="FootnoteReference"/>
                <w:rFonts w:cs="Arial"/>
                <w:szCs w:val="22"/>
              </w:rPr>
              <w:footnoteReference w:id="6"/>
            </w:r>
          </w:p>
          <w:p w:rsidR="00733D40" w:rsidRPr="00816CE5" w:rsidRDefault="00733D40" w:rsidP="000B7381">
            <w:pPr>
              <w:ind w:left="-90"/>
              <w:rPr>
                <w:rFonts w:cs="Arial"/>
                <w:szCs w:val="22"/>
              </w:rPr>
            </w:pPr>
          </w:p>
        </w:tc>
        <w:tc>
          <w:tcPr>
            <w:tcW w:w="4680" w:type="dxa"/>
          </w:tcPr>
          <w:p w:rsidR="00733D40" w:rsidRPr="00816CE5" w:rsidRDefault="00733D40" w:rsidP="000B7381">
            <w:pPr>
              <w:ind w:left="-90"/>
              <w:rPr>
                <w:rFonts w:cs="Arial"/>
                <w:b/>
                <w:sz w:val="18"/>
                <w:szCs w:val="18"/>
              </w:rPr>
            </w:pP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816CE5" w:rsidTr="000B7381">
        <w:trPr>
          <w:trHeight w:val="1088"/>
        </w:trPr>
        <w:tc>
          <w:tcPr>
            <w:tcW w:w="4770" w:type="dxa"/>
          </w:tcPr>
          <w:p w:rsidR="00733D40" w:rsidRPr="00816CE5" w:rsidRDefault="00733D40" w:rsidP="000B7381">
            <w:pPr>
              <w:ind w:left="-90"/>
              <w:rPr>
                <w:rFonts w:cs="Arial"/>
              </w:rPr>
            </w:pPr>
            <w:r w:rsidRPr="00816CE5">
              <w:t>Other (Include any additional information related to the question above)</w:t>
            </w:r>
          </w:p>
        </w:tc>
        <w:tc>
          <w:tcPr>
            <w:tcW w:w="4680" w:type="dxa"/>
          </w:tcPr>
          <w:p w:rsidR="00733D40" w:rsidRPr="00816CE5" w:rsidRDefault="00733D40" w:rsidP="000B7381">
            <w:pPr>
              <w:ind w:left="-90"/>
              <w:rPr>
                <w:rFonts w:cs="Arial"/>
                <w:b/>
                <w:sz w:val="18"/>
                <w:szCs w:val="18"/>
              </w:rPr>
            </w:pPr>
          </w:p>
        </w:tc>
      </w:tr>
    </w:tbl>
    <w:p w:rsidR="00733D40" w:rsidRPr="00816CE5" w:rsidRDefault="00733D40" w:rsidP="00733D40">
      <w:pPr>
        <w:rPr>
          <w:b/>
          <w:iCs/>
        </w:rPr>
      </w:pPr>
    </w:p>
    <w:p w:rsidR="00733D40" w:rsidRPr="00816CE5" w:rsidRDefault="007E051F" w:rsidP="00733D40">
      <w:pPr>
        <w:ind w:left="-90"/>
        <w:rPr>
          <w:rFonts w:ascii="Arial" w:hAnsi="Arial" w:cs="Arial"/>
          <w:b/>
          <w:iCs/>
          <w:sz w:val="24"/>
        </w:rPr>
      </w:pPr>
      <w:r w:rsidRPr="00816CE5">
        <w:rPr>
          <w:rFonts w:ascii="Arial" w:hAnsi="Arial" w:cs="Arial"/>
          <w:b/>
          <w:iCs/>
          <w:sz w:val="24"/>
          <w:u w:val="single"/>
        </w:rPr>
        <w:t>Criterion</w:t>
      </w:r>
      <w:r w:rsidR="00733D40" w:rsidRPr="00816CE5">
        <w:rPr>
          <w:rFonts w:ascii="Arial" w:hAnsi="Arial" w:cs="Arial"/>
          <w:b/>
          <w:iCs/>
          <w:sz w:val="24"/>
          <w:u w:val="single"/>
        </w:rPr>
        <w:t xml:space="preserve"> 3- Stand-alone area of less than 5,000 acres that is not adjacent</w:t>
      </w:r>
      <w:r w:rsidR="00733D40" w:rsidRPr="00816CE5">
        <w:rPr>
          <w:rFonts w:ascii="Arial" w:hAnsi="Arial" w:cs="Arial"/>
          <w:b/>
          <w:iCs/>
          <w:sz w:val="24"/>
        </w:rPr>
        <w:t xml:space="preserve"> to existing wilderness or administratively recommended wilderness: evaluate how an area less than 5,000 acres is of sufficient size to make its preservation and use in an unimpaired condition practicable.</w:t>
      </w:r>
    </w:p>
    <w:p w:rsidR="00733D40" w:rsidRPr="00816CE5" w:rsidRDefault="00733D40" w:rsidP="00733D40">
      <w:pPr>
        <w:ind w:left="-90"/>
      </w:pPr>
      <w:r w:rsidRPr="00816CE5">
        <w:t xml:space="preserve">There are no stand-alone areas less than 5,000 acres on either the initial inventory or Phase 2 inventory maps. Those who offer such areas for evaluation please identify and describe how it is of sufficient size to make its preservation or use in an unimpaired condition practicable. </w:t>
      </w:r>
    </w:p>
    <w:p w:rsidR="00733D40" w:rsidRPr="00816CE5" w:rsidRDefault="007E051F" w:rsidP="00733D40">
      <w:pPr>
        <w:ind w:left="-90"/>
      </w:pPr>
      <w:r w:rsidRPr="00816CE5">
        <w:rPr>
          <w:rFonts w:ascii="Arial" w:hAnsi="Arial" w:cs="Arial"/>
          <w:b/>
          <w:sz w:val="24"/>
          <w:u w:val="single"/>
        </w:rPr>
        <w:t>Criterion</w:t>
      </w:r>
      <w:r w:rsidR="00733D40" w:rsidRPr="00816CE5">
        <w:rPr>
          <w:rFonts w:ascii="Arial" w:hAnsi="Arial" w:cs="Arial"/>
          <w:b/>
          <w:sz w:val="24"/>
          <w:u w:val="single"/>
        </w:rPr>
        <w:t xml:space="preserve"> 4- Unique and outstanding qualities</w:t>
      </w:r>
      <w:r w:rsidR="00733D40" w:rsidRPr="00816CE5">
        <w:rPr>
          <w:rFonts w:ascii="Arial" w:hAnsi="Arial" w:cs="Arial"/>
          <w:b/>
          <w:sz w:val="24"/>
        </w:rPr>
        <w:t xml:space="preserve">: </w:t>
      </w:r>
      <w:r w:rsidR="00733D40" w:rsidRPr="00816CE5">
        <w:rPr>
          <w:rFonts w:ascii="Arial" w:hAnsi="Arial" w:cs="Arial"/>
          <w:b/>
          <w:iCs/>
          <w:sz w:val="24"/>
        </w:rPr>
        <w:t>the degree to which the area may contain ecological, geological, or other features of scientific, educational, scenic, or historical value.</w:t>
      </w:r>
    </w:p>
    <w:p w:rsidR="00733D40" w:rsidRPr="00816CE5" w:rsidRDefault="00733D40" w:rsidP="00733D40">
      <w:pPr>
        <w:ind w:left="-90"/>
      </w:pPr>
      <w:r w:rsidRPr="00816CE5">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816CE5" w:rsidRDefault="00733D40" w:rsidP="00733D40">
      <w:pPr>
        <w:ind w:left="-90"/>
        <w:rPr>
          <w:rFonts w:ascii="Arial" w:hAnsi="Arial" w:cs="Arial"/>
          <w:b/>
          <w:bCs/>
          <w:sz w:val="24"/>
        </w:rPr>
      </w:pPr>
      <w:r w:rsidRPr="00816CE5">
        <w:rPr>
          <w:rFonts w:ascii="Arial" w:hAnsi="Arial" w:cs="Arial"/>
          <w:b/>
          <w:bCs/>
          <w:sz w:val="24"/>
          <w:u w:val="single"/>
        </w:rPr>
        <w:lastRenderedPageBreak/>
        <w:t>Question 4a.</w:t>
      </w:r>
      <w:r w:rsidRPr="00816CE5">
        <w:rPr>
          <w:rFonts w:ascii="Arial" w:hAnsi="Arial" w:cs="Arial"/>
          <w:b/>
          <w:bCs/>
          <w:sz w:val="24"/>
        </w:rPr>
        <w:t xml:space="preserve"> Does the area contain rare plant or animal communities or rare ecosystems?</w:t>
      </w:r>
    </w:p>
    <w:p w:rsidR="00733D40" w:rsidRPr="00816CE5" w:rsidRDefault="00733D40" w:rsidP="00733D40">
      <w:pPr>
        <w:ind w:left="-90"/>
      </w:pPr>
      <w:r w:rsidRPr="00816CE5">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816CE5" w:rsidRPr="00816CE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816CE5" w:rsidRDefault="00733D40" w:rsidP="000B7381">
            <w:pPr>
              <w:ind w:left="-90"/>
              <w:rPr>
                <w:rFonts w:asciiTheme="minorHAnsi" w:hAnsiTheme="minorHAnsi"/>
                <w:b/>
                <w:szCs w:val="22"/>
              </w:rPr>
            </w:pPr>
            <w:r w:rsidRPr="00816CE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816CE5" w:rsidRDefault="00733D40" w:rsidP="000B7381">
            <w:pPr>
              <w:pStyle w:val="TableCell"/>
              <w:spacing w:before="0" w:after="0"/>
              <w:ind w:left="-90"/>
              <w:jc w:val="left"/>
              <w:rPr>
                <w:rFonts w:asciiTheme="minorHAnsi" w:hAnsiTheme="minorHAnsi"/>
                <w:b/>
                <w:color w:val="auto"/>
                <w:sz w:val="22"/>
              </w:rPr>
            </w:pPr>
            <w:r w:rsidRPr="00816CE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816CE5" w:rsidRPr="00816CE5" w:rsidTr="000B7381">
        <w:trPr>
          <w:trHeight w:val="710"/>
        </w:trPr>
        <w:tc>
          <w:tcPr>
            <w:tcW w:w="4770" w:type="dxa"/>
          </w:tcPr>
          <w:p w:rsidR="00733D40" w:rsidRPr="00816CE5" w:rsidRDefault="00733D40" w:rsidP="000B7381">
            <w:pPr>
              <w:ind w:left="-90"/>
              <w:rPr>
                <w:rFonts w:cs="Arial"/>
                <w:szCs w:val="22"/>
              </w:rPr>
            </w:pPr>
            <w:r w:rsidRPr="00816CE5">
              <w:rPr>
                <w:rFonts w:cs="Arial"/>
                <w:szCs w:val="22"/>
              </w:rPr>
              <w:t>Average modeled species richness value from New Mexico Crucial Habitat Assessment Tool.</w:t>
            </w:r>
          </w:p>
        </w:tc>
        <w:tc>
          <w:tcPr>
            <w:tcW w:w="4680" w:type="dxa"/>
          </w:tcPr>
          <w:p w:rsidR="00733D40" w:rsidRPr="00816CE5" w:rsidRDefault="00733D40" w:rsidP="000B7381">
            <w:pPr>
              <w:ind w:left="-90"/>
              <w:rPr>
                <w:rFonts w:cs="Arial"/>
                <w:b/>
              </w:rPr>
            </w:pPr>
          </w:p>
        </w:tc>
      </w:tr>
      <w:tr w:rsidR="00816CE5" w:rsidRPr="00816CE5" w:rsidTr="000B7381">
        <w:trPr>
          <w:trHeight w:val="1106"/>
        </w:trPr>
        <w:tc>
          <w:tcPr>
            <w:tcW w:w="4770" w:type="dxa"/>
          </w:tcPr>
          <w:p w:rsidR="00733D40" w:rsidRPr="00816CE5" w:rsidRDefault="00733D40" w:rsidP="000B7381">
            <w:pPr>
              <w:ind w:left="-90"/>
              <w:rPr>
                <w:rFonts w:cs="Arial"/>
                <w:szCs w:val="22"/>
              </w:rPr>
            </w:pPr>
            <w:r w:rsidRPr="00816CE5">
              <w:rPr>
                <w:rFonts w:cs="Arial"/>
                <w:szCs w:val="22"/>
              </w:rPr>
              <w:t>Presence of threatened or endangered species and/or designated or proposed critical habitat (from National Heritage database and other data sets as available).</w:t>
            </w:r>
          </w:p>
          <w:p w:rsidR="00733D40" w:rsidRPr="00816CE5" w:rsidRDefault="00733D40" w:rsidP="000B7381">
            <w:pPr>
              <w:ind w:left="-90"/>
              <w:rPr>
                <w:rFonts w:cs="Arial"/>
                <w:szCs w:val="22"/>
              </w:rPr>
            </w:pPr>
          </w:p>
        </w:tc>
        <w:tc>
          <w:tcPr>
            <w:tcW w:w="4680" w:type="dxa"/>
          </w:tcPr>
          <w:p w:rsidR="00733D40" w:rsidRPr="00816CE5" w:rsidRDefault="00733D40" w:rsidP="000B7381">
            <w:pPr>
              <w:ind w:left="-90"/>
              <w:rPr>
                <w:rFonts w:cs="Arial"/>
                <w:b/>
              </w:rPr>
            </w:pPr>
          </w:p>
        </w:tc>
      </w:tr>
      <w:tr w:rsidR="00733D40" w:rsidRPr="00816CE5" w:rsidTr="005B7890">
        <w:trPr>
          <w:trHeight w:val="980"/>
        </w:trPr>
        <w:tc>
          <w:tcPr>
            <w:tcW w:w="4770" w:type="dxa"/>
          </w:tcPr>
          <w:p w:rsidR="00733D40" w:rsidRPr="00816CE5" w:rsidRDefault="00733D40" w:rsidP="000B7381">
            <w:pPr>
              <w:ind w:left="-90"/>
              <w:rPr>
                <w:rFonts w:cs="Arial"/>
                <w:szCs w:val="22"/>
              </w:rPr>
            </w:pPr>
            <w:r w:rsidRPr="00816CE5">
              <w:rPr>
                <w:szCs w:val="22"/>
              </w:rPr>
              <w:t>Other (Include any additional information related to the question above)</w:t>
            </w:r>
          </w:p>
        </w:tc>
        <w:tc>
          <w:tcPr>
            <w:tcW w:w="4680" w:type="dxa"/>
          </w:tcPr>
          <w:p w:rsidR="00733D40" w:rsidRPr="00816CE5" w:rsidRDefault="00733D40" w:rsidP="000B7381">
            <w:pPr>
              <w:ind w:left="-90"/>
              <w:rPr>
                <w:rFonts w:cs="Arial"/>
                <w:b/>
              </w:rPr>
            </w:pPr>
          </w:p>
        </w:tc>
      </w:tr>
    </w:tbl>
    <w:p w:rsidR="00733D40" w:rsidRPr="00816CE5" w:rsidRDefault="00733D40" w:rsidP="00733D40">
      <w:pPr>
        <w:ind w:left="-90"/>
        <w:rPr>
          <w:bCs/>
        </w:rPr>
      </w:pPr>
    </w:p>
    <w:p w:rsidR="00733D40" w:rsidRPr="00816CE5" w:rsidRDefault="00733D40" w:rsidP="00733D40">
      <w:pPr>
        <w:ind w:left="-90"/>
        <w:rPr>
          <w:rFonts w:ascii="Arial" w:hAnsi="Arial" w:cs="Arial"/>
          <w:b/>
          <w:bCs/>
          <w:sz w:val="24"/>
        </w:rPr>
      </w:pPr>
      <w:r w:rsidRPr="00816CE5">
        <w:rPr>
          <w:rFonts w:ascii="Arial" w:hAnsi="Arial" w:cs="Arial"/>
          <w:b/>
          <w:bCs/>
          <w:sz w:val="24"/>
          <w:u w:val="single"/>
        </w:rPr>
        <w:t>Question 4b</w:t>
      </w:r>
      <w:r w:rsidRPr="00816CE5">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816CE5" w:rsidRPr="00816CE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816CE5" w:rsidRDefault="00733D40" w:rsidP="000B7381">
            <w:pPr>
              <w:ind w:left="-90"/>
              <w:rPr>
                <w:rFonts w:asciiTheme="minorHAnsi" w:hAnsiTheme="minorHAnsi"/>
                <w:b/>
                <w:szCs w:val="22"/>
              </w:rPr>
            </w:pPr>
            <w:r w:rsidRPr="00816CE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816CE5" w:rsidRDefault="00733D40" w:rsidP="000B7381">
            <w:pPr>
              <w:pStyle w:val="TableCell"/>
              <w:spacing w:before="0" w:after="0"/>
              <w:ind w:left="-90"/>
              <w:jc w:val="left"/>
              <w:rPr>
                <w:rFonts w:asciiTheme="minorHAnsi" w:hAnsiTheme="minorHAnsi"/>
                <w:b/>
                <w:color w:val="auto"/>
                <w:sz w:val="22"/>
              </w:rPr>
            </w:pPr>
            <w:r w:rsidRPr="00816CE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816CE5" w:rsidRPr="00816CE5" w:rsidTr="000B7381">
        <w:trPr>
          <w:trHeight w:val="1214"/>
        </w:trPr>
        <w:tc>
          <w:tcPr>
            <w:tcW w:w="4770" w:type="dxa"/>
          </w:tcPr>
          <w:p w:rsidR="00733D40" w:rsidRPr="00816CE5" w:rsidRDefault="00733D40" w:rsidP="000B7381">
            <w:pPr>
              <w:ind w:left="-90"/>
              <w:rPr>
                <w:szCs w:val="22"/>
              </w:rPr>
            </w:pPr>
            <w:r w:rsidRPr="00816CE5">
              <w:rPr>
                <w:szCs w:val="22"/>
              </w:rPr>
              <w:t>Description of any unique geologic features in the area.</w:t>
            </w:r>
          </w:p>
          <w:p w:rsidR="00733D40" w:rsidRPr="00816CE5" w:rsidRDefault="00733D40" w:rsidP="000B7381">
            <w:pPr>
              <w:ind w:left="-90"/>
              <w:rPr>
                <w:rFonts w:cs="Arial"/>
                <w:szCs w:val="22"/>
              </w:rPr>
            </w:pPr>
          </w:p>
        </w:tc>
        <w:tc>
          <w:tcPr>
            <w:tcW w:w="4680" w:type="dxa"/>
          </w:tcPr>
          <w:p w:rsidR="00733D40" w:rsidRPr="00816CE5" w:rsidRDefault="008D30FE" w:rsidP="00787836">
            <w:pPr>
              <w:ind w:left="-90"/>
              <w:rPr>
                <w:b/>
              </w:rPr>
            </w:pPr>
            <w:r w:rsidRPr="00816CE5">
              <w:rPr>
                <w:b/>
              </w:rPr>
              <w:t>To my knowledge there are no unique geological features in this area, and I have hiked in and near this area</w:t>
            </w:r>
            <w:r w:rsidR="00787836" w:rsidRPr="00816CE5">
              <w:rPr>
                <w:b/>
              </w:rPr>
              <w:t xml:space="preserve"> </w:t>
            </w:r>
            <w:r w:rsidRPr="00816CE5">
              <w:rPr>
                <w:b/>
              </w:rPr>
              <w:t>on many occasions.</w:t>
            </w:r>
          </w:p>
        </w:tc>
      </w:tr>
      <w:tr w:rsidR="00816CE5" w:rsidRPr="00816CE5" w:rsidTr="005B7890">
        <w:trPr>
          <w:trHeight w:val="1124"/>
        </w:trPr>
        <w:tc>
          <w:tcPr>
            <w:tcW w:w="4770" w:type="dxa"/>
          </w:tcPr>
          <w:p w:rsidR="00733D40" w:rsidRPr="00816CE5" w:rsidRDefault="00733D40" w:rsidP="000B7381">
            <w:pPr>
              <w:pStyle w:val="FootnoteText"/>
              <w:ind w:left="-90"/>
              <w:rPr>
                <w:sz w:val="22"/>
                <w:szCs w:val="22"/>
              </w:rPr>
            </w:pPr>
            <w:r w:rsidRPr="00816CE5">
              <w:rPr>
                <w:rFonts w:cs="Arial"/>
                <w:sz w:val="22"/>
                <w:szCs w:val="22"/>
              </w:rPr>
              <w:t>Presence of outstanding scenic features within the area or percent of area with distinctive scenic attractiveness class.</w:t>
            </w:r>
            <w:r w:rsidRPr="00816CE5">
              <w:rPr>
                <w:rStyle w:val="FootnoteReference"/>
                <w:rFonts w:cs="Arial"/>
                <w:sz w:val="22"/>
                <w:szCs w:val="22"/>
              </w:rPr>
              <w:footnoteReference w:id="7"/>
            </w:r>
          </w:p>
          <w:p w:rsidR="00733D40" w:rsidRPr="00816CE5" w:rsidRDefault="00733D40" w:rsidP="000B7381">
            <w:pPr>
              <w:ind w:left="-90"/>
              <w:rPr>
                <w:rFonts w:cs="Arial"/>
                <w:szCs w:val="22"/>
              </w:rPr>
            </w:pPr>
          </w:p>
        </w:tc>
        <w:tc>
          <w:tcPr>
            <w:tcW w:w="4680" w:type="dxa"/>
          </w:tcPr>
          <w:p w:rsidR="00733D40" w:rsidRPr="00816CE5" w:rsidRDefault="00787836" w:rsidP="00787836">
            <w:pPr>
              <w:ind w:left="-90"/>
              <w:rPr>
                <w:b/>
              </w:rPr>
            </w:pPr>
            <w:r w:rsidRPr="00816CE5">
              <w:rPr>
                <w:b/>
              </w:rPr>
              <w:t>This area is not outstanding, it is a steep, rocky pinon/juniper forest much like can be found in many places in the Cibola National Forest at similar altitudes.</w:t>
            </w:r>
          </w:p>
        </w:tc>
      </w:tr>
      <w:tr w:rsidR="00816CE5" w:rsidRPr="00816CE5" w:rsidTr="005B7890">
        <w:trPr>
          <w:trHeight w:val="1430"/>
        </w:trPr>
        <w:tc>
          <w:tcPr>
            <w:tcW w:w="4770" w:type="dxa"/>
          </w:tcPr>
          <w:p w:rsidR="00733D40" w:rsidRPr="00816CE5" w:rsidRDefault="00733D40" w:rsidP="000B7381">
            <w:pPr>
              <w:pStyle w:val="FootnoteText"/>
              <w:ind w:left="-90"/>
              <w:rPr>
                <w:rFonts w:cs="Arial"/>
                <w:sz w:val="22"/>
                <w:szCs w:val="22"/>
              </w:rPr>
            </w:pPr>
            <w:r w:rsidRPr="00816CE5">
              <w:rPr>
                <w:rFonts w:cs="Arial"/>
                <w:sz w:val="22"/>
                <w:szCs w:val="22"/>
              </w:rPr>
              <w:t>Other (include any additional information related to the question above)</w:t>
            </w:r>
          </w:p>
        </w:tc>
        <w:tc>
          <w:tcPr>
            <w:tcW w:w="4680" w:type="dxa"/>
          </w:tcPr>
          <w:p w:rsidR="00733D40" w:rsidRPr="00816CE5" w:rsidRDefault="00733D40" w:rsidP="000B7381">
            <w:pPr>
              <w:ind w:left="-90"/>
              <w:rPr>
                <w:rFonts w:cs="Arial"/>
                <w:b/>
                <w:sz w:val="18"/>
                <w:szCs w:val="18"/>
              </w:rPr>
            </w:pPr>
          </w:p>
        </w:tc>
      </w:tr>
    </w:tbl>
    <w:p w:rsidR="00733D40" w:rsidRPr="00816CE5" w:rsidRDefault="00733D40" w:rsidP="00733D40">
      <w:pPr>
        <w:ind w:left="-90"/>
        <w:rPr>
          <w:rFonts w:ascii="Arial" w:hAnsi="Arial" w:cs="Arial"/>
          <w:b/>
          <w:bCs/>
          <w:sz w:val="24"/>
        </w:rPr>
      </w:pPr>
      <w:proofErr w:type="gramStart"/>
      <w:r w:rsidRPr="00816CE5">
        <w:rPr>
          <w:rFonts w:ascii="Arial" w:hAnsi="Arial" w:cs="Arial"/>
          <w:b/>
          <w:bCs/>
          <w:sz w:val="24"/>
          <w:u w:val="single"/>
        </w:rPr>
        <w:lastRenderedPageBreak/>
        <w:t>Question 4c</w:t>
      </w:r>
      <w:r w:rsidRPr="00816CE5">
        <w:rPr>
          <w:rFonts w:ascii="Arial" w:hAnsi="Arial" w:cs="Arial"/>
          <w:b/>
          <w:bCs/>
          <w:sz w:val="24"/>
        </w:rPr>
        <w:t>.</w:t>
      </w:r>
      <w:proofErr w:type="gramEnd"/>
      <w:r w:rsidRPr="00816CE5">
        <w:rPr>
          <w:rFonts w:ascii="Arial" w:hAnsi="Arial" w:cs="Arial"/>
          <w:b/>
          <w:bCs/>
          <w:sz w:val="24"/>
        </w:rPr>
        <w:t xml:space="preserve"> Are there historic and cultural resource sites in the area? </w:t>
      </w:r>
    </w:p>
    <w:tbl>
      <w:tblPr>
        <w:tblStyle w:val="TEAMSTableStyle"/>
        <w:tblW w:w="0" w:type="auto"/>
        <w:tblInd w:w="18" w:type="dxa"/>
        <w:tblLook w:val="04A0" w:firstRow="1" w:lastRow="0" w:firstColumn="1" w:lastColumn="0" w:noHBand="0" w:noVBand="1"/>
      </w:tblPr>
      <w:tblGrid>
        <w:gridCol w:w="4770"/>
        <w:gridCol w:w="4680"/>
      </w:tblGrid>
      <w:tr w:rsidR="00816CE5" w:rsidRPr="00816CE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816CE5" w:rsidRDefault="00733D40" w:rsidP="000B7381">
            <w:pPr>
              <w:ind w:left="-90"/>
              <w:rPr>
                <w:rFonts w:asciiTheme="minorHAnsi" w:hAnsiTheme="minorHAnsi"/>
                <w:b/>
                <w:szCs w:val="22"/>
              </w:rPr>
            </w:pPr>
            <w:r w:rsidRPr="00816CE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816CE5" w:rsidRDefault="00733D40" w:rsidP="000B7381">
            <w:pPr>
              <w:pStyle w:val="TableCell"/>
              <w:spacing w:before="0" w:after="0"/>
              <w:ind w:left="-90"/>
              <w:jc w:val="left"/>
              <w:rPr>
                <w:rFonts w:asciiTheme="minorHAnsi" w:hAnsiTheme="minorHAnsi"/>
                <w:b/>
                <w:color w:val="auto"/>
                <w:sz w:val="22"/>
              </w:rPr>
            </w:pPr>
            <w:r w:rsidRPr="00816CE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816CE5" w:rsidRPr="00816CE5" w:rsidTr="000B7381">
        <w:tc>
          <w:tcPr>
            <w:tcW w:w="4770" w:type="dxa"/>
          </w:tcPr>
          <w:p w:rsidR="00733D40" w:rsidRPr="00816CE5" w:rsidRDefault="00733D40" w:rsidP="000B7381">
            <w:pPr>
              <w:pStyle w:val="TableCell"/>
              <w:spacing w:before="0" w:after="0"/>
              <w:ind w:left="-90"/>
              <w:jc w:val="left"/>
              <w:rPr>
                <w:rFonts w:ascii="Times New Roman" w:hAnsi="Times New Roman"/>
                <w:color w:val="auto"/>
                <w:sz w:val="22"/>
              </w:rPr>
            </w:pPr>
            <w:r w:rsidRPr="00816CE5">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sidRPr="00816CE5">
              <w:rPr>
                <w:rFonts w:ascii="Times New Roman" w:hAnsi="Times New Roman"/>
                <w:color w:val="auto"/>
                <w:sz w:val="22"/>
              </w:rPr>
              <w:t>Criterion</w:t>
            </w:r>
            <w:r w:rsidRPr="00816CE5">
              <w:rPr>
                <w:rFonts w:ascii="Times New Roman" w:hAnsi="Times New Roman"/>
                <w:color w:val="auto"/>
                <w:sz w:val="22"/>
              </w:rPr>
              <w:t xml:space="preserve"> 1, Question 1b.</w:t>
            </w:r>
          </w:p>
          <w:p w:rsidR="00733D40" w:rsidRPr="00816CE5"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816CE5" w:rsidRDefault="00787836" w:rsidP="00787836">
            <w:pPr>
              <w:ind w:left="-90"/>
              <w:rPr>
                <w:b/>
              </w:rPr>
            </w:pPr>
            <w:r w:rsidRPr="00816CE5">
              <w:rPr>
                <w:b/>
              </w:rPr>
              <w:t>To my knowledge there are no structures, dwellings or other relics of past occupation in this area, and I have hiked in and near this area on many occasions.</w:t>
            </w:r>
          </w:p>
        </w:tc>
      </w:tr>
      <w:tr w:rsidR="00816CE5" w:rsidRPr="00816CE5" w:rsidTr="000B7381">
        <w:trPr>
          <w:trHeight w:val="1664"/>
        </w:trPr>
        <w:tc>
          <w:tcPr>
            <w:tcW w:w="4770" w:type="dxa"/>
          </w:tcPr>
          <w:p w:rsidR="00733D40" w:rsidRPr="00816CE5" w:rsidRDefault="00733D40" w:rsidP="000B7381">
            <w:pPr>
              <w:pStyle w:val="TableCell"/>
              <w:spacing w:before="0" w:after="0"/>
              <w:ind w:left="-90"/>
              <w:jc w:val="left"/>
              <w:rPr>
                <w:rFonts w:ascii="Times New Roman" w:hAnsi="Times New Roman"/>
                <w:color w:val="auto"/>
                <w:sz w:val="22"/>
              </w:rPr>
            </w:pPr>
            <w:r w:rsidRPr="00816CE5">
              <w:rPr>
                <w:rFonts w:ascii="Times New Roman" w:hAnsi="Times New Roman"/>
                <w:color w:val="auto"/>
                <w:sz w:val="22"/>
              </w:rPr>
              <w:t>Other (Include any additional information related to the question above)</w:t>
            </w:r>
          </w:p>
        </w:tc>
        <w:tc>
          <w:tcPr>
            <w:tcW w:w="4680" w:type="dxa"/>
          </w:tcPr>
          <w:p w:rsidR="00733D40" w:rsidRPr="00816CE5" w:rsidRDefault="00733D40" w:rsidP="000B7381">
            <w:pPr>
              <w:ind w:left="-90"/>
            </w:pPr>
          </w:p>
        </w:tc>
      </w:tr>
    </w:tbl>
    <w:p w:rsidR="00733D40" w:rsidRPr="00816CE5" w:rsidRDefault="00733D40" w:rsidP="00733D40">
      <w:pPr>
        <w:ind w:left="-90"/>
      </w:pPr>
      <w:r w:rsidRPr="00816CE5">
        <w:t>Note: (Confidentiality requirements with respect to cultural resource sites must be respected (25 U.S.C 3056)).</w:t>
      </w:r>
    </w:p>
    <w:p w:rsidR="00733D40" w:rsidRPr="00816CE5" w:rsidRDefault="00733D40" w:rsidP="00733D40">
      <w:pPr>
        <w:ind w:left="-90"/>
        <w:rPr>
          <w:rFonts w:ascii="Arial" w:hAnsi="Arial" w:cs="Arial"/>
          <w:b/>
          <w:bCs/>
          <w:sz w:val="24"/>
        </w:rPr>
      </w:pPr>
      <w:r w:rsidRPr="00816CE5">
        <w:rPr>
          <w:rFonts w:ascii="Arial" w:hAnsi="Arial" w:cs="Arial"/>
          <w:b/>
          <w:bCs/>
          <w:sz w:val="24"/>
          <w:u w:val="single"/>
        </w:rPr>
        <w:t>Question 4d.</w:t>
      </w:r>
      <w:r w:rsidRPr="00816CE5">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816CE5" w:rsidRPr="00816CE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Pr>
          <w:p w:rsidR="00733D40" w:rsidRPr="00816CE5" w:rsidRDefault="00733D40" w:rsidP="000B7381">
            <w:pPr>
              <w:ind w:left="-90"/>
              <w:rPr>
                <w:rFonts w:asciiTheme="minorHAnsi" w:hAnsiTheme="minorHAnsi"/>
                <w:b/>
                <w:szCs w:val="22"/>
              </w:rPr>
            </w:pPr>
            <w:r w:rsidRPr="00816CE5">
              <w:rPr>
                <w:rFonts w:asciiTheme="minorHAnsi" w:hAnsiTheme="minorHAnsi"/>
                <w:b/>
                <w:szCs w:val="22"/>
              </w:rPr>
              <w:t>Considerations</w:t>
            </w:r>
          </w:p>
        </w:tc>
        <w:tc>
          <w:tcPr>
            <w:tcW w:w="4680" w:type="dxa"/>
          </w:tcPr>
          <w:p w:rsidR="00733D40" w:rsidRPr="00816CE5" w:rsidRDefault="00733D40" w:rsidP="000B7381">
            <w:pPr>
              <w:pStyle w:val="TableCell"/>
              <w:spacing w:before="0" w:after="0"/>
              <w:ind w:left="-90"/>
              <w:jc w:val="left"/>
              <w:rPr>
                <w:rFonts w:asciiTheme="minorHAnsi" w:hAnsiTheme="minorHAnsi"/>
                <w:b/>
                <w:color w:val="auto"/>
                <w:sz w:val="22"/>
              </w:rPr>
            </w:pPr>
            <w:r w:rsidRPr="00816CE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816CE5" w:rsidRPr="00816CE5" w:rsidTr="000B7381">
        <w:trPr>
          <w:trHeight w:val="377"/>
        </w:trPr>
        <w:tc>
          <w:tcPr>
            <w:tcW w:w="4770" w:type="dxa"/>
          </w:tcPr>
          <w:p w:rsidR="00733D40" w:rsidRPr="00816CE5" w:rsidRDefault="00733D40" w:rsidP="000B7381">
            <w:pPr>
              <w:ind w:left="-90"/>
              <w:rPr>
                <w:rFonts w:cs="Arial"/>
                <w:szCs w:val="22"/>
              </w:rPr>
            </w:pPr>
            <w:r w:rsidRPr="00816CE5">
              <w:rPr>
                <w:rFonts w:cs="Arial"/>
                <w:szCs w:val="22"/>
              </w:rPr>
              <w:t>Percent of area that is part of a research natural area.</w:t>
            </w:r>
          </w:p>
        </w:tc>
        <w:tc>
          <w:tcPr>
            <w:tcW w:w="4680" w:type="dxa"/>
          </w:tcPr>
          <w:p w:rsidR="00733D40" w:rsidRPr="00816CE5" w:rsidRDefault="00787836" w:rsidP="000B7381">
            <w:pPr>
              <w:ind w:left="-90"/>
              <w:rPr>
                <w:b/>
              </w:rPr>
            </w:pPr>
            <w:r w:rsidRPr="00816CE5">
              <w:rPr>
                <w:b/>
              </w:rPr>
              <w:t>There is no signage in the area indicating that it is part of a research natural area.</w:t>
            </w:r>
          </w:p>
        </w:tc>
      </w:tr>
      <w:tr w:rsidR="00733D40" w:rsidRPr="00816CE5" w:rsidTr="000B7381">
        <w:trPr>
          <w:trHeight w:val="1502"/>
        </w:trPr>
        <w:tc>
          <w:tcPr>
            <w:tcW w:w="4770" w:type="dxa"/>
          </w:tcPr>
          <w:p w:rsidR="00733D40" w:rsidRPr="00816CE5" w:rsidRDefault="00733D40" w:rsidP="000B7381">
            <w:pPr>
              <w:ind w:left="-90"/>
              <w:rPr>
                <w:rFonts w:cs="Arial"/>
                <w:szCs w:val="22"/>
              </w:rPr>
            </w:pPr>
            <w:r w:rsidRPr="00816CE5">
              <w:rPr>
                <w:szCs w:val="22"/>
              </w:rPr>
              <w:t>Other (Include any additional information related to the question above)</w:t>
            </w:r>
          </w:p>
          <w:p w:rsidR="00733D40" w:rsidRPr="00816CE5" w:rsidRDefault="00733D40" w:rsidP="000B7381">
            <w:pPr>
              <w:rPr>
                <w:rFonts w:cs="Arial"/>
                <w:szCs w:val="22"/>
              </w:rPr>
            </w:pPr>
          </w:p>
        </w:tc>
        <w:tc>
          <w:tcPr>
            <w:tcW w:w="4680" w:type="dxa"/>
          </w:tcPr>
          <w:p w:rsidR="00733D40" w:rsidRPr="00816CE5" w:rsidRDefault="00733D40" w:rsidP="000B7381">
            <w:pPr>
              <w:ind w:left="-90"/>
              <w:rPr>
                <w:rFonts w:cs="Arial"/>
                <w:b/>
                <w:sz w:val="18"/>
                <w:szCs w:val="18"/>
              </w:rPr>
            </w:pPr>
          </w:p>
        </w:tc>
      </w:tr>
    </w:tbl>
    <w:p w:rsidR="00733D40" w:rsidRPr="00816CE5" w:rsidRDefault="00733D40" w:rsidP="00733D40"/>
    <w:p w:rsidR="00733D40" w:rsidRPr="00816CE5" w:rsidRDefault="00733D40" w:rsidP="00733D40">
      <w:pPr>
        <w:ind w:left="-90"/>
        <w:rPr>
          <w:rFonts w:ascii="Arial" w:hAnsi="Arial" w:cs="Arial"/>
          <w:b/>
          <w:bCs/>
          <w:sz w:val="24"/>
        </w:rPr>
      </w:pPr>
      <w:r w:rsidRPr="00816CE5">
        <w:rPr>
          <w:rFonts w:ascii="Arial" w:hAnsi="Arial" w:cs="Arial"/>
          <w:b/>
          <w:bCs/>
          <w:sz w:val="24"/>
          <w:u w:val="single"/>
        </w:rPr>
        <w:t>Question 4e</w:t>
      </w:r>
      <w:r w:rsidRPr="00816CE5">
        <w:rPr>
          <w:rFonts w:ascii="Arial" w:hAnsi="Arial" w:cs="Arial"/>
          <w:b/>
          <w:bCs/>
          <w:sz w:val="24"/>
        </w:rPr>
        <w:t>. Are there any high quality water resources or important watershed features?</w:t>
      </w:r>
    </w:p>
    <w:tbl>
      <w:tblPr>
        <w:tblStyle w:val="TEAMSTableStyle"/>
        <w:tblW w:w="0" w:type="auto"/>
        <w:tblInd w:w="18" w:type="dxa"/>
        <w:tblLook w:val="04A0" w:firstRow="1" w:lastRow="0" w:firstColumn="1" w:lastColumn="0" w:noHBand="0" w:noVBand="1"/>
      </w:tblPr>
      <w:tblGrid>
        <w:gridCol w:w="4770"/>
        <w:gridCol w:w="4680"/>
      </w:tblGrid>
      <w:tr w:rsidR="00816CE5" w:rsidRPr="00816CE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816CE5" w:rsidRDefault="00733D40" w:rsidP="000B7381">
            <w:pPr>
              <w:ind w:left="-90"/>
              <w:rPr>
                <w:rFonts w:asciiTheme="minorHAnsi" w:hAnsiTheme="minorHAnsi"/>
                <w:b/>
                <w:szCs w:val="22"/>
              </w:rPr>
            </w:pPr>
            <w:r w:rsidRPr="00816CE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816CE5" w:rsidRDefault="00733D40" w:rsidP="000B7381">
            <w:pPr>
              <w:pStyle w:val="TableCell"/>
              <w:spacing w:before="0" w:after="0"/>
              <w:ind w:left="-90"/>
              <w:jc w:val="left"/>
              <w:rPr>
                <w:rFonts w:asciiTheme="minorHAnsi" w:hAnsiTheme="minorHAnsi"/>
                <w:b/>
                <w:color w:val="auto"/>
                <w:sz w:val="22"/>
              </w:rPr>
            </w:pPr>
            <w:r w:rsidRPr="00816CE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816CE5" w:rsidRPr="00816CE5" w:rsidTr="000B7381">
        <w:trPr>
          <w:trHeight w:val="377"/>
        </w:trPr>
        <w:tc>
          <w:tcPr>
            <w:tcW w:w="4770" w:type="dxa"/>
          </w:tcPr>
          <w:p w:rsidR="00733D40" w:rsidRPr="00816CE5" w:rsidRDefault="00733D40" w:rsidP="000B7381">
            <w:pPr>
              <w:ind w:left="-90"/>
              <w:rPr>
                <w:rFonts w:cs="Arial"/>
                <w:szCs w:val="22"/>
              </w:rPr>
            </w:pPr>
            <w:r w:rsidRPr="00816CE5">
              <w:rPr>
                <w:rFonts w:cs="Arial"/>
                <w:szCs w:val="22"/>
              </w:rPr>
              <w:t>Miles within the area of eligible Wild and Scenic Rivers</w:t>
            </w:r>
          </w:p>
          <w:p w:rsidR="00733D40" w:rsidRPr="00816CE5" w:rsidRDefault="00733D40" w:rsidP="000B7381">
            <w:pPr>
              <w:ind w:left="-90"/>
              <w:rPr>
                <w:rFonts w:cs="Arial"/>
                <w:szCs w:val="22"/>
              </w:rPr>
            </w:pPr>
          </w:p>
        </w:tc>
        <w:tc>
          <w:tcPr>
            <w:tcW w:w="4680" w:type="dxa"/>
          </w:tcPr>
          <w:p w:rsidR="00733D40" w:rsidRPr="00816CE5" w:rsidRDefault="00787836" w:rsidP="000B7381">
            <w:pPr>
              <w:ind w:left="-90"/>
              <w:rPr>
                <w:b/>
              </w:rPr>
            </w:pPr>
            <w:r w:rsidRPr="00816CE5">
              <w:rPr>
                <w:b/>
              </w:rPr>
              <w:t>None.</w:t>
            </w:r>
          </w:p>
        </w:tc>
      </w:tr>
      <w:tr w:rsidR="00816CE5" w:rsidRPr="00816CE5" w:rsidTr="000B7381">
        <w:trPr>
          <w:trHeight w:val="377"/>
        </w:trPr>
        <w:tc>
          <w:tcPr>
            <w:tcW w:w="4770" w:type="dxa"/>
          </w:tcPr>
          <w:p w:rsidR="00733D40" w:rsidRPr="00816CE5" w:rsidRDefault="00733D40" w:rsidP="000B7381">
            <w:pPr>
              <w:ind w:left="-90"/>
              <w:rPr>
                <w:rFonts w:cs="Arial"/>
                <w:szCs w:val="22"/>
              </w:rPr>
            </w:pPr>
            <w:r w:rsidRPr="00816CE5">
              <w:rPr>
                <w:rFonts w:cs="Arial"/>
                <w:szCs w:val="22"/>
              </w:rPr>
              <w:t>Miles within the area of Outstanding Natural Resource Waters</w:t>
            </w:r>
          </w:p>
          <w:p w:rsidR="00733D40" w:rsidRPr="00816CE5" w:rsidRDefault="00733D40" w:rsidP="000B7381">
            <w:pPr>
              <w:ind w:left="-90"/>
              <w:rPr>
                <w:rFonts w:cs="Arial"/>
                <w:szCs w:val="22"/>
              </w:rPr>
            </w:pPr>
          </w:p>
        </w:tc>
        <w:tc>
          <w:tcPr>
            <w:tcW w:w="4680" w:type="dxa"/>
          </w:tcPr>
          <w:p w:rsidR="00733D40" w:rsidRPr="00816CE5" w:rsidRDefault="00787836" w:rsidP="000B7381">
            <w:pPr>
              <w:ind w:left="-90"/>
              <w:rPr>
                <w:b/>
              </w:rPr>
            </w:pPr>
            <w:r w:rsidRPr="00816CE5">
              <w:rPr>
                <w:b/>
              </w:rPr>
              <w:t>None.</w:t>
            </w:r>
          </w:p>
        </w:tc>
      </w:tr>
      <w:tr w:rsidR="00733D40" w:rsidRPr="00816CE5" w:rsidTr="000B7381">
        <w:trPr>
          <w:trHeight w:val="1412"/>
        </w:trPr>
        <w:tc>
          <w:tcPr>
            <w:tcW w:w="4770" w:type="dxa"/>
          </w:tcPr>
          <w:p w:rsidR="00733D40" w:rsidRPr="00816CE5" w:rsidRDefault="00733D40" w:rsidP="000B7381">
            <w:pPr>
              <w:ind w:left="-90"/>
              <w:rPr>
                <w:rFonts w:cs="Arial"/>
                <w:szCs w:val="22"/>
              </w:rPr>
            </w:pPr>
            <w:r w:rsidRPr="00816CE5">
              <w:rPr>
                <w:szCs w:val="22"/>
              </w:rPr>
              <w:t>Other (Include any additional information related to the question above)</w:t>
            </w:r>
          </w:p>
        </w:tc>
        <w:tc>
          <w:tcPr>
            <w:tcW w:w="4680" w:type="dxa"/>
          </w:tcPr>
          <w:p w:rsidR="00733D40" w:rsidRPr="00816CE5" w:rsidRDefault="00733D40" w:rsidP="000B7381">
            <w:pPr>
              <w:ind w:left="-90"/>
              <w:rPr>
                <w:rFonts w:cs="Arial"/>
                <w:b/>
                <w:sz w:val="18"/>
                <w:szCs w:val="18"/>
              </w:rPr>
            </w:pPr>
          </w:p>
        </w:tc>
      </w:tr>
    </w:tbl>
    <w:p w:rsidR="00733D40" w:rsidRPr="00816CE5" w:rsidRDefault="00733D40" w:rsidP="00733D40">
      <w:pPr>
        <w:ind w:left="-90"/>
        <w:rPr>
          <w:rFonts w:ascii="Arial" w:hAnsi="Arial" w:cs="Arial"/>
          <w:b/>
          <w:iCs/>
          <w:sz w:val="24"/>
          <w:u w:val="single"/>
        </w:rPr>
      </w:pPr>
    </w:p>
    <w:p w:rsidR="00733D40" w:rsidRPr="00816CE5" w:rsidRDefault="007E051F" w:rsidP="00733D40">
      <w:pPr>
        <w:ind w:left="-90"/>
        <w:rPr>
          <w:rFonts w:ascii="Arial" w:hAnsi="Arial" w:cs="Arial"/>
          <w:b/>
          <w:iCs/>
          <w:sz w:val="24"/>
        </w:rPr>
      </w:pPr>
      <w:r w:rsidRPr="00816CE5">
        <w:rPr>
          <w:rFonts w:ascii="Arial" w:hAnsi="Arial" w:cs="Arial"/>
          <w:b/>
          <w:iCs/>
          <w:sz w:val="24"/>
          <w:u w:val="single"/>
        </w:rPr>
        <w:lastRenderedPageBreak/>
        <w:t>Criterion</w:t>
      </w:r>
      <w:r w:rsidR="00733D40" w:rsidRPr="00816CE5">
        <w:rPr>
          <w:rFonts w:ascii="Arial" w:hAnsi="Arial" w:cs="Arial"/>
          <w:b/>
          <w:iCs/>
          <w:sz w:val="24"/>
          <w:u w:val="single"/>
        </w:rPr>
        <w:t xml:space="preserve"> 5- Management</w:t>
      </w:r>
      <w:r w:rsidR="00733D40" w:rsidRPr="00816CE5">
        <w:rPr>
          <w:rFonts w:ascii="Arial" w:hAnsi="Arial" w:cs="Arial"/>
          <w:b/>
          <w:iCs/>
          <w:sz w:val="24"/>
        </w:rPr>
        <w:t>: the degree to which the area may be managed to preserve its wilderness characteristics.</w:t>
      </w:r>
    </w:p>
    <w:p w:rsidR="00733D40" w:rsidRPr="00816CE5" w:rsidRDefault="00733D40" w:rsidP="00733D40">
      <w:pPr>
        <w:ind w:left="-90"/>
        <w:rPr>
          <w:rFonts w:ascii="Arial" w:hAnsi="Arial" w:cs="Arial"/>
          <w:b/>
          <w:bCs/>
          <w:sz w:val="24"/>
        </w:rPr>
      </w:pPr>
      <w:r w:rsidRPr="00816CE5">
        <w:rPr>
          <w:rFonts w:ascii="Arial" w:hAnsi="Arial" w:cs="Arial"/>
          <w:b/>
          <w:bCs/>
          <w:sz w:val="24"/>
          <w:u w:val="single"/>
        </w:rPr>
        <w:t>Question 5a.</w:t>
      </w:r>
      <w:r w:rsidRPr="00816CE5">
        <w:rPr>
          <w:rFonts w:ascii="Arial" w:hAnsi="Arial" w:cs="Arial"/>
          <w:b/>
          <w:bCs/>
          <w:sz w:val="24"/>
        </w:rPr>
        <w:t xml:space="preserve"> Can the area be managed to preserve its wilderness characteristics? </w:t>
      </w:r>
    </w:p>
    <w:tbl>
      <w:tblPr>
        <w:tblStyle w:val="TEAMSTableStyle"/>
        <w:tblW w:w="0" w:type="auto"/>
        <w:tblInd w:w="18" w:type="dxa"/>
        <w:tblLook w:val="04A0" w:firstRow="1" w:lastRow="0" w:firstColumn="1" w:lastColumn="0" w:noHBand="0" w:noVBand="1"/>
      </w:tblPr>
      <w:tblGrid>
        <w:gridCol w:w="4770"/>
        <w:gridCol w:w="4680"/>
      </w:tblGrid>
      <w:tr w:rsidR="00816CE5" w:rsidRPr="00816CE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816CE5" w:rsidRDefault="00733D40" w:rsidP="000B7381">
            <w:pPr>
              <w:ind w:left="-90"/>
              <w:rPr>
                <w:rFonts w:asciiTheme="minorHAnsi" w:hAnsiTheme="minorHAnsi"/>
                <w:b/>
                <w:szCs w:val="22"/>
              </w:rPr>
            </w:pPr>
            <w:r w:rsidRPr="00816CE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816CE5" w:rsidRDefault="00733D40" w:rsidP="000B7381">
            <w:pPr>
              <w:pStyle w:val="TableCell"/>
              <w:spacing w:before="0" w:after="0"/>
              <w:ind w:left="-90"/>
              <w:jc w:val="left"/>
              <w:rPr>
                <w:rFonts w:asciiTheme="minorHAnsi" w:hAnsiTheme="minorHAnsi"/>
                <w:b/>
                <w:color w:val="auto"/>
                <w:sz w:val="22"/>
              </w:rPr>
            </w:pPr>
            <w:r w:rsidRPr="00816CE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816CE5" w:rsidRPr="00816CE5" w:rsidTr="005B7890">
        <w:trPr>
          <w:trHeight w:val="548"/>
        </w:trPr>
        <w:tc>
          <w:tcPr>
            <w:tcW w:w="4770" w:type="dxa"/>
            <w:gridSpan w:val="2"/>
            <w:tcBorders>
              <w:left w:val="nil"/>
            </w:tcBorders>
          </w:tcPr>
          <w:p w:rsidR="00733D40" w:rsidRPr="00816CE5" w:rsidRDefault="00733D40" w:rsidP="000B7381">
            <w:pPr>
              <w:ind w:left="-90"/>
              <w:rPr>
                <w:rFonts w:cs="Arial"/>
                <w:szCs w:val="22"/>
              </w:rPr>
            </w:pPr>
            <w:r w:rsidRPr="00816CE5">
              <w:rPr>
                <w:rFonts w:cs="Arial"/>
                <w:szCs w:val="22"/>
              </w:rPr>
              <w:t xml:space="preserve">Shape and configuration of the area. </w:t>
            </w:r>
          </w:p>
        </w:tc>
        <w:tc>
          <w:tcPr>
            <w:tcW w:w="4680" w:type="dxa"/>
            <w:tcBorders>
              <w:right w:val="nil"/>
            </w:tcBorders>
          </w:tcPr>
          <w:p w:rsidR="00733D40" w:rsidRPr="00816CE5" w:rsidRDefault="00733D40" w:rsidP="000B7381">
            <w:pPr>
              <w:ind w:left="-90"/>
              <w:rPr>
                <w:rFonts w:cs="Arial"/>
                <w:b/>
                <w:sz w:val="18"/>
                <w:szCs w:val="18"/>
              </w:rPr>
            </w:pPr>
          </w:p>
        </w:tc>
      </w:tr>
      <w:tr w:rsidR="00816CE5" w:rsidRPr="00816CE5" w:rsidTr="000B7381">
        <w:trPr>
          <w:trHeight w:val="719"/>
        </w:trPr>
        <w:tc>
          <w:tcPr>
            <w:tcW w:w="4770" w:type="dxa"/>
            <w:gridSpan w:val="2"/>
            <w:tcBorders>
              <w:left w:val="nil"/>
            </w:tcBorders>
          </w:tcPr>
          <w:p w:rsidR="00733D40" w:rsidRPr="00816CE5" w:rsidRDefault="00733D40" w:rsidP="000B7381">
            <w:pPr>
              <w:ind w:left="-90"/>
              <w:rPr>
                <w:rFonts w:cs="Arial"/>
                <w:szCs w:val="22"/>
              </w:rPr>
            </w:pPr>
            <w:r w:rsidRPr="00816CE5">
              <w:rPr>
                <w:rFonts w:cs="Arial"/>
                <w:szCs w:val="22"/>
              </w:rPr>
              <w:t>Presence and extent of legally established rights or uses within the area.</w:t>
            </w:r>
          </w:p>
        </w:tc>
        <w:tc>
          <w:tcPr>
            <w:tcW w:w="4680" w:type="dxa"/>
            <w:tcBorders>
              <w:right w:val="nil"/>
            </w:tcBorders>
          </w:tcPr>
          <w:p w:rsidR="00733D40" w:rsidRPr="00816CE5" w:rsidRDefault="00733D40" w:rsidP="000B7381">
            <w:pPr>
              <w:ind w:left="-90"/>
              <w:rPr>
                <w:rFonts w:cs="Arial"/>
                <w:b/>
                <w:sz w:val="18"/>
                <w:szCs w:val="18"/>
              </w:rPr>
            </w:pPr>
          </w:p>
        </w:tc>
      </w:tr>
      <w:tr w:rsidR="00816CE5" w:rsidRPr="00816CE5" w:rsidTr="000B7381">
        <w:tc>
          <w:tcPr>
            <w:tcW w:w="4770" w:type="dxa"/>
            <w:gridSpan w:val="2"/>
            <w:tcBorders>
              <w:left w:val="nil"/>
              <w:bottom w:val="single" w:sz="4" w:space="0" w:color="auto"/>
            </w:tcBorders>
          </w:tcPr>
          <w:p w:rsidR="00733D40" w:rsidRPr="00816CE5" w:rsidRDefault="00733D40" w:rsidP="000B7381">
            <w:pPr>
              <w:ind w:left="-90"/>
              <w:rPr>
                <w:rFonts w:cs="Arial"/>
                <w:szCs w:val="22"/>
              </w:rPr>
            </w:pPr>
            <w:r w:rsidRPr="00816CE5">
              <w:rPr>
                <w:rFonts w:cs="Arial"/>
                <w:szCs w:val="22"/>
              </w:rPr>
              <w:t>Presence and extent of any specific Federal or State laws that may be relevant to availability of the area for wilderness or the ability to manage the area to protect wilderness characteristics.</w:t>
            </w:r>
          </w:p>
          <w:p w:rsidR="00733D40" w:rsidRPr="00816CE5" w:rsidRDefault="00733D40" w:rsidP="000B7381">
            <w:pPr>
              <w:ind w:left="-90"/>
              <w:rPr>
                <w:rFonts w:cs="Arial"/>
                <w:szCs w:val="22"/>
              </w:rPr>
            </w:pPr>
          </w:p>
        </w:tc>
        <w:tc>
          <w:tcPr>
            <w:tcW w:w="4680" w:type="dxa"/>
            <w:tcBorders>
              <w:bottom w:val="single" w:sz="4" w:space="0" w:color="auto"/>
              <w:right w:val="nil"/>
            </w:tcBorders>
          </w:tcPr>
          <w:p w:rsidR="00733D40" w:rsidRPr="00816CE5" w:rsidRDefault="00733D40" w:rsidP="000B7381">
            <w:pPr>
              <w:ind w:left="-90"/>
              <w:rPr>
                <w:rFonts w:cs="Arial"/>
                <w:b/>
                <w:sz w:val="18"/>
                <w:szCs w:val="18"/>
              </w:rPr>
            </w:pPr>
          </w:p>
        </w:tc>
      </w:tr>
      <w:tr w:rsidR="00816CE5" w:rsidRPr="00816CE5" w:rsidTr="005B7890">
        <w:trPr>
          <w:trHeight w:val="692"/>
        </w:trPr>
        <w:tc>
          <w:tcPr>
            <w:tcW w:w="4770" w:type="dxa"/>
            <w:gridSpan w:val="2"/>
            <w:tcBorders>
              <w:left w:val="nil"/>
            </w:tcBorders>
          </w:tcPr>
          <w:p w:rsidR="00733D40" w:rsidRPr="00816CE5" w:rsidRDefault="00733D40" w:rsidP="000B7381">
            <w:pPr>
              <w:ind w:left="-90"/>
              <w:rPr>
                <w:rFonts w:cs="Arial"/>
                <w:b/>
                <w:szCs w:val="22"/>
              </w:rPr>
            </w:pPr>
            <w:r w:rsidRPr="00816CE5">
              <w:rPr>
                <w:rFonts w:cs="Arial"/>
                <w:szCs w:val="22"/>
              </w:rPr>
              <w:t xml:space="preserve">Presence and extent of non-Federal land in the area </w:t>
            </w:r>
          </w:p>
        </w:tc>
        <w:tc>
          <w:tcPr>
            <w:tcW w:w="4680" w:type="dxa"/>
            <w:tcBorders>
              <w:right w:val="nil"/>
            </w:tcBorders>
          </w:tcPr>
          <w:p w:rsidR="00733D40" w:rsidRPr="00816CE5" w:rsidRDefault="00733D40" w:rsidP="000B7381">
            <w:pPr>
              <w:ind w:left="-90"/>
              <w:rPr>
                <w:rFonts w:cs="Arial"/>
                <w:b/>
                <w:sz w:val="18"/>
                <w:szCs w:val="18"/>
              </w:rPr>
            </w:pPr>
          </w:p>
        </w:tc>
      </w:tr>
      <w:tr w:rsidR="00816CE5" w:rsidRPr="00816CE5" w:rsidTr="005B7890">
        <w:trPr>
          <w:trHeight w:val="719"/>
        </w:trPr>
        <w:tc>
          <w:tcPr>
            <w:tcW w:w="4770" w:type="dxa"/>
            <w:gridSpan w:val="2"/>
            <w:tcBorders>
              <w:left w:val="nil"/>
            </w:tcBorders>
          </w:tcPr>
          <w:p w:rsidR="00733D40" w:rsidRPr="00816CE5" w:rsidRDefault="00733D40" w:rsidP="000B7381">
            <w:pPr>
              <w:ind w:left="-90"/>
              <w:rPr>
                <w:rFonts w:cs="Arial"/>
                <w:b/>
                <w:szCs w:val="22"/>
              </w:rPr>
            </w:pPr>
            <w:r w:rsidRPr="00816CE5">
              <w:rPr>
                <w:rFonts w:cs="Arial"/>
                <w:szCs w:val="22"/>
              </w:rPr>
              <w:t>Describe management of adjacent lands.</w:t>
            </w:r>
          </w:p>
        </w:tc>
        <w:tc>
          <w:tcPr>
            <w:tcW w:w="4680" w:type="dxa"/>
            <w:tcBorders>
              <w:right w:val="nil"/>
            </w:tcBorders>
          </w:tcPr>
          <w:p w:rsidR="00733D40" w:rsidRPr="00816CE5" w:rsidRDefault="00733D40" w:rsidP="000B7381">
            <w:pPr>
              <w:ind w:left="-90"/>
              <w:rPr>
                <w:rFonts w:cs="Arial"/>
                <w:b/>
                <w:sz w:val="18"/>
                <w:szCs w:val="18"/>
              </w:rPr>
            </w:pPr>
          </w:p>
        </w:tc>
      </w:tr>
      <w:tr w:rsidR="00816CE5" w:rsidRPr="00816CE5" w:rsidTr="000B7381">
        <w:trPr>
          <w:trHeight w:val="908"/>
        </w:trPr>
        <w:tc>
          <w:tcPr>
            <w:tcW w:w="4770" w:type="dxa"/>
            <w:gridSpan w:val="2"/>
            <w:tcBorders>
              <w:left w:val="nil"/>
            </w:tcBorders>
          </w:tcPr>
          <w:p w:rsidR="00733D40" w:rsidRPr="00816CE5" w:rsidRDefault="00733D40" w:rsidP="000B7381">
            <w:pPr>
              <w:ind w:left="-90"/>
              <w:rPr>
                <w:rFonts w:cs="Arial"/>
                <w:szCs w:val="22"/>
              </w:rPr>
            </w:pPr>
            <w:r w:rsidRPr="00816CE5">
              <w:rPr>
                <w:rFonts w:cs="Arial"/>
                <w:szCs w:val="22"/>
              </w:rPr>
              <w:t>Describe presence and extent of cultural and traditional uses of the area (e.g. shrines, ceremonial use, etc.)</w:t>
            </w:r>
          </w:p>
        </w:tc>
        <w:tc>
          <w:tcPr>
            <w:tcW w:w="4680" w:type="dxa"/>
            <w:tcBorders>
              <w:right w:val="nil"/>
            </w:tcBorders>
          </w:tcPr>
          <w:p w:rsidR="00733D40" w:rsidRPr="00816CE5" w:rsidRDefault="00733D40" w:rsidP="000B7381">
            <w:pPr>
              <w:ind w:left="-90"/>
              <w:rPr>
                <w:rFonts w:cs="Arial"/>
                <w:b/>
                <w:sz w:val="18"/>
                <w:szCs w:val="18"/>
              </w:rPr>
            </w:pPr>
          </w:p>
        </w:tc>
      </w:tr>
      <w:tr w:rsidR="00816CE5" w:rsidRPr="00816CE5" w:rsidTr="000B7381">
        <w:trPr>
          <w:trHeight w:val="890"/>
        </w:trPr>
        <w:tc>
          <w:tcPr>
            <w:tcW w:w="4770" w:type="dxa"/>
            <w:gridSpan w:val="2"/>
            <w:tcBorders>
              <w:left w:val="nil"/>
            </w:tcBorders>
          </w:tcPr>
          <w:p w:rsidR="00733D40" w:rsidRPr="00816CE5" w:rsidRDefault="00733D40" w:rsidP="000B7381">
            <w:pPr>
              <w:ind w:left="-90"/>
              <w:rPr>
                <w:rFonts w:cs="Arial"/>
                <w:b/>
                <w:szCs w:val="22"/>
              </w:rPr>
            </w:pPr>
            <w:r w:rsidRPr="00816CE5">
              <w:rPr>
                <w:rFonts w:cs="Arial"/>
                <w:szCs w:val="22"/>
              </w:rPr>
              <w:t xml:space="preserve">Presence and extent of wildland urban interface in the area. Include acres if possible. </w:t>
            </w:r>
          </w:p>
        </w:tc>
        <w:tc>
          <w:tcPr>
            <w:tcW w:w="4680" w:type="dxa"/>
            <w:tcBorders>
              <w:right w:val="nil"/>
            </w:tcBorders>
          </w:tcPr>
          <w:p w:rsidR="00733D40" w:rsidRPr="00816CE5" w:rsidRDefault="00733D40" w:rsidP="000B7381">
            <w:pPr>
              <w:ind w:left="-90"/>
              <w:rPr>
                <w:rFonts w:cs="Arial"/>
                <w:b/>
                <w:sz w:val="18"/>
                <w:szCs w:val="18"/>
              </w:rPr>
            </w:pPr>
          </w:p>
        </w:tc>
      </w:tr>
      <w:tr w:rsidR="00816CE5" w:rsidRPr="00816CE5" w:rsidTr="005B7890">
        <w:trPr>
          <w:trHeight w:val="1043"/>
        </w:trPr>
        <w:tc>
          <w:tcPr>
            <w:tcW w:w="4770" w:type="dxa"/>
            <w:gridSpan w:val="2"/>
            <w:tcBorders>
              <w:left w:val="nil"/>
            </w:tcBorders>
          </w:tcPr>
          <w:p w:rsidR="00733D40" w:rsidRPr="00816CE5" w:rsidRDefault="00733D40" w:rsidP="000B7381">
            <w:pPr>
              <w:ind w:left="-90"/>
              <w:rPr>
                <w:rFonts w:cs="Arial"/>
                <w:b/>
                <w:szCs w:val="22"/>
              </w:rPr>
            </w:pPr>
            <w:r w:rsidRPr="00816CE5">
              <w:rPr>
                <w:rFonts w:cs="Arial"/>
                <w:szCs w:val="22"/>
              </w:rPr>
              <w:t>Describe any other management activities or restrictions within in the area (e.g. upcoming management decisions).</w:t>
            </w:r>
          </w:p>
        </w:tc>
        <w:tc>
          <w:tcPr>
            <w:tcW w:w="4680" w:type="dxa"/>
            <w:tcBorders>
              <w:right w:val="nil"/>
            </w:tcBorders>
          </w:tcPr>
          <w:p w:rsidR="00733D40" w:rsidRPr="00816CE5" w:rsidRDefault="00733D40" w:rsidP="000B7381">
            <w:pPr>
              <w:ind w:left="-90"/>
              <w:rPr>
                <w:rFonts w:cs="Arial"/>
                <w:b/>
                <w:sz w:val="18"/>
                <w:szCs w:val="18"/>
              </w:rPr>
            </w:pPr>
          </w:p>
        </w:tc>
      </w:tr>
      <w:tr w:rsidR="00816CE5" w:rsidRPr="00816CE5" w:rsidTr="005B7890">
        <w:trPr>
          <w:gridBefore w:val="1"/>
          <w:wBefore w:w="90" w:type="dxa"/>
          <w:trHeight w:val="827"/>
        </w:trPr>
        <w:tc>
          <w:tcPr>
            <w:tcW w:w="4680" w:type="dxa"/>
            <w:tcBorders>
              <w:left w:val="nil"/>
            </w:tcBorders>
          </w:tcPr>
          <w:p w:rsidR="00733D40" w:rsidRPr="00816CE5" w:rsidDel="00BE72FC" w:rsidRDefault="00733D40" w:rsidP="000B7381">
            <w:pPr>
              <w:ind w:left="-90"/>
              <w:rPr>
                <w:rFonts w:cs="Arial"/>
                <w:szCs w:val="22"/>
              </w:rPr>
            </w:pPr>
            <w:r w:rsidRPr="00816CE5">
              <w:rPr>
                <w:rFonts w:cs="Arial"/>
                <w:szCs w:val="22"/>
              </w:rPr>
              <w:t>Describe existence and extent of motorized uses within the area (trails, routes, special activities).</w:t>
            </w:r>
          </w:p>
        </w:tc>
        <w:tc>
          <w:tcPr>
            <w:tcW w:w="4680" w:type="dxa"/>
            <w:tcBorders>
              <w:right w:val="nil"/>
            </w:tcBorders>
          </w:tcPr>
          <w:p w:rsidR="00733D40" w:rsidRPr="00816CE5" w:rsidRDefault="00733D40" w:rsidP="000B7381">
            <w:pPr>
              <w:ind w:left="-90"/>
              <w:rPr>
                <w:rFonts w:cs="Arial"/>
                <w:b/>
                <w:sz w:val="18"/>
                <w:szCs w:val="18"/>
              </w:rPr>
            </w:pPr>
          </w:p>
        </w:tc>
      </w:tr>
      <w:tr w:rsidR="00816CE5" w:rsidRPr="00816CE5" w:rsidTr="005B7890">
        <w:trPr>
          <w:gridBefore w:val="1"/>
          <w:wBefore w:w="90" w:type="dxa"/>
          <w:trHeight w:val="773"/>
        </w:trPr>
        <w:tc>
          <w:tcPr>
            <w:tcW w:w="4680" w:type="dxa"/>
            <w:tcBorders>
              <w:left w:val="nil"/>
            </w:tcBorders>
          </w:tcPr>
          <w:p w:rsidR="00733D40" w:rsidRPr="00816CE5" w:rsidDel="00BE72FC" w:rsidRDefault="00733D40" w:rsidP="000B7381">
            <w:pPr>
              <w:ind w:left="-90"/>
              <w:rPr>
                <w:rFonts w:cs="Arial"/>
                <w:szCs w:val="22"/>
              </w:rPr>
            </w:pPr>
            <w:r w:rsidRPr="00816CE5">
              <w:rPr>
                <w:rFonts w:cs="Arial"/>
                <w:szCs w:val="22"/>
              </w:rPr>
              <w:t>Presence and extent of special use permits and authorizations within the area.</w:t>
            </w:r>
          </w:p>
        </w:tc>
        <w:tc>
          <w:tcPr>
            <w:tcW w:w="4680" w:type="dxa"/>
            <w:tcBorders>
              <w:right w:val="nil"/>
            </w:tcBorders>
          </w:tcPr>
          <w:p w:rsidR="00733D40" w:rsidRPr="00816CE5" w:rsidRDefault="00733D40" w:rsidP="000B7381">
            <w:pPr>
              <w:ind w:left="-90"/>
              <w:rPr>
                <w:rFonts w:cs="Arial"/>
                <w:b/>
                <w:sz w:val="18"/>
                <w:szCs w:val="18"/>
              </w:rPr>
            </w:pPr>
          </w:p>
        </w:tc>
      </w:tr>
      <w:tr w:rsidR="00816CE5" w:rsidRPr="00816CE5" w:rsidTr="005B7890">
        <w:trPr>
          <w:gridBefore w:val="1"/>
          <w:wBefore w:w="90" w:type="dxa"/>
          <w:trHeight w:val="665"/>
        </w:trPr>
        <w:tc>
          <w:tcPr>
            <w:tcW w:w="4680" w:type="dxa"/>
            <w:tcBorders>
              <w:left w:val="nil"/>
            </w:tcBorders>
          </w:tcPr>
          <w:p w:rsidR="00733D40" w:rsidRPr="00816CE5" w:rsidRDefault="00733D40" w:rsidP="00D300AF">
            <w:pPr>
              <w:ind w:left="-90"/>
              <w:rPr>
                <w:rFonts w:cs="Arial"/>
                <w:szCs w:val="22"/>
              </w:rPr>
            </w:pPr>
            <w:r w:rsidRPr="00816CE5">
              <w:rPr>
                <w:rFonts w:cs="Arial"/>
                <w:szCs w:val="22"/>
              </w:rPr>
              <w:t>Presence and extent of “cherry stemmed</w:t>
            </w:r>
            <w:r w:rsidR="00D300AF" w:rsidRPr="00816CE5">
              <w:rPr>
                <w:rFonts w:cs="Arial"/>
                <w:szCs w:val="22"/>
              </w:rPr>
              <w:t>”</w:t>
            </w:r>
            <w:r w:rsidRPr="00816CE5">
              <w:rPr>
                <w:rStyle w:val="FootnoteReference"/>
                <w:rFonts w:cs="Arial"/>
                <w:szCs w:val="22"/>
              </w:rPr>
              <w:footnoteReference w:id="8"/>
            </w:r>
            <w:r w:rsidRPr="00816CE5">
              <w:rPr>
                <w:rFonts w:cs="Arial"/>
                <w:szCs w:val="22"/>
              </w:rPr>
              <w:t xml:space="preserve"> roads or other linear features.</w:t>
            </w:r>
          </w:p>
        </w:tc>
        <w:tc>
          <w:tcPr>
            <w:tcW w:w="4680" w:type="dxa"/>
            <w:tcBorders>
              <w:right w:val="nil"/>
            </w:tcBorders>
          </w:tcPr>
          <w:p w:rsidR="00733D40" w:rsidRPr="00816CE5" w:rsidRDefault="00733D40" w:rsidP="000B7381">
            <w:pPr>
              <w:ind w:left="-90"/>
              <w:rPr>
                <w:rFonts w:cs="Arial"/>
                <w:b/>
                <w:sz w:val="18"/>
                <w:szCs w:val="18"/>
              </w:rPr>
            </w:pPr>
          </w:p>
        </w:tc>
      </w:tr>
      <w:tr w:rsidR="00733D40" w:rsidRPr="00816CE5" w:rsidTr="005B7890">
        <w:trPr>
          <w:gridBefore w:val="1"/>
          <w:wBefore w:w="90" w:type="dxa"/>
          <w:trHeight w:val="890"/>
        </w:trPr>
        <w:tc>
          <w:tcPr>
            <w:tcW w:w="4680" w:type="dxa"/>
            <w:tcBorders>
              <w:left w:val="nil"/>
            </w:tcBorders>
          </w:tcPr>
          <w:p w:rsidR="00733D40" w:rsidRPr="00816CE5" w:rsidDel="00BE72FC" w:rsidRDefault="00733D40" w:rsidP="000B7381">
            <w:pPr>
              <w:ind w:left="-90"/>
              <w:rPr>
                <w:rFonts w:cs="Arial"/>
                <w:szCs w:val="22"/>
              </w:rPr>
            </w:pPr>
            <w:r w:rsidRPr="00816CE5">
              <w:rPr>
                <w:szCs w:val="22"/>
              </w:rPr>
              <w:t>Other (Include any additional information related to the question above)</w:t>
            </w:r>
          </w:p>
        </w:tc>
        <w:tc>
          <w:tcPr>
            <w:tcW w:w="4680" w:type="dxa"/>
            <w:tcBorders>
              <w:right w:val="nil"/>
            </w:tcBorders>
          </w:tcPr>
          <w:p w:rsidR="00733D40" w:rsidRPr="00816CE5" w:rsidRDefault="00787836" w:rsidP="000B7381">
            <w:pPr>
              <w:ind w:left="-90"/>
              <w:rPr>
                <w:b/>
              </w:rPr>
            </w:pPr>
            <w:r w:rsidRPr="00816CE5">
              <w:rPr>
                <w:b/>
              </w:rPr>
              <w:t>This area is very clo</w:t>
            </w:r>
            <w:r w:rsidR="00667FA9" w:rsidRPr="00816CE5">
              <w:rPr>
                <w:b/>
              </w:rPr>
              <w:t>se to Albuquerque and to highly-</w:t>
            </w:r>
            <w:r w:rsidRPr="00816CE5">
              <w:rPr>
                <w:b/>
              </w:rPr>
              <w:t>used recreational, non-wilderness trails. It will never have a wilderness feel.</w:t>
            </w:r>
          </w:p>
        </w:tc>
      </w:tr>
    </w:tbl>
    <w:p w:rsidR="00733D40" w:rsidRPr="00816CE5" w:rsidRDefault="00733D40" w:rsidP="005B7890">
      <w:pPr>
        <w:tabs>
          <w:tab w:val="left" w:pos="2736"/>
        </w:tabs>
      </w:pPr>
    </w:p>
    <w:sectPr w:rsidR="00733D40" w:rsidRPr="00816CE5"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2F" w:rsidRDefault="00352C2F" w:rsidP="00733D40">
      <w:pPr>
        <w:spacing w:after="0" w:line="240" w:lineRule="auto"/>
      </w:pPr>
      <w:r>
        <w:separator/>
      </w:r>
    </w:p>
  </w:endnote>
  <w:endnote w:type="continuationSeparator" w:id="0">
    <w:p w:rsidR="00352C2F" w:rsidRDefault="00352C2F"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2F" w:rsidRDefault="00352C2F" w:rsidP="00733D40">
      <w:pPr>
        <w:spacing w:after="0" w:line="240" w:lineRule="auto"/>
      </w:pPr>
      <w:r>
        <w:separator/>
      </w:r>
    </w:p>
  </w:footnote>
  <w:footnote w:type="continuationSeparator" w:id="0">
    <w:p w:rsidR="00352C2F" w:rsidRDefault="00352C2F"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150208"/>
    <w:rsid w:val="002B0DD2"/>
    <w:rsid w:val="002D7073"/>
    <w:rsid w:val="0034083B"/>
    <w:rsid w:val="00352C2F"/>
    <w:rsid w:val="004F7B52"/>
    <w:rsid w:val="005478F3"/>
    <w:rsid w:val="00594199"/>
    <w:rsid w:val="005B7890"/>
    <w:rsid w:val="005F1ACF"/>
    <w:rsid w:val="00667FA9"/>
    <w:rsid w:val="006D31B6"/>
    <w:rsid w:val="00733D40"/>
    <w:rsid w:val="007462C4"/>
    <w:rsid w:val="00787836"/>
    <w:rsid w:val="007C3ED9"/>
    <w:rsid w:val="007E051F"/>
    <w:rsid w:val="007F156D"/>
    <w:rsid w:val="00816CE5"/>
    <w:rsid w:val="008D30FE"/>
    <w:rsid w:val="00A9567A"/>
    <w:rsid w:val="00B00DFE"/>
    <w:rsid w:val="00CD39C1"/>
    <w:rsid w:val="00CD6521"/>
    <w:rsid w:val="00D300AF"/>
    <w:rsid w:val="00D52D0E"/>
    <w:rsid w:val="00E300CB"/>
    <w:rsid w:val="00E62F32"/>
    <w:rsid w:val="00F8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Roberts, Daniel C</cp:lastModifiedBy>
  <cp:revision>4</cp:revision>
  <dcterms:created xsi:type="dcterms:W3CDTF">2015-09-15T01:58:00Z</dcterms:created>
  <dcterms:modified xsi:type="dcterms:W3CDTF">2015-09-18T15:29:00Z</dcterms:modified>
</cp:coreProperties>
</file>