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3117BF" w:rsidRDefault="00E62F32" w:rsidP="00CD39C1">
      <w:pPr>
        <w:pStyle w:val="NormalWeb"/>
        <w:spacing w:before="0" w:beforeAutospacing="0" w:after="0" w:afterAutospacing="0"/>
        <w:ind w:left="1440" w:right="900"/>
        <w:jc w:val="center"/>
        <w:rPr>
          <w:rFonts w:ascii="Calibri" w:hAnsi="Calibri" w:cs="Calibri"/>
          <w:b/>
          <w:sz w:val="36"/>
          <w:szCs w:val="22"/>
        </w:rPr>
      </w:pPr>
      <w:bookmarkStart w:id="0" w:name="_Toc424727733"/>
      <w:r w:rsidRPr="003117BF">
        <w:rPr>
          <w:noProof/>
        </w:rPr>
        <w:drawing>
          <wp:anchor distT="0" distB="0" distL="114300" distR="114300" simplePos="0" relativeHeight="251659264" behindDoc="1" locked="0" layoutInCell="1" allowOverlap="1" wp14:anchorId="7AD9E36F" wp14:editId="13F70706">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sidRPr="003117BF">
        <w:rPr>
          <w:noProof/>
        </w:rPr>
        <w:drawing>
          <wp:anchor distT="0" distB="0" distL="114300" distR="114300" simplePos="0" relativeHeight="251660288" behindDoc="1" locked="0" layoutInCell="1" allowOverlap="1" wp14:anchorId="06D521AA" wp14:editId="397917E0">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3117BF">
        <w:rPr>
          <w:rFonts w:ascii="Calibri" w:hAnsi="Calibri" w:cs="Calibri"/>
          <w:b/>
          <w:sz w:val="36"/>
          <w:szCs w:val="22"/>
        </w:rPr>
        <w:t xml:space="preserve">Cibola </w:t>
      </w:r>
      <w:r w:rsidR="00CD39C1" w:rsidRPr="003117BF">
        <w:rPr>
          <w:rFonts w:ascii="Calibri" w:hAnsi="Calibri" w:cs="Calibri"/>
          <w:b/>
          <w:sz w:val="36"/>
          <w:szCs w:val="22"/>
        </w:rPr>
        <w:t xml:space="preserve">National Forest Mountain Ranger </w:t>
      </w:r>
      <w:r w:rsidR="00733D40" w:rsidRPr="003117BF">
        <w:rPr>
          <w:rFonts w:ascii="Calibri" w:hAnsi="Calibri" w:cs="Calibri"/>
          <w:b/>
          <w:sz w:val="36"/>
          <w:szCs w:val="22"/>
        </w:rPr>
        <w:t>Districts</w:t>
      </w:r>
    </w:p>
    <w:p w:rsidR="00733D40" w:rsidRPr="003117BF" w:rsidRDefault="00733D40" w:rsidP="00733D40">
      <w:pPr>
        <w:pStyle w:val="NormalWeb"/>
        <w:pBdr>
          <w:bottom w:val="single" w:sz="4" w:space="1" w:color="auto"/>
        </w:pBdr>
        <w:spacing w:before="0" w:beforeAutospacing="0" w:after="0" w:afterAutospacing="0"/>
        <w:jc w:val="center"/>
        <w:rPr>
          <w:b/>
          <w:i/>
          <w:sz w:val="28"/>
          <w:szCs w:val="22"/>
        </w:rPr>
      </w:pPr>
      <w:r w:rsidRPr="003117BF">
        <w:rPr>
          <w:b/>
          <w:i/>
          <w:sz w:val="28"/>
          <w:szCs w:val="22"/>
        </w:rPr>
        <w:t>Evaluation Criteria Definition Matrix and Comment Form</w:t>
      </w:r>
    </w:p>
    <w:bookmarkEnd w:id="0"/>
    <w:p w:rsidR="00E62F32" w:rsidRPr="003117BF" w:rsidRDefault="00E62F32" w:rsidP="00733D40">
      <w:pPr>
        <w:pStyle w:val="BodyText"/>
        <w:spacing w:after="0"/>
        <w:rPr>
          <w:color w:val="auto"/>
        </w:rPr>
      </w:pPr>
    </w:p>
    <w:p w:rsidR="00733D40" w:rsidRPr="003117BF" w:rsidRDefault="00733D40" w:rsidP="00733D40">
      <w:pPr>
        <w:pStyle w:val="BodyText"/>
        <w:spacing w:after="0"/>
        <w:rPr>
          <w:color w:val="auto"/>
        </w:rPr>
      </w:pPr>
      <w:r w:rsidRPr="003117BF">
        <w:rPr>
          <w:color w:val="auto"/>
        </w:rPr>
        <w:t xml:space="preserve">The Cibola National Forest plan revision interdisciplinary team developed draft questions and measures to address each of the five wilderness characteristic criteria listed in FSH 1909.12, Chapter 70- Wilderness. These are to be used to evaluate the Phase 2 Inventory areas for wilderness characteristics, and are outlined below.  </w:t>
      </w:r>
    </w:p>
    <w:p w:rsidR="00733D40" w:rsidRPr="003117BF" w:rsidRDefault="00733D40" w:rsidP="00733D40">
      <w:pPr>
        <w:pStyle w:val="BodyText"/>
        <w:spacing w:after="0"/>
        <w:rPr>
          <w:color w:val="auto"/>
        </w:rPr>
      </w:pPr>
    </w:p>
    <w:p w:rsidR="00733D40" w:rsidRPr="003117BF" w:rsidRDefault="00733D40" w:rsidP="00733D40">
      <w:pPr>
        <w:pStyle w:val="BodyText"/>
        <w:rPr>
          <w:color w:val="auto"/>
        </w:rPr>
      </w:pPr>
      <w:r w:rsidRPr="003117BF">
        <w:rPr>
          <w:color w:val="auto"/>
        </w:rPr>
        <w:t xml:space="preserve">Please use this form to comment on individual areas from the Phase 2 Inventory maps.  Please use one form for each individual identification area, and note its identification number and location.  If your comment is not addressed in the “considerations” column of each </w:t>
      </w:r>
      <w:r w:rsidR="007E051F" w:rsidRPr="003117BF">
        <w:rPr>
          <w:color w:val="auto"/>
        </w:rPr>
        <w:t>criterion</w:t>
      </w:r>
      <w:r w:rsidRPr="003117BF">
        <w:rPr>
          <w:color w:val="auto"/>
        </w:rPr>
        <w:t xml:space="preserve">, please include additional information in the “other” narrative section.  </w:t>
      </w:r>
    </w:p>
    <w:p w:rsidR="00F8678D" w:rsidRPr="003117BF" w:rsidRDefault="00F8678D" w:rsidP="00F8678D">
      <w:pPr>
        <w:rPr>
          <w:rFonts w:ascii="Times New Roman" w:hAnsi="Times New Roman" w:cs="Times New Roman"/>
        </w:rPr>
      </w:pPr>
      <w:r w:rsidRPr="003117BF">
        <w:rPr>
          <w:rFonts w:ascii="Times New Roman" w:hAnsi="Times New Roman" w:cs="Times New Roman"/>
        </w:rPr>
        <w:t xml:space="preserve">You can also comment using the Talking Points Collaborative Mapping Tool available at this website:  </w:t>
      </w:r>
      <w:hyperlink r:id="rId10" w:history="1">
        <w:r w:rsidRPr="003117BF">
          <w:rPr>
            <w:rStyle w:val="Hyperlink"/>
            <w:rFonts w:ascii="Times New Roman" w:hAnsi="Times New Roman" w:cs="Times New Roman"/>
            <w:color w:val="auto"/>
          </w:rPr>
          <w:t>https://my.usgs.gov/ppgis/studio/launch/39829</w:t>
        </w:r>
      </w:hyperlink>
      <w:r w:rsidRPr="003117BF">
        <w:rPr>
          <w:rFonts w:ascii="Times New Roman" w:hAnsi="Times New Roman" w:cs="Times New Roman"/>
        </w:rPr>
        <w:t xml:space="preserve">.  Please consider the evaluation criteria below when inputting comments on the online mapping tool.  </w:t>
      </w:r>
    </w:p>
    <w:p w:rsidR="00F8678D" w:rsidRPr="003117BF" w:rsidRDefault="00F8678D" w:rsidP="00F8678D">
      <w:pPr>
        <w:pStyle w:val="BodyText"/>
        <w:spacing w:after="0"/>
        <w:rPr>
          <w:color w:val="auto"/>
        </w:rPr>
      </w:pPr>
    </w:p>
    <w:p w:rsidR="00733D40" w:rsidRPr="003117BF" w:rsidRDefault="00733D40" w:rsidP="00733D40">
      <w:pPr>
        <w:ind w:left="-90"/>
      </w:pPr>
      <w:r w:rsidRPr="003117BF">
        <w:rPr>
          <w:rFonts w:ascii="Arial" w:hAnsi="Arial" w:cs="Arial"/>
          <w:b/>
          <w:sz w:val="24"/>
          <w:u w:val="single"/>
        </w:rPr>
        <w:t>Inventory Identification Number/Location:</w:t>
      </w:r>
      <w:r w:rsidRPr="003117BF">
        <w:t xml:space="preserve"> </w:t>
      </w:r>
    </w:p>
    <w:tbl>
      <w:tblPr>
        <w:tblStyle w:val="TableGrid"/>
        <w:tblW w:w="0" w:type="auto"/>
        <w:tblInd w:w="18" w:type="dxa"/>
        <w:tblLook w:val="04A0" w:firstRow="1" w:lastRow="0" w:firstColumn="1" w:lastColumn="0" w:noHBand="0" w:noVBand="1"/>
      </w:tblPr>
      <w:tblGrid>
        <w:gridCol w:w="9468"/>
      </w:tblGrid>
      <w:tr w:rsidR="00733D40" w:rsidRPr="003117BF" w:rsidTr="000B7381">
        <w:tc>
          <w:tcPr>
            <w:tcW w:w="9468" w:type="dxa"/>
          </w:tcPr>
          <w:p w:rsidR="00733D40" w:rsidRPr="003117BF" w:rsidRDefault="00B87103" w:rsidP="00B87103">
            <w:r w:rsidRPr="003117BF">
              <w:t>D5-ADJ5</w:t>
            </w:r>
            <w:r w:rsidR="00594199" w:rsidRPr="003117BF">
              <w:t xml:space="preserve"> (Sandia Ranger District, </w:t>
            </w:r>
            <w:r w:rsidRPr="003117BF">
              <w:t>East Side of Sandias, South of Ski Area</w:t>
            </w:r>
            <w:r w:rsidR="00594199" w:rsidRPr="003117BF">
              <w:t>)</w:t>
            </w:r>
          </w:p>
        </w:tc>
      </w:tr>
    </w:tbl>
    <w:p w:rsidR="00733D40" w:rsidRPr="003117BF" w:rsidRDefault="00733D40" w:rsidP="00733D40">
      <w:pPr>
        <w:ind w:left="-90"/>
      </w:pPr>
    </w:p>
    <w:p w:rsidR="00733D40" w:rsidRPr="003117BF" w:rsidRDefault="007E051F" w:rsidP="00733D40">
      <w:pPr>
        <w:ind w:left="-90"/>
        <w:rPr>
          <w:rFonts w:ascii="Arial" w:hAnsi="Arial" w:cs="Arial"/>
          <w:b/>
          <w:sz w:val="24"/>
        </w:rPr>
      </w:pPr>
      <w:r w:rsidRPr="003117BF">
        <w:rPr>
          <w:rFonts w:ascii="Arial" w:hAnsi="Arial" w:cs="Arial"/>
          <w:b/>
          <w:sz w:val="24"/>
          <w:u w:val="single"/>
        </w:rPr>
        <w:t>Criterion</w:t>
      </w:r>
      <w:r w:rsidR="00733D40" w:rsidRPr="003117BF">
        <w:rPr>
          <w:rFonts w:ascii="Arial" w:hAnsi="Arial" w:cs="Arial"/>
          <w:b/>
          <w:sz w:val="24"/>
          <w:u w:val="single"/>
        </w:rPr>
        <w:t xml:space="preserve"> 1- Apparent naturalness</w:t>
      </w:r>
      <w:r w:rsidR="00733D40" w:rsidRPr="003117BF">
        <w:rPr>
          <w:rFonts w:ascii="Arial" w:hAnsi="Arial" w:cs="Arial"/>
          <w:b/>
          <w:sz w:val="24"/>
        </w:rPr>
        <w:t>: The degree to which an area generally appears to be affected primarily by the forces of nature, with the imprints of man’s work substantially unnoticeable.</w:t>
      </w:r>
    </w:p>
    <w:p w:rsidR="00733D40" w:rsidRPr="003117BF" w:rsidRDefault="00733D40" w:rsidP="00733D40">
      <w:pPr>
        <w:ind w:left="-90"/>
        <w:rPr>
          <w:b/>
          <w:sz w:val="24"/>
        </w:rPr>
      </w:pPr>
      <w:r w:rsidRPr="003117BF">
        <w:rPr>
          <w:rFonts w:ascii="Arial" w:hAnsi="Arial" w:cs="Arial"/>
          <w:b/>
          <w:sz w:val="24"/>
          <w:u w:val="single"/>
        </w:rPr>
        <w:t>Question 1a.</w:t>
      </w:r>
      <w:r w:rsidRPr="003117BF">
        <w:rPr>
          <w:rFonts w:ascii="Arial" w:hAnsi="Arial" w:cs="Arial"/>
          <w:b/>
          <w:sz w:val="24"/>
        </w:rPr>
        <w:t xml:space="preserve"> What is the composition of plant and animal communities?  </w:t>
      </w:r>
      <w:r w:rsidRPr="003117BF">
        <w:rPr>
          <w:sz w:val="24"/>
        </w:rPr>
        <w:t>The purpose of this question is to determine if plant and animal communities appear substantially unnatural</w:t>
      </w:r>
      <w:r w:rsidRPr="003117BF">
        <w:rPr>
          <w:b/>
          <w:sz w:val="24"/>
        </w:rPr>
        <w:t>.</w:t>
      </w:r>
    </w:p>
    <w:tbl>
      <w:tblPr>
        <w:tblStyle w:val="TEAMSTableStyle"/>
        <w:tblW w:w="9450" w:type="dxa"/>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3117BF"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3117BF" w:rsidRDefault="00733D40" w:rsidP="00733D40">
            <w:pPr>
              <w:pStyle w:val="TableCell"/>
              <w:numPr>
                <w:ilvl w:val="0"/>
                <w:numId w:val="1"/>
              </w:numPr>
              <w:spacing w:before="0" w:after="0"/>
              <w:ind w:left="-90"/>
              <w:jc w:val="left"/>
              <w:rPr>
                <w:rFonts w:asciiTheme="minorHAnsi" w:hAnsiTheme="minorHAnsi"/>
                <w:b/>
                <w:color w:val="auto"/>
                <w:sz w:val="22"/>
              </w:rPr>
            </w:pPr>
            <w:r w:rsidRPr="003117BF">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p>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r w:rsidR="003117BF" w:rsidRPr="003117BF" w:rsidTr="00733D40">
        <w:trPr>
          <w:trHeight w:val="1322"/>
        </w:trPr>
        <w:tc>
          <w:tcPr>
            <w:tcW w:w="4770" w:type="dxa"/>
            <w:tcBorders>
              <w:top w:val="single" w:sz="4" w:space="0" w:color="auto"/>
              <w:left w:val="nil"/>
              <w:bottom w:val="single" w:sz="4" w:space="0" w:color="auto"/>
              <w:right w:val="single" w:sz="4" w:space="0" w:color="auto"/>
            </w:tcBorders>
          </w:tcPr>
          <w:p w:rsidR="00733D40" w:rsidRPr="003117BF" w:rsidRDefault="00733D40" w:rsidP="00733D40">
            <w:pPr>
              <w:pStyle w:val="TableCell"/>
              <w:numPr>
                <w:ilvl w:val="0"/>
                <w:numId w:val="1"/>
              </w:numPr>
              <w:spacing w:before="0" w:after="0"/>
              <w:ind w:left="-90"/>
              <w:jc w:val="left"/>
              <w:rPr>
                <w:rFonts w:ascii="Times New Roman" w:hAnsi="Times New Roman"/>
                <w:color w:val="auto"/>
                <w:sz w:val="22"/>
              </w:rPr>
            </w:pPr>
            <w:r w:rsidRPr="003117BF">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117BF" w:rsidRDefault="00C24E59" w:rsidP="00596D4D">
            <w:pPr>
              <w:pStyle w:val="TableCell"/>
              <w:spacing w:before="0" w:after="0"/>
              <w:ind w:left="-90"/>
              <w:jc w:val="left"/>
              <w:rPr>
                <w:rFonts w:asciiTheme="minorHAnsi" w:hAnsiTheme="minorHAnsi"/>
                <w:b/>
                <w:color w:val="auto"/>
                <w:sz w:val="20"/>
              </w:rPr>
            </w:pPr>
            <w:r w:rsidRPr="003117BF">
              <w:rPr>
                <w:rFonts w:asciiTheme="minorHAnsi" w:hAnsiTheme="minorHAnsi"/>
                <w:b/>
                <w:color w:val="auto"/>
                <w:sz w:val="20"/>
              </w:rPr>
              <w:t xml:space="preserve">Along NM-536 in the defined area there are significant concentrations of Siberian elm. Tumbleweed or Russian thistle, perennial </w:t>
            </w:r>
            <w:proofErr w:type="spellStart"/>
            <w:r w:rsidRPr="003117BF">
              <w:rPr>
                <w:rFonts w:asciiTheme="minorHAnsi" w:hAnsiTheme="minorHAnsi"/>
                <w:b/>
                <w:color w:val="auto"/>
                <w:sz w:val="20"/>
              </w:rPr>
              <w:t>pepperweed</w:t>
            </w:r>
            <w:proofErr w:type="spellEnd"/>
            <w:r w:rsidR="004E6080" w:rsidRPr="003117BF">
              <w:rPr>
                <w:rFonts w:asciiTheme="minorHAnsi" w:hAnsiTheme="minorHAnsi"/>
                <w:b/>
                <w:color w:val="auto"/>
                <w:sz w:val="20"/>
              </w:rPr>
              <w:t>, Scotch thistle,</w:t>
            </w:r>
            <w:r w:rsidRPr="003117BF">
              <w:rPr>
                <w:rFonts w:asciiTheme="minorHAnsi" w:hAnsiTheme="minorHAnsi"/>
                <w:b/>
                <w:color w:val="auto"/>
                <w:sz w:val="20"/>
              </w:rPr>
              <w:t xml:space="preserve"> </w:t>
            </w:r>
            <w:r w:rsidR="00485BB2" w:rsidRPr="003117BF">
              <w:rPr>
                <w:rFonts w:asciiTheme="minorHAnsi" w:hAnsiTheme="minorHAnsi"/>
                <w:b/>
                <w:color w:val="auto"/>
                <w:sz w:val="20"/>
              </w:rPr>
              <w:t xml:space="preserve">and some Russian olive </w:t>
            </w:r>
            <w:r w:rsidRPr="003117BF">
              <w:rPr>
                <w:rFonts w:asciiTheme="minorHAnsi" w:hAnsiTheme="minorHAnsi"/>
                <w:b/>
                <w:color w:val="auto"/>
                <w:sz w:val="20"/>
              </w:rPr>
              <w:t>are also evident in some areas</w:t>
            </w:r>
            <w:r w:rsidR="00B01B45" w:rsidRPr="003117BF">
              <w:rPr>
                <w:rFonts w:asciiTheme="minorHAnsi" w:hAnsiTheme="minorHAnsi"/>
                <w:b/>
                <w:color w:val="auto"/>
                <w:sz w:val="20"/>
              </w:rPr>
              <w:t xml:space="preserve"> </w:t>
            </w:r>
            <w:r w:rsidR="00596D4D" w:rsidRPr="003117BF">
              <w:rPr>
                <w:rFonts w:asciiTheme="minorHAnsi" w:hAnsiTheme="minorHAnsi"/>
                <w:b/>
                <w:color w:val="auto"/>
                <w:sz w:val="20"/>
              </w:rPr>
              <w:t>near</w:t>
            </w:r>
            <w:r w:rsidR="00B01B45" w:rsidRPr="003117BF">
              <w:rPr>
                <w:rFonts w:asciiTheme="minorHAnsi" w:hAnsiTheme="minorHAnsi"/>
                <w:b/>
                <w:color w:val="auto"/>
                <w:sz w:val="20"/>
              </w:rPr>
              <w:t xml:space="preserve"> NM-536</w:t>
            </w:r>
            <w:r w:rsidRPr="003117BF">
              <w:rPr>
                <w:rFonts w:asciiTheme="minorHAnsi" w:hAnsiTheme="minorHAnsi"/>
                <w:b/>
                <w:color w:val="auto"/>
                <w:sz w:val="20"/>
              </w:rPr>
              <w:t>.</w:t>
            </w:r>
          </w:p>
        </w:tc>
      </w:tr>
      <w:tr w:rsidR="003117BF" w:rsidRPr="003117BF" w:rsidTr="005B7890">
        <w:trPr>
          <w:trHeight w:val="2501"/>
        </w:trPr>
        <w:tc>
          <w:tcPr>
            <w:tcW w:w="4770" w:type="dxa"/>
            <w:tcBorders>
              <w:top w:val="single" w:sz="4" w:space="0" w:color="auto"/>
              <w:left w:val="nil"/>
              <w:bottom w:val="single" w:sz="4" w:space="0" w:color="auto"/>
              <w:right w:val="single" w:sz="4" w:space="0" w:color="auto"/>
            </w:tcBorders>
          </w:tcPr>
          <w:p w:rsidR="00733D40" w:rsidRPr="003117BF" w:rsidRDefault="00733D40" w:rsidP="00733D40">
            <w:pPr>
              <w:pStyle w:val="TableCell"/>
              <w:numPr>
                <w:ilvl w:val="0"/>
                <w:numId w:val="1"/>
              </w:numPr>
              <w:spacing w:before="0" w:after="0"/>
              <w:ind w:left="-90"/>
              <w:jc w:val="left"/>
              <w:rPr>
                <w:rFonts w:ascii="Times New Roman" w:hAnsi="Times New Roman"/>
                <w:color w:val="auto"/>
                <w:sz w:val="22"/>
              </w:rPr>
            </w:pPr>
            <w:r w:rsidRPr="003117BF">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color w:val="auto"/>
                <w:sz w:val="20"/>
              </w:rPr>
            </w:pPr>
          </w:p>
        </w:tc>
      </w:tr>
    </w:tbl>
    <w:p w:rsidR="00733D40" w:rsidRPr="003117BF" w:rsidRDefault="00733D40" w:rsidP="00733D40">
      <w:pPr>
        <w:rPr>
          <w:rFonts w:ascii="Arial" w:hAnsi="Arial" w:cs="Arial"/>
          <w:b/>
          <w:sz w:val="24"/>
        </w:rPr>
      </w:pPr>
      <w:proofErr w:type="gramStart"/>
      <w:r w:rsidRPr="003117BF">
        <w:rPr>
          <w:rFonts w:ascii="Arial" w:hAnsi="Arial" w:cs="Arial"/>
          <w:b/>
          <w:sz w:val="24"/>
          <w:u w:val="single"/>
        </w:rPr>
        <w:lastRenderedPageBreak/>
        <w:t>Question 1b.</w:t>
      </w:r>
      <w:proofErr w:type="gramEnd"/>
      <w:r w:rsidRPr="003117BF">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3117BF" w:rsidRPr="003117BF"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3117BF" w:rsidRDefault="00733D40" w:rsidP="000B7381">
            <w:pPr>
              <w:pStyle w:val="TableHeading"/>
              <w:spacing w:before="0" w:after="0"/>
              <w:jc w:val="left"/>
              <w:rPr>
                <w:rFonts w:asciiTheme="minorHAnsi" w:hAnsiTheme="minorHAnsi"/>
                <w:color w:val="auto"/>
                <w:sz w:val="22"/>
              </w:rPr>
            </w:pPr>
          </w:p>
          <w:p w:rsidR="00733D40" w:rsidRPr="003117BF" w:rsidRDefault="00733D40" w:rsidP="000B7381">
            <w:pPr>
              <w:pStyle w:val="TableHeading"/>
              <w:spacing w:before="0" w:after="0"/>
              <w:ind w:left="-90"/>
              <w:jc w:val="left"/>
              <w:rPr>
                <w:rFonts w:asciiTheme="minorHAnsi" w:hAnsiTheme="minorHAnsi"/>
                <w:color w:val="auto"/>
                <w:sz w:val="22"/>
              </w:rPr>
            </w:pPr>
            <w:r w:rsidRPr="003117BF">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117BF" w:rsidRDefault="00733D40" w:rsidP="000B7381">
            <w:pPr>
              <w:pStyle w:val="TableHeading"/>
              <w:spacing w:before="0" w:after="0"/>
              <w:ind w:left="-90"/>
              <w:jc w:val="left"/>
              <w:rPr>
                <w:rFonts w:asciiTheme="minorHAnsi" w:hAnsiTheme="minorHAnsi"/>
                <w:color w:val="auto"/>
                <w:sz w:val="22"/>
              </w:rPr>
            </w:pPr>
          </w:p>
          <w:p w:rsidR="00733D40" w:rsidRPr="003117BF" w:rsidRDefault="00733D40" w:rsidP="000B7381">
            <w:pPr>
              <w:pStyle w:val="TableHeading"/>
              <w:spacing w:before="0" w:after="0"/>
              <w:ind w:left="-90"/>
              <w:jc w:val="left"/>
              <w:rPr>
                <w:rFonts w:asciiTheme="minorHAnsi" w:hAnsiTheme="minorHAnsi"/>
                <w:color w:val="auto"/>
                <w:sz w:val="22"/>
              </w:rPr>
            </w:pPr>
            <w:r w:rsidRPr="003117BF">
              <w:rPr>
                <w:rFonts w:asciiTheme="minorHAnsi" w:hAnsiTheme="minorHAnsi"/>
                <w:color w:val="auto"/>
                <w:sz w:val="22"/>
              </w:rPr>
              <w:t>Narrative</w:t>
            </w:r>
          </w:p>
        </w:tc>
      </w:tr>
      <w:tr w:rsidR="003117BF" w:rsidRPr="003117BF" w:rsidTr="000B7381">
        <w:trPr>
          <w:trHeight w:val="1331"/>
        </w:trPr>
        <w:tc>
          <w:tcPr>
            <w:tcW w:w="4770" w:type="dxa"/>
            <w:tcBorders>
              <w:top w:val="single" w:sz="4" w:space="0" w:color="auto"/>
              <w:left w:val="nil"/>
              <w:bottom w:val="single" w:sz="4" w:space="0" w:color="auto"/>
              <w:right w:val="single" w:sz="4" w:space="0" w:color="auto"/>
            </w:tcBorders>
          </w:tcPr>
          <w:p w:rsidR="00733D40" w:rsidRPr="003117BF" w:rsidRDefault="00733D40" w:rsidP="000B7381">
            <w:pPr>
              <w:ind w:left="-90"/>
              <w:rPr>
                <w:szCs w:val="22"/>
              </w:rPr>
            </w:pPr>
            <w:r w:rsidRPr="003117BF">
              <w:rPr>
                <w:szCs w:val="22"/>
              </w:rPr>
              <w:t>Extent that current vegetation species composition and structure has changed from historical conditions (pre-EuroAmerican settlement).</w:t>
            </w:r>
            <w:r w:rsidRPr="003117BF">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117BF" w:rsidRDefault="00B87103" w:rsidP="00596D4D">
            <w:pPr>
              <w:pStyle w:val="TableCell"/>
              <w:spacing w:before="0" w:after="0"/>
              <w:ind w:left="-90"/>
              <w:jc w:val="left"/>
              <w:rPr>
                <w:b/>
                <w:color w:val="auto"/>
              </w:rPr>
            </w:pPr>
            <w:r w:rsidRPr="003117BF">
              <w:rPr>
                <w:b/>
                <w:color w:val="auto"/>
              </w:rPr>
              <w:t xml:space="preserve">This region is overgrown with higher than natural tree density due to years of fires suppression. Fire risk is increased because of </w:t>
            </w:r>
            <w:r w:rsidR="00EF11F0" w:rsidRPr="003117BF">
              <w:rPr>
                <w:b/>
                <w:color w:val="auto"/>
              </w:rPr>
              <w:t>this historical land management practice.</w:t>
            </w:r>
            <w:r w:rsidR="00596D4D" w:rsidRPr="003117BF">
              <w:rPr>
                <w:b/>
                <w:color w:val="auto"/>
              </w:rPr>
              <w:t xml:space="preserve"> The presence of invasive vegetation species has accompanied the increased density of visitors to the area in recent history.</w:t>
            </w:r>
          </w:p>
        </w:tc>
      </w:tr>
      <w:tr w:rsidR="003117BF" w:rsidRPr="003117BF" w:rsidTr="000B7381">
        <w:tc>
          <w:tcPr>
            <w:tcW w:w="4770" w:type="dxa"/>
            <w:tcBorders>
              <w:top w:val="single" w:sz="4" w:space="0" w:color="auto"/>
              <w:left w:val="nil"/>
              <w:bottom w:val="single" w:sz="4" w:space="0" w:color="auto"/>
              <w:right w:val="single" w:sz="4" w:space="0" w:color="auto"/>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 xml:space="preserve">Vegetation restoration treatments (e.g. thinning) or timber harvest areas and distribution across the land (broadly dispersed vs. concentrated).  This also includes associated railroad beds, skid trails, and logging decks of timber harvest areas.  </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117BF" w:rsidRDefault="00C40E3F" w:rsidP="00C40E3F">
            <w:pPr>
              <w:pStyle w:val="TableCell"/>
              <w:spacing w:before="0" w:after="0"/>
              <w:ind w:left="-90"/>
              <w:jc w:val="left"/>
              <w:rPr>
                <w:rFonts w:asciiTheme="minorHAnsi" w:hAnsiTheme="minorHAnsi"/>
                <w:color w:val="auto"/>
              </w:rPr>
            </w:pPr>
            <w:r w:rsidRPr="003117BF">
              <w:rPr>
                <w:b/>
                <w:color w:val="auto"/>
              </w:rPr>
              <w:t xml:space="preserve">The canyon bottoms in the area have experienced wood-cutting or timber harvesting, as evidenced by many ax-cut stumps and some areas </w:t>
            </w:r>
            <w:r w:rsidR="00596D4D" w:rsidRPr="003117BF">
              <w:rPr>
                <w:b/>
                <w:color w:val="auto"/>
              </w:rPr>
              <w:t xml:space="preserve">were </w:t>
            </w:r>
            <w:r w:rsidRPr="003117BF">
              <w:rPr>
                <w:b/>
                <w:color w:val="auto"/>
              </w:rPr>
              <w:t>thinned during the 1990s</w:t>
            </w:r>
            <w:r w:rsidR="00596D4D" w:rsidRPr="003117BF">
              <w:rPr>
                <w:b/>
                <w:color w:val="auto"/>
              </w:rPr>
              <w:t xml:space="preserve"> and earlier during the rerouting of NM-536</w:t>
            </w:r>
            <w:r w:rsidRPr="003117BF">
              <w:rPr>
                <w:b/>
                <w:color w:val="auto"/>
              </w:rPr>
              <w:t xml:space="preserve">. The canyon bottoms served as wagon roads and later as truck access for these activities. </w:t>
            </w:r>
          </w:p>
        </w:tc>
      </w:tr>
      <w:tr w:rsidR="003117BF" w:rsidRPr="003117BF" w:rsidTr="000B7381">
        <w:trPr>
          <w:trHeight w:val="1925"/>
        </w:trPr>
        <w:tc>
          <w:tcPr>
            <w:tcW w:w="4770" w:type="dxa"/>
            <w:tcBorders>
              <w:left w:val="nil"/>
              <w:bottom w:val="single" w:sz="4" w:space="0" w:color="A6A6A6" w:themeColor="background1" w:themeShade="A6"/>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 xml:space="preserve">Does the forest appear natural (consider elements, including but not limited to, vegetation, wildlife, soil, air, etc.)? </w:t>
            </w:r>
          </w:p>
        </w:tc>
        <w:tc>
          <w:tcPr>
            <w:tcW w:w="4698" w:type="dxa"/>
            <w:tcBorders>
              <w:right w:val="nil"/>
            </w:tcBorders>
          </w:tcPr>
          <w:p w:rsidR="00733D40" w:rsidRPr="003117BF" w:rsidRDefault="00C40E3F" w:rsidP="001D5440">
            <w:pPr>
              <w:pStyle w:val="TableCell"/>
              <w:spacing w:before="0" w:after="0"/>
              <w:ind w:left="-90"/>
              <w:jc w:val="left"/>
              <w:rPr>
                <w:b/>
                <w:color w:val="auto"/>
              </w:rPr>
            </w:pPr>
            <w:r w:rsidRPr="003117BF">
              <w:rPr>
                <w:b/>
                <w:color w:val="auto"/>
              </w:rPr>
              <w:t xml:space="preserve">Sections of the old road to the Crest are </w:t>
            </w:r>
            <w:r w:rsidR="00B21BDF" w:rsidRPr="003117BF">
              <w:rPr>
                <w:b/>
                <w:color w:val="auto"/>
              </w:rPr>
              <w:t>still present</w:t>
            </w:r>
            <w:r w:rsidRPr="003117BF">
              <w:rPr>
                <w:b/>
                <w:color w:val="auto"/>
              </w:rPr>
              <w:t xml:space="preserve"> </w:t>
            </w:r>
            <w:r w:rsidR="00B21BDF" w:rsidRPr="003117BF">
              <w:rPr>
                <w:b/>
                <w:color w:val="auto"/>
              </w:rPr>
              <w:t>in addition to the tracks in the canyon bottoms. Recent and older detritus is evident along these access features. There are also</w:t>
            </w:r>
            <w:r w:rsidRPr="003117BF">
              <w:rPr>
                <w:b/>
                <w:color w:val="auto"/>
              </w:rPr>
              <w:t xml:space="preserve"> old cabin sites</w:t>
            </w:r>
            <w:r w:rsidR="00B21BDF" w:rsidRPr="003117BF">
              <w:rPr>
                <w:b/>
                <w:color w:val="auto"/>
              </w:rPr>
              <w:t xml:space="preserve"> on cleared and leveled areas with associated</w:t>
            </w:r>
            <w:r w:rsidRPr="003117BF">
              <w:rPr>
                <w:b/>
                <w:color w:val="auto"/>
              </w:rPr>
              <w:t xml:space="preserve"> water pipe</w:t>
            </w:r>
            <w:r w:rsidR="00B21BDF" w:rsidRPr="003117BF">
              <w:rPr>
                <w:b/>
                <w:color w:val="auto"/>
              </w:rPr>
              <w:t>s</w:t>
            </w:r>
            <w:r w:rsidRPr="003117BF">
              <w:rPr>
                <w:b/>
                <w:color w:val="auto"/>
              </w:rPr>
              <w:t>, drainage tile,</w:t>
            </w:r>
            <w:r w:rsidR="00B21BDF" w:rsidRPr="003117BF">
              <w:rPr>
                <w:b/>
                <w:color w:val="auto"/>
              </w:rPr>
              <w:t xml:space="preserve"> and debris, to include an old outhouse.</w:t>
            </w:r>
            <w:r w:rsidR="00596D4D" w:rsidRPr="003117BF">
              <w:rPr>
                <w:b/>
                <w:color w:val="auto"/>
              </w:rPr>
              <w:t xml:space="preserve"> Fire</w:t>
            </w:r>
            <w:r w:rsidR="003117BF">
              <w:rPr>
                <w:b/>
                <w:color w:val="auto"/>
              </w:rPr>
              <w:t xml:space="preserve"> </w:t>
            </w:r>
            <w:r w:rsidR="00596D4D" w:rsidRPr="003117BF">
              <w:rPr>
                <w:b/>
                <w:color w:val="auto"/>
              </w:rPr>
              <w:t>rings are evident in areas where illegal camping is practiced.</w:t>
            </w:r>
            <w:r w:rsidR="00B21BDF" w:rsidRPr="003117BF">
              <w:rPr>
                <w:b/>
                <w:color w:val="auto"/>
              </w:rPr>
              <w:t xml:space="preserve"> </w:t>
            </w:r>
          </w:p>
        </w:tc>
      </w:tr>
      <w:tr w:rsidR="003117BF" w:rsidRPr="003117BF" w:rsidTr="000B7381">
        <w:trPr>
          <w:trHeight w:val="4166"/>
        </w:trPr>
        <w:tc>
          <w:tcPr>
            <w:tcW w:w="4770" w:type="dxa"/>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Other (Include any additional information related to the question above)</w:t>
            </w:r>
          </w:p>
          <w:p w:rsidR="00733D40" w:rsidRPr="003117BF" w:rsidRDefault="00733D40" w:rsidP="000B7381">
            <w:pPr>
              <w:pStyle w:val="TableCell"/>
              <w:spacing w:before="0" w:after="0"/>
              <w:ind w:left="-90"/>
              <w:jc w:val="left"/>
              <w:rPr>
                <w:rFonts w:ascii="Times New Roman" w:hAnsi="Times New Roman"/>
                <w:color w:val="auto"/>
                <w:sz w:val="22"/>
              </w:rPr>
            </w:pPr>
          </w:p>
          <w:p w:rsidR="00733D40" w:rsidRPr="003117BF" w:rsidRDefault="00733D40" w:rsidP="000B7381">
            <w:pPr>
              <w:pStyle w:val="TableCell"/>
              <w:spacing w:before="0" w:after="0"/>
              <w:ind w:left="-90"/>
              <w:jc w:val="left"/>
              <w:rPr>
                <w:rFonts w:ascii="Times New Roman" w:hAnsi="Times New Roman"/>
                <w:color w:val="auto"/>
                <w:sz w:val="22"/>
              </w:rPr>
            </w:pPr>
          </w:p>
          <w:p w:rsidR="00733D40" w:rsidRPr="003117BF"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117BF" w:rsidRDefault="003F2DD8" w:rsidP="00485BB2">
            <w:pPr>
              <w:pStyle w:val="TableCell"/>
              <w:spacing w:before="0" w:after="0"/>
              <w:ind w:left="-90"/>
              <w:jc w:val="left"/>
              <w:rPr>
                <w:rFonts w:asciiTheme="minorHAnsi" w:hAnsiTheme="minorHAnsi"/>
                <w:color w:val="auto"/>
              </w:rPr>
            </w:pPr>
            <w:r w:rsidRPr="003117BF">
              <w:rPr>
                <w:b/>
                <w:color w:val="auto"/>
              </w:rPr>
              <w:t>The Northeast border of this area abuts NM-536</w:t>
            </w:r>
            <w:r w:rsidR="00DC1551" w:rsidRPr="003117BF">
              <w:rPr>
                <w:b/>
                <w:color w:val="auto"/>
              </w:rPr>
              <w:t xml:space="preserve"> which detracts from the naturalness of the area. A buffer zone is needed to contain invasive species, manage wild fire risks, and filter human debris in the form of beer cans, clothing, car parts from accidents, and in some cases abandoned cars pushed off the highway</w:t>
            </w:r>
            <w:r w:rsidRPr="003117BF">
              <w:rPr>
                <w:b/>
                <w:color w:val="auto"/>
              </w:rPr>
              <w:t xml:space="preserve">. </w:t>
            </w:r>
          </w:p>
        </w:tc>
      </w:tr>
    </w:tbl>
    <w:p w:rsidR="00733D40" w:rsidRPr="003117BF" w:rsidRDefault="00733D40" w:rsidP="00733D40">
      <w:pPr>
        <w:pStyle w:val="Heading5"/>
        <w:tabs>
          <w:tab w:val="clear" w:pos="2880"/>
        </w:tabs>
        <w:spacing w:before="0" w:after="0"/>
        <w:rPr>
          <w:b/>
          <w:i w:val="0"/>
          <w:color w:val="auto"/>
          <w:sz w:val="24"/>
        </w:rPr>
      </w:pPr>
      <w:r w:rsidRPr="003117BF">
        <w:rPr>
          <w:b/>
          <w:i w:val="0"/>
          <w:color w:val="auto"/>
          <w:sz w:val="24"/>
          <w:u w:val="single"/>
        </w:rPr>
        <w:lastRenderedPageBreak/>
        <w:t>Question 1c.</w:t>
      </w:r>
      <w:r w:rsidRPr="003117BF">
        <w:rPr>
          <w:b/>
          <w:i w:val="0"/>
          <w:color w:val="auto"/>
          <w:sz w:val="24"/>
        </w:rPr>
        <w:t xml:space="preserve"> What is the extent to which improvements</w:t>
      </w:r>
      <w:r w:rsidRPr="003117BF">
        <w:rPr>
          <w:rStyle w:val="FootnoteReference"/>
          <w:b/>
          <w:i w:val="0"/>
          <w:color w:val="auto"/>
          <w:sz w:val="24"/>
        </w:rPr>
        <w:footnoteReference w:id="2"/>
      </w:r>
      <w:r w:rsidRPr="003117BF">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3117BF" w:rsidRPr="003117BF"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117BF" w:rsidRDefault="00733D40" w:rsidP="000B7381">
            <w:pPr>
              <w:pStyle w:val="TableHeading"/>
              <w:spacing w:before="0" w:after="0"/>
              <w:ind w:left="-90"/>
              <w:jc w:val="left"/>
              <w:rPr>
                <w:rFonts w:asciiTheme="minorHAnsi" w:hAnsiTheme="minorHAnsi"/>
                <w:color w:val="auto"/>
                <w:sz w:val="22"/>
              </w:rPr>
            </w:pPr>
          </w:p>
          <w:p w:rsidR="00733D40" w:rsidRPr="003117BF" w:rsidRDefault="00733D40" w:rsidP="000B7381">
            <w:pPr>
              <w:pStyle w:val="TableHeading"/>
              <w:spacing w:before="0" w:after="0"/>
              <w:ind w:left="-90"/>
              <w:jc w:val="left"/>
              <w:rPr>
                <w:rFonts w:asciiTheme="minorHAnsi" w:hAnsiTheme="minorHAnsi"/>
                <w:color w:val="auto"/>
                <w:sz w:val="22"/>
              </w:rPr>
            </w:pPr>
            <w:r w:rsidRPr="003117BF">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Pr="003117BF" w:rsidRDefault="00733D40" w:rsidP="000B7381">
            <w:pPr>
              <w:pStyle w:val="TableHeading"/>
              <w:spacing w:before="0" w:after="0"/>
              <w:ind w:left="-90"/>
              <w:jc w:val="left"/>
              <w:rPr>
                <w:rFonts w:asciiTheme="minorHAnsi" w:hAnsiTheme="minorHAnsi"/>
                <w:color w:val="auto"/>
                <w:sz w:val="22"/>
              </w:rPr>
            </w:pPr>
          </w:p>
          <w:p w:rsidR="00733D40" w:rsidRPr="003117BF" w:rsidRDefault="00733D40" w:rsidP="000B7381">
            <w:pPr>
              <w:pStyle w:val="TableHeading"/>
              <w:spacing w:before="0" w:after="0"/>
              <w:ind w:left="-90"/>
              <w:jc w:val="left"/>
              <w:rPr>
                <w:rFonts w:asciiTheme="minorHAnsi" w:hAnsiTheme="minorHAnsi"/>
                <w:color w:val="auto"/>
                <w:sz w:val="22"/>
              </w:rPr>
            </w:pPr>
            <w:r w:rsidRPr="003117BF">
              <w:rPr>
                <w:rFonts w:asciiTheme="minorHAnsi" w:hAnsiTheme="minorHAnsi"/>
                <w:color w:val="auto"/>
                <w:sz w:val="22"/>
              </w:rPr>
              <w:t xml:space="preserve">  Narrative</w:t>
            </w:r>
          </w:p>
        </w:tc>
      </w:tr>
      <w:tr w:rsidR="003117BF" w:rsidRPr="003117BF" w:rsidTr="000B7381">
        <w:trPr>
          <w:trHeight w:val="791"/>
        </w:trPr>
        <w:tc>
          <w:tcPr>
            <w:tcW w:w="4680" w:type="dxa"/>
            <w:gridSpan w:val="2"/>
            <w:tcBorders>
              <w:top w:val="single" w:sz="4" w:space="0" w:color="D9D9D9" w:themeColor="background1" w:themeShade="D9"/>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Appearance of airstrips, heliports, and/or landing zones. Include size of area and description of disturbance (soils, vegetation).</w:t>
            </w:r>
          </w:p>
          <w:p w:rsidR="00733D40" w:rsidRPr="003117BF"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117BF" w:rsidRDefault="00DC1551" w:rsidP="000B7381">
            <w:pPr>
              <w:pStyle w:val="TableCell"/>
              <w:spacing w:before="0" w:after="0"/>
              <w:ind w:left="-90"/>
              <w:jc w:val="left"/>
              <w:rPr>
                <w:b/>
                <w:color w:val="auto"/>
                <w:sz w:val="22"/>
              </w:rPr>
            </w:pPr>
            <w:r w:rsidRPr="003117BF">
              <w:rPr>
                <w:b/>
                <w:color w:val="auto"/>
              </w:rPr>
              <w:t xml:space="preserve">Along NM-536, evidence of disturbance for old roads, water catchments, wagon roads, and cabin sites is very evident. </w:t>
            </w:r>
          </w:p>
        </w:tc>
      </w:tr>
      <w:tr w:rsidR="003117BF" w:rsidRPr="003117BF" w:rsidTr="000B7381">
        <w:trPr>
          <w:gridAfter w:val="1"/>
          <w:wAfter w:w="108" w:type="dxa"/>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Appearance and density of maintenance level 1 roads</w:t>
            </w:r>
            <w:r w:rsidRPr="003117BF">
              <w:rPr>
                <w:rStyle w:val="FootnoteReference"/>
                <w:rFonts w:ascii="Times New Roman" w:hAnsi="Times New Roman"/>
                <w:color w:val="auto"/>
                <w:sz w:val="22"/>
              </w:rPr>
              <w:footnoteReference w:id="3"/>
            </w:r>
            <w:r w:rsidRPr="003117BF">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117BF" w:rsidRDefault="00DC1551" w:rsidP="00817C34">
            <w:pPr>
              <w:pStyle w:val="TableCell"/>
              <w:spacing w:before="0" w:after="0"/>
              <w:ind w:left="-36"/>
              <w:jc w:val="left"/>
              <w:rPr>
                <w:b/>
                <w:color w:val="auto"/>
              </w:rPr>
            </w:pPr>
            <w:r w:rsidRPr="003117BF">
              <w:rPr>
                <w:b/>
                <w:color w:val="auto"/>
              </w:rPr>
              <w:t>All the old roads and wagon trails are down in the canyons adjacent to ephemeral streams.</w:t>
            </w:r>
          </w:p>
        </w:tc>
      </w:tr>
      <w:tr w:rsidR="003117BF" w:rsidRPr="003117BF" w:rsidTr="000B7381">
        <w:trPr>
          <w:gridAfter w:val="1"/>
          <w:wAfter w:w="108" w:type="dxa"/>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Appearance and density of unauthorized routes (includes decommissioned, temporary, and user created routes per sq. mile) and distribution (broadly dispersed vs. concentrated, occurrence of stream crossings, and proximity to streams channels.</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117BF" w:rsidRDefault="008D30FE" w:rsidP="00B35AEB">
            <w:pPr>
              <w:pStyle w:val="TableCell"/>
              <w:spacing w:before="0" w:after="0"/>
              <w:ind w:left="-90"/>
              <w:jc w:val="left"/>
              <w:rPr>
                <w:b/>
                <w:color w:val="auto"/>
              </w:rPr>
            </w:pPr>
            <w:r w:rsidRPr="003117BF">
              <w:rPr>
                <w:b/>
                <w:color w:val="auto"/>
              </w:rPr>
              <w:t xml:space="preserve">There are significant numbers of user-created routes in and around this </w:t>
            </w:r>
            <w:r w:rsidR="00F40DFE" w:rsidRPr="003117BF">
              <w:rPr>
                <w:b/>
                <w:color w:val="auto"/>
              </w:rPr>
              <w:t>area, created by hikers, climbers and mountain bikers</w:t>
            </w:r>
            <w:r w:rsidRPr="003117BF">
              <w:rPr>
                <w:b/>
                <w:color w:val="auto"/>
              </w:rPr>
              <w:t>.</w:t>
            </w:r>
            <w:r w:rsidR="00817C34" w:rsidRPr="003117BF">
              <w:rPr>
                <w:b/>
                <w:color w:val="auto"/>
              </w:rPr>
              <w:t xml:space="preserve"> Shortcuts from NM-536 to the existing trail network continue to occur because of the proximity to the highway, in many cases crossing ephemeral streams.</w:t>
            </w:r>
          </w:p>
        </w:tc>
      </w:tr>
      <w:tr w:rsidR="003117BF" w:rsidRPr="003117BF" w:rsidTr="000B7381">
        <w:trPr>
          <w:gridAfter w:val="1"/>
          <w:wAfter w:w="108" w:type="dxa"/>
          <w:trHeight w:val="863"/>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117BF" w:rsidRDefault="001D5440" w:rsidP="00B35AEB">
            <w:pPr>
              <w:pStyle w:val="TableCell"/>
              <w:spacing w:before="0" w:after="0"/>
              <w:ind w:left="-90"/>
              <w:jc w:val="left"/>
              <w:rPr>
                <w:b/>
                <w:color w:val="auto"/>
                <w:szCs w:val="18"/>
              </w:rPr>
            </w:pPr>
            <w:r w:rsidRPr="003117BF">
              <w:rPr>
                <w:b/>
                <w:color w:val="auto"/>
                <w:szCs w:val="18"/>
              </w:rPr>
              <w:t>Evidence of barbed wire fencing to contain grazing animals is evident in a number of locations. Length has not been quantified.</w:t>
            </w:r>
          </w:p>
        </w:tc>
      </w:tr>
      <w:tr w:rsidR="003117BF" w:rsidRPr="003117BF" w:rsidTr="000B7381">
        <w:trPr>
          <w:gridAfter w:val="1"/>
          <w:wAfter w:w="108" w:type="dxa"/>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Appearance of areas of mining activity that were not eliminated in the Phase 2 inventory.</w:t>
            </w:r>
            <w:r w:rsidRPr="003117BF">
              <w:rPr>
                <w:rStyle w:val="FootnoteReference"/>
                <w:rFonts w:ascii="Times New Roman" w:hAnsi="Times New Roman"/>
                <w:color w:val="auto"/>
                <w:sz w:val="22"/>
              </w:rPr>
              <w:footnoteReference w:id="4"/>
            </w:r>
            <w:r w:rsidRPr="003117BF">
              <w:rPr>
                <w:rFonts w:ascii="Times New Roman" w:hAnsi="Times New Roman"/>
                <w:color w:val="auto"/>
                <w:sz w:val="22"/>
              </w:rPr>
              <w:t xml:space="preserve"> Include size of area and description of disturbance (soils, vegetation)</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117BF" w:rsidRDefault="001D5440" w:rsidP="000B7381">
            <w:pPr>
              <w:pStyle w:val="TableCell"/>
              <w:spacing w:before="0" w:after="0"/>
              <w:ind w:left="-90"/>
              <w:jc w:val="left"/>
              <w:rPr>
                <w:color w:val="auto"/>
                <w:sz w:val="22"/>
              </w:rPr>
            </w:pPr>
            <w:r w:rsidRPr="003117BF">
              <w:rPr>
                <w:b/>
                <w:color w:val="auto"/>
              </w:rPr>
              <w:t xml:space="preserve">A quarry and several </w:t>
            </w:r>
            <w:r w:rsidR="00817C34" w:rsidRPr="003117BF">
              <w:rPr>
                <w:b/>
                <w:color w:val="auto"/>
              </w:rPr>
              <w:t xml:space="preserve">old </w:t>
            </w:r>
            <w:r w:rsidRPr="003117BF">
              <w:rPr>
                <w:b/>
                <w:color w:val="auto"/>
              </w:rPr>
              <w:t>mineral exploration sites including a 20-foot deep excavation are present in the area, evidence of early road construction and prospecting.</w:t>
            </w:r>
          </w:p>
        </w:tc>
      </w:tr>
      <w:tr w:rsidR="003117BF" w:rsidRPr="003117BF" w:rsidTr="000B7381">
        <w:trPr>
          <w:gridAfter w:val="1"/>
          <w:wAfter w:w="108" w:type="dxa"/>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Appearance of range or wildlife improvements that were not eliminated in the Phase 2 inventory. Include size of area and description of disturbance (soils, vegetation).</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117BF" w:rsidRDefault="00817C34" w:rsidP="00817C34">
            <w:pPr>
              <w:pStyle w:val="TableCell"/>
              <w:spacing w:before="0" w:after="0"/>
              <w:ind w:left="-36"/>
              <w:jc w:val="left"/>
              <w:rPr>
                <w:b/>
                <w:color w:val="auto"/>
              </w:rPr>
            </w:pPr>
            <w:r w:rsidRPr="003117BF">
              <w:rPr>
                <w:b/>
                <w:color w:val="auto"/>
              </w:rPr>
              <w:t>A wildlife watering station is present in the area and periodically serviced by USFS vehicles on an old access road.</w:t>
            </w:r>
          </w:p>
        </w:tc>
      </w:tr>
      <w:tr w:rsidR="003117BF" w:rsidRPr="003117BF" w:rsidTr="000B7381">
        <w:trPr>
          <w:gridAfter w:val="1"/>
          <w:wAfter w:w="108" w:type="dxa"/>
          <w:trHeight w:val="2591"/>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117BF" w:rsidRDefault="0080349C" w:rsidP="000B7381">
            <w:pPr>
              <w:pStyle w:val="TableCell"/>
              <w:spacing w:before="0" w:after="0"/>
              <w:ind w:left="-90"/>
              <w:jc w:val="left"/>
              <w:rPr>
                <w:b/>
                <w:color w:val="auto"/>
                <w:szCs w:val="18"/>
              </w:rPr>
            </w:pPr>
            <w:r w:rsidRPr="003117BF">
              <w:rPr>
                <w:b/>
                <w:color w:val="auto"/>
                <w:szCs w:val="18"/>
              </w:rPr>
              <w:t>Along some of the old tracks in the canyon bottoms there is evidence of damming of surface water run-off, presumably for human or domestic animal use.</w:t>
            </w:r>
          </w:p>
        </w:tc>
      </w:tr>
      <w:tr w:rsidR="003117BF" w:rsidRPr="003117BF" w:rsidTr="000B7381">
        <w:trPr>
          <w:trHeight w:val="1556"/>
        </w:trPr>
        <w:tc>
          <w:tcPr>
            <w:tcW w:w="4680" w:type="dxa"/>
            <w:gridSpan w:val="2"/>
            <w:tcBorders>
              <w:left w:val="nil"/>
            </w:tcBorders>
          </w:tcPr>
          <w:p w:rsidR="00733D40" w:rsidRPr="003117BF" w:rsidRDefault="00733D40" w:rsidP="000B7381">
            <w:pPr>
              <w:pStyle w:val="TableCell"/>
              <w:spacing w:before="0" w:after="0"/>
              <w:ind w:left="-108"/>
              <w:jc w:val="left"/>
              <w:rPr>
                <w:rFonts w:ascii="Times New Roman" w:hAnsi="Times New Roman"/>
                <w:color w:val="auto"/>
                <w:sz w:val="22"/>
              </w:rPr>
            </w:pPr>
            <w:r w:rsidRPr="003117BF">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 and viewshed analysis for proposed developments)</w:t>
            </w:r>
          </w:p>
        </w:tc>
        <w:tc>
          <w:tcPr>
            <w:tcW w:w="4788" w:type="dxa"/>
            <w:gridSpan w:val="3"/>
            <w:tcBorders>
              <w:right w:val="nil"/>
            </w:tcBorders>
          </w:tcPr>
          <w:p w:rsidR="00733D40" w:rsidRPr="003117BF" w:rsidRDefault="0080349C" w:rsidP="00817C34">
            <w:pPr>
              <w:pStyle w:val="TableCell"/>
              <w:spacing w:before="0" w:after="0"/>
              <w:ind w:left="-90"/>
              <w:jc w:val="left"/>
              <w:rPr>
                <w:b/>
                <w:color w:val="auto"/>
              </w:rPr>
            </w:pPr>
            <w:r w:rsidRPr="003117BF">
              <w:rPr>
                <w:b/>
                <w:color w:val="auto"/>
              </w:rPr>
              <w:t>The historical evidence of human intrusion in the area reflect efforts to modify the natural state of the area</w:t>
            </w:r>
            <w:r w:rsidR="00485BB2" w:rsidRPr="003117BF">
              <w:rPr>
                <w:b/>
                <w:color w:val="auto"/>
              </w:rPr>
              <w:t xml:space="preserve"> which are interesting to observe but detract from the untrammeled </w:t>
            </w:r>
            <w:r w:rsidR="00817C34" w:rsidRPr="003117BF">
              <w:rPr>
                <w:b/>
                <w:color w:val="auto"/>
              </w:rPr>
              <w:t>naturalness of a suitable wilderness candidate area.</w:t>
            </w:r>
            <w:r w:rsidRPr="003117BF">
              <w:rPr>
                <w:b/>
                <w:color w:val="auto"/>
              </w:rPr>
              <w:t xml:space="preserve">  </w:t>
            </w:r>
          </w:p>
        </w:tc>
      </w:tr>
      <w:tr w:rsidR="003117BF" w:rsidRPr="003117BF" w:rsidTr="000B7381">
        <w:trPr>
          <w:gridAfter w:val="1"/>
          <w:wAfter w:w="108" w:type="dxa"/>
          <w:trHeight w:val="1556"/>
        </w:trPr>
        <w:tc>
          <w:tcPr>
            <w:tcW w:w="4680" w:type="dxa"/>
            <w:gridSpan w:val="2"/>
            <w:tcBorders>
              <w:left w:val="nil"/>
            </w:tcBorders>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117BF" w:rsidRDefault="00733D40" w:rsidP="000B7381">
            <w:pPr>
              <w:pStyle w:val="TableCell"/>
              <w:spacing w:before="0" w:after="0"/>
              <w:ind w:left="-90"/>
              <w:jc w:val="left"/>
              <w:rPr>
                <w:color w:val="auto"/>
                <w:sz w:val="22"/>
              </w:rPr>
            </w:pPr>
          </w:p>
        </w:tc>
      </w:tr>
    </w:tbl>
    <w:p w:rsidR="00733D40" w:rsidRPr="003117BF" w:rsidRDefault="00733D40" w:rsidP="00733D40">
      <w:pPr>
        <w:ind w:left="-90"/>
        <w:rPr>
          <w:rFonts w:ascii="Arial" w:hAnsi="Arial" w:cs="Arial"/>
        </w:rPr>
      </w:pPr>
    </w:p>
    <w:p w:rsidR="00733D40" w:rsidRPr="003117BF" w:rsidRDefault="007E051F" w:rsidP="00733D40">
      <w:pPr>
        <w:ind w:left="-90"/>
        <w:rPr>
          <w:rFonts w:ascii="Arial" w:hAnsi="Arial" w:cs="Arial"/>
          <w:b/>
          <w:iCs/>
          <w:sz w:val="24"/>
        </w:rPr>
      </w:pPr>
      <w:r w:rsidRPr="003117BF">
        <w:rPr>
          <w:rFonts w:ascii="Arial" w:hAnsi="Arial" w:cs="Arial"/>
          <w:b/>
          <w:iCs/>
          <w:sz w:val="24"/>
          <w:u w:val="single"/>
        </w:rPr>
        <w:t>Criterion</w:t>
      </w:r>
      <w:r w:rsidR="00733D40" w:rsidRPr="003117BF">
        <w:rPr>
          <w:rFonts w:ascii="Arial" w:hAnsi="Arial" w:cs="Arial"/>
          <w:b/>
          <w:iCs/>
          <w:sz w:val="24"/>
          <w:u w:val="single"/>
        </w:rPr>
        <w:t xml:space="preserve"> 2- </w:t>
      </w:r>
      <w:r w:rsidR="00733D40" w:rsidRPr="003117BF">
        <w:rPr>
          <w:rFonts w:ascii="Arial" w:hAnsi="Arial" w:cs="Arial"/>
          <w:b/>
          <w:bCs/>
          <w:sz w:val="24"/>
          <w:u w:val="single"/>
        </w:rPr>
        <w:t>Outstanding opportunities for solitude or a primitive and unconfined type of recreation</w:t>
      </w:r>
      <w:r w:rsidR="00733D40" w:rsidRPr="003117BF">
        <w:rPr>
          <w:rFonts w:ascii="Arial" w:hAnsi="Arial" w:cs="Arial"/>
          <w:b/>
          <w:bCs/>
          <w:sz w:val="24"/>
        </w:rPr>
        <w:t xml:space="preserve">: </w:t>
      </w:r>
      <w:r w:rsidR="00733D40" w:rsidRPr="003117BF">
        <w:rPr>
          <w:rFonts w:ascii="Arial" w:hAnsi="Arial" w:cs="Arial"/>
          <w:b/>
          <w:iCs/>
          <w:sz w:val="24"/>
        </w:rPr>
        <w:t xml:space="preserve">the degree to which the area has outstanding opportunities for solitude or for a primitive and unconfined type of recreation.   </w:t>
      </w:r>
    </w:p>
    <w:p w:rsidR="00733D40" w:rsidRPr="003117BF" w:rsidRDefault="00733D40" w:rsidP="00733D40">
      <w:pPr>
        <w:ind w:left="-90"/>
        <w:rPr>
          <w:rFonts w:ascii="Arial" w:hAnsi="Arial" w:cs="Arial"/>
        </w:rPr>
      </w:pPr>
      <w:r w:rsidRPr="003117BF">
        <w:t>Note: The word “</w:t>
      </w:r>
      <w:r w:rsidRPr="003117BF">
        <w:rPr>
          <w:u w:val="single"/>
        </w:rPr>
        <w:t>or</w:t>
      </w:r>
      <w:r w:rsidRPr="003117BF">
        <w:t xml:space="preserve">” means that an area only has to possess one or the other. The area does not have to possess outstanding opportunities for </w:t>
      </w:r>
      <w:r w:rsidRPr="003117BF">
        <w:rPr>
          <w:u w:val="single"/>
        </w:rPr>
        <w:t>both</w:t>
      </w:r>
      <w:r w:rsidRPr="003117BF">
        <w:t xml:space="preserve"> elements, nor does it need to have outstanding opportunities on every acre.</w:t>
      </w:r>
    </w:p>
    <w:p w:rsidR="00733D40" w:rsidRPr="003117BF" w:rsidRDefault="00733D40" w:rsidP="00733D40">
      <w:pPr>
        <w:ind w:left="-90"/>
        <w:rPr>
          <w:rFonts w:ascii="Arial" w:hAnsi="Arial" w:cs="Arial"/>
          <w:bCs/>
          <w:sz w:val="24"/>
        </w:rPr>
      </w:pPr>
      <w:r w:rsidRPr="003117BF">
        <w:rPr>
          <w:rFonts w:ascii="Arial" w:hAnsi="Arial" w:cs="Arial"/>
          <w:b/>
          <w:bCs/>
          <w:sz w:val="24"/>
          <w:u w:val="single"/>
        </w:rPr>
        <w:t>Question 2a</w:t>
      </w:r>
      <w:r w:rsidRPr="003117BF">
        <w:rPr>
          <w:rFonts w:ascii="Arial" w:hAnsi="Arial" w:cs="Arial"/>
          <w:b/>
          <w:bCs/>
          <w:sz w:val="24"/>
        </w:rPr>
        <w:t>.</w:t>
      </w:r>
      <w:r w:rsidRPr="003117BF">
        <w:rPr>
          <w:rFonts w:ascii="Arial" w:hAnsi="Arial" w:cs="Arial"/>
          <w:bCs/>
          <w:sz w:val="24"/>
        </w:rPr>
        <w:t xml:space="preserve"> </w:t>
      </w:r>
      <w:r w:rsidRPr="003117BF">
        <w:rPr>
          <w:rFonts w:ascii="Arial" w:hAnsi="Arial" w:cs="Arial"/>
          <w:b/>
          <w:bCs/>
          <w:sz w:val="24"/>
        </w:rPr>
        <w:t>Consider impacts that are pervasive and influence a visitor’s opportunity for solitude within the evaluated area.</w:t>
      </w:r>
      <w:r w:rsidRPr="003117BF">
        <w:rPr>
          <w:rFonts w:ascii="Arial" w:hAnsi="Arial" w:cs="Arial"/>
          <w:bCs/>
          <w:sz w:val="24"/>
        </w:rPr>
        <w:t xml:space="preserve"> </w:t>
      </w:r>
    </w:p>
    <w:p w:rsidR="00733D40" w:rsidRPr="003117BF" w:rsidRDefault="00733D40" w:rsidP="00733D40">
      <w:pPr>
        <w:ind w:left="-90"/>
      </w:pPr>
      <w:r w:rsidRPr="003117BF">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r w:rsidR="003117BF" w:rsidRPr="003117BF" w:rsidTr="00733D40">
        <w:trPr>
          <w:trHeight w:val="1241"/>
        </w:trPr>
        <w:tc>
          <w:tcPr>
            <w:tcW w:w="4770" w:type="dxa"/>
            <w:tcBorders>
              <w:top w:val="single" w:sz="4" w:space="0" w:color="auto"/>
              <w:left w:val="nil"/>
              <w:bottom w:val="single" w:sz="4" w:space="0" w:color="auto"/>
              <w:right w:val="single" w:sz="4" w:space="0" w:color="auto"/>
            </w:tcBorders>
          </w:tcPr>
          <w:p w:rsidR="00733D40" w:rsidRPr="003117BF" w:rsidRDefault="00733D40" w:rsidP="000B7381">
            <w:pPr>
              <w:ind w:left="-90"/>
              <w:rPr>
                <w:szCs w:val="22"/>
              </w:rPr>
            </w:pPr>
            <w:r w:rsidRPr="003117BF">
              <w:rPr>
                <w:szCs w:val="22"/>
              </w:rPr>
              <w:t>Describe the general topography of the area in context of sight, sound, and screening.  Can a traveler see or hear evidence of civilization from within the area?  Is the area quiet and free from motorized noise?</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117BF" w:rsidRDefault="00B87103" w:rsidP="00817C34">
            <w:pPr>
              <w:pStyle w:val="TableCell"/>
              <w:spacing w:before="0" w:after="0"/>
              <w:ind w:left="-90"/>
              <w:jc w:val="left"/>
              <w:rPr>
                <w:b/>
                <w:color w:val="auto"/>
              </w:rPr>
            </w:pPr>
            <w:r w:rsidRPr="003117BF">
              <w:rPr>
                <w:b/>
                <w:color w:val="auto"/>
              </w:rPr>
              <w:t xml:space="preserve">The </w:t>
            </w:r>
            <w:r w:rsidR="00485BB2" w:rsidRPr="003117BF">
              <w:rPr>
                <w:b/>
                <w:color w:val="auto"/>
              </w:rPr>
              <w:t>affected trails</w:t>
            </w:r>
            <w:r w:rsidRPr="003117BF">
              <w:rPr>
                <w:b/>
                <w:color w:val="auto"/>
              </w:rPr>
              <w:t xml:space="preserve"> in this </w:t>
            </w:r>
            <w:r w:rsidR="00485BB2" w:rsidRPr="003117BF">
              <w:rPr>
                <w:b/>
                <w:color w:val="auto"/>
              </w:rPr>
              <w:t>area</w:t>
            </w:r>
            <w:r w:rsidRPr="003117BF">
              <w:rPr>
                <w:b/>
                <w:color w:val="auto"/>
              </w:rPr>
              <w:t>, Fa</w:t>
            </w:r>
            <w:r w:rsidR="00EF11F0" w:rsidRPr="003117BF">
              <w:rPr>
                <w:b/>
                <w:color w:val="auto"/>
              </w:rPr>
              <w:t xml:space="preserve">ulty, </w:t>
            </w:r>
            <w:r w:rsidR="00485BB2" w:rsidRPr="003117BF">
              <w:rPr>
                <w:b/>
                <w:color w:val="auto"/>
              </w:rPr>
              <w:t xml:space="preserve">Trail 195, Sulphur, Trail </w:t>
            </w:r>
            <w:r w:rsidR="00817C34" w:rsidRPr="003117BF">
              <w:rPr>
                <w:b/>
                <w:color w:val="auto"/>
              </w:rPr>
              <w:t>281</w:t>
            </w:r>
            <w:r w:rsidR="00485BB2" w:rsidRPr="003117BF">
              <w:rPr>
                <w:b/>
                <w:color w:val="auto"/>
              </w:rPr>
              <w:t xml:space="preserve">, Bill Spring, Trail </w:t>
            </w:r>
            <w:r w:rsidR="00817C34" w:rsidRPr="003117BF">
              <w:rPr>
                <w:b/>
                <w:color w:val="auto"/>
              </w:rPr>
              <w:t>196</w:t>
            </w:r>
            <w:r w:rsidR="00485BB2" w:rsidRPr="003117BF">
              <w:rPr>
                <w:b/>
                <w:color w:val="auto"/>
              </w:rPr>
              <w:t xml:space="preserve">, and Oso </w:t>
            </w:r>
            <w:r w:rsidR="003117BF" w:rsidRPr="003117BF">
              <w:rPr>
                <w:b/>
                <w:color w:val="auto"/>
              </w:rPr>
              <w:t>Corridor</w:t>
            </w:r>
            <w:r w:rsidR="00485BB2" w:rsidRPr="003117BF">
              <w:rPr>
                <w:b/>
                <w:color w:val="auto"/>
              </w:rPr>
              <w:t xml:space="preserve">, Trail </w:t>
            </w:r>
            <w:r w:rsidR="00817C34" w:rsidRPr="003117BF">
              <w:rPr>
                <w:b/>
                <w:color w:val="auto"/>
              </w:rPr>
              <w:t>265</w:t>
            </w:r>
            <w:r w:rsidR="00485BB2" w:rsidRPr="003117BF">
              <w:rPr>
                <w:b/>
                <w:color w:val="auto"/>
              </w:rPr>
              <w:t xml:space="preserve">, are very close to NM-536. The proximity of the highway, the primary access for recreational areas on the East side of the </w:t>
            </w:r>
            <w:proofErr w:type="spellStart"/>
            <w:r w:rsidR="00485BB2" w:rsidRPr="003117BF">
              <w:rPr>
                <w:b/>
                <w:color w:val="auto"/>
              </w:rPr>
              <w:t>Sandias</w:t>
            </w:r>
            <w:proofErr w:type="spellEnd"/>
            <w:r w:rsidR="00485BB2" w:rsidRPr="003117BF">
              <w:rPr>
                <w:b/>
                <w:color w:val="auto"/>
              </w:rPr>
              <w:t>, can experience considerable traffic and the sound of motorcycles, trucks, and other vehicles c</w:t>
            </w:r>
            <w:r w:rsidR="00BF1D88" w:rsidRPr="003117BF">
              <w:rPr>
                <w:b/>
                <w:color w:val="auto"/>
              </w:rPr>
              <w:t xml:space="preserve">an be heard throughout the area, echoing through the canyons. </w:t>
            </w:r>
            <w:r w:rsidR="00485BB2" w:rsidRPr="003117BF">
              <w:rPr>
                <w:b/>
                <w:color w:val="auto"/>
              </w:rPr>
              <w:t>Therefore</w:t>
            </w:r>
            <w:r w:rsidRPr="003117BF">
              <w:rPr>
                <w:b/>
                <w:color w:val="auto"/>
              </w:rPr>
              <w:t xml:space="preserve">, </w:t>
            </w:r>
            <w:r w:rsidR="00BF1D88" w:rsidRPr="003117BF">
              <w:rPr>
                <w:b/>
                <w:color w:val="auto"/>
              </w:rPr>
              <w:t>accessing the</w:t>
            </w:r>
            <w:r w:rsidRPr="003117BF">
              <w:rPr>
                <w:b/>
                <w:color w:val="auto"/>
              </w:rPr>
              <w:t xml:space="preserve"> trail</w:t>
            </w:r>
            <w:r w:rsidR="00BF1D88" w:rsidRPr="003117BF">
              <w:rPr>
                <w:b/>
                <w:color w:val="auto"/>
              </w:rPr>
              <w:t>s listed above would not provide opportunities for a primitive and unconfined type of recreation</w:t>
            </w:r>
            <w:r w:rsidRPr="003117BF">
              <w:rPr>
                <w:b/>
                <w:color w:val="auto"/>
              </w:rPr>
              <w:t xml:space="preserve"> </w:t>
            </w:r>
            <w:r w:rsidR="00BF1D88" w:rsidRPr="003117BF">
              <w:rPr>
                <w:b/>
                <w:color w:val="auto"/>
              </w:rPr>
              <w:t>and would not provide</w:t>
            </w:r>
            <w:r w:rsidR="00485BB2" w:rsidRPr="003117BF">
              <w:rPr>
                <w:b/>
                <w:color w:val="auto"/>
              </w:rPr>
              <w:t xml:space="preserve"> a wilderness experience</w:t>
            </w:r>
            <w:r w:rsidR="00BF1D88" w:rsidRPr="003117BF">
              <w:rPr>
                <w:b/>
                <w:color w:val="auto"/>
              </w:rPr>
              <w:t>.</w:t>
            </w:r>
          </w:p>
        </w:tc>
      </w:tr>
      <w:tr w:rsidR="003117BF" w:rsidRPr="003117BF" w:rsidTr="00733D40">
        <w:trPr>
          <w:trHeight w:val="1079"/>
        </w:trPr>
        <w:tc>
          <w:tcPr>
            <w:tcW w:w="4770" w:type="dxa"/>
            <w:tcBorders>
              <w:top w:val="single" w:sz="4" w:space="0" w:color="auto"/>
              <w:left w:val="nil"/>
              <w:bottom w:val="single" w:sz="4" w:space="0" w:color="auto"/>
              <w:right w:val="single" w:sz="4" w:space="0" w:color="auto"/>
            </w:tcBorders>
          </w:tcPr>
          <w:p w:rsidR="00733D40" w:rsidRPr="003117BF" w:rsidRDefault="00733D40" w:rsidP="000B7381">
            <w:pPr>
              <w:rPr>
                <w:sz w:val="24"/>
              </w:rPr>
            </w:pPr>
            <w:r w:rsidRPr="003117BF">
              <w:t>Proximity to area of recreation developments and high use areas, private lands and associated infrastructure, non- Forest Service roads, and/or activities that impact opportunities for solitude. Consider effects of the area’s adjacent, cherry-</w:t>
            </w:r>
            <w:r w:rsidRPr="003117BF">
              <w:rPr>
                <w:szCs w:val="22"/>
              </w:rPr>
              <w:t>stemmed roads.</w:t>
            </w:r>
            <w:r w:rsidRPr="003117BF">
              <w:rPr>
                <w:rStyle w:val="FootnoteReference"/>
                <w:szCs w:val="22"/>
              </w:rPr>
              <w:footnoteReference w:id="5"/>
            </w:r>
            <w:r w:rsidRPr="003117BF">
              <w:rPr>
                <w:szCs w:val="22"/>
              </w:rPr>
              <w:t xml:space="preserve">  </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117BF" w:rsidRDefault="00BF1D88" w:rsidP="00B76F24">
            <w:pPr>
              <w:pStyle w:val="TableCell"/>
              <w:spacing w:before="0" w:after="0"/>
              <w:ind w:left="-90"/>
              <w:jc w:val="left"/>
              <w:rPr>
                <w:b/>
                <w:color w:val="auto"/>
              </w:rPr>
            </w:pPr>
            <w:r w:rsidRPr="003117BF">
              <w:rPr>
                <w:b/>
                <w:color w:val="auto"/>
              </w:rPr>
              <w:t xml:space="preserve">The area’s proximity to private lands, NM-536, the Sandia Peak Ski Area, and </w:t>
            </w:r>
            <w:r w:rsidR="00B72FCD" w:rsidRPr="003117BF">
              <w:rPr>
                <w:b/>
                <w:color w:val="auto"/>
              </w:rPr>
              <w:t xml:space="preserve">forest </w:t>
            </w:r>
            <w:r w:rsidRPr="003117BF">
              <w:rPr>
                <w:b/>
                <w:color w:val="auto"/>
              </w:rPr>
              <w:t xml:space="preserve">picnic </w:t>
            </w:r>
            <w:r w:rsidR="00B76F24" w:rsidRPr="003117BF">
              <w:rPr>
                <w:b/>
                <w:color w:val="auto"/>
              </w:rPr>
              <w:t>sites ensure the affected trails experience</w:t>
            </w:r>
            <w:r w:rsidR="00B87103" w:rsidRPr="003117BF">
              <w:rPr>
                <w:b/>
                <w:color w:val="auto"/>
              </w:rPr>
              <w:t xml:space="preserve"> high-use </w:t>
            </w:r>
            <w:r w:rsidR="00B76F24" w:rsidRPr="003117BF">
              <w:rPr>
                <w:b/>
                <w:color w:val="auto"/>
              </w:rPr>
              <w:t>in all seasons, impacting opportunities for solitude.</w:t>
            </w:r>
            <w:r w:rsidR="00B72FCD" w:rsidRPr="003117BF">
              <w:rPr>
                <w:b/>
                <w:color w:val="auto"/>
              </w:rPr>
              <w:t xml:space="preserve"> More justification for a buffer zone between wilderness and human habitation.</w:t>
            </w:r>
          </w:p>
        </w:tc>
      </w:tr>
      <w:tr w:rsidR="003117BF" w:rsidRPr="003117BF" w:rsidTr="000B7381">
        <w:trPr>
          <w:trHeight w:val="1520"/>
        </w:trPr>
        <w:tc>
          <w:tcPr>
            <w:tcW w:w="4770" w:type="dxa"/>
            <w:tcBorders>
              <w:top w:val="single" w:sz="4" w:space="0" w:color="auto"/>
              <w:left w:val="nil"/>
              <w:bottom w:val="single" w:sz="4" w:space="0" w:color="auto"/>
              <w:right w:val="single" w:sz="4" w:space="0" w:color="auto"/>
            </w:tcBorders>
          </w:tcPr>
          <w:p w:rsidR="00733D40" w:rsidRPr="003117BF" w:rsidRDefault="00733D40" w:rsidP="000B7381">
            <w:r w:rsidRPr="003117BF">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color w:val="auto"/>
                <w:sz w:val="22"/>
              </w:rPr>
            </w:pPr>
          </w:p>
        </w:tc>
      </w:tr>
    </w:tbl>
    <w:p w:rsidR="00733D40" w:rsidRPr="003117BF" w:rsidRDefault="00733D40" w:rsidP="00733D40">
      <w:pPr>
        <w:ind w:left="-90"/>
        <w:rPr>
          <w:rFonts w:ascii="Arial" w:hAnsi="Arial" w:cs="Arial"/>
          <w:b/>
          <w:sz w:val="24"/>
        </w:rPr>
      </w:pPr>
      <w:proofErr w:type="gramStart"/>
      <w:r w:rsidRPr="003117BF">
        <w:rPr>
          <w:rFonts w:ascii="Arial" w:hAnsi="Arial" w:cs="Arial"/>
          <w:b/>
          <w:sz w:val="24"/>
          <w:u w:val="single"/>
        </w:rPr>
        <w:t>Question 2b</w:t>
      </w:r>
      <w:r w:rsidRPr="003117BF">
        <w:rPr>
          <w:rFonts w:ascii="Arial" w:hAnsi="Arial" w:cs="Arial"/>
          <w:b/>
          <w:sz w:val="24"/>
        </w:rPr>
        <w:t>.</w:t>
      </w:r>
      <w:proofErr w:type="gramEnd"/>
      <w:r w:rsidRPr="003117BF">
        <w:rPr>
          <w:rFonts w:ascii="Arial" w:hAnsi="Arial" w:cs="Arial"/>
          <w:b/>
          <w:sz w:val="24"/>
        </w:rPr>
        <w:t xml:space="preserve"> Consider the opportunity to engage in primitive-type or unconfined recreation activities that lead to a visitor’s ability to feel a part of nature. </w:t>
      </w:r>
    </w:p>
    <w:p w:rsidR="00733D40" w:rsidRPr="003117BF" w:rsidRDefault="00733D40" w:rsidP="00733D40">
      <w:r w:rsidRPr="003117BF">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rsidRPr="003117BF">
        <w:t>Criterion</w:t>
      </w:r>
      <w:r w:rsidRPr="003117BF">
        <w:t xml:space="preserve"> 1, Question 1c, due to the potential for miles of fence to restrict unconfined recreation opportunities.</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3117BF" w:rsidRPr="003117BF" w:rsidTr="000B7381">
        <w:trPr>
          <w:trHeight w:val="1106"/>
        </w:trPr>
        <w:tc>
          <w:tcPr>
            <w:tcW w:w="4770" w:type="dxa"/>
          </w:tcPr>
          <w:p w:rsidR="00733D40" w:rsidRPr="003117BF" w:rsidRDefault="00733D40" w:rsidP="000B7381">
            <w:pPr>
              <w:ind w:left="-90"/>
            </w:pPr>
            <w:r w:rsidRPr="003117BF">
              <w:t xml:space="preserve">Describe the types of primitive recreation activities in the area. </w:t>
            </w:r>
          </w:p>
          <w:p w:rsidR="00733D40" w:rsidRPr="003117BF" w:rsidRDefault="00733D40" w:rsidP="000B7381">
            <w:pPr>
              <w:ind w:left="-90"/>
              <w:rPr>
                <w:rFonts w:cs="Arial"/>
              </w:rPr>
            </w:pPr>
          </w:p>
        </w:tc>
        <w:tc>
          <w:tcPr>
            <w:tcW w:w="4680" w:type="dxa"/>
          </w:tcPr>
          <w:p w:rsidR="00733D40" w:rsidRPr="003117BF" w:rsidRDefault="00B76F24" w:rsidP="008D30FE">
            <w:pPr>
              <w:rPr>
                <w:rFonts w:ascii="Arial" w:hAnsi="Arial" w:cs="Arial"/>
                <w:b/>
                <w:sz w:val="18"/>
                <w:szCs w:val="18"/>
              </w:rPr>
            </w:pPr>
            <w:r w:rsidRPr="003117BF">
              <w:rPr>
                <w:rFonts w:ascii="Arial" w:hAnsi="Arial" w:cs="Arial"/>
                <w:b/>
                <w:sz w:val="18"/>
                <w:szCs w:val="18"/>
              </w:rPr>
              <w:t xml:space="preserve">Few primitive-type or unconfined recreation activities are suitable in the area. There are no surface water features beyond a few ephemeral streams. Camping is not allowed in the </w:t>
            </w:r>
            <w:proofErr w:type="spellStart"/>
            <w:r w:rsidRPr="003117BF">
              <w:rPr>
                <w:rFonts w:ascii="Arial" w:hAnsi="Arial" w:cs="Arial"/>
                <w:b/>
                <w:sz w:val="18"/>
                <w:szCs w:val="18"/>
              </w:rPr>
              <w:t>Sandias</w:t>
            </w:r>
            <w:proofErr w:type="spellEnd"/>
            <w:r w:rsidRPr="003117BF">
              <w:rPr>
                <w:rFonts w:ascii="Arial" w:hAnsi="Arial" w:cs="Arial"/>
                <w:b/>
                <w:sz w:val="18"/>
                <w:szCs w:val="18"/>
              </w:rPr>
              <w:t xml:space="preserve"> due to perennial fire concerns. Hunting is restricted because of the proximity to inhabited areas and numerous visitors.</w:t>
            </w:r>
            <w:r w:rsidR="00B72FCD" w:rsidRPr="003117BF">
              <w:rPr>
                <w:rFonts w:ascii="Arial" w:hAnsi="Arial" w:cs="Arial"/>
                <w:b/>
                <w:sz w:val="18"/>
                <w:szCs w:val="18"/>
              </w:rPr>
              <w:t xml:space="preserve"> Visitors are restricted to the existing trail network to minimize excessive spider-webbing of trails.</w:t>
            </w:r>
            <w:r w:rsidRPr="003117BF">
              <w:rPr>
                <w:rFonts w:ascii="Arial" w:hAnsi="Arial" w:cs="Arial"/>
                <w:b/>
                <w:sz w:val="18"/>
                <w:szCs w:val="18"/>
              </w:rPr>
              <w:t xml:space="preserve">  </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3117BF" w:rsidRPr="003117BF" w:rsidTr="000B7381">
        <w:trPr>
          <w:trHeight w:val="620"/>
        </w:trPr>
        <w:tc>
          <w:tcPr>
            <w:tcW w:w="4770" w:type="dxa"/>
          </w:tcPr>
          <w:p w:rsidR="00733D40" w:rsidRPr="003117BF" w:rsidRDefault="00733D40" w:rsidP="000B7381">
            <w:pPr>
              <w:ind w:left="-90"/>
              <w:rPr>
                <w:rFonts w:cs="Arial"/>
                <w:szCs w:val="22"/>
              </w:rPr>
            </w:pPr>
            <w:r w:rsidRPr="003117BF">
              <w:rPr>
                <w:rFonts w:cs="Arial"/>
                <w:szCs w:val="22"/>
              </w:rPr>
              <w:t xml:space="preserve">Percent of area with a primitive recreation opportunity spectrum class. </w:t>
            </w:r>
            <w:r w:rsidRPr="003117BF">
              <w:rPr>
                <w:rStyle w:val="FootnoteReference"/>
                <w:rFonts w:cs="Arial"/>
                <w:szCs w:val="22"/>
              </w:rPr>
              <w:footnoteReference w:id="6"/>
            </w:r>
          </w:p>
          <w:p w:rsidR="00733D40" w:rsidRPr="003117BF" w:rsidRDefault="00733D40" w:rsidP="000B7381">
            <w:pPr>
              <w:ind w:left="-90"/>
              <w:rPr>
                <w:rFonts w:cs="Arial"/>
                <w:szCs w:val="22"/>
              </w:rPr>
            </w:pPr>
          </w:p>
        </w:tc>
        <w:tc>
          <w:tcPr>
            <w:tcW w:w="4680" w:type="dxa"/>
          </w:tcPr>
          <w:p w:rsidR="00733D40" w:rsidRPr="003117BF"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117BF" w:rsidTr="000B7381">
        <w:trPr>
          <w:trHeight w:val="1088"/>
        </w:trPr>
        <w:tc>
          <w:tcPr>
            <w:tcW w:w="4770" w:type="dxa"/>
          </w:tcPr>
          <w:p w:rsidR="00733D40" w:rsidRPr="003117BF" w:rsidRDefault="00733D40" w:rsidP="000B7381">
            <w:pPr>
              <w:ind w:left="-90"/>
              <w:rPr>
                <w:rFonts w:cs="Arial"/>
              </w:rPr>
            </w:pPr>
            <w:r w:rsidRPr="003117BF">
              <w:t>Other (Include any additional information related to the question above)</w:t>
            </w:r>
          </w:p>
        </w:tc>
        <w:tc>
          <w:tcPr>
            <w:tcW w:w="4680" w:type="dxa"/>
          </w:tcPr>
          <w:p w:rsidR="00733D40" w:rsidRPr="003117BF" w:rsidRDefault="00733D40" w:rsidP="000B7381">
            <w:pPr>
              <w:ind w:left="-90"/>
              <w:rPr>
                <w:rFonts w:cs="Arial"/>
                <w:b/>
                <w:sz w:val="18"/>
                <w:szCs w:val="18"/>
              </w:rPr>
            </w:pPr>
          </w:p>
        </w:tc>
      </w:tr>
    </w:tbl>
    <w:p w:rsidR="00733D40" w:rsidRPr="003117BF" w:rsidRDefault="00733D40" w:rsidP="00733D40">
      <w:pPr>
        <w:rPr>
          <w:b/>
          <w:iCs/>
        </w:rPr>
      </w:pPr>
    </w:p>
    <w:p w:rsidR="00733D40" w:rsidRPr="003117BF" w:rsidRDefault="007E051F" w:rsidP="00733D40">
      <w:pPr>
        <w:ind w:left="-90"/>
        <w:rPr>
          <w:rFonts w:ascii="Arial" w:hAnsi="Arial" w:cs="Arial"/>
          <w:b/>
          <w:iCs/>
          <w:sz w:val="24"/>
        </w:rPr>
      </w:pPr>
      <w:r w:rsidRPr="003117BF">
        <w:rPr>
          <w:rFonts w:ascii="Arial" w:hAnsi="Arial" w:cs="Arial"/>
          <w:b/>
          <w:iCs/>
          <w:sz w:val="24"/>
          <w:u w:val="single"/>
        </w:rPr>
        <w:t>Criterion</w:t>
      </w:r>
      <w:r w:rsidR="00733D40" w:rsidRPr="003117BF">
        <w:rPr>
          <w:rFonts w:ascii="Arial" w:hAnsi="Arial" w:cs="Arial"/>
          <w:b/>
          <w:iCs/>
          <w:sz w:val="24"/>
          <w:u w:val="single"/>
        </w:rPr>
        <w:t xml:space="preserve"> 3- Stand-alone area of less than 5,000 acres that is not adjacent</w:t>
      </w:r>
      <w:r w:rsidR="00733D40" w:rsidRPr="003117BF">
        <w:rPr>
          <w:rFonts w:ascii="Arial" w:hAnsi="Arial" w:cs="Arial"/>
          <w:b/>
          <w:iCs/>
          <w:sz w:val="24"/>
        </w:rPr>
        <w:t xml:space="preserve"> to existing wilderness or administratively recommended wilderness: evaluate how an area less than 5,000 acres is of sufficient size to make its preservation and use in an unimpaired condition practicable.</w:t>
      </w:r>
    </w:p>
    <w:p w:rsidR="00733D40" w:rsidRPr="003117BF" w:rsidRDefault="00733D40" w:rsidP="00733D40">
      <w:pPr>
        <w:ind w:left="-90"/>
      </w:pPr>
      <w:r w:rsidRPr="003117BF">
        <w:lastRenderedPageBreak/>
        <w:t xml:space="preserve">There are no stand-alone areas less than 5,000 acres on either the initial inventory or Phase 2 inventory maps. Those who offer such areas for evaluation please identify and describe how it is of sufficient size to make its preservation or use in an unimpaired condition practicable. </w:t>
      </w:r>
    </w:p>
    <w:p w:rsidR="00733D40" w:rsidRPr="003117BF" w:rsidRDefault="007E051F" w:rsidP="00733D40">
      <w:pPr>
        <w:ind w:left="-90"/>
      </w:pPr>
      <w:r w:rsidRPr="003117BF">
        <w:rPr>
          <w:rFonts w:ascii="Arial" w:hAnsi="Arial" w:cs="Arial"/>
          <w:b/>
          <w:sz w:val="24"/>
          <w:u w:val="single"/>
        </w:rPr>
        <w:t>Criterion</w:t>
      </w:r>
      <w:r w:rsidR="00733D40" w:rsidRPr="003117BF">
        <w:rPr>
          <w:rFonts w:ascii="Arial" w:hAnsi="Arial" w:cs="Arial"/>
          <w:b/>
          <w:sz w:val="24"/>
          <w:u w:val="single"/>
        </w:rPr>
        <w:t xml:space="preserve"> 4- Unique and outstanding qualities</w:t>
      </w:r>
      <w:r w:rsidR="00733D40" w:rsidRPr="003117BF">
        <w:rPr>
          <w:rFonts w:ascii="Arial" w:hAnsi="Arial" w:cs="Arial"/>
          <w:b/>
          <w:sz w:val="24"/>
        </w:rPr>
        <w:t xml:space="preserve">: </w:t>
      </w:r>
      <w:r w:rsidR="00733D40" w:rsidRPr="003117BF">
        <w:rPr>
          <w:rFonts w:ascii="Arial" w:hAnsi="Arial" w:cs="Arial"/>
          <w:b/>
          <w:iCs/>
          <w:sz w:val="24"/>
        </w:rPr>
        <w:t>the degree to which the area may contain ecological, geological, or other features of scientific, educational, scenic, or historical value.</w:t>
      </w:r>
    </w:p>
    <w:p w:rsidR="00733D40" w:rsidRPr="003117BF" w:rsidRDefault="00733D40" w:rsidP="00733D40">
      <w:pPr>
        <w:ind w:left="-90"/>
      </w:pPr>
      <w:r w:rsidRPr="003117BF">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3117BF" w:rsidRDefault="00733D40" w:rsidP="00733D40">
      <w:pPr>
        <w:ind w:left="-90"/>
        <w:rPr>
          <w:rFonts w:ascii="Arial" w:hAnsi="Arial" w:cs="Arial"/>
          <w:b/>
          <w:bCs/>
          <w:sz w:val="24"/>
        </w:rPr>
      </w:pPr>
      <w:r w:rsidRPr="003117BF">
        <w:rPr>
          <w:rFonts w:ascii="Arial" w:hAnsi="Arial" w:cs="Arial"/>
          <w:b/>
          <w:bCs/>
          <w:sz w:val="24"/>
          <w:u w:val="single"/>
        </w:rPr>
        <w:t>Question 4a.</w:t>
      </w:r>
      <w:r w:rsidRPr="003117BF">
        <w:rPr>
          <w:rFonts w:ascii="Arial" w:hAnsi="Arial" w:cs="Arial"/>
          <w:b/>
          <w:bCs/>
          <w:sz w:val="24"/>
        </w:rPr>
        <w:t xml:space="preserve"> Does the area contain rare plant or animal communities or rare ecosystems?</w:t>
      </w:r>
    </w:p>
    <w:p w:rsidR="00733D40" w:rsidRPr="003117BF" w:rsidRDefault="00733D40" w:rsidP="00733D40">
      <w:pPr>
        <w:ind w:left="-90"/>
      </w:pPr>
      <w:r w:rsidRPr="003117BF">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3117BF" w:rsidRPr="003117BF" w:rsidTr="000B7381">
        <w:trPr>
          <w:trHeight w:val="710"/>
        </w:trPr>
        <w:tc>
          <w:tcPr>
            <w:tcW w:w="4770" w:type="dxa"/>
          </w:tcPr>
          <w:p w:rsidR="00733D40" w:rsidRPr="003117BF" w:rsidRDefault="00733D40" w:rsidP="000B7381">
            <w:pPr>
              <w:ind w:left="-90"/>
              <w:rPr>
                <w:rFonts w:cs="Arial"/>
                <w:szCs w:val="22"/>
              </w:rPr>
            </w:pPr>
            <w:r w:rsidRPr="003117BF">
              <w:rPr>
                <w:rFonts w:cs="Arial"/>
                <w:szCs w:val="22"/>
              </w:rPr>
              <w:t>Average modeled species richness value from New Mexico Crucial Habitat Assessment Tool.</w:t>
            </w:r>
          </w:p>
        </w:tc>
        <w:tc>
          <w:tcPr>
            <w:tcW w:w="4680" w:type="dxa"/>
          </w:tcPr>
          <w:p w:rsidR="00733D40" w:rsidRPr="003117BF" w:rsidRDefault="00733D40" w:rsidP="000B7381">
            <w:pPr>
              <w:ind w:left="-90"/>
              <w:rPr>
                <w:rFonts w:cs="Arial"/>
                <w:b/>
              </w:rPr>
            </w:pPr>
          </w:p>
        </w:tc>
      </w:tr>
      <w:tr w:rsidR="003117BF" w:rsidRPr="003117BF" w:rsidTr="000B7381">
        <w:trPr>
          <w:trHeight w:val="1106"/>
        </w:trPr>
        <w:tc>
          <w:tcPr>
            <w:tcW w:w="4770" w:type="dxa"/>
          </w:tcPr>
          <w:p w:rsidR="00733D40" w:rsidRPr="003117BF" w:rsidRDefault="00733D40" w:rsidP="000B7381">
            <w:pPr>
              <w:ind w:left="-90"/>
              <w:rPr>
                <w:rFonts w:cs="Arial"/>
                <w:szCs w:val="22"/>
              </w:rPr>
            </w:pPr>
            <w:r w:rsidRPr="003117BF">
              <w:rPr>
                <w:rFonts w:cs="Arial"/>
                <w:szCs w:val="22"/>
              </w:rPr>
              <w:t>Presence of threatened or endangered species and/or designated or proposed critical habitat (from National Heritage database and other data sets as available).</w:t>
            </w:r>
          </w:p>
          <w:p w:rsidR="00733D40" w:rsidRPr="003117BF" w:rsidRDefault="00733D40" w:rsidP="000B7381">
            <w:pPr>
              <w:ind w:left="-90"/>
              <w:rPr>
                <w:rFonts w:cs="Arial"/>
                <w:szCs w:val="22"/>
              </w:rPr>
            </w:pPr>
          </w:p>
        </w:tc>
        <w:tc>
          <w:tcPr>
            <w:tcW w:w="4680" w:type="dxa"/>
          </w:tcPr>
          <w:p w:rsidR="00733D40" w:rsidRPr="003117BF" w:rsidRDefault="00733D40" w:rsidP="000B7381">
            <w:pPr>
              <w:ind w:left="-90"/>
              <w:rPr>
                <w:rFonts w:cs="Arial"/>
                <w:b/>
              </w:rPr>
            </w:pPr>
          </w:p>
        </w:tc>
      </w:tr>
      <w:tr w:rsidR="00733D40" w:rsidRPr="003117BF" w:rsidTr="005B7890">
        <w:trPr>
          <w:trHeight w:val="980"/>
        </w:trPr>
        <w:tc>
          <w:tcPr>
            <w:tcW w:w="4770" w:type="dxa"/>
          </w:tcPr>
          <w:p w:rsidR="00733D40" w:rsidRPr="003117BF" w:rsidRDefault="00733D40" w:rsidP="000B7381">
            <w:pPr>
              <w:ind w:left="-90"/>
              <w:rPr>
                <w:rFonts w:cs="Arial"/>
                <w:szCs w:val="22"/>
              </w:rPr>
            </w:pPr>
            <w:r w:rsidRPr="003117BF">
              <w:rPr>
                <w:szCs w:val="22"/>
              </w:rPr>
              <w:t>Other (Include any additional information related to the question above)</w:t>
            </w:r>
          </w:p>
        </w:tc>
        <w:tc>
          <w:tcPr>
            <w:tcW w:w="4680" w:type="dxa"/>
          </w:tcPr>
          <w:p w:rsidR="00733D40" w:rsidRPr="003117BF" w:rsidRDefault="00733D40" w:rsidP="000B7381">
            <w:pPr>
              <w:ind w:left="-90"/>
              <w:rPr>
                <w:rFonts w:cs="Arial"/>
                <w:b/>
              </w:rPr>
            </w:pPr>
          </w:p>
        </w:tc>
      </w:tr>
    </w:tbl>
    <w:p w:rsidR="00733D40" w:rsidRPr="003117BF" w:rsidRDefault="00733D40" w:rsidP="00733D40">
      <w:pPr>
        <w:ind w:left="-90"/>
        <w:rPr>
          <w:bCs/>
        </w:rPr>
      </w:pPr>
    </w:p>
    <w:p w:rsidR="00733D40" w:rsidRPr="003117BF" w:rsidRDefault="00733D40" w:rsidP="00733D40">
      <w:pPr>
        <w:ind w:left="-90"/>
        <w:rPr>
          <w:rFonts w:ascii="Arial" w:hAnsi="Arial" w:cs="Arial"/>
          <w:b/>
          <w:bCs/>
          <w:sz w:val="24"/>
        </w:rPr>
      </w:pPr>
      <w:r w:rsidRPr="003117BF">
        <w:rPr>
          <w:rFonts w:ascii="Arial" w:hAnsi="Arial" w:cs="Arial"/>
          <w:b/>
          <w:bCs/>
          <w:sz w:val="24"/>
          <w:u w:val="single"/>
        </w:rPr>
        <w:t>Question 4b</w:t>
      </w:r>
      <w:r w:rsidRPr="003117BF">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3117BF" w:rsidRPr="003117BF" w:rsidTr="000B7381">
        <w:trPr>
          <w:trHeight w:val="1214"/>
        </w:trPr>
        <w:tc>
          <w:tcPr>
            <w:tcW w:w="4770" w:type="dxa"/>
          </w:tcPr>
          <w:p w:rsidR="00733D40" w:rsidRPr="003117BF" w:rsidRDefault="00733D40" w:rsidP="000B7381">
            <w:pPr>
              <w:ind w:left="-90"/>
              <w:rPr>
                <w:szCs w:val="22"/>
              </w:rPr>
            </w:pPr>
            <w:r w:rsidRPr="003117BF">
              <w:rPr>
                <w:szCs w:val="22"/>
              </w:rPr>
              <w:t>Description of any unique geologic features in the area.</w:t>
            </w:r>
          </w:p>
          <w:p w:rsidR="00733D40" w:rsidRPr="003117BF" w:rsidRDefault="00733D40" w:rsidP="000B7381">
            <w:pPr>
              <w:ind w:left="-90"/>
              <w:rPr>
                <w:rFonts w:cs="Arial"/>
                <w:szCs w:val="22"/>
              </w:rPr>
            </w:pPr>
          </w:p>
        </w:tc>
        <w:tc>
          <w:tcPr>
            <w:tcW w:w="4680" w:type="dxa"/>
          </w:tcPr>
          <w:p w:rsidR="00733D40" w:rsidRPr="003117BF" w:rsidRDefault="00A82F86" w:rsidP="00004887">
            <w:pPr>
              <w:ind w:left="-90"/>
              <w:rPr>
                <w:b/>
              </w:rPr>
            </w:pPr>
            <w:r w:rsidRPr="003117BF">
              <w:rPr>
                <w:b/>
              </w:rPr>
              <w:t>T</w:t>
            </w:r>
            <w:r w:rsidR="008D30FE" w:rsidRPr="003117BF">
              <w:rPr>
                <w:b/>
              </w:rPr>
              <w:t>here are no unique geological features in this area</w:t>
            </w:r>
            <w:r w:rsidR="00004887" w:rsidRPr="003117BF">
              <w:rPr>
                <w:b/>
              </w:rPr>
              <w:t xml:space="preserve"> considered outstanding</w:t>
            </w:r>
            <w:r w:rsidR="008D30FE" w:rsidRPr="003117BF">
              <w:rPr>
                <w:b/>
              </w:rPr>
              <w:t>.</w:t>
            </w:r>
          </w:p>
        </w:tc>
      </w:tr>
      <w:tr w:rsidR="003117BF" w:rsidRPr="003117BF" w:rsidTr="005B7890">
        <w:trPr>
          <w:trHeight w:val="1124"/>
        </w:trPr>
        <w:tc>
          <w:tcPr>
            <w:tcW w:w="4770" w:type="dxa"/>
          </w:tcPr>
          <w:p w:rsidR="00733D40" w:rsidRPr="003117BF" w:rsidRDefault="00733D40" w:rsidP="000B7381">
            <w:pPr>
              <w:pStyle w:val="FootnoteText"/>
              <w:ind w:left="-90"/>
              <w:rPr>
                <w:sz w:val="22"/>
                <w:szCs w:val="22"/>
              </w:rPr>
            </w:pPr>
            <w:r w:rsidRPr="003117BF">
              <w:rPr>
                <w:rFonts w:cs="Arial"/>
                <w:sz w:val="22"/>
                <w:szCs w:val="22"/>
              </w:rPr>
              <w:lastRenderedPageBreak/>
              <w:t>Presence of outstanding scenic features within the area or percent of area with distinctive scenic attractiveness class.</w:t>
            </w:r>
            <w:r w:rsidRPr="003117BF">
              <w:rPr>
                <w:rStyle w:val="FootnoteReference"/>
                <w:rFonts w:cs="Arial"/>
                <w:sz w:val="22"/>
                <w:szCs w:val="22"/>
              </w:rPr>
              <w:footnoteReference w:id="7"/>
            </w:r>
          </w:p>
          <w:p w:rsidR="00733D40" w:rsidRPr="003117BF" w:rsidRDefault="00733D40" w:rsidP="000B7381">
            <w:pPr>
              <w:ind w:left="-90"/>
              <w:rPr>
                <w:rFonts w:cs="Arial"/>
                <w:szCs w:val="22"/>
              </w:rPr>
            </w:pPr>
          </w:p>
        </w:tc>
        <w:tc>
          <w:tcPr>
            <w:tcW w:w="4680" w:type="dxa"/>
          </w:tcPr>
          <w:p w:rsidR="00733D40" w:rsidRPr="003117BF" w:rsidRDefault="00452561" w:rsidP="00004887">
            <w:pPr>
              <w:ind w:left="-90"/>
              <w:rPr>
                <w:b/>
              </w:rPr>
            </w:pPr>
            <w:r w:rsidRPr="003117BF">
              <w:rPr>
                <w:b/>
              </w:rPr>
              <w:t xml:space="preserve">This area does not have </w:t>
            </w:r>
            <w:r w:rsidR="00004887" w:rsidRPr="003117BF">
              <w:rPr>
                <w:b/>
              </w:rPr>
              <w:t>outstanding</w:t>
            </w:r>
            <w:r w:rsidRPr="003117BF">
              <w:rPr>
                <w:b/>
              </w:rPr>
              <w:t xml:space="preserve"> scenic features</w:t>
            </w:r>
            <w:r w:rsidR="00596D4D" w:rsidRPr="003117BF">
              <w:rPr>
                <w:b/>
              </w:rPr>
              <w:t xml:space="preserve"> such as overlooks or panoramic views</w:t>
            </w:r>
            <w:r w:rsidR="00B87103" w:rsidRPr="003117BF">
              <w:rPr>
                <w:b/>
              </w:rPr>
              <w:t xml:space="preserve">. It is substantially an </w:t>
            </w:r>
            <w:r w:rsidR="00EF11F0" w:rsidRPr="003117BF">
              <w:rPr>
                <w:b/>
              </w:rPr>
              <w:t>overly dense</w:t>
            </w:r>
            <w:r w:rsidR="00B87103" w:rsidRPr="003117BF">
              <w:rPr>
                <w:b/>
              </w:rPr>
              <w:t xml:space="preserve"> forest</w:t>
            </w:r>
            <w:r w:rsidR="00004887" w:rsidRPr="003117BF">
              <w:rPr>
                <w:b/>
              </w:rPr>
              <w:t>, significantly affected by pine beetle attacks with the extensive resulting deadfall.</w:t>
            </w:r>
          </w:p>
        </w:tc>
      </w:tr>
      <w:tr w:rsidR="003117BF" w:rsidRPr="003117BF" w:rsidTr="005B7890">
        <w:trPr>
          <w:trHeight w:val="1430"/>
        </w:trPr>
        <w:tc>
          <w:tcPr>
            <w:tcW w:w="4770" w:type="dxa"/>
          </w:tcPr>
          <w:p w:rsidR="00733D40" w:rsidRPr="003117BF" w:rsidRDefault="00733D40" w:rsidP="000B7381">
            <w:pPr>
              <w:pStyle w:val="FootnoteText"/>
              <w:ind w:left="-90"/>
              <w:rPr>
                <w:rFonts w:cs="Arial"/>
                <w:sz w:val="22"/>
                <w:szCs w:val="22"/>
              </w:rPr>
            </w:pPr>
            <w:r w:rsidRPr="003117BF">
              <w:rPr>
                <w:rFonts w:cs="Arial"/>
                <w:sz w:val="22"/>
                <w:szCs w:val="22"/>
              </w:rPr>
              <w:t>Other (include any additional information related to the question above)</w:t>
            </w:r>
          </w:p>
        </w:tc>
        <w:tc>
          <w:tcPr>
            <w:tcW w:w="4680" w:type="dxa"/>
          </w:tcPr>
          <w:p w:rsidR="00733D40" w:rsidRPr="003117BF" w:rsidRDefault="00733D40" w:rsidP="000B7381">
            <w:pPr>
              <w:ind w:left="-90"/>
              <w:rPr>
                <w:rFonts w:cs="Arial"/>
                <w:b/>
                <w:sz w:val="18"/>
                <w:szCs w:val="18"/>
              </w:rPr>
            </w:pPr>
          </w:p>
        </w:tc>
      </w:tr>
    </w:tbl>
    <w:p w:rsidR="00733D40" w:rsidRPr="003117BF" w:rsidRDefault="00733D40" w:rsidP="00733D40">
      <w:pPr>
        <w:ind w:left="-90"/>
        <w:rPr>
          <w:rFonts w:ascii="Arial" w:hAnsi="Arial" w:cs="Arial"/>
          <w:b/>
          <w:bCs/>
          <w:sz w:val="24"/>
        </w:rPr>
      </w:pPr>
      <w:proofErr w:type="gramStart"/>
      <w:r w:rsidRPr="003117BF">
        <w:rPr>
          <w:rFonts w:ascii="Arial" w:hAnsi="Arial" w:cs="Arial"/>
          <w:b/>
          <w:bCs/>
          <w:sz w:val="24"/>
          <w:u w:val="single"/>
        </w:rPr>
        <w:t>Question 4c</w:t>
      </w:r>
      <w:r w:rsidRPr="003117BF">
        <w:rPr>
          <w:rFonts w:ascii="Arial" w:hAnsi="Arial" w:cs="Arial"/>
          <w:b/>
          <w:bCs/>
          <w:sz w:val="24"/>
        </w:rPr>
        <w:t>.</w:t>
      </w:r>
      <w:proofErr w:type="gramEnd"/>
      <w:r w:rsidRPr="003117BF">
        <w:rPr>
          <w:rFonts w:ascii="Arial" w:hAnsi="Arial" w:cs="Arial"/>
          <w:b/>
          <w:bCs/>
          <w:sz w:val="24"/>
        </w:rPr>
        <w:t xml:space="preserve"> Are there historic and cultural resource sites in the area? </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3117BF" w:rsidRPr="003117BF" w:rsidTr="000B7381">
        <w:tc>
          <w:tcPr>
            <w:tcW w:w="4770" w:type="dxa"/>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sidRPr="003117BF">
              <w:rPr>
                <w:rFonts w:ascii="Times New Roman" w:hAnsi="Times New Roman"/>
                <w:color w:val="auto"/>
                <w:sz w:val="22"/>
              </w:rPr>
              <w:t>Criterion</w:t>
            </w:r>
            <w:r w:rsidRPr="003117BF">
              <w:rPr>
                <w:rFonts w:ascii="Times New Roman" w:hAnsi="Times New Roman"/>
                <w:color w:val="auto"/>
                <w:sz w:val="22"/>
              </w:rPr>
              <w:t xml:space="preserve"> 1, Question 1b.</w:t>
            </w:r>
          </w:p>
          <w:p w:rsidR="00733D40" w:rsidRPr="003117BF"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117BF" w:rsidRDefault="00004887" w:rsidP="00B72FCD">
            <w:pPr>
              <w:ind w:left="-90"/>
              <w:rPr>
                <w:b/>
              </w:rPr>
            </w:pPr>
            <w:r w:rsidRPr="003117BF">
              <w:rPr>
                <w:b/>
                <w:sz w:val="18"/>
              </w:rPr>
              <w:t>As mentioned in the response to Question 1b, there is evidence of structures</w:t>
            </w:r>
            <w:r w:rsidR="00B72FCD" w:rsidRPr="003117BF">
              <w:rPr>
                <w:b/>
                <w:sz w:val="18"/>
              </w:rPr>
              <w:t xml:space="preserve"> from recent history</w:t>
            </w:r>
            <w:r w:rsidRPr="003117BF">
              <w:rPr>
                <w:b/>
                <w:sz w:val="18"/>
              </w:rPr>
              <w:t xml:space="preserve">, probably summer </w:t>
            </w:r>
            <w:r w:rsidR="00B72FCD" w:rsidRPr="003117BF">
              <w:rPr>
                <w:b/>
                <w:sz w:val="18"/>
              </w:rPr>
              <w:t xml:space="preserve">or shepherd </w:t>
            </w:r>
            <w:r w:rsidRPr="003117BF">
              <w:rPr>
                <w:b/>
                <w:sz w:val="18"/>
              </w:rPr>
              <w:t>cabins.</w:t>
            </w:r>
          </w:p>
        </w:tc>
      </w:tr>
      <w:tr w:rsidR="003117BF" w:rsidRPr="003117BF" w:rsidTr="000B7381">
        <w:trPr>
          <w:trHeight w:val="1664"/>
        </w:trPr>
        <w:tc>
          <w:tcPr>
            <w:tcW w:w="4770" w:type="dxa"/>
          </w:tcPr>
          <w:p w:rsidR="00733D40" w:rsidRPr="003117BF" w:rsidRDefault="00733D40" w:rsidP="000B7381">
            <w:pPr>
              <w:pStyle w:val="TableCell"/>
              <w:spacing w:before="0" w:after="0"/>
              <w:ind w:left="-90"/>
              <w:jc w:val="left"/>
              <w:rPr>
                <w:rFonts w:ascii="Times New Roman" w:hAnsi="Times New Roman"/>
                <w:color w:val="auto"/>
                <w:sz w:val="22"/>
              </w:rPr>
            </w:pPr>
            <w:r w:rsidRPr="003117BF">
              <w:rPr>
                <w:rFonts w:ascii="Times New Roman" w:hAnsi="Times New Roman"/>
                <w:color w:val="auto"/>
                <w:sz w:val="22"/>
              </w:rPr>
              <w:t>Other (Include any additional information related to the question above)</w:t>
            </w:r>
          </w:p>
        </w:tc>
        <w:tc>
          <w:tcPr>
            <w:tcW w:w="4680" w:type="dxa"/>
          </w:tcPr>
          <w:p w:rsidR="00733D40" w:rsidRPr="003117BF" w:rsidRDefault="00733D40" w:rsidP="000B7381">
            <w:pPr>
              <w:ind w:left="-90"/>
            </w:pPr>
          </w:p>
        </w:tc>
      </w:tr>
    </w:tbl>
    <w:p w:rsidR="00733D40" w:rsidRPr="003117BF" w:rsidRDefault="00733D40" w:rsidP="00733D40">
      <w:pPr>
        <w:ind w:left="-90"/>
      </w:pPr>
      <w:r w:rsidRPr="003117BF">
        <w:t>Note: (Confidentiality requirements with respect to cultural resource sites must be respected (25 U.S.C 3056)).</w:t>
      </w:r>
    </w:p>
    <w:p w:rsidR="00733D40" w:rsidRPr="003117BF" w:rsidRDefault="00733D40" w:rsidP="00733D40">
      <w:pPr>
        <w:ind w:left="-90"/>
        <w:rPr>
          <w:rFonts w:ascii="Arial" w:hAnsi="Arial" w:cs="Arial"/>
          <w:b/>
          <w:bCs/>
          <w:sz w:val="24"/>
        </w:rPr>
      </w:pPr>
      <w:r w:rsidRPr="003117BF">
        <w:rPr>
          <w:rFonts w:ascii="Arial" w:hAnsi="Arial" w:cs="Arial"/>
          <w:b/>
          <w:bCs/>
          <w:sz w:val="24"/>
          <w:u w:val="single"/>
        </w:rPr>
        <w:t>Question 4d.</w:t>
      </w:r>
      <w:r w:rsidRPr="003117BF">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3117BF" w:rsidRPr="003117BF" w:rsidTr="000B7381">
        <w:trPr>
          <w:trHeight w:val="377"/>
        </w:trPr>
        <w:tc>
          <w:tcPr>
            <w:tcW w:w="4770" w:type="dxa"/>
          </w:tcPr>
          <w:p w:rsidR="00733D40" w:rsidRPr="003117BF" w:rsidRDefault="00733D40" w:rsidP="000B7381">
            <w:pPr>
              <w:ind w:left="-90"/>
              <w:rPr>
                <w:rFonts w:cs="Arial"/>
                <w:szCs w:val="22"/>
              </w:rPr>
            </w:pPr>
            <w:r w:rsidRPr="003117BF">
              <w:rPr>
                <w:rFonts w:cs="Arial"/>
                <w:szCs w:val="22"/>
              </w:rPr>
              <w:t>Percent of area that is part of a research natural area.</w:t>
            </w:r>
          </w:p>
        </w:tc>
        <w:tc>
          <w:tcPr>
            <w:tcW w:w="4680" w:type="dxa"/>
          </w:tcPr>
          <w:p w:rsidR="00733D40" w:rsidRPr="003117BF" w:rsidRDefault="00733D40" w:rsidP="0016486C">
            <w:pPr>
              <w:ind w:left="-90"/>
              <w:rPr>
                <w:rFonts w:ascii="Arial" w:hAnsi="Arial" w:cs="Arial"/>
                <w:b/>
              </w:rPr>
            </w:pPr>
            <w:bookmarkStart w:id="1" w:name="_GoBack"/>
            <w:bookmarkEnd w:id="1"/>
          </w:p>
        </w:tc>
      </w:tr>
      <w:tr w:rsidR="00733D40" w:rsidRPr="003117BF" w:rsidTr="000B7381">
        <w:trPr>
          <w:trHeight w:val="1502"/>
        </w:trPr>
        <w:tc>
          <w:tcPr>
            <w:tcW w:w="4770" w:type="dxa"/>
          </w:tcPr>
          <w:p w:rsidR="00733D40" w:rsidRPr="003117BF" w:rsidRDefault="00733D40" w:rsidP="000B7381">
            <w:pPr>
              <w:ind w:left="-90"/>
              <w:rPr>
                <w:rFonts w:cs="Arial"/>
                <w:szCs w:val="22"/>
              </w:rPr>
            </w:pPr>
            <w:r w:rsidRPr="003117BF">
              <w:rPr>
                <w:szCs w:val="22"/>
              </w:rPr>
              <w:lastRenderedPageBreak/>
              <w:t>Other (Include any additional information related to the question above)</w:t>
            </w:r>
          </w:p>
          <w:p w:rsidR="00733D40" w:rsidRPr="003117BF" w:rsidRDefault="00733D40" w:rsidP="000B7381">
            <w:pPr>
              <w:rPr>
                <w:rFonts w:cs="Arial"/>
                <w:szCs w:val="22"/>
              </w:rPr>
            </w:pPr>
          </w:p>
        </w:tc>
        <w:tc>
          <w:tcPr>
            <w:tcW w:w="4680" w:type="dxa"/>
          </w:tcPr>
          <w:p w:rsidR="00733D40" w:rsidRPr="003117BF" w:rsidRDefault="00733D40" w:rsidP="000B7381">
            <w:pPr>
              <w:ind w:left="-90"/>
              <w:rPr>
                <w:rFonts w:cs="Arial"/>
                <w:b/>
                <w:sz w:val="18"/>
                <w:szCs w:val="18"/>
              </w:rPr>
            </w:pPr>
          </w:p>
        </w:tc>
      </w:tr>
    </w:tbl>
    <w:p w:rsidR="00733D40" w:rsidRPr="003117BF" w:rsidRDefault="00733D40" w:rsidP="00733D40"/>
    <w:p w:rsidR="00733D40" w:rsidRPr="003117BF" w:rsidRDefault="00733D40" w:rsidP="00733D40">
      <w:pPr>
        <w:ind w:left="-90"/>
        <w:rPr>
          <w:rFonts w:ascii="Arial" w:hAnsi="Arial" w:cs="Arial"/>
          <w:b/>
          <w:bCs/>
          <w:sz w:val="24"/>
        </w:rPr>
      </w:pPr>
      <w:r w:rsidRPr="003117BF">
        <w:rPr>
          <w:rFonts w:ascii="Arial" w:hAnsi="Arial" w:cs="Arial"/>
          <w:b/>
          <w:bCs/>
          <w:sz w:val="24"/>
          <w:u w:val="single"/>
        </w:rPr>
        <w:t>Question 4e</w:t>
      </w:r>
      <w:r w:rsidRPr="003117BF">
        <w:rPr>
          <w:rFonts w:ascii="Arial" w:hAnsi="Arial" w:cs="Arial"/>
          <w:b/>
          <w:bCs/>
          <w:sz w:val="24"/>
        </w:rPr>
        <w:t>. Are there any high quality water resources or important watershed features?</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3117BF" w:rsidRPr="003117BF" w:rsidTr="000B7381">
        <w:trPr>
          <w:trHeight w:val="377"/>
        </w:trPr>
        <w:tc>
          <w:tcPr>
            <w:tcW w:w="4770" w:type="dxa"/>
          </w:tcPr>
          <w:p w:rsidR="00733D40" w:rsidRPr="003117BF" w:rsidRDefault="00733D40" w:rsidP="000B7381">
            <w:pPr>
              <w:ind w:left="-90"/>
              <w:rPr>
                <w:rFonts w:cs="Arial"/>
                <w:szCs w:val="22"/>
              </w:rPr>
            </w:pPr>
            <w:r w:rsidRPr="003117BF">
              <w:rPr>
                <w:rFonts w:cs="Arial"/>
                <w:szCs w:val="22"/>
              </w:rPr>
              <w:t>Miles within the area of eligible Wild and Scenic Rivers</w:t>
            </w:r>
          </w:p>
          <w:p w:rsidR="00733D40" w:rsidRPr="003117BF" w:rsidRDefault="00733D40" w:rsidP="000B7381">
            <w:pPr>
              <w:ind w:left="-90"/>
              <w:rPr>
                <w:rFonts w:cs="Arial"/>
                <w:szCs w:val="22"/>
              </w:rPr>
            </w:pPr>
          </w:p>
        </w:tc>
        <w:tc>
          <w:tcPr>
            <w:tcW w:w="4680" w:type="dxa"/>
          </w:tcPr>
          <w:p w:rsidR="00733D40" w:rsidRPr="003117BF" w:rsidRDefault="00787836" w:rsidP="000B7381">
            <w:pPr>
              <w:ind w:left="-90"/>
              <w:rPr>
                <w:rFonts w:ascii="Arial" w:hAnsi="Arial" w:cs="Arial"/>
                <w:b/>
                <w:sz w:val="18"/>
                <w:szCs w:val="18"/>
              </w:rPr>
            </w:pPr>
            <w:r w:rsidRPr="003117BF">
              <w:rPr>
                <w:rFonts w:ascii="Arial" w:hAnsi="Arial" w:cs="Arial"/>
                <w:b/>
                <w:sz w:val="18"/>
                <w:szCs w:val="18"/>
              </w:rPr>
              <w:t>None.</w:t>
            </w:r>
          </w:p>
        </w:tc>
      </w:tr>
      <w:tr w:rsidR="003117BF" w:rsidRPr="003117BF" w:rsidTr="000B7381">
        <w:trPr>
          <w:trHeight w:val="377"/>
        </w:trPr>
        <w:tc>
          <w:tcPr>
            <w:tcW w:w="4770" w:type="dxa"/>
          </w:tcPr>
          <w:p w:rsidR="00733D40" w:rsidRPr="003117BF" w:rsidRDefault="00733D40" w:rsidP="000B7381">
            <w:pPr>
              <w:ind w:left="-90"/>
              <w:rPr>
                <w:rFonts w:cs="Arial"/>
                <w:szCs w:val="22"/>
              </w:rPr>
            </w:pPr>
            <w:r w:rsidRPr="003117BF">
              <w:rPr>
                <w:rFonts w:cs="Arial"/>
                <w:szCs w:val="22"/>
              </w:rPr>
              <w:t>Miles within the area of Outstanding Natural Resource Waters</w:t>
            </w:r>
          </w:p>
          <w:p w:rsidR="00733D40" w:rsidRPr="003117BF" w:rsidRDefault="00733D40" w:rsidP="000B7381">
            <w:pPr>
              <w:ind w:left="-90"/>
              <w:rPr>
                <w:rFonts w:cs="Arial"/>
                <w:szCs w:val="22"/>
              </w:rPr>
            </w:pPr>
          </w:p>
        </w:tc>
        <w:tc>
          <w:tcPr>
            <w:tcW w:w="4680" w:type="dxa"/>
          </w:tcPr>
          <w:p w:rsidR="00733D40" w:rsidRPr="003117BF" w:rsidRDefault="00787836" w:rsidP="000B7381">
            <w:pPr>
              <w:ind w:left="-90"/>
              <w:rPr>
                <w:rFonts w:ascii="Arial" w:hAnsi="Arial" w:cs="Arial"/>
                <w:b/>
              </w:rPr>
            </w:pPr>
            <w:r w:rsidRPr="003117BF">
              <w:rPr>
                <w:rFonts w:ascii="Arial" w:hAnsi="Arial" w:cs="Arial"/>
                <w:b/>
                <w:sz w:val="18"/>
              </w:rPr>
              <w:t>None.</w:t>
            </w:r>
          </w:p>
        </w:tc>
      </w:tr>
      <w:tr w:rsidR="00733D40" w:rsidRPr="003117BF" w:rsidTr="000B7381">
        <w:trPr>
          <w:trHeight w:val="1412"/>
        </w:trPr>
        <w:tc>
          <w:tcPr>
            <w:tcW w:w="4770" w:type="dxa"/>
          </w:tcPr>
          <w:p w:rsidR="00733D40" w:rsidRPr="003117BF" w:rsidRDefault="00733D40" w:rsidP="000B7381">
            <w:pPr>
              <w:ind w:left="-90"/>
              <w:rPr>
                <w:rFonts w:cs="Arial"/>
                <w:szCs w:val="22"/>
              </w:rPr>
            </w:pPr>
            <w:r w:rsidRPr="003117BF">
              <w:rPr>
                <w:szCs w:val="22"/>
              </w:rPr>
              <w:t>Other (Include any additional information related to the question above)</w:t>
            </w:r>
          </w:p>
        </w:tc>
        <w:tc>
          <w:tcPr>
            <w:tcW w:w="4680" w:type="dxa"/>
          </w:tcPr>
          <w:p w:rsidR="00733D40" w:rsidRPr="003117BF" w:rsidRDefault="00733D40" w:rsidP="000B7381">
            <w:pPr>
              <w:ind w:left="-90"/>
              <w:rPr>
                <w:rFonts w:cs="Arial"/>
                <w:b/>
                <w:sz w:val="18"/>
                <w:szCs w:val="18"/>
              </w:rPr>
            </w:pPr>
          </w:p>
        </w:tc>
      </w:tr>
    </w:tbl>
    <w:p w:rsidR="00733D40" w:rsidRPr="003117BF" w:rsidRDefault="00733D40" w:rsidP="00733D40">
      <w:pPr>
        <w:ind w:left="-90"/>
        <w:rPr>
          <w:rFonts w:ascii="Arial" w:hAnsi="Arial" w:cs="Arial"/>
          <w:b/>
          <w:iCs/>
          <w:sz w:val="24"/>
          <w:u w:val="single"/>
        </w:rPr>
      </w:pPr>
    </w:p>
    <w:p w:rsidR="00733D40" w:rsidRPr="003117BF" w:rsidRDefault="007E051F" w:rsidP="00733D40">
      <w:pPr>
        <w:ind w:left="-90"/>
        <w:rPr>
          <w:rFonts w:ascii="Arial" w:hAnsi="Arial" w:cs="Arial"/>
          <w:b/>
          <w:iCs/>
          <w:sz w:val="24"/>
        </w:rPr>
      </w:pPr>
      <w:r w:rsidRPr="003117BF">
        <w:rPr>
          <w:rFonts w:ascii="Arial" w:hAnsi="Arial" w:cs="Arial"/>
          <w:b/>
          <w:iCs/>
          <w:sz w:val="24"/>
          <w:u w:val="single"/>
        </w:rPr>
        <w:t>Criterion</w:t>
      </w:r>
      <w:r w:rsidR="00733D40" w:rsidRPr="003117BF">
        <w:rPr>
          <w:rFonts w:ascii="Arial" w:hAnsi="Arial" w:cs="Arial"/>
          <w:b/>
          <w:iCs/>
          <w:sz w:val="24"/>
          <w:u w:val="single"/>
        </w:rPr>
        <w:t xml:space="preserve"> 5- Management</w:t>
      </w:r>
      <w:r w:rsidR="00733D40" w:rsidRPr="003117BF">
        <w:rPr>
          <w:rFonts w:ascii="Arial" w:hAnsi="Arial" w:cs="Arial"/>
          <w:b/>
          <w:iCs/>
          <w:sz w:val="24"/>
        </w:rPr>
        <w:t>: the degree to which the area may be managed to preserve its wilderness characteristics.</w:t>
      </w:r>
    </w:p>
    <w:p w:rsidR="00733D40" w:rsidRPr="003117BF" w:rsidRDefault="00733D40" w:rsidP="00733D40">
      <w:pPr>
        <w:ind w:left="-90"/>
        <w:rPr>
          <w:rFonts w:ascii="Arial" w:hAnsi="Arial" w:cs="Arial"/>
          <w:b/>
          <w:bCs/>
          <w:sz w:val="24"/>
        </w:rPr>
      </w:pPr>
      <w:r w:rsidRPr="003117BF">
        <w:rPr>
          <w:rFonts w:ascii="Arial" w:hAnsi="Arial" w:cs="Arial"/>
          <w:b/>
          <w:bCs/>
          <w:sz w:val="24"/>
          <w:u w:val="single"/>
        </w:rPr>
        <w:t>Question 5a.</w:t>
      </w:r>
      <w:r w:rsidRPr="003117BF">
        <w:rPr>
          <w:rFonts w:ascii="Arial" w:hAnsi="Arial" w:cs="Arial"/>
          <w:b/>
          <w:bCs/>
          <w:sz w:val="24"/>
        </w:rPr>
        <w:t xml:space="preserve"> Can the area be managed to preserve its wilderness characteristics? </w:t>
      </w:r>
    </w:p>
    <w:tbl>
      <w:tblPr>
        <w:tblStyle w:val="TEAMSTableStyle"/>
        <w:tblW w:w="0" w:type="auto"/>
        <w:tblInd w:w="18" w:type="dxa"/>
        <w:tblLook w:val="04A0" w:firstRow="1" w:lastRow="0" w:firstColumn="1" w:lastColumn="0" w:noHBand="0" w:noVBand="1"/>
      </w:tblPr>
      <w:tblGrid>
        <w:gridCol w:w="4770"/>
        <w:gridCol w:w="4680"/>
      </w:tblGrid>
      <w:tr w:rsidR="003117BF" w:rsidRPr="003117BF"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3117BF" w:rsidRDefault="00733D40" w:rsidP="000B7381">
            <w:pPr>
              <w:ind w:left="-90"/>
              <w:rPr>
                <w:rFonts w:asciiTheme="minorHAnsi" w:hAnsiTheme="minorHAnsi"/>
                <w:b/>
                <w:szCs w:val="22"/>
              </w:rPr>
            </w:pPr>
            <w:r w:rsidRPr="003117BF">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3117BF" w:rsidRDefault="00733D40" w:rsidP="000B7381">
            <w:pPr>
              <w:pStyle w:val="TableCell"/>
              <w:spacing w:before="0" w:after="0"/>
              <w:ind w:left="-90"/>
              <w:jc w:val="left"/>
              <w:rPr>
                <w:rFonts w:asciiTheme="minorHAnsi" w:hAnsiTheme="minorHAnsi"/>
                <w:b/>
                <w:color w:val="auto"/>
                <w:sz w:val="22"/>
              </w:rPr>
            </w:pPr>
            <w:r w:rsidRPr="003117BF">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3117BF" w:rsidRPr="003117BF" w:rsidTr="005B7890">
        <w:trPr>
          <w:trHeight w:val="548"/>
        </w:trPr>
        <w:tc>
          <w:tcPr>
            <w:tcW w:w="4770" w:type="dxa"/>
            <w:gridSpan w:val="2"/>
            <w:tcBorders>
              <w:left w:val="nil"/>
            </w:tcBorders>
          </w:tcPr>
          <w:p w:rsidR="00733D40" w:rsidRPr="003117BF" w:rsidRDefault="00733D40" w:rsidP="000B7381">
            <w:pPr>
              <w:ind w:left="-90"/>
              <w:rPr>
                <w:rFonts w:cs="Arial"/>
                <w:szCs w:val="22"/>
              </w:rPr>
            </w:pPr>
            <w:r w:rsidRPr="003117BF">
              <w:rPr>
                <w:rFonts w:cs="Arial"/>
                <w:szCs w:val="22"/>
              </w:rPr>
              <w:t xml:space="preserve">Shape and configuration of the area. </w:t>
            </w:r>
          </w:p>
        </w:tc>
        <w:tc>
          <w:tcPr>
            <w:tcW w:w="4680" w:type="dxa"/>
            <w:tcBorders>
              <w:right w:val="nil"/>
            </w:tcBorders>
          </w:tcPr>
          <w:p w:rsidR="00733D40" w:rsidRPr="003117BF" w:rsidRDefault="0016486C" w:rsidP="00B72FCD">
            <w:pPr>
              <w:ind w:left="-90"/>
              <w:rPr>
                <w:rFonts w:ascii="Arial" w:hAnsi="Arial" w:cs="Arial"/>
                <w:b/>
                <w:sz w:val="18"/>
              </w:rPr>
            </w:pPr>
            <w:r w:rsidRPr="003117BF">
              <w:rPr>
                <w:rFonts w:ascii="Arial" w:hAnsi="Arial" w:cs="Arial"/>
                <w:b/>
                <w:sz w:val="18"/>
              </w:rPr>
              <w:t>Proximity to NM-536 would make the area difficult to manage as wilderness.</w:t>
            </w:r>
            <w:r w:rsidR="00B72FCD" w:rsidRPr="003117BF">
              <w:rPr>
                <w:rFonts w:ascii="Arial" w:hAnsi="Arial" w:cs="Arial"/>
                <w:b/>
                <w:sz w:val="18"/>
              </w:rPr>
              <w:t xml:space="preserve"> It is long and relatively narrow and better serves as a buffer zone between inhabited areas and the Sandia Mountain Wilderness.</w:t>
            </w:r>
          </w:p>
        </w:tc>
      </w:tr>
      <w:tr w:rsidR="003117BF" w:rsidRPr="003117BF" w:rsidTr="000B7381">
        <w:trPr>
          <w:trHeight w:val="719"/>
        </w:trPr>
        <w:tc>
          <w:tcPr>
            <w:tcW w:w="4770" w:type="dxa"/>
            <w:gridSpan w:val="2"/>
            <w:tcBorders>
              <w:left w:val="nil"/>
            </w:tcBorders>
          </w:tcPr>
          <w:p w:rsidR="00733D40" w:rsidRPr="003117BF" w:rsidRDefault="00733D40" w:rsidP="000B7381">
            <w:pPr>
              <w:ind w:left="-90"/>
              <w:rPr>
                <w:rFonts w:cs="Arial"/>
                <w:szCs w:val="22"/>
              </w:rPr>
            </w:pPr>
            <w:r w:rsidRPr="003117BF">
              <w:rPr>
                <w:rFonts w:cs="Arial"/>
                <w:szCs w:val="22"/>
              </w:rPr>
              <w:t>Presence and extent of legally established rights or uses within the area.</w:t>
            </w:r>
          </w:p>
        </w:tc>
        <w:tc>
          <w:tcPr>
            <w:tcW w:w="4680" w:type="dxa"/>
            <w:tcBorders>
              <w:right w:val="nil"/>
            </w:tcBorders>
          </w:tcPr>
          <w:p w:rsidR="00733D40" w:rsidRPr="003117BF" w:rsidRDefault="0016486C" w:rsidP="00B72FCD">
            <w:pPr>
              <w:ind w:left="-90"/>
              <w:rPr>
                <w:rFonts w:ascii="Arial" w:hAnsi="Arial" w:cs="Arial"/>
                <w:b/>
              </w:rPr>
            </w:pPr>
            <w:r w:rsidRPr="003117BF">
              <w:rPr>
                <w:rFonts w:ascii="Arial" w:hAnsi="Arial" w:cs="Arial"/>
                <w:b/>
                <w:sz w:val="18"/>
              </w:rPr>
              <w:t>M</w:t>
            </w:r>
            <w:r w:rsidR="00B35AEB" w:rsidRPr="003117BF">
              <w:rPr>
                <w:rFonts w:ascii="Arial" w:hAnsi="Arial" w:cs="Arial"/>
                <w:b/>
                <w:sz w:val="18"/>
              </w:rPr>
              <w:t>ountain bikers have extensively used this area for decades.</w:t>
            </w:r>
            <w:r w:rsidR="004954DF" w:rsidRPr="003117BF">
              <w:rPr>
                <w:rFonts w:ascii="Arial" w:hAnsi="Arial" w:cs="Arial"/>
                <w:b/>
                <w:sz w:val="18"/>
              </w:rPr>
              <w:t xml:space="preserve"> Conversion to wilderness </w:t>
            </w:r>
            <w:r w:rsidRPr="003117BF">
              <w:rPr>
                <w:rFonts w:ascii="Arial" w:hAnsi="Arial" w:cs="Arial"/>
                <w:b/>
                <w:sz w:val="18"/>
              </w:rPr>
              <w:t>would</w:t>
            </w:r>
            <w:r w:rsidR="004954DF" w:rsidRPr="003117BF">
              <w:rPr>
                <w:rFonts w:ascii="Arial" w:hAnsi="Arial" w:cs="Arial"/>
                <w:b/>
                <w:sz w:val="18"/>
              </w:rPr>
              <w:t xml:space="preserve"> elimina</w:t>
            </w:r>
            <w:r w:rsidR="00B87103" w:rsidRPr="003117BF">
              <w:rPr>
                <w:rFonts w:ascii="Arial" w:hAnsi="Arial" w:cs="Arial"/>
                <w:b/>
                <w:sz w:val="18"/>
              </w:rPr>
              <w:t>te legal use by mountain</w:t>
            </w:r>
            <w:r w:rsidR="00EF11F0" w:rsidRPr="003117BF">
              <w:rPr>
                <w:rFonts w:ascii="Arial" w:hAnsi="Arial" w:cs="Arial"/>
                <w:b/>
                <w:sz w:val="18"/>
              </w:rPr>
              <w:t xml:space="preserve"> bikers on Oso Corridor, </w:t>
            </w:r>
            <w:r w:rsidR="00B87103" w:rsidRPr="003117BF">
              <w:rPr>
                <w:rFonts w:ascii="Arial" w:hAnsi="Arial" w:cs="Arial"/>
                <w:b/>
                <w:sz w:val="18"/>
              </w:rPr>
              <w:t>Tree Springs</w:t>
            </w:r>
            <w:r w:rsidR="00EF11F0" w:rsidRPr="003117BF">
              <w:rPr>
                <w:rFonts w:ascii="Arial" w:hAnsi="Arial" w:cs="Arial"/>
                <w:b/>
                <w:sz w:val="18"/>
              </w:rPr>
              <w:t>,</w:t>
            </w:r>
            <w:r w:rsidR="00B87103" w:rsidRPr="003117BF">
              <w:rPr>
                <w:rFonts w:ascii="Arial" w:hAnsi="Arial" w:cs="Arial"/>
                <w:b/>
                <w:sz w:val="18"/>
              </w:rPr>
              <w:t xml:space="preserve"> </w:t>
            </w:r>
            <w:r w:rsidRPr="003117BF">
              <w:rPr>
                <w:rFonts w:ascii="Arial" w:hAnsi="Arial" w:cs="Arial"/>
                <w:b/>
                <w:sz w:val="18"/>
              </w:rPr>
              <w:t xml:space="preserve">and parts of Faulty, Sulphur, Bill Spring, </w:t>
            </w:r>
            <w:r w:rsidR="00B87103" w:rsidRPr="003117BF">
              <w:rPr>
                <w:rFonts w:ascii="Arial" w:hAnsi="Arial" w:cs="Arial"/>
                <w:b/>
                <w:sz w:val="18"/>
              </w:rPr>
              <w:t>and 10k Trails.</w:t>
            </w:r>
            <w:r w:rsidR="00EF11F0" w:rsidRPr="003117BF">
              <w:rPr>
                <w:rFonts w:ascii="Arial" w:hAnsi="Arial" w:cs="Arial"/>
                <w:b/>
                <w:sz w:val="18"/>
              </w:rPr>
              <w:t xml:space="preserve"> These trails, in conjunction with the connecting ski area trails,</w:t>
            </w:r>
            <w:r w:rsidRPr="003117BF">
              <w:rPr>
                <w:rFonts w:ascii="Arial" w:hAnsi="Arial" w:cs="Arial"/>
                <w:b/>
                <w:sz w:val="18"/>
              </w:rPr>
              <w:t xml:space="preserve"> have provi</w:t>
            </w:r>
            <w:r w:rsidR="003B3294" w:rsidRPr="003117BF">
              <w:rPr>
                <w:rFonts w:ascii="Arial" w:hAnsi="Arial" w:cs="Arial"/>
                <w:b/>
                <w:sz w:val="18"/>
              </w:rPr>
              <w:t xml:space="preserve">ded long-established </w:t>
            </w:r>
            <w:r w:rsidR="00B72FCD" w:rsidRPr="003117BF">
              <w:rPr>
                <w:rFonts w:ascii="Arial" w:hAnsi="Arial" w:cs="Arial"/>
                <w:b/>
                <w:sz w:val="18"/>
              </w:rPr>
              <w:t xml:space="preserve">trail-based </w:t>
            </w:r>
            <w:r w:rsidR="003B3294" w:rsidRPr="003117BF">
              <w:rPr>
                <w:rFonts w:ascii="Arial" w:hAnsi="Arial" w:cs="Arial"/>
                <w:b/>
                <w:sz w:val="18"/>
              </w:rPr>
              <w:t>recreational opportunities for cyclists outside the Sandia Mountain Wilderness. Riders from adjacent private lands, Albuquerque, other parts of NM, and other states have been drawn to th</w:t>
            </w:r>
            <w:r w:rsidR="00B72FCD" w:rsidRPr="003117BF">
              <w:rPr>
                <w:rFonts w:ascii="Arial" w:hAnsi="Arial" w:cs="Arial"/>
                <w:b/>
                <w:sz w:val="18"/>
              </w:rPr>
              <w:t>is</w:t>
            </w:r>
            <w:r w:rsidR="003B3294" w:rsidRPr="003117BF">
              <w:rPr>
                <w:rFonts w:ascii="Arial" w:hAnsi="Arial" w:cs="Arial"/>
                <w:b/>
                <w:sz w:val="18"/>
              </w:rPr>
              <w:t xml:space="preserve"> challenging and extensive trail </w:t>
            </w:r>
            <w:r w:rsidR="00B72FCD" w:rsidRPr="003117BF">
              <w:rPr>
                <w:rFonts w:ascii="Arial" w:hAnsi="Arial" w:cs="Arial"/>
                <w:b/>
                <w:sz w:val="18"/>
              </w:rPr>
              <w:t>network</w:t>
            </w:r>
            <w:r w:rsidR="003B3294" w:rsidRPr="003117BF">
              <w:rPr>
                <w:rFonts w:ascii="Arial" w:hAnsi="Arial" w:cs="Arial"/>
                <w:b/>
                <w:sz w:val="18"/>
              </w:rPr>
              <w:t xml:space="preserve">.  </w:t>
            </w:r>
            <w:r w:rsidRPr="003117BF">
              <w:rPr>
                <w:rFonts w:ascii="Arial" w:hAnsi="Arial" w:cs="Arial"/>
                <w:b/>
              </w:rPr>
              <w:t xml:space="preserve"> </w:t>
            </w:r>
          </w:p>
        </w:tc>
      </w:tr>
      <w:tr w:rsidR="003117BF" w:rsidRPr="003117BF" w:rsidTr="000B7381">
        <w:tc>
          <w:tcPr>
            <w:tcW w:w="4770" w:type="dxa"/>
            <w:gridSpan w:val="2"/>
            <w:tcBorders>
              <w:left w:val="nil"/>
              <w:bottom w:val="single" w:sz="4" w:space="0" w:color="auto"/>
            </w:tcBorders>
          </w:tcPr>
          <w:p w:rsidR="00733D40" w:rsidRPr="003117BF" w:rsidRDefault="00733D40" w:rsidP="000B7381">
            <w:pPr>
              <w:ind w:left="-90"/>
              <w:rPr>
                <w:rFonts w:cs="Arial"/>
                <w:szCs w:val="22"/>
              </w:rPr>
            </w:pPr>
            <w:r w:rsidRPr="003117BF">
              <w:rPr>
                <w:rFonts w:cs="Arial"/>
                <w:szCs w:val="22"/>
              </w:rPr>
              <w:t>Presence and extent of any specific Federal or State laws that may be relevant to availability of the area for wilderness or the ability to manage the area to protect wilderness characteristics.</w:t>
            </w:r>
          </w:p>
          <w:p w:rsidR="00733D40" w:rsidRPr="003117BF" w:rsidRDefault="00733D40" w:rsidP="000B7381">
            <w:pPr>
              <w:ind w:left="-90"/>
              <w:rPr>
                <w:rFonts w:cs="Arial"/>
                <w:szCs w:val="22"/>
              </w:rPr>
            </w:pPr>
          </w:p>
        </w:tc>
        <w:tc>
          <w:tcPr>
            <w:tcW w:w="4680" w:type="dxa"/>
            <w:tcBorders>
              <w:bottom w:val="single" w:sz="4" w:space="0" w:color="auto"/>
              <w:right w:val="nil"/>
            </w:tcBorders>
          </w:tcPr>
          <w:p w:rsidR="00733D40" w:rsidRPr="003117BF" w:rsidRDefault="003B3294" w:rsidP="003B3294">
            <w:pPr>
              <w:ind w:left="-90"/>
              <w:rPr>
                <w:rFonts w:ascii="Arial" w:hAnsi="Arial" w:cs="Arial"/>
                <w:b/>
                <w:sz w:val="18"/>
                <w:szCs w:val="18"/>
              </w:rPr>
            </w:pPr>
            <w:r w:rsidRPr="003117BF">
              <w:rPr>
                <w:rFonts w:ascii="Arial" w:hAnsi="Arial" w:cs="Arial"/>
                <w:b/>
                <w:sz w:val="18"/>
                <w:szCs w:val="18"/>
              </w:rPr>
              <w:t>The area is currently designated non-motorized but wheeled transport is allowed.</w:t>
            </w:r>
          </w:p>
        </w:tc>
      </w:tr>
      <w:tr w:rsidR="003117BF" w:rsidRPr="003117BF" w:rsidTr="005B7890">
        <w:trPr>
          <w:trHeight w:val="692"/>
        </w:trPr>
        <w:tc>
          <w:tcPr>
            <w:tcW w:w="4770" w:type="dxa"/>
            <w:gridSpan w:val="2"/>
            <w:tcBorders>
              <w:left w:val="nil"/>
            </w:tcBorders>
          </w:tcPr>
          <w:p w:rsidR="00733D40" w:rsidRPr="003117BF" w:rsidRDefault="00733D40" w:rsidP="000B7381">
            <w:pPr>
              <w:ind w:left="-90"/>
              <w:rPr>
                <w:rFonts w:cs="Arial"/>
                <w:b/>
                <w:szCs w:val="22"/>
              </w:rPr>
            </w:pPr>
            <w:r w:rsidRPr="003117BF">
              <w:rPr>
                <w:rFonts w:cs="Arial"/>
                <w:szCs w:val="22"/>
              </w:rPr>
              <w:lastRenderedPageBreak/>
              <w:t xml:space="preserve">Presence and extent of non-Federal land in the area </w:t>
            </w:r>
          </w:p>
        </w:tc>
        <w:tc>
          <w:tcPr>
            <w:tcW w:w="4680" w:type="dxa"/>
            <w:tcBorders>
              <w:right w:val="nil"/>
            </w:tcBorders>
          </w:tcPr>
          <w:p w:rsidR="00733D40" w:rsidRPr="003117BF" w:rsidRDefault="00733D40" w:rsidP="000B7381">
            <w:pPr>
              <w:ind w:left="-90"/>
              <w:rPr>
                <w:rFonts w:cs="Arial"/>
                <w:b/>
                <w:sz w:val="18"/>
                <w:szCs w:val="18"/>
              </w:rPr>
            </w:pPr>
          </w:p>
        </w:tc>
      </w:tr>
      <w:tr w:rsidR="003117BF" w:rsidRPr="003117BF" w:rsidTr="005B7890">
        <w:trPr>
          <w:trHeight w:val="719"/>
        </w:trPr>
        <w:tc>
          <w:tcPr>
            <w:tcW w:w="4770" w:type="dxa"/>
            <w:gridSpan w:val="2"/>
            <w:tcBorders>
              <w:left w:val="nil"/>
            </w:tcBorders>
          </w:tcPr>
          <w:p w:rsidR="00733D40" w:rsidRPr="003117BF" w:rsidRDefault="00733D40" w:rsidP="000B7381">
            <w:pPr>
              <w:ind w:left="-90"/>
              <w:rPr>
                <w:rFonts w:cs="Arial"/>
                <w:b/>
                <w:szCs w:val="22"/>
              </w:rPr>
            </w:pPr>
            <w:r w:rsidRPr="003117BF">
              <w:rPr>
                <w:rFonts w:cs="Arial"/>
                <w:szCs w:val="22"/>
              </w:rPr>
              <w:t>Describe management of adjacent lands.</w:t>
            </w:r>
          </w:p>
        </w:tc>
        <w:tc>
          <w:tcPr>
            <w:tcW w:w="4680" w:type="dxa"/>
            <w:tcBorders>
              <w:right w:val="nil"/>
            </w:tcBorders>
          </w:tcPr>
          <w:p w:rsidR="00733D40" w:rsidRPr="003117BF" w:rsidRDefault="00EC6F62" w:rsidP="003B3294">
            <w:pPr>
              <w:ind w:left="-126"/>
              <w:rPr>
                <w:rFonts w:ascii="Arial" w:hAnsi="Arial" w:cs="Arial"/>
                <w:b/>
                <w:sz w:val="18"/>
              </w:rPr>
            </w:pPr>
            <w:r w:rsidRPr="003117BF">
              <w:rPr>
                <w:rFonts w:ascii="Arial" w:hAnsi="Arial" w:cs="Arial"/>
                <w:b/>
                <w:sz w:val="18"/>
              </w:rPr>
              <w:t>There is a nearby ski area, managed by Sandia Peak Ski and Tramway.</w:t>
            </w:r>
          </w:p>
        </w:tc>
      </w:tr>
      <w:tr w:rsidR="003117BF" w:rsidRPr="003117BF" w:rsidTr="000B7381">
        <w:trPr>
          <w:trHeight w:val="908"/>
        </w:trPr>
        <w:tc>
          <w:tcPr>
            <w:tcW w:w="4770" w:type="dxa"/>
            <w:gridSpan w:val="2"/>
            <w:tcBorders>
              <w:left w:val="nil"/>
            </w:tcBorders>
          </w:tcPr>
          <w:p w:rsidR="00733D40" w:rsidRPr="003117BF" w:rsidRDefault="00733D40" w:rsidP="000B7381">
            <w:pPr>
              <w:ind w:left="-90"/>
              <w:rPr>
                <w:rFonts w:cs="Arial"/>
                <w:szCs w:val="22"/>
              </w:rPr>
            </w:pPr>
            <w:r w:rsidRPr="003117BF">
              <w:rPr>
                <w:rFonts w:cs="Arial"/>
                <w:szCs w:val="22"/>
              </w:rPr>
              <w:t>Describe presence and extent of cultural and traditional uses of the area (e.g. shrines, ceremonial use, etc.)</w:t>
            </w:r>
          </w:p>
        </w:tc>
        <w:tc>
          <w:tcPr>
            <w:tcW w:w="4680" w:type="dxa"/>
            <w:tcBorders>
              <w:right w:val="nil"/>
            </w:tcBorders>
          </w:tcPr>
          <w:p w:rsidR="00733D40" w:rsidRPr="003117BF" w:rsidRDefault="003B3294" w:rsidP="00B72FCD">
            <w:pPr>
              <w:ind w:left="-90"/>
              <w:rPr>
                <w:rFonts w:ascii="Arial" w:hAnsi="Arial" w:cs="Arial"/>
                <w:b/>
                <w:sz w:val="18"/>
                <w:szCs w:val="18"/>
              </w:rPr>
            </w:pPr>
            <w:r w:rsidRPr="003117BF">
              <w:rPr>
                <w:rFonts w:ascii="Arial" w:hAnsi="Arial" w:cs="Arial"/>
                <w:b/>
                <w:sz w:val="18"/>
                <w:szCs w:val="18"/>
              </w:rPr>
              <w:t xml:space="preserve">There exist a number of </w:t>
            </w:r>
            <w:r w:rsidR="004C0171" w:rsidRPr="003117BF">
              <w:rPr>
                <w:rFonts w:ascii="Arial" w:hAnsi="Arial" w:cs="Arial"/>
                <w:b/>
                <w:sz w:val="18"/>
                <w:szCs w:val="18"/>
              </w:rPr>
              <w:t xml:space="preserve">unofficial, private memorials away from the trails </w:t>
            </w:r>
            <w:r w:rsidR="00B72FCD" w:rsidRPr="003117BF">
              <w:rPr>
                <w:rFonts w:ascii="Arial" w:hAnsi="Arial" w:cs="Arial"/>
                <w:b/>
                <w:sz w:val="18"/>
                <w:szCs w:val="18"/>
              </w:rPr>
              <w:t>commemorating</w:t>
            </w:r>
            <w:r w:rsidR="004C0171" w:rsidRPr="003117BF">
              <w:rPr>
                <w:rFonts w:ascii="Arial" w:hAnsi="Arial" w:cs="Arial"/>
                <w:b/>
                <w:sz w:val="18"/>
                <w:szCs w:val="18"/>
              </w:rPr>
              <w:t xml:space="preserve"> passed loved ones.</w:t>
            </w:r>
          </w:p>
        </w:tc>
      </w:tr>
      <w:tr w:rsidR="003117BF" w:rsidRPr="003117BF" w:rsidTr="000B7381">
        <w:trPr>
          <w:trHeight w:val="890"/>
        </w:trPr>
        <w:tc>
          <w:tcPr>
            <w:tcW w:w="4770" w:type="dxa"/>
            <w:gridSpan w:val="2"/>
            <w:tcBorders>
              <w:left w:val="nil"/>
            </w:tcBorders>
          </w:tcPr>
          <w:p w:rsidR="00733D40" w:rsidRPr="003117BF" w:rsidRDefault="00733D40" w:rsidP="000B7381">
            <w:pPr>
              <w:ind w:left="-90"/>
              <w:rPr>
                <w:rFonts w:cs="Arial"/>
                <w:b/>
                <w:szCs w:val="22"/>
              </w:rPr>
            </w:pPr>
            <w:r w:rsidRPr="003117BF">
              <w:rPr>
                <w:rFonts w:cs="Arial"/>
                <w:szCs w:val="22"/>
              </w:rPr>
              <w:t xml:space="preserve">Presence and extent of wildland urban interface in the area. Include acres if possible. </w:t>
            </w:r>
          </w:p>
        </w:tc>
        <w:tc>
          <w:tcPr>
            <w:tcW w:w="4680" w:type="dxa"/>
            <w:tcBorders>
              <w:right w:val="nil"/>
            </w:tcBorders>
          </w:tcPr>
          <w:p w:rsidR="00733D40" w:rsidRPr="003117BF" w:rsidRDefault="00EF11F0" w:rsidP="004C0171">
            <w:pPr>
              <w:ind w:left="-90"/>
              <w:rPr>
                <w:rFonts w:ascii="Arial" w:hAnsi="Arial" w:cs="Arial"/>
                <w:b/>
              </w:rPr>
            </w:pPr>
            <w:r w:rsidRPr="003117BF">
              <w:rPr>
                <w:rFonts w:ascii="Arial" w:hAnsi="Arial" w:cs="Arial"/>
                <w:b/>
                <w:caps/>
                <w:sz w:val="18"/>
              </w:rPr>
              <w:t>A</w:t>
            </w:r>
            <w:r w:rsidRPr="003117BF">
              <w:rPr>
                <w:rFonts w:ascii="Arial" w:hAnsi="Arial" w:cs="Arial"/>
                <w:b/>
                <w:sz w:val="18"/>
              </w:rPr>
              <w:t xml:space="preserve"> few miles e</w:t>
            </w:r>
            <w:r w:rsidR="00EC6F62" w:rsidRPr="003117BF">
              <w:rPr>
                <w:rFonts w:ascii="Arial" w:hAnsi="Arial" w:cs="Arial"/>
                <w:b/>
                <w:sz w:val="18"/>
              </w:rPr>
              <w:t xml:space="preserve">ast of this </w:t>
            </w:r>
            <w:r w:rsidR="004C0171" w:rsidRPr="003117BF">
              <w:rPr>
                <w:rFonts w:ascii="Arial" w:hAnsi="Arial" w:cs="Arial"/>
                <w:b/>
                <w:sz w:val="18"/>
              </w:rPr>
              <w:t>area</w:t>
            </w:r>
            <w:r w:rsidR="00EC6F62" w:rsidRPr="003117BF">
              <w:rPr>
                <w:rFonts w:ascii="Arial" w:hAnsi="Arial" w:cs="Arial"/>
                <w:b/>
                <w:sz w:val="18"/>
              </w:rPr>
              <w:t xml:space="preserve"> </w:t>
            </w:r>
            <w:r w:rsidR="004C0171" w:rsidRPr="003117BF">
              <w:rPr>
                <w:rFonts w:ascii="Arial" w:hAnsi="Arial" w:cs="Arial"/>
                <w:b/>
                <w:sz w:val="18"/>
              </w:rPr>
              <w:t>are</w:t>
            </w:r>
            <w:r w:rsidR="00EC6F62" w:rsidRPr="003117BF">
              <w:rPr>
                <w:rFonts w:ascii="Arial" w:hAnsi="Arial" w:cs="Arial"/>
                <w:b/>
                <w:sz w:val="18"/>
              </w:rPr>
              <w:t xml:space="preserve"> the “East Mountain” </w:t>
            </w:r>
            <w:r w:rsidRPr="003117BF">
              <w:rPr>
                <w:rFonts w:ascii="Arial" w:hAnsi="Arial" w:cs="Arial"/>
                <w:b/>
                <w:sz w:val="18"/>
              </w:rPr>
              <w:t xml:space="preserve">residential </w:t>
            </w:r>
            <w:r w:rsidR="004C0171" w:rsidRPr="003117BF">
              <w:rPr>
                <w:rFonts w:ascii="Arial" w:hAnsi="Arial" w:cs="Arial"/>
                <w:b/>
                <w:sz w:val="18"/>
              </w:rPr>
              <w:t>communities</w:t>
            </w:r>
            <w:r w:rsidRPr="003117BF">
              <w:rPr>
                <w:rFonts w:ascii="Arial" w:hAnsi="Arial" w:cs="Arial"/>
                <w:b/>
                <w:sz w:val="18"/>
              </w:rPr>
              <w:t xml:space="preserve">. This area comprises </w:t>
            </w:r>
            <w:r w:rsidR="00EC6F62" w:rsidRPr="003117BF">
              <w:rPr>
                <w:rFonts w:ascii="Arial" w:hAnsi="Arial" w:cs="Arial"/>
                <w:b/>
                <w:sz w:val="18"/>
              </w:rPr>
              <w:t xml:space="preserve">tens of thousands of acres and </w:t>
            </w:r>
            <w:r w:rsidRPr="003117BF">
              <w:rPr>
                <w:rFonts w:ascii="Arial" w:hAnsi="Arial" w:cs="Arial"/>
                <w:b/>
                <w:sz w:val="18"/>
              </w:rPr>
              <w:t xml:space="preserve">has </w:t>
            </w:r>
            <w:r w:rsidR="00EC6F62" w:rsidRPr="003117BF">
              <w:rPr>
                <w:rFonts w:ascii="Arial" w:hAnsi="Arial" w:cs="Arial"/>
                <w:b/>
                <w:sz w:val="18"/>
              </w:rPr>
              <w:t>about 20,000 residents.</w:t>
            </w:r>
            <w:r w:rsidR="004C0171" w:rsidRPr="003117BF">
              <w:rPr>
                <w:rFonts w:ascii="Arial" w:hAnsi="Arial" w:cs="Arial"/>
                <w:b/>
                <w:sz w:val="18"/>
              </w:rPr>
              <w:t xml:space="preserve"> The designated area serves as a buffer between the wildland urban interface and the existing Sandia Mountain Wilderness.</w:t>
            </w:r>
            <w:r w:rsidR="00245BD2" w:rsidRPr="003117BF">
              <w:rPr>
                <w:rFonts w:ascii="Arial" w:hAnsi="Arial" w:cs="Arial"/>
                <w:b/>
                <w:sz w:val="18"/>
              </w:rPr>
              <w:t xml:space="preserve"> The proximity of the east mountain inhabitants to the area has engendered a very strong community connectivity to the trail system.</w:t>
            </w:r>
          </w:p>
        </w:tc>
      </w:tr>
      <w:tr w:rsidR="003117BF" w:rsidRPr="003117BF" w:rsidTr="005B7890">
        <w:trPr>
          <w:trHeight w:val="1043"/>
        </w:trPr>
        <w:tc>
          <w:tcPr>
            <w:tcW w:w="4770" w:type="dxa"/>
            <w:gridSpan w:val="2"/>
            <w:tcBorders>
              <w:left w:val="nil"/>
            </w:tcBorders>
          </w:tcPr>
          <w:p w:rsidR="00733D40" w:rsidRPr="003117BF" w:rsidRDefault="00733D40" w:rsidP="000B7381">
            <w:pPr>
              <w:ind w:left="-90"/>
              <w:rPr>
                <w:rFonts w:cs="Arial"/>
                <w:b/>
                <w:szCs w:val="22"/>
              </w:rPr>
            </w:pPr>
            <w:r w:rsidRPr="003117BF">
              <w:rPr>
                <w:rFonts w:cs="Arial"/>
                <w:szCs w:val="22"/>
              </w:rPr>
              <w:t>Describe any other management activities or restrictions within in the area (e.g. upcoming management decisions).</w:t>
            </w:r>
          </w:p>
        </w:tc>
        <w:tc>
          <w:tcPr>
            <w:tcW w:w="4680" w:type="dxa"/>
            <w:tcBorders>
              <w:right w:val="nil"/>
            </w:tcBorders>
          </w:tcPr>
          <w:p w:rsidR="00733D40" w:rsidRPr="003117BF" w:rsidRDefault="00733D40" w:rsidP="000B7381">
            <w:pPr>
              <w:ind w:left="-90"/>
              <w:rPr>
                <w:rFonts w:cs="Arial"/>
                <w:b/>
                <w:sz w:val="18"/>
                <w:szCs w:val="18"/>
              </w:rPr>
            </w:pPr>
          </w:p>
        </w:tc>
      </w:tr>
      <w:tr w:rsidR="003117BF" w:rsidRPr="003117BF" w:rsidTr="005B7890">
        <w:trPr>
          <w:gridBefore w:val="1"/>
          <w:wBefore w:w="90" w:type="dxa"/>
          <w:trHeight w:val="827"/>
        </w:trPr>
        <w:tc>
          <w:tcPr>
            <w:tcW w:w="4680" w:type="dxa"/>
            <w:tcBorders>
              <w:left w:val="nil"/>
            </w:tcBorders>
          </w:tcPr>
          <w:p w:rsidR="00733D40" w:rsidRPr="003117BF" w:rsidDel="00BE72FC" w:rsidRDefault="00733D40" w:rsidP="000B7381">
            <w:pPr>
              <w:ind w:left="-90"/>
              <w:rPr>
                <w:rFonts w:cs="Arial"/>
                <w:szCs w:val="22"/>
              </w:rPr>
            </w:pPr>
            <w:r w:rsidRPr="003117BF">
              <w:rPr>
                <w:rFonts w:cs="Arial"/>
                <w:szCs w:val="22"/>
              </w:rPr>
              <w:t>Describe existence and extent of motorized uses within the area (trails, routes, special activities).</w:t>
            </w:r>
          </w:p>
        </w:tc>
        <w:tc>
          <w:tcPr>
            <w:tcW w:w="4680" w:type="dxa"/>
            <w:tcBorders>
              <w:right w:val="nil"/>
            </w:tcBorders>
          </w:tcPr>
          <w:p w:rsidR="00733D40" w:rsidRPr="003117BF" w:rsidRDefault="004C0171" w:rsidP="000B7381">
            <w:pPr>
              <w:ind w:left="-90"/>
              <w:rPr>
                <w:rFonts w:ascii="Arial" w:hAnsi="Arial" w:cs="Arial"/>
                <w:b/>
                <w:sz w:val="18"/>
                <w:szCs w:val="18"/>
              </w:rPr>
            </w:pPr>
            <w:r w:rsidRPr="003117BF">
              <w:rPr>
                <w:rFonts w:ascii="Arial" w:hAnsi="Arial" w:cs="Arial"/>
                <w:b/>
                <w:sz w:val="18"/>
                <w:szCs w:val="18"/>
              </w:rPr>
              <w:t>There is no motorized access allowed on the area’s trail network.</w:t>
            </w:r>
          </w:p>
        </w:tc>
      </w:tr>
      <w:tr w:rsidR="003117BF" w:rsidRPr="003117BF" w:rsidTr="005B7890">
        <w:trPr>
          <w:gridBefore w:val="1"/>
          <w:wBefore w:w="90" w:type="dxa"/>
          <w:trHeight w:val="773"/>
        </w:trPr>
        <w:tc>
          <w:tcPr>
            <w:tcW w:w="4680" w:type="dxa"/>
            <w:tcBorders>
              <w:left w:val="nil"/>
            </w:tcBorders>
          </w:tcPr>
          <w:p w:rsidR="00733D40" w:rsidRPr="003117BF" w:rsidDel="00BE72FC" w:rsidRDefault="00733D40" w:rsidP="000B7381">
            <w:pPr>
              <w:ind w:left="-90"/>
              <w:rPr>
                <w:rFonts w:cs="Arial"/>
                <w:szCs w:val="22"/>
              </w:rPr>
            </w:pPr>
            <w:r w:rsidRPr="003117BF">
              <w:rPr>
                <w:rFonts w:cs="Arial"/>
                <w:szCs w:val="22"/>
              </w:rPr>
              <w:t>Presence and extent of special use permits and authorizations within the area.</w:t>
            </w:r>
          </w:p>
        </w:tc>
        <w:tc>
          <w:tcPr>
            <w:tcW w:w="4680" w:type="dxa"/>
            <w:tcBorders>
              <w:right w:val="nil"/>
            </w:tcBorders>
          </w:tcPr>
          <w:p w:rsidR="00733D40" w:rsidRPr="003117BF" w:rsidRDefault="00733D40" w:rsidP="000B7381">
            <w:pPr>
              <w:ind w:left="-90"/>
              <w:rPr>
                <w:rFonts w:cs="Arial"/>
                <w:b/>
                <w:sz w:val="18"/>
                <w:szCs w:val="18"/>
              </w:rPr>
            </w:pPr>
          </w:p>
        </w:tc>
      </w:tr>
      <w:tr w:rsidR="003117BF" w:rsidRPr="003117BF" w:rsidTr="005B7890">
        <w:trPr>
          <w:gridBefore w:val="1"/>
          <w:wBefore w:w="90" w:type="dxa"/>
          <w:trHeight w:val="665"/>
        </w:trPr>
        <w:tc>
          <w:tcPr>
            <w:tcW w:w="4680" w:type="dxa"/>
            <w:tcBorders>
              <w:left w:val="nil"/>
            </w:tcBorders>
          </w:tcPr>
          <w:p w:rsidR="00733D40" w:rsidRPr="003117BF" w:rsidRDefault="00733D40" w:rsidP="00D300AF">
            <w:pPr>
              <w:ind w:left="-90"/>
              <w:rPr>
                <w:rFonts w:cs="Arial"/>
                <w:szCs w:val="22"/>
              </w:rPr>
            </w:pPr>
            <w:r w:rsidRPr="003117BF">
              <w:rPr>
                <w:rFonts w:cs="Arial"/>
                <w:szCs w:val="22"/>
              </w:rPr>
              <w:t>Presence and extent of “cherry stemmed</w:t>
            </w:r>
            <w:r w:rsidR="00D300AF" w:rsidRPr="003117BF">
              <w:rPr>
                <w:rFonts w:cs="Arial"/>
                <w:szCs w:val="22"/>
              </w:rPr>
              <w:t>”</w:t>
            </w:r>
            <w:r w:rsidRPr="003117BF">
              <w:rPr>
                <w:rStyle w:val="FootnoteReference"/>
                <w:rFonts w:cs="Arial"/>
                <w:szCs w:val="22"/>
              </w:rPr>
              <w:footnoteReference w:id="8"/>
            </w:r>
            <w:r w:rsidRPr="003117BF">
              <w:rPr>
                <w:rFonts w:cs="Arial"/>
                <w:szCs w:val="22"/>
              </w:rPr>
              <w:t xml:space="preserve"> roads or other linear features.</w:t>
            </w:r>
          </w:p>
        </w:tc>
        <w:tc>
          <w:tcPr>
            <w:tcW w:w="4680" w:type="dxa"/>
            <w:tcBorders>
              <w:right w:val="nil"/>
            </w:tcBorders>
          </w:tcPr>
          <w:p w:rsidR="00733D40" w:rsidRPr="003117BF" w:rsidRDefault="00733D40" w:rsidP="000B7381">
            <w:pPr>
              <w:ind w:left="-90"/>
              <w:rPr>
                <w:rFonts w:cs="Arial"/>
                <w:b/>
                <w:sz w:val="18"/>
                <w:szCs w:val="18"/>
              </w:rPr>
            </w:pPr>
          </w:p>
        </w:tc>
      </w:tr>
      <w:tr w:rsidR="00733D40" w:rsidRPr="003117BF" w:rsidTr="005B7890">
        <w:trPr>
          <w:gridBefore w:val="1"/>
          <w:wBefore w:w="90" w:type="dxa"/>
          <w:trHeight w:val="890"/>
        </w:trPr>
        <w:tc>
          <w:tcPr>
            <w:tcW w:w="4680" w:type="dxa"/>
            <w:tcBorders>
              <w:left w:val="nil"/>
            </w:tcBorders>
          </w:tcPr>
          <w:p w:rsidR="00733D40" w:rsidRPr="003117BF" w:rsidDel="00BE72FC" w:rsidRDefault="00733D40" w:rsidP="000B7381">
            <w:pPr>
              <w:ind w:left="-90"/>
              <w:rPr>
                <w:rFonts w:cs="Arial"/>
                <w:szCs w:val="22"/>
              </w:rPr>
            </w:pPr>
            <w:r w:rsidRPr="003117BF">
              <w:rPr>
                <w:szCs w:val="22"/>
              </w:rPr>
              <w:t>Other (Include any additional information related to the question above)</w:t>
            </w:r>
          </w:p>
        </w:tc>
        <w:tc>
          <w:tcPr>
            <w:tcW w:w="4680" w:type="dxa"/>
            <w:tcBorders>
              <w:right w:val="nil"/>
            </w:tcBorders>
          </w:tcPr>
          <w:p w:rsidR="00733D40" w:rsidRPr="003117BF" w:rsidRDefault="00EF11F0" w:rsidP="00EF11F0">
            <w:pPr>
              <w:ind w:left="-90"/>
              <w:rPr>
                <w:rFonts w:ascii="Arial" w:hAnsi="Arial" w:cs="Arial"/>
                <w:b/>
              </w:rPr>
            </w:pPr>
            <w:r w:rsidRPr="003117BF">
              <w:rPr>
                <w:rFonts w:ascii="Arial" w:hAnsi="Arial" w:cs="Arial"/>
                <w:b/>
                <w:sz w:val="18"/>
              </w:rPr>
              <w:t>A few miles e</w:t>
            </w:r>
            <w:r w:rsidR="00EC6F62" w:rsidRPr="003117BF">
              <w:rPr>
                <w:rFonts w:ascii="Arial" w:hAnsi="Arial" w:cs="Arial"/>
                <w:b/>
                <w:sz w:val="18"/>
              </w:rPr>
              <w:t>ast of this region is the East Mountains residential area.  The area in question is overgrown due to years of fires suppression; consequently it is at risk of catastrophic fires. Conversion to wilderness will</w:t>
            </w:r>
            <w:r w:rsidRPr="003117BF">
              <w:rPr>
                <w:rFonts w:ascii="Arial" w:hAnsi="Arial" w:cs="Arial"/>
                <w:b/>
                <w:sz w:val="18"/>
              </w:rPr>
              <w:t xml:space="preserve"> adversely affect fire-</w:t>
            </w:r>
            <w:r w:rsidR="00EC6F62" w:rsidRPr="003117BF">
              <w:rPr>
                <w:rFonts w:ascii="Arial" w:hAnsi="Arial" w:cs="Arial"/>
                <w:b/>
                <w:sz w:val="18"/>
              </w:rPr>
              <w:t>fighting in the region</w:t>
            </w:r>
            <w:r w:rsidR="00577E83" w:rsidRPr="003117BF">
              <w:rPr>
                <w:rFonts w:ascii="Arial" w:hAnsi="Arial" w:cs="Arial"/>
                <w:b/>
                <w:sz w:val="18"/>
              </w:rPr>
              <w:t>, affect travel on NM-536,</w:t>
            </w:r>
            <w:r w:rsidR="00EC6F62" w:rsidRPr="003117BF">
              <w:rPr>
                <w:rFonts w:ascii="Arial" w:hAnsi="Arial" w:cs="Arial"/>
                <w:b/>
                <w:sz w:val="18"/>
              </w:rPr>
              <w:t xml:space="preserve"> and could result in loss of life and property in the East Mountains.</w:t>
            </w:r>
          </w:p>
        </w:tc>
      </w:tr>
    </w:tbl>
    <w:p w:rsidR="00733D40" w:rsidRPr="003117BF" w:rsidRDefault="00733D40" w:rsidP="005B7890">
      <w:pPr>
        <w:tabs>
          <w:tab w:val="left" w:pos="2736"/>
        </w:tabs>
      </w:pPr>
    </w:p>
    <w:sectPr w:rsidR="00733D40" w:rsidRPr="003117BF"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6A" w:rsidRDefault="00C22D6A" w:rsidP="00733D40">
      <w:pPr>
        <w:spacing w:after="0" w:line="240" w:lineRule="auto"/>
      </w:pPr>
      <w:r>
        <w:separator/>
      </w:r>
    </w:p>
  </w:endnote>
  <w:endnote w:type="continuationSeparator" w:id="0">
    <w:p w:rsidR="00C22D6A" w:rsidRDefault="00C22D6A"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6A" w:rsidRDefault="00C22D6A" w:rsidP="00733D40">
      <w:pPr>
        <w:spacing w:after="0" w:line="240" w:lineRule="auto"/>
      </w:pPr>
      <w:r>
        <w:separator/>
      </w:r>
    </w:p>
  </w:footnote>
  <w:footnote w:type="continuationSeparator" w:id="0">
    <w:p w:rsidR="00C22D6A" w:rsidRDefault="00C22D6A"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04887"/>
    <w:rsid w:val="00150208"/>
    <w:rsid w:val="0016486C"/>
    <w:rsid w:val="001D5440"/>
    <w:rsid w:val="00245BD2"/>
    <w:rsid w:val="002B0DD2"/>
    <w:rsid w:val="002D7073"/>
    <w:rsid w:val="003117BF"/>
    <w:rsid w:val="0034083B"/>
    <w:rsid w:val="00373DB8"/>
    <w:rsid w:val="003B3294"/>
    <w:rsid w:val="003F2DD8"/>
    <w:rsid w:val="00452561"/>
    <w:rsid w:val="00485BB2"/>
    <w:rsid w:val="004954DF"/>
    <w:rsid w:val="004C0171"/>
    <w:rsid w:val="004E6080"/>
    <w:rsid w:val="004F7B52"/>
    <w:rsid w:val="00577E83"/>
    <w:rsid w:val="00594199"/>
    <w:rsid w:val="00596D4D"/>
    <w:rsid w:val="005B7890"/>
    <w:rsid w:val="005F1ACF"/>
    <w:rsid w:val="00690C40"/>
    <w:rsid w:val="006D31B6"/>
    <w:rsid w:val="007203B6"/>
    <w:rsid w:val="00733D40"/>
    <w:rsid w:val="00787836"/>
    <w:rsid w:val="007D6A17"/>
    <w:rsid w:val="007E051F"/>
    <w:rsid w:val="0080349C"/>
    <w:rsid w:val="00817C34"/>
    <w:rsid w:val="00833AE2"/>
    <w:rsid w:val="008D30FE"/>
    <w:rsid w:val="009065D0"/>
    <w:rsid w:val="009210CE"/>
    <w:rsid w:val="00982F81"/>
    <w:rsid w:val="00A82F86"/>
    <w:rsid w:val="00B00DFE"/>
    <w:rsid w:val="00B01B45"/>
    <w:rsid w:val="00B21BDF"/>
    <w:rsid w:val="00B35AEB"/>
    <w:rsid w:val="00B53891"/>
    <w:rsid w:val="00B72FCD"/>
    <w:rsid w:val="00B76F24"/>
    <w:rsid w:val="00B87103"/>
    <w:rsid w:val="00BF1D88"/>
    <w:rsid w:val="00C22D6A"/>
    <w:rsid w:val="00C24E59"/>
    <w:rsid w:val="00C40E3F"/>
    <w:rsid w:val="00CD39C1"/>
    <w:rsid w:val="00D300AF"/>
    <w:rsid w:val="00DC1551"/>
    <w:rsid w:val="00E352DF"/>
    <w:rsid w:val="00E62F32"/>
    <w:rsid w:val="00EC6F62"/>
    <w:rsid w:val="00EF11F0"/>
    <w:rsid w:val="00F40DFE"/>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Roberts, Daniel C</cp:lastModifiedBy>
  <cp:revision>2</cp:revision>
  <dcterms:created xsi:type="dcterms:W3CDTF">2015-09-18T15:38:00Z</dcterms:created>
  <dcterms:modified xsi:type="dcterms:W3CDTF">2015-09-18T15:38:00Z</dcterms:modified>
</cp:coreProperties>
</file>