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10"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733D40" w:rsidP="000B7381"/>
          <w:p w:rsidR="00733D40" w:rsidRPr="00406DFD" w:rsidRDefault="00406DFD" w:rsidP="000B7381">
            <w:pPr>
              <w:rPr>
                <w:sz w:val="22"/>
                <w:szCs w:val="22"/>
              </w:rPr>
            </w:pPr>
            <w:r>
              <w:rPr>
                <w:sz w:val="22"/>
                <w:szCs w:val="22"/>
              </w:rPr>
              <w:t>D4_5K2, Gallinas District, Mountainair RD</w:t>
            </w:r>
          </w:p>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r w:rsidRPr="007D3384">
        <w:rPr>
          <w:rFonts w:ascii="Arial" w:hAnsi="Arial" w:cs="Arial"/>
          <w:b/>
          <w:sz w:val="24"/>
          <w:u w:val="single"/>
        </w:rPr>
        <w:t>Question 1a.</w:t>
      </w:r>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396056" w:rsidRDefault="00406DFD" w:rsidP="000B7381">
            <w:pPr>
              <w:pStyle w:val="TableCell"/>
              <w:spacing w:before="0" w:after="0"/>
              <w:ind w:left="-90"/>
              <w:jc w:val="left"/>
              <w:rPr>
                <w:rFonts w:asciiTheme="minorHAnsi" w:hAnsiTheme="minorHAnsi"/>
                <w:color w:val="auto"/>
                <w:sz w:val="20"/>
              </w:rPr>
            </w:pPr>
            <w:r>
              <w:rPr>
                <w:rFonts w:asciiTheme="minorHAnsi" w:hAnsiTheme="minorHAnsi"/>
                <w:color w:val="auto"/>
                <w:sz w:val="20"/>
              </w:rPr>
              <w:t>Didn’t see any.</w:t>
            </w: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bl>
    <w:p w:rsidR="00733D40" w:rsidRPr="007D3384" w:rsidRDefault="00733D40" w:rsidP="00733D40">
      <w:pPr>
        <w:rPr>
          <w:rFonts w:ascii="Arial" w:hAnsi="Arial" w:cs="Arial"/>
          <w:b/>
          <w:sz w:val="24"/>
        </w:rPr>
      </w:pPr>
      <w:proofErr w:type="gramStart"/>
      <w:r w:rsidRPr="007D3384">
        <w:rPr>
          <w:rFonts w:ascii="Arial" w:hAnsi="Arial" w:cs="Arial"/>
          <w:b/>
          <w:sz w:val="24"/>
          <w:u w:val="single"/>
        </w:rPr>
        <w:lastRenderedPageBreak/>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(pre-EuroAmerican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406DFD" w:rsidRDefault="00406DFD" w:rsidP="000B7381">
            <w:pPr>
              <w:pStyle w:val="TableCell"/>
              <w:spacing w:before="0" w:after="0"/>
              <w:ind w:left="-90"/>
              <w:jc w:val="left"/>
              <w:rPr>
                <w:rFonts w:asciiTheme="minorHAnsi" w:hAnsiTheme="minorHAnsi"/>
                <w:color w:val="auto"/>
                <w:sz w:val="20"/>
              </w:rPr>
            </w:pPr>
            <w:r>
              <w:rPr>
                <w:rFonts w:asciiTheme="minorHAnsi" w:hAnsiTheme="minorHAnsi"/>
                <w:color w:val="auto"/>
                <w:sz w:val="20"/>
              </w:rPr>
              <w:t>Nearly the entire area was devastated by a tremendous forest fire ~15 years ago.  Current vegetation species composition and structure is a matter of regrowth since the fire.</w:t>
            </w: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406DFD" w:rsidRDefault="00406DFD" w:rsidP="000B7381">
            <w:pPr>
              <w:pStyle w:val="TableCell"/>
              <w:spacing w:before="0" w:after="0"/>
              <w:ind w:left="-90"/>
              <w:jc w:val="left"/>
              <w:rPr>
                <w:rFonts w:asciiTheme="minorHAnsi" w:hAnsiTheme="minorHAnsi"/>
                <w:color w:val="auto"/>
                <w:sz w:val="20"/>
              </w:rPr>
            </w:pPr>
            <w:r>
              <w:rPr>
                <w:rFonts w:asciiTheme="minorHAnsi" w:hAnsiTheme="minorHAnsi"/>
                <w:color w:val="auto"/>
                <w:sz w:val="20"/>
              </w:rPr>
              <w:t>I did not notice significant thinning (except on areas removed from wilderness consideration due to timber harvest and thinning).  There is nothing left here to thin.  With drought, the area has few evergreen areas and among the new vegetatio</w:t>
            </w:r>
            <w:r w:rsidR="0045212B">
              <w:rPr>
                <w:rFonts w:asciiTheme="minorHAnsi" w:hAnsiTheme="minorHAnsi"/>
                <w:color w:val="auto"/>
                <w:sz w:val="20"/>
              </w:rPr>
              <w:t>n, the evergreen trees are spars</w:t>
            </w:r>
            <w:r>
              <w:rPr>
                <w:rFonts w:asciiTheme="minorHAnsi" w:hAnsiTheme="minorHAnsi"/>
                <w:color w:val="auto"/>
                <w:sz w:val="20"/>
              </w:rPr>
              <w:t>e.</w:t>
            </w: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733D40" w:rsidRPr="00406DFD" w:rsidRDefault="00406DFD" w:rsidP="0045212B">
            <w:pPr>
              <w:pStyle w:val="TableCell"/>
              <w:spacing w:before="0" w:after="0"/>
              <w:ind w:left="-90"/>
              <w:jc w:val="left"/>
              <w:rPr>
                <w:rFonts w:asciiTheme="minorHAnsi" w:hAnsiTheme="minorHAnsi"/>
                <w:color w:val="auto"/>
                <w:sz w:val="20"/>
              </w:rPr>
            </w:pPr>
            <w:r>
              <w:rPr>
                <w:rFonts w:asciiTheme="minorHAnsi" w:hAnsiTheme="minorHAnsi"/>
                <w:color w:val="auto"/>
                <w:sz w:val="20"/>
              </w:rPr>
              <w:t xml:space="preserve">It appears natural to the extent that it is recovering from this vast, extensive forest fire.  We saw no wildlife and, a hunter we met said he had not seen much sign.  They are there but hunting season was nearing and the animals were hiding.  We saw deer scat where we </w:t>
            </w:r>
            <w:r w:rsidR="0045212B">
              <w:rPr>
                <w:rFonts w:asciiTheme="minorHAnsi" w:hAnsiTheme="minorHAnsi"/>
                <w:color w:val="auto"/>
                <w:sz w:val="20"/>
              </w:rPr>
              <w:t>backpack</w:t>
            </w:r>
            <w:r>
              <w:rPr>
                <w:rFonts w:asciiTheme="minorHAnsi" w:hAnsiTheme="minorHAnsi"/>
                <w:color w:val="auto"/>
                <w:sz w:val="20"/>
              </w:rPr>
              <w:t>ed.</w:t>
            </w:r>
          </w:p>
        </w:tc>
      </w:tr>
      <w:tr w:rsidR="00733D40" w:rsidRPr="00396056" w:rsidTr="000B7381">
        <w:trPr>
          <w:trHeight w:val="4166"/>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733D40" w:rsidRPr="00396056"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0B7381">
        <w:trPr>
          <w:trHeight w:val="791"/>
        </w:trPr>
        <w:tc>
          <w:tcPr>
            <w:tcW w:w="4680" w:type="dxa"/>
            <w:gridSpan w:val="2"/>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406DFD" w:rsidP="000B7381">
            <w:pPr>
              <w:pStyle w:val="TableCell"/>
              <w:spacing w:before="0" w:after="0"/>
              <w:ind w:left="-90"/>
              <w:jc w:val="left"/>
              <w:rPr>
                <w:color w:val="auto"/>
                <w:sz w:val="22"/>
              </w:rPr>
            </w:pPr>
            <w:r>
              <w:rPr>
                <w:color w:val="auto"/>
                <w:sz w:val="22"/>
              </w:rPr>
              <w:t>None</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406DFD" w:rsidRDefault="00406DFD" w:rsidP="000B7381">
            <w:pPr>
              <w:pStyle w:val="TableCell"/>
              <w:spacing w:before="0" w:after="0"/>
              <w:ind w:left="-90"/>
              <w:jc w:val="left"/>
              <w:rPr>
                <w:rFonts w:asciiTheme="minorHAnsi" w:hAnsiTheme="minorHAnsi"/>
                <w:color w:val="auto"/>
                <w:sz w:val="20"/>
              </w:rPr>
            </w:pPr>
            <w:r>
              <w:rPr>
                <w:rFonts w:asciiTheme="minorHAnsi" w:hAnsiTheme="minorHAnsi"/>
                <w:color w:val="auto"/>
                <w:sz w:val="20"/>
              </w:rPr>
              <w:t xml:space="preserve">ATVs use this area, or at least the main road; I assume they don’t limit themselves to established roads.  Though, the single ATV we </w:t>
            </w:r>
            <w:proofErr w:type="spellStart"/>
            <w:r>
              <w:rPr>
                <w:rFonts w:asciiTheme="minorHAnsi" w:hAnsiTheme="minorHAnsi"/>
                <w:color w:val="auto"/>
                <w:sz w:val="20"/>
              </w:rPr>
              <w:t>observed</w:t>
            </w:r>
            <w:r w:rsidR="00836327">
              <w:rPr>
                <w:rFonts w:asciiTheme="minorHAnsi" w:hAnsiTheme="minorHAnsi"/>
                <w:color w:val="auto"/>
                <w:sz w:val="20"/>
              </w:rPr>
              <w:t>on</w:t>
            </w:r>
            <w:proofErr w:type="spellEnd"/>
            <w:r w:rsidR="00836327">
              <w:rPr>
                <w:rFonts w:asciiTheme="minorHAnsi" w:hAnsiTheme="minorHAnsi"/>
                <w:color w:val="auto"/>
                <w:sz w:val="20"/>
              </w:rPr>
              <w:t xml:space="preserve"> a fall weekday</w:t>
            </w:r>
            <w:r>
              <w:rPr>
                <w:rFonts w:asciiTheme="minorHAnsi" w:hAnsiTheme="minorHAnsi"/>
                <w:color w:val="auto"/>
                <w:sz w:val="20"/>
              </w:rPr>
              <w:t xml:space="preserve"> was traveling the main road.</w:t>
            </w:r>
          </w:p>
        </w:tc>
      </w:tr>
      <w:tr w:rsidR="00733D40" w:rsidRPr="00396056" w:rsidTr="000B7381">
        <w:trPr>
          <w:gridAfter w:val="1"/>
          <w:wAfter w:w="108" w:type="dxa"/>
          <w:trHeight w:val="863"/>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396056" w:rsidRDefault="00836327" w:rsidP="000B7381">
            <w:pPr>
              <w:pStyle w:val="TableCell"/>
              <w:spacing w:before="0" w:after="0"/>
              <w:ind w:left="-90"/>
              <w:jc w:val="left"/>
              <w:rPr>
                <w:color w:val="auto"/>
                <w:sz w:val="22"/>
              </w:rPr>
            </w:pPr>
            <w:r>
              <w:rPr>
                <w:color w:val="auto"/>
                <w:sz w:val="22"/>
              </w:rPr>
              <w:t>Not observed</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836327" w:rsidRDefault="00836327" w:rsidP="000B7381">
            <w:pPr>
              <w:pStyle w:val="TableCell"/>
              <w:spacing w:before="0" w:after="0"/>
              <w:ind w:left="-90"/>
              <w:jc w:val="left"/>
              <w:rPr>
                <w:rFonts w:asciiTheme="minorHAnsi" w:hAnsiTheme="minorHAnsi"/>
                <w:color w:val="auto"/>
                <w:sz w:val="22"/>
              </w:rPr>
            </w:pPr>
            <w:r>
              <w:rPr>
                <w:rFonts w:asciiTheme="minorHAnsi" w:hAnsiTheme="minorHAnsi"/>
                <w:color w:val="auto"/>
                <w:sz w:val="22"/>
              </w:rPr>
              <w:t>Only in one area near the campground that is excluded from the inventory did we observe evidence of mining disturbance.</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836327" w:rsidP="000B7381">
            <w:pPr>
              <w:pStyle w:val="TableCell"/>
              <w:spacing w:before="0" w:after="0"/>
              <w:ind w:left="-90"/>
              <w:jc w:val="left"/>
              <w:rPr>
                <w:color w:val="auto"/>
                <w:sz w:val="22"/>
              </w:rPr>
            </w:pPr>
            <w:r>
              <w:rPr>
                <w:color w:val="auto"/>
                <w:sz w:val="22"/>
              </w:rPr>
              <w:t>Not evident</w:t>
            </w:r>
          </w:p>
        </w:tc>
      </w:tr>
      <w:tr w:rsidR="00733D40" w:rsidRPr="00396056" w:rsidTr="000B7381">
        <w:trPr>
          <w:gridAfter w:val="1"/>
          <w:wAfter w:w="108" w:type="dxa"/>
          <w:trHeight w:val="2591"/>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836327" w:rsidP="000B7381">
            <w:pPr>
              <w:pStyle w:val="TableCell"/>
              <w:spacing w:before="0" w:after="0"/>
              <w:ind w:left="-90"/>
              <w:jc w:val="left"/>
              <w:rPr>
                <w:color w:val="auto"/>
                <w:sz w:val="22"/>
              </w:rPr>
            </w:pPr>
            <w:r>
              <w:rPr>
                <w:color w:val="auto"/>
                <w:sz w:val="22"/>
              </w:rPr>
              <w:t>Not evident</w:t>
            </w:r>
          </w:p>
        </w:tc>
      </w:tr>
      <w:tr w:rsidR="00733D40" w:rsidRPr="00396056" w:rsidTr="000B7381">
        <w:trPr>
          <w:trHeight w:val="1556"/>
        </w:trPr>
        <w:tc>
          <w:tcPr>
            <w:tcW w:w="4680" w:type="dxa"/>
            <w:gridSpan w:val="2"/>
            <w:tcBorders>
              <w:left w:val="nil"/>
            </w:tcBorders>
          </w:tcPr>
          <w:p w:rsidR="00733D40" w:rsidRPr="00C40738"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viewshed analysis for proposed developments)</w:t>
            </w:r>
          </w:p>
        </w:tc>
        <w:tc>
          <w:tcPr>
            <w:tcW w:w="4788" w:type="dxa"/>
            <w:gridSpan w:val="3"/>
            <w:tcBorders>
              <w:right w:val="nil"/>
            </w:tcBorders>
          </w:tcPr>
          <w:p w:rsidR="00733D40" w:rsidRPr="00396056" w:rsidRDefault="00836327" w:rsidP="000B7381">
            <w:pPr>
              <w:pStyle w:val="TableCell"/>
              <w:spacing w:before="0" w:after="0"/>
              <w:ind w:left="-90"/>
              <w:jc w:val="left"/>
              <w:rPr>
                <w:color w:val="auto"/>
                <w:sz w:val="22"/>
              </w:rPr>
            </w:pPr>
            <w:r>
              <w:rPr>
                <w:color w:val="auto"/>
                <w:sz w:val="22"/>
              </w:rPr>
              <w:t>N/A</w:t>
            </w:r>
          </w:p>
        </w:tc>
      </w:tr>
      <w:tr w:rsidR="00733D40" w:rsidRPr="00396056" w:rsidTr="000B7381">
        <w:trPr>
          <w:gridAfter w:val="1"/>
          <w:wAfter w:w="108" w:type="dxa"/>
          <w:trHeight w:val="1556"/>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r w:rsidRPr="007D3384">
        <w:rPr>
          <w:rFonts w:ascii="Arial" w:hAnsi="Arial" w:cs="Arial"/>
          <w:b/>
          <w:bCs/>
          <w:sz w:val="24"/>
          <w:u w:val="single"/>
        </w:rPr>
        <w:t>Question 2a</w:t>
      </w:r>
      <w:r w:rsidRPr="007D3384">
        <w:rPr>
          <w:rFonts w:ascii="Arial" w:hAnsi="Arial" w:cs="Arial"/>
          <w:b/>
          <w:bCs/>
          <w:sz w:val="24"/>
        </w:rPr>
        <w:t>.</w:t>
      </w:r>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24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836327" w:rsidP="00836327">
            <w:pPr>
              <w:pStyle w:val="TableCell"/>
              <w:spacing w:before="0" w:after="0"/>
              <w:ind w:left="-90"/>
              <w:jc w:val="left"/>
              <w:rPr>
                <w:rFonts w:asciiTheme="minorHAnsi" w:hAnsiTheme="minorHAnsi"/>
                <w:color w:val="auto"/>
                <w:sz w:val="22"/>
              </w:rPr>
            </w:pPr>
            <w:r>
              <w:rPr>
                <w:rFonts w:asciiTheme="minorHAnsi" w:hAnsiTheme="minorHAnsi"/>
                <w:color w:val="auto"/>
                <w:sz w:val="22"/>
              </w:rPr>
              <w:t xml:space="preserve">The general topography of the area is high rolling hills; a lack of development is certainly evident except at campgrounds. While we were here, we saw 2 human beings, one hunter, one ATV rider and one camper trailer which appeared to belong to caretaker of a vegetation restoration study area; no other evidence of civilization.  We heard no noise from anything but the </w:t>
            </w:r>
            <w:r w:rsidR="00D81305">
              <w:rPr>
                <w:rFonts w:asciiTheme="minorHAnsi" w:hAnsiTheme="minorHAnsi"/>
                <w:color w:val="auto"/>
                <w:sz w:val="22"/>
              </w:rPr>
              <w:t xml:space="preserve">howl of </w:t>
            </w:r>
            <w:r>
              <w:rPr>
                <w:rFonts w:asciiTheme="minorHAnsi" w:hAnsiTheme="minorHAnsi"/>
                <w:color w:val="auto"/>
                <w:sz w:val="22"/>
              </w:rPr>
              <w:t xml:space="preserve">coyotes </w:t>
            </w:r>
            <w:r w:rsidR="00D81305">
              <w:rPr>
                <w:rFonts w:asciiTheme="minorHAnsi" w:hAnsiTheme="minorHAnsi"/>
                <w:color w:val="auto"/>
                <w:sz w:val="22"/>
              </w:rPr>
              <w:t xml:space="preserve">under the full moon </w:t>
            </w:r>
            <w:r>
              <w:rPr>
                <w:rFonts w:asciiTheme="minorHAnsi" w:hAnsiTheme="minorHAnsi"/>
                <w:color w:val="auto"/>
                <w:sz w:val="22"/>
              </w:rPr>
              <w:t>while camping at night.</w:t>
            </w:r>
          </w:p>
        </w:tc>
      </w:tr>
      <w:tr w:rsidR="00733D40" w:rsidRPr="00396056" w:rsidTr="00733D40">
        <w:trPr>
          <w:trHeight w:val="1079"/>
        </w:trPr>
        <w:tc>
          <w:tcPr>
            <w:tcW w:w="477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836327" w:rsidP="00D81305">
            <w:pPr>
              <w:pStyle w:val="TableCell"/>
              <w:spacing w:before="0" w:after="0"/>
              <w:ind w:left="-90"/>
              <w:jc w:val="left"/>
              <w:rPr>
                <w:rFonts w:asciiTheme="minorHAnsi" w:hAnsiTheme="minorHAnsi"/>
                <w:color w:val="auto"/>
                <w:sz w:val="22"/>
              </w:rPr>
            </w:pPr>
            <w:r>
              <w:rPr>
                <w:rFonts w:asciiTheme="minorHAnsi" w:hAnsiTheme="minorHAnsi"/>
                <w:color w:val="auto"/>
                <w:sz w:val="22"/>
              </w:rPr>
              <w:t xml:space="preserve">Area campgrounds are excluded from the wilderness inventory. </w:t>
            </w:r>
            <w:r w:rsidR="00D81305">
              <w:rPr>
                <w:rFonts w:asciiTheme="minorHAnsi" w:hAnsiTheme="minorHAnsi"/>
                <w:color w:val="auto"/>
                <w:sz w:val="22"/>
              </w:rPr>
              <w:t xml:space="preserve">Even the campground appeared nearly vacant. </w:t>
            </w:r>
            <w:r>
              <w:rPr>
                <w:rFonts w:asciiTheme="minorHAnsi" w:hAnsiTheme="minorHAnsi"/>
                <w:color w:val="auto"/>
                <w:sz w:val="22"/>
              </w:rPr>
              <w:t xml:space="preserve">No other recreation developments. </w:t>
            </w:r>
            <w:r w:rsidRPr="00D81305">
              <w:rPr>
                <w:rFonts w:asciiTheme="minorHAnsi" w:hAnsiTheme="minorHAnsi"/>
                <w:b/>
                <w:color w:val="auto"/>
                <w:sz w:val="22"/>
              </w:rPr>
              <w:t xml:space="preserve">Total </w:t>
            </w:r>
            <w:r w:rsidRPr="00836327">
              <w:rPr>
                <w:rFonts w:asciiTheme="minorHAnsi" w:hAnsiTheme="minorHAnsi"/>
                <w:b/>
                <w:color w:val="auto"/>
                <w:sz w:val="22"/>
              </w:rPr>
              <w:t>opportunity for solitude</w:t>
            </w:r>
            <w:r>
              <w:rPr>
                <w:rFonts w:asciiTheme="minorHAnsi" w:hAnsiTheme="minorHAnsi"/>
                <w:color w:val="auto"/>
                <w:sz w:val="22"/>
              </w:rPr>
              <w:t xml:space="preserve">.  We were the only people there beyond the two </w:t>
            </w:r>
            <w:r w:rsidR="00D81305">
              <w:rPr>
                <w:rFonts w:asciiTheme="minorHAnsi" w:hAnsiTheme="minorHAnsi"/>
                <w:color w:val="auto"/>
                <w:sz w:val="22"/>
              </w:rPr>
              <w:t>mentioned prior.</w:t>
            </w:r>
          </w:p>
        </w:tc>
      </w:tr>
      <w:tr w:rsidR="00733D40" w:rsidRPr="00396056" w:rsidTr="000B7381">
        <w:trPr>
          <w:trHeight w:val="1520"/>
        </w:trPr>
        <w:tc>
          <w:tcPr>
            <w:tcW w:w="477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lastRenderedPageBreak/>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bl>
    <w:p w:rsidR="00733D40" w:rsidRPr="007D3384" w:rsidRDefault="00733D40" w:rsidP="00733D40">
      <w:pPr>
        <w:ind w:left="-90"/>
        <w:rPr>
          <w:rFonts w:ascii="Arial" w:hAnsi="Arial" w:cs="Arial"/>
          <w:b/>
          <w:sz w:val="24"/>
        </w:rPr>
      </w:pPr>
      <w:r w:rsidRPr="007D3384">
        <w:rPr>
          <w:rFonts w:ascii="Arial" w:hAnsi="Arial" w:cs="Arial"/>
          <w:b/>
          <w:sz w:val="24"/>
          <w:u w:val="single"/>
        </w:rPr>
        <w:t>Question 2b</w:t>
      </w:r>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D81305" w:rsidRDefault="00D81305" w:rsidP="00D81305">
            <w:pPr>
              <w:spacing w:line="240" w:lineRule="auto"/>
              <w:ind w:left="-90"/>
              <w:rPr>
                <w:rFonts w:cs="Arial"/>
                <w:sz w:val="20"/>
                <w:szCs w:val="20"/>
              </w:rPr>
            </w:pPr>
            <w:r>
              <w:rPr>
                <w:rFonts w:cs="Arial"/>
                <w:sz w:val="20"/>
                <w:szCs w:val="20"/>
              </w:rPr>
              <w:t>Wildlife observation potential; hiking (Only 1 trail shows on a 1968 topo map.  This trail is unmarked and may be unmaintained - the FS told me there were NO trails available for hiking.); backpacking (we did this through very rugged landscape; cross-country skiing along road; horseback riding (perhaps the best way to get around); hunting, camping, enjoying nature.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396056" w:rsidRDefault="00D81305" w:rsidP="000B7381">
            <w:pPr>
              <w:ind w:left="-90"/>
              <w:rPr>
                <w:rFonts w:cs="Arial"/>
                <w:b/>
                <w:sz w:val="18"/>
                <w:szCs w:val="18"/>
              </w:rPr>
            </w:pPr>
            <w:r>
              <w:rPr>
                <w:rFonts w:cs="Arial"/>
                <w:b/>
                <w:sz w:val="18"/>
                <w:szCs w:val="18"/>
              </w:rPr>
              <w:t>100%</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lastRenderedPageBreak/>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r w:rsidRPr="007D3384">
        <w:rPr>
          <w:rFonts w:ascii="Arial" w:hAnsi="Arial" w:cs="Arial"/>
          <w:b/>
          <w:bCs/>
          <w:sz w:val="24"/>
          <w:u w:val="single"/>
        </w:rPr>
        <w:t>Question 4a.</w:t>
      </w:r>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396056" w:rsidRDefault="00D81305" w:rsidP="000B7381">
            <w:pPr>
              <w:ind w:left="-90"/>
              <w:rPr>
                <w:rFonts w:cs="Arial"/>
                <w:b/>
              </w:rPr>
            </w:pPr>
            <w:r>
              <w:rPr>
                <w:rFonts w:cs="Arial"/>
                <w:b/>
              </w:rPr>
              <w:t>Unknown</w:t>
            </w: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D81305" w:rsidP="000B7381">
            <w:pPr>
              <w:ind w:left="-90"/>
              <w:rPr>
                <w:rFonts w:cs="Arial"/>
                <w:b/>
              </w:rPr>
            </w:pPr>
            <w:r>
              <w:rPr>
                <w:rFonts w:cs="Arial"/>
                <w:b/>
              </w:rPr>
              <w:t>Unobserved</w:t>
            </w: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4b</w:t>
      </w:r>
      <w:r w:rsidRPr="007D3384">
        <w:rPr>
          <w:rFonts w:ascii="Arial" w:hAnsi="Arial" w:cs="Arial"/>
          <w:b/>
          <w:bCs/>
          <w:sz w:val="24"/>
        </w:rPr>
        <w:t>. Are there any outstanding landscape features such as waterfalls, mountains, viewpoints, waterbodies,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396056" w:rsidRDefault="00D81305" w:rsidP="000B7381">
            <w:pPr>
              <w:ind w:left="-90"/>
              <w:rPr>
                <w:rFonts w:cs="Arial"/>
                <w:b/>
                <w:sz w:val="18"/>
                <w:szCs w:val="18"/>
              </w:rPr>
            </w:pPr>
            <w:r>
              <w:rPr>
                <w:rFonts w:cs="Arial"/>
                <w:b/>
                <w:sz w:val="18"/>
                <w:szCs w:val="18"/>
              </w:rPr>
              <w:t>No real geologic features.</w:t>
            </w: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lastRenderedPageBreak/>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D81305" w:rsidRDefault="00D81305" w:rsidP="00D81305">
            <w:pPr>
              <w:ind w:left="-90"/>
              <w:rPr>
                <w:rFonts w:cs="Arial"/>
              </w:rPr>
            </w:pPr>
            <w:r w:rsidRPr="00D81305">
              <w:rPr>
                <w:rFonts w:cs="Arial"/>
              </w:rPr>
              <w:t>Vistas of scenic landscapes for tens of miles in nearly any direction.</w:t>
            </w:r>
            <w:r>
              <w:rPr>
                <w:rFonts w:cs="Arial"/>
              </w:rPr>
              <w:t xml:space="preserve">  You have to appreciate the small things of attractiveness – untrammeled country unaffected by the forces of </w:t>
            </w:r>
            <w:r w:rsidR="00CF0C09">
              <w:rPr>
                <w:rFonts w:cs="Arial"/>
              </w:rPr>
              <w:t>hu</w:t>
            </w:r>
            <w:r>
              <w:rPr>
                <w:rFonts w:cs="Arial"/>
              </w:rPr>
              <w:t>man</w:t>
            </w:r>
            <w:r w:rsidR="00CF0C09">
              <w:rPr>
                <w:rFonts w:cs="Arial"/>
              </w:rPr>
              <w:t>s</w:t>
            </w:r>
            <w:r>
              <w:rPr>
                <w:rFonts w:cs="Arial"/>
              </w:rPr>
              <w:t>.</w:t>
            </w: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396056" w:rsidRDefault="00CF0C09" w:rsidP="000B7381">
            <w:pPr>
              <w:ind w:left="-90"/>
            </w:pPr>
            <w:r>
              <w:t>No structures or dwelling within site of the wilderness country we traveled in.  No relics of past occupation were found, although a FS officer informed me that there are anthropological sites and resources in the area – I suspect at least pit houses in remote locations.</w:t>
            </w: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CF0C09" w:rsidRDefault="00CF0C09" w:rsidP="000B7381">
            <w:pPr>
              <w:ind w:left="-90"/>
              <w:rPr>
                <w:rFonts w:cs="Arial"/>
                <w:sz w:val="18"/>
                <w:szCs w:val="18"/>
              </w:rPr>
            </w:pPr>
            <w:r w:rsidRPr="0045212B">
              <w:rPr>
                <w:rFonts w:cs="Arial"/>
              </w:rPr>
              <w:t>There was a vegetation study area marked and signed by the side of the road.  It is unknown by me what the extent of this study is or who is responsible</w:t>
            </w:r>
            <w:r>
              <w:rPr>
                <w:rFonts w:cs="Arial"/>
                <w:sz w:val="18"/>
                <w:szCs w:val="18"/>
              </w:rPr>
              <w:t>.</w:t>
            </w: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lastRenderedPageBreak/>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4e</w:t>
      </w:r>
      <w:r w:rsidRPr="007D3384">
        <w:rPr>
          <w:rFonts w:ascii="Arial" w:hAnsi="Arial" w:cs="Arial"/>
          <w:b/>
          <w:bCs/>
          <w:sz w:val="24"/>
        </w:rPr>
        <w:t>.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396056" w:rsidRDefault="0045212B" w:rsidP="000B7381">
            <w:pPr>
              <w:ind w:left="-90"/>
              <w:rPr>
                <w:rFonts w:cs="Arial"/>
                <w:b/>
                <w:sz w:val="18"/>
                <w:szCs w:val="18"/>
              </w:rPr>
            </w:pPr>
            <w:r>
              <w:rPr>
                <w:rFonts w:cs="Arial"/>
                <w:b/>
                <w:sz w:val="18"/>
                <w:szCs w:val="18"/>
              </w:rPr>
              <w:t>N/A</w:t>
            </w: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396056" w:rsidRDefault="0045212B" w:rsidP="000B7381">
            <w:pPr>
              <w:ind w:left="-90"/>
              <w:rPr>
                <w:rFonts w:cs="Arial"/>
                <w:b/>
                <w:sz w:val="18"/>
                <w:szCs w:val="18"/>
              </w:rPr>
            </w:pPr>
            <w:r>
              <w:rPr>
                <w:rFonts w:cs="Arial"/>
                <w:b/>
                <w:sz w:val="18"/>
                <w:szCs w:val="18"/>
              </w:rPr>
              <w:t>N/A</w:t>
            </w: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5a.</w:t>
      </w:r>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733D40" w:rsidRPr="00396056" w:rsidTr="005B7890">
        <w:trPr>
          <w:trHeight w:val="548"/>
        </w:trPr>
        <w:tc>
          <w:tcPr>
            <w:tcW w:w="4770" w:type="dxa"/>
            <w:gridSpan w:val="2"/>
            <w:tcBorders>
              <w:left w:val="nil"/>
            </w:tcBorders>
          </w:tcPr>
          <w:p w:rsidR="00733D40" w:rsidRPr="0045212B" w:rsidRDefault="00733D40" w:rsidP="000B7381">
            <w:pPr>
              <w:ind w:left="-90"/>
              <w:rPr>
                <w:rFonts w:cs="Arial"/>
              </w:rPr>
            </w:pPr>
            <w:r w:rsidRPr="0045212B">
              <w:rPr>
                <w:rFonts w:cs="Arial"/>
              </w:rPr>
              <w:t xml:space="preserve">Shape and configuration of the area. </w:t>
            </w:r>
          </w:p>
        </w:tc>
        <w:tc>
          <w:tcPr>
            <w:tcW w:w="4680" w:type="dxa"/>
            <w:tcBorders>
              <w:right w:val="nil"/>
            </w:tcBorders>
          </w:tcPr>
          <w:p w:rsidR="00733D40" w:rsidRPr="0045212B" w:rsidRDefault="0045212B" w:rsidP="000B7381">
            <w:pPr>
              <w:ind w:left="-90"/>
              <w:rPr>
                <w:rFonts w:cs="Arial"/>
              </w:rPr>
            </w:pPr>
            <w:r w:rsidRPr="0045212B">
              <w:rPr>
                <w:rFonts w:cs="Arial"/>
              </w:rPr>
              <w:t>As determined for Phase 2 Inventory Results</w:t>
            </w:r>
          </w:p>
        </w:tc>
      </w:tr>
      <w:tr w:rsidR="00733D40" w:rsidRPr="00396056" w:rsidTr="000B7381">
        <w:trPr>
          <w:trHeight w:val="719"/>
        </w:trPr>
        <w:tc>
          <w:tcPr>
            <w:tcW w:w="4770" w:type="dxa"/>
            <w:gridSpan w:val="2"/>
            <w:tcBorders>
              <w:left w:val="nil"/>
            </w:tcBorders>
          </w:tcPr>
          <w:p w:rsidR="00733D40" w:rsidRPr="0045212B" w:rsidRDefault="00733D40" w:rsidP="000B7381">
            <w:pPr>
              <w:ind w:left="-90"/>
              <w:rPr>
                <w:rFonts w:cs="Arial"/>
              </w:rPr>
            </w:pPr>
            <w:r w:rsidRPr="0045212B">
              <w:rPr>
                <w:rFonts w:cs="Arial"/>
              </w:rPr>
              <w:t>Presence and extent of legally established rights or uses within the area.</w:t>
            </w:r>
          </w:p>
        </w:tc>
        <w:tc>
          <w:tcPr>
            <w:tcW w:w="4680" w:type="dxa"/>
            <w:tcBorders>
              <w:right w:val="nil"/>
            </w:tcBorders>
          </w:tcPr>
          <w:p w:rsidR="00733D40" w:rsidRPr="0045212B" w:rsidRDefault="0045212B" w:rsidP="000B7381">
            <w:pPr>
              <w:ind w:left="-90"/>
              <w:rPr>
                <w:rFonts w:cs="Arial"/>
              </w:rPr>
            </w:pPr>
            <w:r>
              <w:rPr>
                <w:rFonts w:cs="Arial"/>
              </w:rPr>
              <w:t>Forest Service Road sign only, especially at the campgrounds.</w:t>
            </w:r>
          </w:p>
        </w:tc>
      </w:tr>
      <w:tr w:rsidR="00733D40" w:rsidRPr="00396056" w:rsidTr="000B7381">
        <w:tc>
          <w:tcPr>
            <w:tcW w:w="4770" w:type="dxa"/>
            <w:gridSpan w:val="2"/>
            <w:tcBorders>
              <w:left w:val="nil"/>
              <w:bottom w:val="single" w:sz="4" w:space="0" w:color="auto"/>
            </w:tcBorders>
          </w:tcPr>
          <w:p w:rsidR="00733D40" w:rsidRPr="0045212B" w:rsidRDefault="00733D40" w:rsidP="000B7381">
            <w:pPr>
              <w:ind w:left="-90"/>
              <w:rPr>
                <w:rFonts w:cs="Arial"/>
              </w:rPr>
            </w:pPr>
            <w:r w:rsidRPr="0045212B">
              <w:rPr>
                <w:rFonts w:cs="Arial"/>
              </w:rPr>
              <w:t>Presence and extent of any specific Federal or State laws that may be relevant to availability of the area for wilderness or the ability to manage the area to protect wilderness characteristics.</w:t>
            </w:r>
          </w:p>
          <w:p w:rsidR="00733D40" w:rsidRPr="0045212B" w:rsidRDefault="00733D40" w:rsidP="000B7381">
            <w:pPr>
              <w:ind w:left="-90"/>
              <w:rPr>
                <w:rFonts w:cs="Arial"/>
              </w:rPr>
            </w:pPr>
          </w:p>
        </w:tc>
        <w:tc>
          <w:tcPr>
            <w:tcW w:w="4680" w:type="dxa"/>
            <w:tcBorders>
              <w:bottom w:val="single" w:sz="4" w:space="0" w:color="auto"/>
              <w:right w:val="nil"/>
            </w:tcBorders>
          </w:tcPr>
          <w:p w:rsidR="00733D40" w:rsidRPr="0045212B" w:rsidRDefault="0045212B" w:rsidP="000B7381">
            <w:pPr>
              <w:ind w:left="-90"/>
              <w:rPr>
                <w:rFonts w:cs="Arial"/>
              </w:rPr>
            </w:pPr>
            <w:r>
              <w:rPr>
                <w:rFonts w:cs="Arial"/>
              </w:rPr>
              <w:t>Unknown</w:t>
            </w:r>
          </w:p>
        </w:tc>
      </w:tr>
      <w:tr w:rsidR="00733D40" w:rsidRPr="00396056" w:rsidTr="005B7890">
        <w:trPr>
          <w:trHeight w:val="692"/>
        </w:trPr>
        <w:tc>
          <w:tcPr>
            <w:tcW w:w="4770" w:type="dxa"/>
            <w:gridSpan w:val="2"/>
            <w:tcBorders>
              <w:left w:val="nil"/>
            </w:tcBorders>
          </w:tcPr>
          <w:p w:rsidR="00733D40" w:rsidRPr="0045212B" w:rsidRDefault="00733D40" w:rsidP="000B7381">
            <w:pPr>
              <w:ind w:left="-90"/>
              <w:rPr>
                <w:rFonts w:cs="Arial"/>
              </w:rPr>
            </w:pPr>
            <w:r w:rsidRPr="0045212B">
              <w:rPr>
                <w:rFonts w:cs="Arial"/>
              </w:rPr>
              <w:t>Presence and extent of non-Federal</w:t>
            </w:r>
            <w:r w:rsidR="0045212B">
              <w:rPr>
                <w:rFonts w:cs="Arial"/>
              </w:rPr>
              <w:t xml:space="preserve"> </w:t>
            </w:r>
            <w:r w:rsidRPr="0045212B">
              <w:rPr>
                <w:rFonts w:cs="Arial"/>
              </w:rPr>
              <w:t xml:space="preserve"> land in the area </w:t>
            </w:r>
          </w:p>
        </w:tc>
        <w:tc>
          <w:tcPr>
            <w:tcW w:w="4680" w:type="dxa"/>
            <w:tcBorders>
              <w:right w:val="nil"/>
            </w:tcBorders>
          </w:tcPr>
          <w:p w:rsidR="00733D40" w:rsidRPr="0045212B" w:rsidRDefault="00BA2C0D" w:rsidP="000B7381">
            <w:pPr>
              <w:ind w:left="-90"/>
              <w:rPr>
                <w:rFonts w:cs="Arial"/>
              </w:rPr>
            </w:pPr>
            <w:r>
              <w:rPr>
                <w:rFonts w:cs="Arial"/>
              </w:rPr>
              <w:t>Unknown</w:t>
            </w:r>
          </w:p>
        </w:tc>
      </w:tr>
      <w:tr w:rsidR="00733D40" w:rsidRPr="00396056" w:rsidTr="005B7890">
        <w:trPr>
          <w:trHeight w:val="719"/>
        </w:trPr>
        <w:tc>
          <w:tcPr>
            <w:tcW w:w="4770" w:type="dxa"/>
            <w:gridSpan w:val="2"/>
            <w:tcBorders>
              <w:left w:val="nil"/>
            </w:tcBorders>
          </w:tcPr>
          <w:p w:rsidR="00733D40" w:rsidRPr="0045212B" w:rsidRDefault="00733D40" w:rsidP="000B7381">
            <w:pPr>
              <w:ind w:left="-90"/>
              <w:rPr>
                <w:rFonts w:cs="Arial"/>
              </w:rPr>
            </w:pPr>
            <w:r w:rsidRPr="0045212B">
              <w:rPr>
                <w:rFonts w:cs="Arial"/>
              </w:rPr>
              <w:t>Describe management of adjacent lands.</w:t>
            </w:r>
          </w:p>
        </w:tc>
        <w:tc>
          <w:tcPr>
            <w:tcW w:w="4680" w:type="dxa"/>
            <w:tcBorders>
              <w:right w:val="nil"/>
            </w:tcBorders>
          </w:tcPr>
          <w:p w:rsidR="00733D40" w:rsidRPr="0045212B" w:rsidRDefault="00BA2C0D" w:rsidP="000B7381">
            <w:pPr>
              <w:ind w:left="-90"/>
              <w:rPr>
                <w:rFonts w:cs="Arial"/>
              </w:rPr>
            </w:pPr>
            <w:r>
              <w:rPr>
                <w:rFonts w:cs="Arial"/>
              </w:rPr>
              <w:t>U.S. Forest Service; BLM; Ranches; Mines</w:t>
            </w:r>
          </w:p>
        </w:tc>
      </w:tr>
      <w:tr w:rsidR="00733D40" w:rsidRPr="00396056" w:rsidTr="000B7381">
        <w:trPr>
          <w:trHeight w:val="908"/>
        </w:trPr>
        <w:tc>
          <w:tcPr>
            <w:tcW w:w="4770" w:type="dxa"/>
            <w:gridSpan w:val="2"/>
            <w:tcBorders>
              <w:left w:val="nil"/>
            </w:tcBorders>
          </w:tcPr>
          <w:p w:rsidR="00733D40" w:rsidRPr="0045212B" w:rsidRDefault="00733D40" w:rsidP="000B7381">
            <w:pPr>
              <w:ind w:left="-90"/>
              <w:rPr>
                <w:rFonts w:cs="Arial"/>
              </w:rPr>
            </w:pPr>
            <w:r w:rsidRPr="0045212B">
              <w:rPr>
                <w:rFonts w:cs="Arial"/>
              </w:rPr>
              <w:t>Describe presence and extent of cultural and traditional uses of the area (e.g. shrines, ceremonial use, etc.)</w:t>
            </w:r>
          </w:p>
        </w:tc>
        <w:tc>
          <w:tcPr>
            <w:tcW w:w="4680" w:type="dxa"/>
            <w:tcBorders>
              <w:right w:val="nil"/>
            </w:tcBorders>
          </w:tcPr>
          <w:p w:rsidR="00733D40" w:rsidRPr="0045212B" w:rsidRDefault="00BA2C0D" w:rsidP="00BA2C0D">
            <w:pPr>
              <w:ind w:left="-90"/>
              <w:rPr>
                <w:rFonts w:cs="Arial"/>
              </w:rPr>
            </w:pPr>
            <w:r>
              <w:rPr>
                <w:rFonts w:cs="Arial"/>
              </w:rPr>
              <w:t>None that I know of.  See earlier note re USFS employee information re cultural sites in the area.</w:t>
            </w:r>
          </w:p>
        </w:tc>
      </w:tr>
      <w:tr w:rsidR="00733D40" w:rsidRPr="00396056" w:rsidTr="000B7381">
        <w:trPr>
          <w:trHeight w:val="890"/>
        </w:trPr>
        <w:tc>
          <w:tcPr>
            <w:tcW w:w="4770" w:type="dxa"/>
            <w:gridSpan w:val="2"/>
            <w:tcBorders>
              <w:left w:val="nil"/>
            </w:tcBorders>
          </w:tcPr>
          <w:p w:rsidR="00733D40" w:rsidRPr="0045212B" w:rsidRDefault="00733D40" w:rsidP="000B7381">
            <w:pPr>
              <w:ind w:left="-90"/>
              <w:rPr>
                <w:rFonts w:cs="Arial"/>
              </w:rPr>
            </w:pPr>
            <w:r w:rsidRPr="0045212B">
              <w:rPr>
                <w:rFonts w:cs="Arial"/>
              </w:rPr>
              <w:lastRenderedPageBreak/>
              <w:t xml:space="preserve">Presence and extent of wildland urban interface in the area. Include acres if possible. </w:t>
            </w:r>
          </w:p>
        </w:tc>
        <w:tc>
          <w:tcPr>
            <w:tcW w:w="4680" w:type="dxa"/>
            <w:tcBorders>
              <w:right w:val="nil"/>
            </w:tcBorders>
          </w:tcPr>
          <w:p w:rsidR="00733D40" w:rsidRPr="0045212B" w:rsidRDefault="00BA2C0D" w:rsidP="000B7381">
            <w:pPr>
              <w:ind w:left="-90"/>
              <w:rPr>
                <w:rFonts w:cs="Arial"/>
              </w:rPr>
            </w:pPr>
            <w:r>
              <w:rPr>
                <w:rFonts w:cs="Arial"/>
              </w:rPr>
              <w:t>No urban interface. 150 miles plus from nearest urban area.</w:t>
            </w:r>
          </w:p>
        </w:tc>
      </w:tr>
      <w:tr w:rsidR="00733D40" w:rsidRPr="00396056" w:rsidTr="005B7890">
        <w:trPr>
          <w:trHeight w:val="1043"/>
        </w:trPr>
        <w:tc>
          <w:tcPr>
            <w:tcW w:w="4770" w:type="dxa"/>
            <w:gridSpan w:val="2"/>
            <w:tcBorders>
              <w:left w:val="nil"/>
            </w:tcBorders>
          </w:tcPr>
          <w:p w:rsidR="00733D40" w:rsidRPr="0045212B" w:rsidRDefault="00733D40" w:rsidP="000B7381">
            <w:pPr>
              <w:ind w:left="-90"/>
              <w:rPr>
                <w:rFonts w:cs="Arial"/>
              </w:rPr>
            </w:pPr>
            <w:r w:rsidRPr="0045212B">
              <w:rPr>
                <w:rFonts w:cs="Arial"/>
              </w:rPr>
              <w:t>Describe any other management activities or restrictions within in the area (e.g. upcoming management decisions).</w:t>
            </w:r>
          </w:p>
        </w:tc>
        <w:tc>
          <w:tcPr>
            <w:tcW w:w="4680" w:type="dxa"/>
            <w:tcBorders>
              <w:right w:val="nil"/>
            </w:tcBorders>
          </w:tcPr>
          <w:p w:rsidR="00733D40" w:rsidRPr="0045212B" w:rsidRDefault="00BA2C0D" w:rsidP="000B7381">
            <w:pPr>
              <w:ind w:left="-90"/>
              <w:rPr>
                <w:rFonts w:cs="Arial"/>
              </w:rPr>
            </w:pPr>
            <w:r>
              <w:rPr>
                <w:rFonts w:cs="Arial"/>
              </w:rPr>
              <w:t>Unknown</w:t>
            </w:r>
          </w:p>
        </w:tc>
      </w:tr>
      <w:tr w:rsidR="00733D40" w:rsidRPr="00396056" w:rsidTr="005B7890">
        <w:trPr>
          <w:gridBefore w:val="1"/>
          <w:wBefore w:w="90" w:type="dxa"/>
          <w:trHeight w:val="827"/>
        </w:trPr>
        <w:tc>
          <w:tcPr>
            <w:tcW w:w="4680" w:type="dxa"/>
            <w:tcBorders>
              <w:left w:val="nil"/>
            </w:tcBorders>
          </w:tcPr>
          <w:p w:rsidR="00733D40" w:rsidRPr="0045212B" w:rsidDel="00BE72FC" w:rsidRDefault="00733D40" w:rsidP="000B7381">
            <w:pPr>
              <w:ind w:left="-90"/>
              <w:rPr>
                <w:rFonts w:cs="Arial"/>
              </w:rPr>
            </w:pPr>
            <w:r w:rsidRPr="0045212B">
              <w:rPr>
                <w:rFonts w:cs="Arial"/>
              </w:rPr>
              <w:t>Describe existence and extent of motorized uses within the area (trails, routes, special activities).</w:t>
            </w:r>
          </w:p>
        </w:tc>
        <w:tc>
          <w:tcPr>
            <w:tcW w:w="4680" w:type="dxa"/>
            <w:tcBorders>
              <w:right w:val="nil"/>
            </w:tcBorders>
          </w:tcPr>
          <w:p w:rsidR="00733D40" w:rsidRPr="0045212B" w:rsidRDefault="00BA2C0D" w:rsidP="000B7381">
            <w:pPr>
              <w:ind w:left="-90"/>
              <w:rPr>
                <w:rFonts w:cs="Arial"/>
              </w:rPr>
            </w:pPr>
            <w:r>
              <w:rPr>
                <w:rFonts w:cs="Arial"/>
              </w:rPr>
              <w:t>Main USFS Road 99 and 102 to the Gallinas Peak Fire Tower and communications station; trails and routes, special activities are unknown.</w:t>
            </w:r>
          </w:p>
        </w:tc>
      </w:tr>
      <w:tr w:rsidR="00733D40" w:rsidRPr="00396056" w:rsidTr="005B7890">
        <w:trPr>
          <w:gridBefore w:val="1"/>
          <w:wBefore w:w="90" w:type="dxa"/>
          <w:trHeight w:val="773"/>
        </w:trPr>
        <w:tc>
          <w:tcPr>
            <w:tcW w:w="4680" w:type="dxa"/>
            <w:tcBorders>
              <w:left w:val="nil"/>
            </w:tcBorders>
          </w:tcPr>
          <w:p w:rsidR="00733D40" w:rsidRPr="0045212B" w:rsidDel="00BE72FC" w:rsidRDefault="00733D40" w:rsidP="000B7381">
            <w:pPr>
              <w:ind w:left="-90"/>
              <w:rPr>
                <w:rFonts w:cs="Arial"/>
              </w:rPr>
            </w:pPr>
            <w:r w:rsidRPr="0045212B">
              <w:rPr>
                <w:rFonts w:cs="Arial"/>
              </w:rPr>
              <w:t>Presence and extent of special use permits and authorizations within the area.</w:t>
            </w:r>
          </w:p>
        </w:tc>
        <w:tc>
          <w:tcPr>
            <w:tcW w:w="4680" w:type="dxa"/>
            <w:tcBorders>
              <w:right w:val="nil"/>
            </w:tcBorders>
          </w:tcPr>
          <w:p w:rsidR="00733D40" w:rsidRPr="0045212B" w:rsidRDefault="00BA2C0D" w:rsidP="000B7381">
            <w:pPr>
              <w:ind w:left="-90"/>
              <w:rPr>
                <w:rFonts w:cs="Arial"/>
              </w:rPr>
            </w:pPr>
            <w:r>
              <w:rPr>
                <w:rFonts w:cs="Arial"/>
              </w:rPr>
              <w:t>Not known</w:t>
            </w:r>
          </w:p>
        </w:tc>
      </w:tr>
      <w:tr w:rsidR="00733D40" w:rsidRPr="00396056" w:rsidTr="005B7890">
        <w:trPr>
          <w:gridBefore w:val="1"/>
          <w:wBefore w:w="90" w:type="dxa"/>
          <w:trHeight w:val="665"/>
        </w:trPr>
        <w:tc>
          <w:tcPr>
            <w:tcW w:w="4680" w:type="dxa"/>
            <w:tcBorders>
              <w:left w:val="nil"/>
            </w:tcBorders>
          </w:tcPr>
          <w:p w:rsidR="00733D40" w:rsidRPr="0045212B" w:rsidRDefault="00733D40" w:rsidP="00D300AF">
            <w:pPr>
              <w:ind w:left="-90"/>
              <w:rPr>
                <w:rFonts w:cs="Arial"/>
              </w:rPr>
            </w:pPr>
            <w:r w:rsidRPr="0045212B">
              <w:rPr>
                <w:rFonts w:cs="Arial"/>
              </w:rPr>
              <w:t>Presence and extent of “cherry stemmed</w:t>
            </w:r>
            <w:r w:rsidR="00D300AF" w:rsidRPr="0045212B">
              <w:rPr>
                <w:rFonts w:cs="Arial"/>
              </w:rPr>
              <w:t>”</w:t>
            </w:r>
            <w:r w:rsidRPr="0045212B">
              <w:rPr>
                <w:rStyle w:val="FootnoteReference"/>
                <w:rFonts w:cs="Arial"/>
              </w:rPr>
              <w:footnoteReference w:id="8"/>
            </w:r>
            <w:r w:rsidRPr="0045212B">
              <w:rPr>
                <w:rFonts w:cs="Arial"/>
              </w:rPr>
              <w:t xml:space="preserve"> roads or other linear features.</w:t>
            </w:r>
          </w:p>
        </w:tc>
        <w:tc>
          <w:tcPr>
            <w:tcW w:w="4680" w:type="dxa"/>
            <w:tcBorders>
              <w:right w:val="nil"/>
            </w:tcBorders>
          </w:tcPr>
          <w:p w:rsidR="00733D40" w:rsidRPr="0045212B" w:rsidRDefault="00BA2C0D" w:rsidP="000B7381">
            <w:pPr>
              <w:ind w:left="-90"/>
              <w:rPr>
                <w:rFonts w:cs="Arial"/>
              </w:rPr>
            </w:pPr>
            <w:r>
              <w:rPr>
                <w:rFonts w:cs="Arial"/>
              </w:rPr>
              <w:t>There is a presence of cherry-stemmed roads, of questionable authorization.</w:t>
            </w:r>
            <w:bookmarkStart w:id="1" w:name="_GoBack"/>
            <w:bookmarkEnd w:id="1"/>
          </w:p>
        </w:tc>
      </w:tr>
      <w:tr w:rsidR="00733D40" w:rsidRPr="00396056" w:rsidTr="005B7890">
        <w:trPr>
          <w:gridBefore w:val="1"/>
          <w:wBefore w:w="90" w:type="dxa"/>
          <w:trHeight w:val="890"/>
        </w:trPr>
        <w:tc>
          <w:tcPr>
            <w:tcW w:w="4680" w:type="dxa"/>
            <w:tcBorders>
              <w:left w:val="nil"/>
            </w:tcBorders>
          </w:tcPr>
          <w:p w:rsidR="00733D40" w:rsidRPr="0045212B" w:rsidDel="00BE72FC" w:rsidRDefault="00733D40" w:rsidP="000B7381">
            <w:pPr>
              <w:ind w:left="-90"/>
              <w:rPr>
                <w:rFonts w:cs="Arial"/>
              </w:rPr>
            </w:pPr>
            <w:r w:rsidRPr="0045212B">
              <w:t>Other (Include any additional information related to the question above)</w:t>
            </w:r>
          </w:p>
        </w:tc>
        <w:tc>
          <w:tcPr>
            <w:tcW w:w="4680" w:type="dxa"/>
            <w:tcBorders>
              <w:right w:val="nil"/>
            </w:tcBorders>
          </w:tcPr>
          <w:p w:rsidR="00733D40" w:rsidRPr="0045212B" w:rsidRDefault="00733D40" w:rsidP="000B7381">
            <w:pPr>
              <w:ind w:left="-90"/>
              <w:rPr>
                <w:rFonts w:cs="Arial"/>
              </w:rPr>
            </w:pPr>
          </w:p>
        </w:tc>
      </w:tr>
    </w:tbl>
    <w:p w:rsidR="00733D40" w:rsidRPr="00733D40" w:rsidRDefault="00733D40" w:rsidP="005B7890">
      <w:pPr>
        <w:tabs>
          <w:tab w:val="left" w:pos="2736"/>
        </w:tabs>
      </w:pPr>
    </w:p>
    <w:sectPr w:rsidR="00733D40" w:rsidRPr="00733D40"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442" w:rsidRDefault="004F6442" w:rsidP="00733D40">
      <w:pPr>
        <w:spacing w:after="0" w:line="240" w:lineRule="auto"/>
      </w:pPr>
      <w:r>
        <w:separator/>
      </w:r>
    </w:p>
  </w:endnote>
  <w:endnote w:type="continuationSeparator" w:id="0">
    <w:p w:rsidR="004F6442" w:rsidRDefault="004F6442"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442" w:rsidRDefault="004F6442" w:rsidP="00733D40">
      <w:pPr>
        <w:spacing w:after="0" w:line="240" w:lineRule="auto"/>
      </w:pPr>
      <w:r>
        <w:separator/>
      </w:r>
    </w:p>
  </w:footnote>
  <w:footnote w:type="continuationSeparator" w:id="0">
    <w:p w:rsidR="004F6442" w:rsidRDefault="004F6442"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inventory,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150208"/>
    <w:rsid w:val="002D7073"/>
    <w:rsid w:val="0034083B"/>
    <w:rsid w:val="00406DFD"/>
    <w:rsid w:val="0045212B"/>
    <w:rsid w:val="004F6442"/>
    <w:rsid w:val="004F7B52"/>
    <w:rsid w:val="005B7890"/>
    <w:rsid w:val="006D31B6"/>
    <w:rsid w:val="00733D40"/>
    <w:rsid w:val="00784F3E"/>
    <w:rsid w:val="007E051F"/>
    <w:rsid w:val="00836327"/>
    <w:rsid w:val="009A564B"/>
    <w:rsid w:val="00A34D97"/>
    <w:rsid w:val="00B00DFE"/>
    <w:rsid w:val="00B92AB6"/>
    <w:rsid w:val="00BA2C0D"/>
    <w:rsid w:val="00CD39C1"/>
    <w:rsid w:val="00CF0C09"/>
    <w:rsid w:val="00D06DA0"/>
    <w:rsid w:val="00D300AF"/>
    <w:rsid w:val="00D81305"/>
    <w:rsid w:val="00E62F32"/>
    <w:rsid w:val="00F8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Linda Starr</cp:lastModifiedBy>
  <cp:revision>3</cp:revision>
  <dcterms:created xsi:type="dcterms:W3CDTF">2015-09-19T23:50:00Z</dcterms:created>
  <dcterms:modified xsi:type="dcterms:W3CDTF">2015-09-20T00:02:00Z</dcterms:modified>
</cp:coreProperties>
</file>