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C8D" w:rsidRDefault="009C7C8D" w:rsidP="00DB75F6">
      <w:pPr>
        <w:contextualSpacing/>
      </w:pPr>
    </w:p>
    <w:p w:rsidR="009C7C8D" w:rsidRDefault="009C7C8D" w:rsidP="00DB75F6">
      <w:pPr>
        <w:contextualSpacing/>
      </w:pPr>
    </w:p>
    <w:p w:rsidR="009C7C8D" w:rsidRDefault="009C7C8D" w:rsidP="00DB75F6">
      <w:pPr>
        <w:contextualSpacing/>
      </w:pPr>
    </w:p>
    <w:p w:rsidR="009C7C8D" w:rsidRDefault="009C7C8D" w:rsidP="00DB75F6">
      <w:pPr>
        <w:contextualSpacing/>
        <w:jc w:val="center"/>
        <w:rPr>
          <w:sz w:val="22"/>
        </w:rPr>
      </w:pPr>
      <w:r>
        <w:rPr>
          <w:noProof/>
        </w:rPr>
        <w:drawing>
          <wp:inline distT="0" distB="0" distL="0" distR="0">
            <wp:extent cx="1885950" cy="1190625"/>
            <wp:effectExtent l="19050" t="0" r="0" b="0"/>
            <wp:docPr id="1" name="Picture 1" descr="Original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iginal Art"/>
                    <pic:cNvPicPr>
                      <a:picLocks noChangeAspect="1" noChangeArrowheads="1"/>
                    </pic:cNvPicPr>
                  </pic:nvPicPr>
                  <pic:blipFill>
                    <a:blip r:embed="rId6" cstate="print"/>
                    <a:srcRect/>
                    <a:stretch>
                      <a:fillRect/>
                    </a:stretch>
                  </pic:blipFill>
                  <pic:spPr bwMode="auto">
                    <a:xfrm>
                      <a:off x="0" y="0"/>
                      <a:ext cx="1885950" cy="1190625"/>
                    </a:xfrm>
                    <a:prstGeom prst="rect">
                      <a:avLst/>
                    </a:prstGeom>
                    <a:noFill/>
                    <a:ln w="9525">
                      <a:noFill/>
                      <a:miter lim="800000"/>
                      <a:headEnd/>
                      <a:tailEnd/>
                    </a:ln>
                  </pic:spPr>
                </pic:pic>
              </a:graphicData>
            </a:graphic>
          </wp:inline>
        </w:drawing>
      </w:r>
    </w:p>
    <w:p w:rsidR="009C7C8D" w:rsidRDefault="009C7C8D" w:rsidP="00DB75F6">
      <w:pPr>
        <w:contextualSpacing/>
      </w:pPr>
    </w:p>
    <w:p w:rsidR="009C7C8D" w:rsidRDefault="009C7C8D" w:rsidP="00DB75F6">
      <w:pPr>
        <w:contextualSpacing/>
        <w:jc w:val="center"/>
      </w:pPr>
      <w:r>
        <w:rPr>
          <w:rFonts w:ascii="Century Gothic" w:hAnsi="Century Gothic" w:cs="Tahoma"/>
          <w:sz w:val="23"/>
          <w:szCs w:val="23"/>
        </w:rPr>
        <w:t xml:space="preserve">Northern Sierra Regional </w:t>
      </w:r>
      <w:r w:rsidRPr="001E223B">
        <w:rPr>
          <w:rFonts w:ascii="Century Gothic" w:hAnsi="Century Gothic" w:cs="Tahoma"/>
          <w:sz w:val="23"/>
          <w:szCs w:val="23"/>
        </w:rPr>
        <w:t>Trail Operations Office</w:t>
      </w:r>
    </w:p>
    <w:p w:rsidR="009C7C8D" w:rsidRDefault="009C7C8D" w:rsidP="00DB75F6">
      <w:pPr>
        <w:contextualSpacing/>
        <w:jc w:val="center"/>
        <w:rPr>
          <w:rFonts w:ascii="Century Gothic" w:hAnsi="Century Gothic" w:cs="Tahoma"/>
          <w:sz w:val="23"/>
          <w:szCs w:val="23"/>
        </w:rPr>
      </w:pPr>
      <w:r>
        <w:rPr>
          <w:rFonts w:ascii="Century Gothic" w:hAnsi="Century Gothic" w:cs="Tahoma"/>
          <w:sz w:val="23"/>
          <w:szCs w:val="23"/>
        </w:rPr>
        <w:t>P.O. Box 1092 ● Portola, CA 96122</w:t>
      </w:r>
    </w:p>
    <w:p w:rsidR="009C7C8D" w:rsidRDefault="009C7C8D" w:rsidP="00DB75F6">
      <w:pPr>
        <w:contextualSpacing/>
        <w:jc w:val="center"/>
        <w:rPr>
          <w:rFonts w:ascii="Century Gothic" w:hAnsi="Century Gothic" w:cs="Tahoma"/>
          <w:sz w:val="23"/>
          <w:szCs w:val="23"/>
        </w:rPr>
      </w:pPr>
      <w:r>
        <w:rPr>
          <w:rFonts w:ascii="Century Gothic" w:hAnsi="Century Gothic" w:cs="Tahoma"/>
          <w:sz w:val="23"/>
          <w:szCs w:val="23"/>
        </w:rPr>
        <w:t xml:space="preserve">530-414-3422 </w:t>
      </w:r>
      <w:r w:rsidRPr="001E223B">
        <w:rPr>
          <w:rFonts w:ascii="Century Gothic" w:hAnsi="Century Gothic" w:cs="Tahoma"/>
          <w:sz w:val="23"/>
          <w:szCs w:val="23"/>
        </w:rPr>
        <w:t xml:space="preserve">● </w:t>
      </w:r>
      <w:hyperlink r:id="rId7" w:history="1">
        <w:r w:rsidRPr="00E64B14">
          <w:rPr>
            <w:rStyle w:val="Hyperlink"/>
            <w:rFonts w:ascii="Century Gothic" w:hAnsi="Century Gothic" w:cs="Tahoma"/>
            <w:sz w:val="23"/>
            <w:szCs w:val="23"/>
          </w:rPr>
          <w:t>jkooyman@pcta.org</w:t>
        </w:r>
      </w:hyperlink>
      <w:r>
        <w:rPr>
          <w:rFonts w:ascii="Century Gothic" w:hAnsi="Century Gothic" w:cs="Tahoma"/>
          <w:sz w:val="23"/>
          <w:szCs w:val="23"/>
        </w:rPr>
        <w:t xml:space="preserve"> </w:t>
      </w:r>
    </w:p>
    <w:p w:rsidR="009C7C8D" w:rsidRDefault="009C7C8D" w:rsidP="00DB75F6">
      <w:pPr>
        <w:contextualSpacing/>
        <w:jc w:val="center"/>
        <w:rPr>
          <w:rFonts w:ascii="Century Gothic" w:hAnsi="Century Gothic" w:cs="Tahoma"/>
          <w:sz w:val="23"/>
          <w:szCs w:val="23"/>
        </w:rPr>
      </w:pPr>
    </w:p>
    <w:p w:rsidR="009C7C8D" w:rsidRPr="00A372BC" w:rsidRDefault="009C7C8D" w:rsidP="00DB75F6">
      <w:pPr>
        <w:spacing w:after="200"/>
        <w:contextualSpacing/>
        <w:jc w:val="center"/>
        <w:rPr>
          <w:rFonts w:ascii="Calibri" w:eastAsia="Calibri" w:hAnsi="Calibri"/>
          <w:b/>
        </w:rPr>
      </w:pPr>
    </w:p>
    <w:p w:rsidR="009C7C8D" w:rsidRPr="00A372BC" w:rsidRDefault="009C7C8D" w:rsidP="00DB75F6">
      <w:pPr>
        <w:spacing w:after="200"/>
        <w:contextualSpacing/>
        <w:jc w:val="center"/>
        <w:rPr>
          <w:rFonts w:ascii="Calibri" w:eastAsia="Calibri" w:hAnsi="Calibri"/>
          <w:sz w:val="22"/>
          <w:szCs w:val="22"/>
        </w:rPr>
      </w:pPr>
    </w:p>
    <w:p w:rsidR="009C7C8D" w:rsidRPr="00C450E2" w:rsidRDefault="00371CC5" w:rsidP="00DB75F6">
      <w:pPr>
        <w:spacing w:after="200"/>
        <w:contextualSpacing/>
        <w:rPr>
          <w:rFonts w:asciiTheme="minorHAnsi" w:eastAsia="Calibri" w:hAnsiTheme="minorHAnsi"/>
        </w:rPr>
      </w:pPr>
      <w:r w:rsidRPr="00C450E2">
        <w:rPr>
          <w:rFonts w:asciiTheme="minorHAnsi" w:eastAsia="Calibri" w:hAnsiTheme="minorHAnsi"/>
        </w:rPr>
        <w:t>Deciding Officer</w:t>
      </w:r>
      <w:r w:rsidR="009C7C8D" w:rsidRPr="00C450E2">
        <w:rPr>
          <w:rFonts w:asciiTheme="minorHAnsi" w:eastAsia="Calibri" w:hAnsiTheme="minorHAnsi"/>
        </w:rPr>
        <w:t>:</w:t>
      </w:r>
    </w:p>
    <w:p w:rsidR="009C7C8D" w:rsidRPr="00C450E2" w:rsidRDefault="008A23CD" w:rsidP="00DB75F6">
      <w:pPr>
        <w:spacing w:after="200"/>
        <w:contextualSpacing/>
        <w:rPr>
          <w:rFonts w:asciiTheme="minorHAnsi" w:eastAsia="Calibri" w:hAnsiTheme="minorHAnsi"/>
        </w:rPr>
      </w:pPr>
      <w:r>
        <w:rPr>
          <w:rFonts w:asciiTheme="minorHAnsi" w:eastAsia="Calibri" w:hAnsiTheme="minorHAnsi"/>
        </w:rPr>
        <w:t>Jeanne Higgins</w:t>
      </w:r>
      <w:r w:rsidR="009C7C8D" w:rsidRPr="00C450E2">
        <w:rPr>
          <w:rFonts w:asciiTheme="minorHAnsi" w:eastAsia="Calibri" w:hAnsiTheme="minorHAnsi"/>
        </w:rPr>
        <w:t xml:space="preserve">, </w:t>
      </w:r>
      <w:r>
        <w:rPr>
          <w:rFonts w:asciiTheme="minorHAnsi" w:eastAsia="Calibri" w:hAnsiTheme="minorHAnsi"/>
        </w:rPr>
        <w:t>Stanislaus</w:t>
      </w:r>
      <w:r w:rsidR="00A64D97" w:rsidRPr="00C450E2">
        <w:rPr>
          <w:rFonts w:asciiTheme="minorHAnsi" w:eastAsia="Calibri" w:hAnsiTheme="minorHAnsi"/>
        </w:rPr>
        <w:t xml:space="preserve"> National Forest</w:t>
      </w:r>
      <w:r w:rsidR="009C7C8D" w:rsidRPr="00C450E2">
        <w:rPr>
          <w:rFonts w:asciiTheme="minorHAnsi" w:eastAsia="Calibri" w:hAnsiTheme="minorHAnsi"/>
        </w:rPr>
        <w:t xml:space="preserve"> Supervisor</w:t>
      </w:r>
    </w:p>
    <w:p w:rsidR="005655FC" w:rsidRPr="00C450E2" w:rsidRDefault="005655FC" w:rsidP="00DB75F6">
      <w:pPr>
        <w:spacing w:after="200"/>
        <w:contextualSpacing/>
        <w:rPr>
          <w:rFonts w:asciiTheme="minorHAnsi" w:eastAsia="Calibri" w:hAnsiTheme="minorHAnsi"/>
        </w:rPr>
      </w:pPr>
      <w:r w:rsidRPr="00C450E2">
        <w:rPr>
          <w:rFonts w:asciiTheme="minorHAnsi" w:eastAsia="Calibri" w:hAnsiTheme="minorHAnsi"/>
        </w:rPr>
        <w:t>Supervisor’s Office</w:t>
      </w:r>
    </w:p>
    <w:p w:rsidR="009C7C8D" w:rsidRPr="00C450E2" w:rsidRDefault="000C5C0A" w:rsidP="00DB75F6">
      <w:pPr>
        <w:spacing w:after="200"/>
        <w:contextualSpacing/>
        <w:rPr>
          <w:rFonts w:asciiTheme="minorHAnsi" w:eastAsia="Calibri" w:hAnsiTheme="minorHAnsi"/>
        </w:rPr>
      </w:pPr>
      <w:r w:rsidRPr="000C5C0A">
        <w:rPr>
          <w:rFonts w:asciiTheme="minorHAnsi" w:eastAsia="Calibri" w:hAnsiTheme="minorHAnsi"/>
        </w:rPr>
        <w:t xml:space="preserve">19777 </w:t>
      </w:r>
      <w:proofErr w:type="spellStart"/>
      <w:r w:rsidRPr="000C5C0A">
        <w:rPr>
          <w:rFonts w:asciiTheme="minorHAnsi" w:eastAsia="Calibri" w:hAnsiTheme="minorHAnsi"/>
        </w:rPr>
        <w:t>Greenley</w:t>
      </w:r>
      <w:proofErr w:type="spellEnd"/>
      <w:r w:rsidRPr="000C5C0A">
        <w:rPr>
          <w:rFonts w:asciiTheme="minorHAnsi" w:eastAsia="Calibri" w:hAnsiTheme="minorHAnsi"/>
        </w:rPr>
        <w:t xml:space="preserve"> Road</w:t>
      </w:r>
      <w:r w:rsidRPr="000C5C0A">
        <w:rPr>
          <w:rFonts w:asciiTheme="minorHAnsi" w:eastAsia="Calibri" w:hAnsiTheme="minorHAnsi"/>
        </w:rPr>
        <w:br/>
        <w:t>Sonora, CA 95370</w:t>
      </w:r>
    </w:p>
    <w:p w:rsidR="009C7C8D" w:rsidRPr="00181E25" w:rsidRDefault="003F7E5D" w:rsidP="00DB75F6">
      <w:pPr>
        <w:spacing w:after="200"/>
        <w:contextualSpacing/>
        <w:jc w:val="right"/>
        <w:rPr>
          <w:rFonts w:asciiTheme="minorHAnsi" w:eastAsia="Calibri" w:hAnsiTheme="minorHAnsi"/>
        </w:rPr>
      </w:pPr>
      <w:r>
        <w:rPr>
          <w:rFonts w:asciiTheme="minorHAnsi" w:eastAsia="Calibri" w:hAnsiTheme="minorHAnsi"/>
        </w:rPr>
        <w:t>July 28</w:t>
      </w:r>
      <w:r w:rsidR="006A0F27">
        <w:rPr>
          <w:rFonts w:asciiTheme="minorHAnsi" w:eastAsia="Calibri" w:hAnsiTheme="minorHAnsi"/>
        </w:rPr>
        <w:t>, 2015</w:t>
      </w:r>
    </w:p>
    <w:p w:rsidR="009C7C8D" w:rsidRPr="00C450E2" w:rsidRDefault="009C7C8D" w:rsidP="00DB75F6">
      <w:pPr>
        <w:spacing w:after="200"/>
        <w:contextualSpacing/>
        <w:jc w:val="right"/>
        <w:rPr>
          <w:rFonts w:asciiTheme="minorHAnsi" w:eastAsia="Calibri" w:hAnsiTheme="minorHAnsi"/>
        </w:rPr>
      </w:pPr>
    </w:p>
    <w:p w:rsidR="009C7C8D" w:rsidRPr="00C450E2" w:rsidRDefault="007D04B1" w:rsidP="00DB75F6">
      <w:pPr>
        <w:spacing w:after="200"/>
        <w:contextualSpacing/>
        <w:rPr>
          <w:rFonts w:asciiTheme="minorHAnsi" w:eastAsia="Calibri" w:hAnsiTheme="minorHAnsi"/>
          <w:b/>
        </w:rPr>
      </w:pPr>
      <w:r w:rsidRPr="00C450E2">
        <w:rPr>
          <w:rFonts w:asciiTheme="minorHAnsi" w:eastAsia="Calibri" w:hAnsiTheme="minorHAnsi"/>
          <w:b/>
        </w:rPr>
        <w:t xml:space="preserve">Re: Pacific Crest Trail Association’s Comments on the </w:t>
      </w:r>
      <w:r w:rsidR="000C5C0A">
        <w:rPr>
          <w:rFonts w:asciiTheme="minorHAnsi" w:eastAsia="Calibri" w:hAnsiTheme="minorHAnsi"/>
          <w:b/>
        </w:rPr>
        <w:t>Stanislaus</w:t>
      </w:r>
      <w:r w:rsidR="004321FF">
        <w:rPr>
          <w:rFonts w:asciiTheme="minorHAnsi" w:eastAsia="Calibri" w:hAnsiTheme="minorHAnsi"/>
          <w:b/>
        </w:rPr>
        <w:t xml:space="preserve"> National Forest Over-Snow Vehicle Use Designation Proposed Action </w:t>
      </w:r>
    </w:p>
    <w:p w:rsidR="009C7C8D" w:rsidRPr="00C450E2" w:rsidRDefault="009C7C8D" w:rsidP="00DB75F6">
      <w:pPr>
        <w:spacing w:after="200"/>
        <w:contextualSpacing/>
        <w:rPr>
          <w:rFonts w:asciiTheme="minorHAnsi" w:eastAsia="Calibri" w:hAnsiTheme="minorHAnsi"/>
        </w:rPr>
      </w:pPr>
    </w:p>
    <w:p w:rsidR="009C7C8D" w:rsidRPr="00C450E2" w:rsidRDefault="009C7C8D" w:rsidP="00DB75F6">
      <w:pPr>
        <w:spacing w:after="200"/>
        <w:contextualSpacing/>
        <w:rPr>
          <w:rFonts w:asciiTheme="minorHAnsi" w:eastAsia="Calibri" w:hAnsiTheme="minorHAnsi"/>
        </w:rPr>
      </w:pPr>
      <w:r w:rsidRPr="00C450E2">
        <w:rPr>
          <w:rFonts w:asciiTheme="minorHAnsi" w:eastAsia="Calibri" w:hAnsiTheme="minorHAnsi"/>
        </w:rPr>
        <w:t xml:space="preserve">Dear </w:t>
      </w:r>
      <w:r w:rsidR="00775E44">
        <w:rPr>
          <w:rFonts w:asciiTheme="minorHAnsi" w:eastAsia="Calibri" w:hAnsiTheme="minorHAnsi"/>
        </w:rPr>
        <w:t xml:space="preserve">Supervisor </w:t>
      </w:r>
      <w:r w:rsidR="000C5C0A">
        <w:rPr>
          <w:rFonts w:asciiTheme="minorHAnsi" w:eastAsia="Calibri" w:hAnsiTheme="minorHAnsi"/>
        </w:rPr>
        <w:t>Higgins</w:t>
      </w:r>
      <w:r w:rsidRPr="00C450E2">
        <w:rPr>
          <w:rFonts w:asciiTheme="minorHAnsi" w:eastAsia="Calibri" w:hAnsiTheme="minorHAnsi"/>
        </w:rPr>
        <w:t>,</w:t>
      </w:r>
    </w:p>
    <w:p w:rsidR="009C7C8D" w:rsidRPr="00C450E2" w:rsidRDefault="009C7C8D" w:rsidP="00DB75F6">
      <w:pPr>
        <w:spacing w:after="200"/>
        <w:contextualSpacing/>
        <w:rPr>
          <w:rFonts w:asciiTheme="minorHAnsi" w:eastAsia="Calibri" w:hAnsiTheme="minorHAnsi"/>
        </w:rPr>
      </w:pPr>
    </w:p>
    <w:p w:rsidR="004258E5" w:rsidRPr="00C450E2" w:rsidRDefault="002D5439" w:rsidP="00DB75F6">
      <w:pPr>
        <w:spacing w:after="200"/>
        <w:contextualSpacing/>
        <w:rPr>
          <w:rFonts w:asciiTheme="minorHAnsi" w:eastAsia="Calibri" w:hAnsiTheme="minorHAnsi"/>
        </w:rPr>
      </w:pPr>
      <w:r>
        <w:rPr>
          <w:rFonts w:asciiTheme="minorHAnsi" w:eastAsia="Calibri" w:hAnsiTheme="minorHAnsi"/>
        </w:rPr>
        <w:t>I am writing on behalf of the 10,0</w:t>
      </w:r>
      <w:r w:rsidR="009C7C8D" w:rsidRPr="00C450E2">
        <w:rPr>
          <w:rFonts w:asciiTheme="minorHAnsi" w:eastAsia="Calibri" w:hAnsiTheme="minorHAnsi"/>
        </w:rPr>
        <w:t xml:space="preserve">00 member Pacific Crest Trail Association (PCTA).  </w:t>
      </w:r>
      <w:r w:rsidR="00102490">
        <w:rPr>
          <w:rFonts w:asciiTheme="minorHAnsi" w:eastAsia="Calibri" w:hAnsiTheme="minorHAnsi"/>
        </w:rPr>
        <w:t xml:space="preserve">As you know, </w:t>
      </w:r>
      <w:r w:rsidR="009C7C8D" w:rsidRPr="00C450E2">
        <w:rPr>
          <w:rFonts w:asciiTheme="minorHAnsi" w:eastAsia="Calibri" w:hAnsiTheme="minorHAnsi"/>
        </w:rPr>
        <w:t xml:space="preserve">PCTA is the Forest Service’s </w:t>
      </w:r>
      <w:r w:rsidR="00303E7A">
        <w:rPr>
          <w:rFonts w:asciiTheme="minorHAnsi" w:eastAsia="Calibri" w:hAnsiTheme="minorHAnsi"/>
        </w:rPr>
        <w:t xml:space="preserve">major </w:t>
      </w:r>
      <w:r w:rsidR="009C7C8D" w:rsidRPr="00C450E2">
        <w:rPr>
          <w:rFonts w:asciiTheme="minorHAnsi" w:eastAsia="Calibri" w:hAnsiTheme="minorHAnsi"/>
        </w:rPr>
        <w:t xml:space="preserve">private partner in the management, maintenance and protection of the Pacific Crest National Scenic Trail (PCT).  As such, it is PCTA’s role to advocate for the best possible protection of the PCT and the experience it </w:t>
      </w:r>
      <w:r w:rsidR="00440681">
        <w:rPr>
          <w:rFonts w:asciiTheme="minorHAnsi" w:eastAsia="Calibri" w:hAnsiTheme="minorHAnsi"/>
        </w:rPr>
        <w:t>affords</w:t>
      </w:r>
      <w:r w:rsidR="009C7C8D" w:rsidRPr="00C450E2">
        <w:rPr>
          <w:rFonts w:asciiTheme="minorHAnsi" w:eastAsia="Calibri" w:hAnsiTheme="minorHAnsi"/>
        </w:rPr>
        <w:t xml:space="preserve"> </w:t>
      </w:r>
      <w:r w:rsidR="00B54487">
        <w:rPr>
          <w:rFonts w:asciiTheme="minorHAnsi" w:eastAsia="Calibri" w:hAnsiTheme="minorHAnsi"/>
        </w:rPr>
        <w:t>trail users</w:t>
      </w:r>
      <w:r w:rsidR="00775E44">
        <w:rPr>
          <w:rFonts w:asciiTheme="minorHAnsi" w:eastAsia="Calibri" w:hAnsiTheme="minorHAnsi"/>
        </w:rPr>
        <w:t>,</w:t>
      </w:r>
      <w:r w:rsidR="00B54487">
        <w:rPr>
          <w:rFonts w:asciiTheme="minorHAnsi" w:eastAsia="Calibri" w:hAnsiTheme="minorHAnsi"/>
        </w:rPr>
        <w:t xml:space="preserve"> year round</w:t>
      </w:r>
      <w:r w:rsidR="009C7C8D" w:rsidRPr="00C450E2">
        <w:rPr>
          <w:rFonts w:asciiTheme="minorHAnsi" w:eastAsia="Calibri" w:hAnsiTheme="minorHAnsi"/>
        </w:rPr>
        <w:t xml:space="preserve">.  Further, PCTA </w:t>
      </w:r>
      <w:r w:rsidR="00EC0FB8" w:rsidRPr="00C450E2">
        <w:rPr>
          <w:rFonts w:asciiTheme="minorHAnsi" w:eastAsia="Calibri" w:hAnsiTheme="minorHAnsi"/>
        </w:rPr>
        <w:t>and</w:t>
      </w:r>
      <w:r w:rsidR="009F653F" w:rsidRPr="00C450E2">
        <w:rPr>
          <w:rFonts w:asciiTheme="minorHAnsi" w:eastAsia="Calibri" w:hAnsiTheme="minorHAnsi"/>
        </w:rPr>
        <w:t xml:space="preserve"> the </w:t>
      </w:r>
      <w:r w:rsidR="000C5C0A">
        <w:rPr>
          <w:rFonts w:asciiTheme="minorHAnsi" w:eastAsia="Calibri" w:hAnsiTheme="minorHAnsi"/>
        </w:rPr>
        <w:t>Stanislaus</w:t>
      </w:r>
      <w:r w:rsidR="00B54487">
        <w:rPr>
          <w:rFonts w:asciiTheme="minorHAnsi" w:eastAsia="Calibri" w:hAnsiTheme="minorHAnsi"/>
        </w:rPr>
        <w:t xml:space="preserve"> National Forest </w:t>
      </w:r>
      <w:r w:rsidR="00EC0FB8" w:rsidRPr="00C450E2">
        <w:rPr>
          <w:rFonts w:asciiTheme="minorHAnsi" w:eastAsia="Calibri" w:hAnsiTheme="minorHAnsi"/>
        </w:rPr>
        <w:t xml:space="preserve">have </w:t>
      </w:r>
      <w:r w:rsidR="004A6397" w:rsidRPr="00C450E2">
        <w:rPr>
          <w:rFonts w:asciiTheme="minorHAnsi" w:eastAsia="Calibri" w:hAnsiTheme="minorHAnsi"/>
        </w:rPr>
        <w:t>a</w:t>
      </w:r>
      <w:r w:rsidR="0058513E">
        <w:rPr>
          <w:rFonts w:asciiTheme="minorHAnsi" w:eastAsia="Calibri" w:hAnsiTheme="minorHAnsi"/>
        </w:rPr>
        <w:t xml:space="preserve"> strong</w:t>
      </w:r>
      <w:r w:rsidR="00EC0FB8" w:rsidRPr="00C450E2">
        <w:rPr>
          <w:rFonts w:asciiTheme="minorHAnsi" w:eastAsia="Calibri" w:hAnsiTheme="minorHAnsi"/>
        </w:rPr>
        <w:t xml:space="preserve"> partnership </w:t>
      </w:r>
      <w:r w:rsidR="009F653F" w:rsidRPr="00C450E2">
        <w:rPr>
          <w:rFonts w:asciiTheme="minorHAnsi" w:eastAsia="Calibri" w:hAnsiTheme="minorHAnsi"/>
        </w:rPr>
        <w:t xml:space="preserve">in the management </w:t>
      </w:r>
      <w:r w:rsidR="008F7885" w:rsidRPr="00C450E2">
        <w:rPr>
          <w:rFonts w:asciiTheme="minorHAnsi" w:eastAsia="Calibri" w:hAnsiTheme="minorHAnsi"/>
        </w:rPr>
        <w:t>and maintenance of the PCT.</w:t>
      </w:r>
      <w:r w:rsidR="00630FA2">
        <w:rPr>
          <w:rFonts w:asciiTheme="minorHAnsi" w:eastAsia="Calibri" w:hAnsiTheme="minorHAnsi"/>
        </w:rPr>
        <w:t xml:space="preserve"> </w:t>
      </w:r>
    </w:p>
    <w:p w:rsidR="004258E5" w:rsidRPr="00C450E2" w:rsidRDefault="004258E5" w:rsidP="00DB75F6">
      <w:pPr>
        <w:spacing w:after="200"/>
        <w:contextualSpacing/>
        <w:rPr>
          <w:rFonts w:asciiTheme="minorHAnsi" w:eastAsia="Calibri" w:hAnsiTheme="minorHAnsi"/>
        </w:rPr>
      </w:pPr>
    </w:p>
    <w:p w:rsidR="00DA7E65" w:rsidRDefault="00C35F41" w:rsidP="00C450E2">
      <w:pPr>
        <w:spacing w:after="200"/>
        <w:contextualSpacing/>
        <w:rPr>
          <w:rFonts w:asciiTheme="minorHAnsi" w:eastAsia="Calibri" w:hAnsiTheme="minorHAnsi"/>
        </w:rPr>
      </w:pPr>
      <w:r w:rsidRPr="00C450E2">
        <w:rPr>
          <w:rFonts w:asciiTheme="minorHAnsi" w:eastAsia="Calibri" w:hAnsiTheme="minorHAnsi"/>
        </w:rPr>
        <w:t>PCTA has</w:t>
      </w:r>
      <w:r w:rsidR="00A80108" w:rsidRPr="00C450E2">
        <w:rPr>
          <w:rFonts w:asciiTheme="minorHAnsi" w:eastAsia="Calibri" w:hAnsiTheme="minorHAnsi"/>
        </w:rPr>
        <w:t xml:space="preserve"> reviewed the </w:t>
      </w:r>
      <w:r w:rsidR="00B54487">
        <w:rPr>
          <w:rFonts w:asciiTheme="minorHAnsi" w:eastAsia="Calibri" w:hAnsiTheme="minorHAnsi"/>
        </w:rPr>
        <w:t>Over-Snow Vehicle Use Designation Proposed Action document</w:t>
      </w:r>
      <w:r w:rsidR="00A80108" w:rsidRPr="00C450E2">
        <w:rPr>
          <w:rFonts w:asciiTheme="minorHAnsi" w:eastAsia="Calibri" w:hAnsiTheme="minorHAnsi"/>
        </w:rPr>
        <w:t xml:space="preserve"> and has</w:t>
      </w:r>
      <w:r w:rsidRPr="00C450E2">
        <w:rPr>
          <w:rFonts w:asciiTheme="minorHAnsi" w:eastAsia="Calibri" w:hAnsiTheme="minorHAnsi"/>
        </w:rPr>
        <w:t xml:space="preserve"> a clear understanding of the purpose and need for the </w:t>
      </w:r>
      <w:r w:rsidR="00B54487">
        <w:rPr>
          <w:rFonts w:asciiTheme="minorHAnsi" w:eastAsia="Calibri" w:hAnsiTheme="minorHAnsi"/>
        </w:rPr>
        <w:t>project</w:t>
      </w:r>
      <w:r w:rsidR="00A80108" w:rsidRPr="00C450E2">
        <w:rPr>
          <w:rFonts w:asciiTheme="minorHAnsi" w:eastAsia="Calibri" w:hAnsiTheme="minorHAnsi"/>
        </w:rPr>
        <w:t>.</w:t>
      </w:r>
      <w:r w:rsidR="00B54487">
        <w:rPr>
          <w:rFonts w:asciiTheme="minorHAnsi" w:eastAsia="Calibri" w:hAnsiTheme="minorHAnsi"/>
        </w:rPr>
        <w:t xml:space="preserve">  </w:t>
      </w:r>
      <w:r w:rsidR="00303E7A">
        <w:rPr>
          <w:rFonts w:asciiTheme="minorHAnsi" w:eastAsia="Calibri" w:hAnsiTheme="minorHAnsi"/>
        </w:rPr>
        <w:t xml:space="preserve">Although I was not able to attend </w:t>
      </w:r>
      <w:r w:rsidR="000C5C0A">
        <w:rPr>
          <w:rFonts w:asciiTheme="minorHAnsi" w:eastAsia="Calibri" w:hAnsiTheme="minorHAnsi"/>
        </w:rPr>
        <w:t xml:space="preserve">the open house meetings on the Stanislaus </w:t>
      </w:r>
      <w:r w:rsidR="00303E7A">
        <w:rPr>
          <w:rFonts w:asciiTheme="minorHAnsi" w:eastAsia="Calibri" w:hAnsiTheme="minorHAnsi"/>
        </w:rPr>
        <w:t>NF, I did attend</w:t>
      </w:r>
      <w:r w:rsidR="00B445B0">
        <w:rPr>
          <w:rFonts w:asciiTheme="minorHAnsi" w:eastAsia="Calibri" w:hAnsiTheme="minorHAnsi"/>
        </w:rPr>
        <w:t xml:space="preserve"> </w:t>
      </w:r>
      <w:r w:rsidR="00B54487">
        <w:rPr>
          <w:rFonts w:asciiTheme="minorHAnsi" w:eastAsia="Calibri" w:hAnsiTheme="minorHAnsi"/>
        </w:rPr>
        <w:t>open house meeting</w:t>
      </w:r>
      <w:r w:rsidR="00303E7A">
        <w:rPr>
          <w:rFonts w:asciiTheme="minorHAnsi" w:eastAsia="Calibri" w:hAnsiTheme="minorHAnsi"/>
        </w:rPr>
        <w:t xml:space="preserve">s on other Forests and spoke with local Forest Service staff as well as members of the Enterprise Team who are leading up </w:t>
      </w:r>
      <w:r w:rsidR="003D77EF">
        <w:rPr>
          <w:rFonts w:asciiTheme="minorHAnsi" w:eastAsia="Calibri" w:hAnsiTheme="minorHAnsi"/>
        </w:rPr>
        <w:t>the OSV Use Designation Projects</w:t>
      </w:r>
      <w:r w:rsidR="00303E7A">
        <w:rPr>
          <w:rFonts w:asciiTheme="minorHAnsi" w:eastAsia="Calibri" w:hAnsiTheme="minorHAnsi"/>
        </w:rPr>
        <w:t xml:space="preserve">.  </w:t>
      </w:r>
      <w:r w:rsidR="00147FAF">
        <w:rPr>
          <w:rFonts w:asciiTheme="minorHAnsi" w:eastAsia="Calibri" w:hAnsiTheme="minorHAnsi"/>
        </w:rPr>
        <w:t>Further</w:t>
      </w:r>
      <w:r w:rsidR="00303E7A">
        <w:rPr>
          <w:rFonts w:asciiTheme="minorHAnsi" w:eastAsia="Calibri" w:hAnsiTheme="minorHAnsi"/>
        </w:rPr>
        <w:t xml:space="preserve">, I have </w:t>
      </w:r>
      <w:r w:rsidR="00E02A9C">
        <w:rPr>
          <w:rFonts w:asciiTheme="minorHAnsi" w:eastAsia="Calibri" w:hAnsiTheme="minorHAnsi"/>
        </w:rPr>
        <w:t>share</w:t>
      </w:r>
      <w:r w:rsidR="00303E7A">
        <w:rPr>
          <w:rFonts w:asciiTheme="minorHAnsi" w:eastAsia="Calibri" w:hAnsiTheme="minorHAnsi"/>
        </w:rPr>
        <w:t>d</w:t>
      </w:r>
      <w:r w:rsidR="00E02A9C">
        <w:rPr>
          <w:rFonts w:asciiTheme="minorHAnsi" w:eastAsia="Calibri" w:hAnsiTheme="minorHAnsi"/>
        </w:rPr>
        <w:t xml:space="preserve"> PCTA’s perspective</w:t>
      </w:r>
      <w:r w:rsidR="00303E7A">
        <w:rPr>
          <w:rFonts w:asciiTheme="minorHAnsi" w:eastAsia="Calibri" w:hAnsiTheme="minorHAnsi"/>
        </w:rPr>
        <w:t>s</w:t>
      </w:r>
      <w:r w:rsidR="00E02A9C">
        <w:rPr>
          <w:rFonts w:asciiTheme="minorHAnsi" w:eastAsia="Calibri" w:hAnsiTheme="minorHAnsi"/>
        </w:rPr>
        <w:t xml:space="preserve"> </w:t>
      </w:r>
      <w:r w:rsidR="00BC6B7B">
        <w:rPr>
          <w:rFonts w:asciiTheme="minorHAnsi" w:eastAsia="Calibri" w:hAnsiTheme="minorHAnsi"/>
        </w:rPr>
        <w:t xml:space="preserve">and concerns </w:t>
      </w:r>
      <w:r w:rsidR="00A9627E">
        <w:rPr>
          <w:rFonts w:asciiTheme="minorHAnsi" w:eastAsia="Calibri" w:hAnsiTheme="minorHAnsi"/>
        </w:rPr>
        <w:t>regarding</w:t>
      </w:r>
      <w:r w:rsidR="00E02A9C">
        <w:rPr>
          <w:rFonts w:asciiTheme="minorHAnsi" w:eastAsia="Calibri" w:hAnsiTheme="minorHAnsi"/>
        </w:rPr>
        <w:t xml:space="preserve"> appropriate winter management of the PCT</w:t>
      </w:r>
      <w:r w:rsidR="00303E7A">
        <w:rPr>
          <w:rFonts w:asciiTheme="minorHAnsi" w:eastAsia="Calibri" w:hAnsiTheme="minorHAnsi"/>
        </w:rPr>
        <w:t xml:space="preserve"> </w:t>
      </w:r>
      <w:r w:rsidR="001C74BA">
        <w:rPr>
          <w:rFonts w:asciiTheme="minorHAnsi" w:eastAsia="Calibri" w:hAnsiTheme="minorHAnsi"/>
        </w:rPr>
        <w:t>in</w:t>
      </w:r>
      <w:r w:rsidR="00740097">
        <w:rPr>
          <w:rFonts w:asciiTheme="minorHAnsi" w:eastAsia="Calibri" w:hAnsiTheme="minorHAnsi"/>
        </w:rPr>
        <w:t xml:space="preserve"> email communications </w:t>
      </w:r>
      <w:r w:rsidR="00BC6B7B">
        <w:rPr>
          <w:rFonts w:asciiTheme="minorHAnsi" w:eastAsia="Calibri" w:hAnsiTheme="minorHAnsi"/>
        </w:rPr>
        <w:t xml:space="preserve">and phone conversations </w:t>
      </w:r>
      <w:r w:rsidR="00740097">
        <w:rPr>
          <w:rFonts w:asciiTheme="minorHAnsi" w:eastAsia="Calibri" w:hAnsiTheme="minorHAnsi"/>
        </w:rPr>
        <w:t>with</w:t>
      </w:r>
      <w:r w:rsidR="00303E7A">
        <w:rPr>
          <w:rFonts w:asciiTheme="minorHAnsi" w:eastAsia="Calibri" w:hAnsiTheme="minorHAnsi"/>
        </w:rPr>
        <w:t xml:space="preserve"> </w:t>
      </w:r>
      <w:r w:rsidR="000C5C0A">
        <w:rPr>
          <w:rFonts w:asciiTheme="minorHAnsi" w:eastAsia="Calibri" w:hAnsiTheme="minorHAnsi"/>
        </w:rPr>
        <w:t>Stanislaus NF</w:t>
      </w:r>
      <w:r w:rsidR="00303E7A">
        <w:rPr>
          <w:rFonts w:asciiTheme="minorHAnsi" w:eastAsia="Calibri" w:hAnsiTheme="minorHAnsi"/>
        </w:rPr>
        <w:t xml:space="preserve"> Staff</w:t>
      </w:r>
      <w:r w:rsidR="000C5C0A">
        <w:rPr>
          <w:rFonts w:asciiTheme="minorHAnsi" w:eastAsia="Calibri" w:hAnsiTheme="minorHAnsi"/>
        </w:rPr>
        <w:t>, Sue Warren and Phyllis Ashmead</w:t>
      </w:r>
      <w:r w:rsidR="00C519F3">
        <w:rPr>
          <w:rFonts w:asciiTheme="minorHAnsi" w:eastAsia="Calibri" w:hAnsiTheme="minorHAnsi"/>
        </w:rPr>
        <w:t xml:space="preserve">.  </w:t>
      </w:r>
      <w:r w:rsidR="00A9627E">
        <w:rPr>
          <w:rFonts w:asciiTheme="minorHAnsi" w:eastAsia="Calibri" w:hAnsiTheme="minorHAnsi"/>
        </w:rPr>
        <w:t xml:space="preserve">I specifically want to thank Phyllis for all of her time and support discussing this project with me.  </w:t>
      </w:r>
    </w:p>
    <w:p w:rsidR="00303E7A" w:rsidRDefault="00303E7A" w:rsidP="00C450E2">
      <w:pPr>
        <w:spacing w:after="200"/>
        <w:contextualSpacing/>
        <w:rPr>
          <w:rFonts w:asciiTheme="minorHAnsi" w:eastAsia="Calibri" w:hAnsiTheme="minorHAnsi"/>
        </w:rPr>
      </w:pPr>
    </w:p>
    <w:p w:rsidR="00754226" w:rsidRDefault="00C519F3" w:rsidP="00B70A72">
      <w:pPr>
        <w:spacing w:after="200"/>
        <w:contextualSpacing/>
        <w:rPr>
          <w:rFonts w:asciiTheme="minorHAnsi" w:eastAsia="Calibri" w:hAnsiTheme="minorHAnsi"/>
        </w:rPr>
      </w:pPr>
      <w:r>
        <w:rPr>
          <w:rFonts w:asciiTheme="minorHAnsi" w:eastAsia="Calibri" w:hAnsiTheme="minorHAnsi"/>
        </w:rPr>
        <w:t xml:space="preserve">PCTA commends the </w:t>
      </w:r>
      <w:r w:rsidR="000C5C0A">
        <w:rPr>
          <w:rFonts w:asciiTheme="minorHAnsi" w:eastAsia="Calibri" w:hAnsiTheme="minorHAnsi"/>
        </w:rPr>
        <w:t xml:space="preserve">Stanislaus </w:t>
      </w:r>
      <w:r w:rsidR="0058513E">
        <w:rPr>
          <w:rFonts w:asciiTheme="minorHAnsi" w:eastAsia="Calibri" w:hAnsiTheme="minorHAnsi"/>
        </w:rPr>
        <w:t>NF</w:t>
      </w:r>
      <w:r>
        <w:rPr>
          <w:rFonts w:asciiTheme="minorHAnsi" w:eastAsia="Calibri" w:hAnsiTheme="minorHAnsi"/>
        </w:rPr>
        <w:t xml:space="preserve"> for prohib</w:t>
      </w:r>
      <w:r w:rsidR="00E02A9C">
        <w:rPr>
          <w:rFonts w:asciiTheme="minorHAnsi" w:eastAsia="Calibri" w:hAnsiTheme="minorHAnsi"/>
        </w:rPr>
        <w:t xml:space="preserve">iting snow mobile use </w:t>
      </w:r>
      <w:r w:rsidR="00E02A9C" w:rsidRPr="00C15F71">
        <w:rPr>
          <w:rFonts w:asciiTheme="minorHAnsi" w:eastAsia="Calibri" w:hAnsiTheme="minorHAnsi"/>
        </w:rPr>
        <w:t xml:space="preserve">on the </w:t>
      </w:r>
      <w:r w:rsidR="00C15F71" w:rsidRPr="00C15F71">
        <w:rPr>
          <w:rFonts w:asciiTheme="minorHAnsi" w:eastAsia="Calibri" w:hAnsiTheme="minorHAnsi"/>
        </w:rPr>
        <w:t>17.7 miles</w:t>
      </w:r>
      <w:r w:rsidR="00D47B92" w:rsidRPr="00C15F71">
        <w:rPr>
          <w:rFonts w:asciiTheme="minorHAnsi" w:eastAsia="Calibri" w:hAnsiTheme="minorHAnsi"/>
        </w:rPr>
        <w:t xml:space="preserve"> </w:t>
      </w:r>
      <w:r w:rsidRPr="00C15F71">
        <w:rPr>
          <w:rFonts w:asciiTheme="minorHAnsi" w:eastAsia="Calibri" w:hAnsiTheme="minorHAnsi"/>
        </w:rPr>
        <w:t>of the</w:t>
      </w:r>
      <w:r>
        <w:rPr>
          <w:rFonts w:asciiTheme="minorHAnsi" w:eastAsia="Calibri" w:hAnsiTheme="minorHAnsi"/>
        </w:rPr>
        <w:t xml:space="preserve"> PCT that t</w:t>
      </w:r>
      <w:r w:rsidR="00630FA2">
        <w:rPr>
          <w:rFonts w:asciiTheme="minorHAnsi" w:eastAsia="Calibri" w:hAnsiTheme="minorHAnsi"/>
        </w:rPr>
        <w:t>ravel through the</w:t>
      </w:r>
      <w:r w:rsidR="00BC6B7B">
        <w:rPr>
          <w:rFonts w:asciiTheme="minorHAnsi" w:eastAsia="Calibri" w:hAnsiTheme="minorHAnsi"/>
        </w:rPr>
        <w:t xml:space="preserve"> Forest.  </w:t>
      </w:r>
      <w:r>
        <w:rPr>
          <w:rFonts w:asciiTheme="minorHAnsi" w:eastAsia="Calibri" w:hAnsiTheme="minorHAnsi"/>
        </w:rPr>
        <w:t xml:space="preserve">PCTA is </w:t>
      </w:r>
      <w:r w:rsidR="00BD371C">
        <w:rPr>
          <w:rFonts w:asciiTheme="minorHAnsi" w:eastAsia="Calibri" w:hAnsiTheme="minorHAnsi"/>
        </w:rPr>
        <w:t xml:space="preserve">also </w:t>
      </w:r>
      <w:r>
        <w:rPr>
          <w:rFonts w:asciiTheme="minorHAnsi" w:eastAsia="Calibri" w:hAnsiTheme="minorHAnsi"/>
        </w:rPr>
        <w:t>please</w:t>
      </w:r>
      <w:r w:rsidR="00280AE2">
        <w:rPr>
          <w:rFonts w:asciiTheme="minorHAnsi" w:eastAsia="Calibri" w:hAnsiTheme="minorHAnsi"/>
        </w:rPr>
        <w:t>d</w:t>
      </w:r>
      <w:r>
        <w:rPr>
          <w:rFonts w:asciiTheme="minorHAnsi" w:eastAsia="Calibri" w:hAnsiTheme="minorHAnsi"/>
        </w:rPr>
        <w:t xml:space="preserve"> to see the PCT </w:t>
      </w:r>
      <w:r w:rsidR="00BD371C">
        <w:rPr>
          <w:rFonts w:asciiTheme="minorHAnsi" w:eastAsia="Calibri" w:hAnsiTheme="minorHAnsi"/>
        </w:rPr>
        <w:t xml:space="preserve">clearly </w:t>
      </w:r>
      <w:r>
        <w:rPr>
          <w:rFonts w:asciiTheme="minorHAnsi" w:eastAsia="Calibri" w:hAnsiTheme="minorHAnsi"/>
        </w:rPr>
        <w:t xml:space="preserve">illustrated in the project map.  </w:t>
      </w:r>
      <w:r w:rsidR="00BC6B7B">
        <w:rPr>
          <w:rFonts w:asciiTheme="minorHAnsi" w:eastAsia="Calibri" w:hAnsiTheme="minorHAnsi"/>
        </w:rPr>
        <w:t xml:space="preserve">Importantly, </w:t>
      </w:r>
      <w:r w:rsidR="008C0AA2">
        <w:rPr>
          <w:rFonts w:asciiTheme="minorHAnsi" w:eastAsia="Calibri" w:hAnsiTheme="minorHAnsi"/>
        </w:rPr>
        <w:t>where</w:t>
      </w:r>
      <w:r w:rsidR="00BC6B7B">
        <w:rPr>
          <w:rFonts w:asciiTheme="minorHAnsi" w:eastAsia="Calibri" w:hAnsiTheme="minorHAnsi"/>
        </w:rPr>
        <w:t xml:space="preserve"> </w:t>
      </w:r>
      <w:r w:rsidR="00BD371C">
        <w:rPr>
          <w:rFonts w:asciiTheme="minorHAnsi" w:eastAsia="Calibri" w:hAnsiTheme="minorHAnsi"/>
        </w:rPr>
        <w:t xml:space="preserve">the PCT </w:t>
      </w:r>
      <w:r w:rsidR="008C0AA2">
        <w:rPr>
          <w:rFonts w:asciiTheme="minorHAnsi" w:eastAsia="Calibri" w:hAnsiTheme="minorHAnsi"/>
        </w:rPr>
        <w:t>is located</w:t>
      </w:r>
      <w:r w:rsidR="00BD371C">
        <w:rPr>
          <w:rFonts w:asciiTheme="minorHAnsi" w:eastAsia="Calibri" w:hAnsiTheme="minorHAnsi"/>
        </w:rPr>
        <w:t xml:space="preserve"> </w:t>
      </w:r>
      <w:r w:rsidR="00BC6B7B">
        <w:rPr>
          <w:rFonts w:asciiTheme="minorHAnsi" w:eastAsia="Calibri" w:hAnsiTheme="minorHAnsi"/>
        </w:rPr>
        <w:t>o</w:t>
      </w:r>
      <w:r w:rsidR="00A9627E">
        <w:rPr>
          <w:rFonts w:asciiTheme="minorHAnsi" w:eastAsia="Calibri" w:hAnsiTheme="minorHAnsi"/>
        </w:rPr>
        <w:t>utside of Designated Wilderness</w:t>
      </w:r>
      <w:r w:rsidR="00BC6B7B">
        <w:rPr>
          <w:rFonts w:asciiTheme="minorHAnsi" w:eastAsia="Calibri" w:hAnsiTheme="minorHAnsi"/>
        </w:rPr>
        <w:t xml:space="preserve"> </w:t>
      </w:r>
      <w:r w:rsidR="00BD371C">
        <w:rPr>
          <w:rFonts w:asciiTheme="minorHAnsi" w:eastAsia="Calibri" w:hAnsiTheme="minorHAnsi"/>
        </w:rPr>
        <w:t>there is approximately a one-half</w:t>
      </w:r>
      <w:r w:rsidR="00BC6B7B">
        <w:rPr>
          <w:rFonts w:asciiTheme="minorHAnsi" w:eastAsia="Calibri" w:hAnsiTheme="minorHAnsi"/>
        </w:rPr>
        <w:t xml:space="preserve"> mile </w:t>
      </w:r>
      <w:r w:rsidR="00BD371C">
        <w:rPr>
          <w:rFonts w:asciiTheme="minorHAnsi" w:eastAsia="Calibri" w:hAnsiTheme="minorHAnsi"/>
        </w:rPr>
        <w:t>area</w:t>
      </w:r>
      <w:r w:rsidR="008C0AA2">
        <w:rPr>
          <w:rFonts w:asciiTheme="minorHAnsi" w:eastAsia="Calibri" w:hAnsiTheme="minorHAnsi"/>
        </w:rPr>
        <w:t xml:space="preserve"> around the trail</w:t>
      </w:r>
      <w:r w:rsidR="00BD371C">
        <w:rPr>
          <w:rFonts w:asciiTheme="minorHAnsi" w:eastAsia="Calibri" w:hAnsiTheme="minorHAnsi"/>
        </w:rPr>
        <w:t xml:space="preserve"> that prohibits </w:t>
      </w:r>
      <w:r w:rsidR="008C0AA2">
        <w:rPr>
          <w:rFonts w:asciiTheme="minorHAnsi" w:eastAsia="Calibri" w:hAnsiTheme="minorHAnsi"/>
        </w:rPr>
        <w:t xml:space="preserve">snow mobile use.  </w:t>
      </w:r>
      <w:r w:rsidR="00BC6B7B">
        <w:rPr>
          <w:rFonts w:asciiTheme="minorHAnsi" w:eastAsia="Calibri" w:hAnsiTheme="minorHAnsi"/>
        </w:rPr>
        <w:t xml:space="preserve">Specifically, </w:t>
      </w:r>
      <w:r w:rsidR="008C0AA2">
        <w:rPr>
          <w:rFonts w:asciiTheme="minorHAnsi" w:eastAsia="Calibri" w:hAnsiTheme="minorHAnsi"/>
        </w:rPr>
        <w:t xml:space="preserve">in </w:t>
      </w:r>
      <w:r w:rsidR="00BC6B7B">
        <w:rPr>
          <w:rFonts w:asciiTheme="minorHAnsi" w:eastAsia="Calibri" w:hAnsiTheme="minorHAnsi"/>
        </w:rPr>
        <w:t>the area n</w:t>
      </w:r>
      <w:r w:rsidR="008C0AA2">
        <w:rPr>
          <w:rFonts w:asciiTheme="minorHAnsi" w:eastAsia="Calibri" w:hAnsiTheme="minorHAnsi"/>
        </w:rPr>
        <w:t>ortheast of</w:t>
      </w:r>
      <w:r w:rsidR="00BC6B7B">
        <w:rPr>
          <w:rFonts w:asciiTheme="minorHAnsi" w:eastAsia="Calibri" w:hAnsiTheme="minorHAnsi"/>
        </w:rPr>
        <w:t xml:space="preserve"> Highland Lakes</w:t>
      </w:r>
      <w:r w:rsidR="008C0AA2">
        <w:rPr>
          <w:rFonts w:asciiTheme="minorHAnsi" w:eastAsia="Calibri" w:hAnsiTheme="minorHAnsi"/>
        </w:rPr>
        <w:t xml:space="preserve">, the PCT travels through Recommended Wilderness, and this area prohibits snow mobile use.  </w:t>
      </w:r>
      <w:r w:rsidR="00BC6B7B">
        <w:rPr>
          <w:rFonts w:asciiTheme="minorHAnsi" w:eastAsia="Calibri" w:hAnsiTheme="minorHAnsi"/>
        </w:rPr>
        <w:t xml:space="preserve"> </w:t>
      </w:r>
    </w:p>
    <w:p w:rsidR="00754226" w:rsidRDefault="00754226" w:rsidP="00B70A72">
      <w:pPr>
        <w:spacing w:after="200"/>
        <w:contextualSpacing/>
        <w:rPr>
          <w:rFonts w:asciiTheme="minorHAnsi" w:eastAsia="Calibri" w:hAnsiTheme="minorHAnsi"/>
        </w:rPr>
      </w:pPr>
    </w:p>
    <w:p w:rsidR="00C519F3" w:rsidRDefault="008C0AA2" w:rsidP="00B70A72">
      <w:pPr>
        <w:spacing w:after="200"/>
        <w:contextualSpacing/>
        <w:rPr>
          <w:rFonts w:asciiTheme="minorHAnsi" w:eastAsia="Calibri" w:hAnsiTheme="minorHAnsi"/>
        </w:rPr>
      </w:pPr>
      <w:r>
        <w:rPr>
          <w:rFonts w:asciiTheme="minorHAnsi" w:eastAsia="Calibri" w:hAnsiTheme="minorHAnsi"/>
        </w:rPr>
        <w:t>T</w:t>
      </w:r>
      <w:r w:rsidR="00BC6B7B">
        <w:rPr>
          <w:rFonts w:asciiTheme="minorHAnsi" w:eastAsia="Calibri" w:hAnsiTheme="minorHAnsi"/>
        </w:rPr>
        <w:t>he Proposed Action contain</w:t>
      </w:r>
      <w:r w:rsidR="000A2B30">
        <w:rPr>
          <w:rFonts w:asciiTheme="minorHAnsi" w:eastAsia="Calibri" w:hAnsiTheme="minorHAnsi"/>
        </w:rPr>
        <w:t>s</w:t>
      </w:r>
      <w:r w:rsidR="00A9627E">
        <w:rPr>
          <w:rFonts w:asciiTheme="minorHAnsi" w:eastAsia="Calibri" w:hAnsiTheme="minorHAnsi"/>
        </w:rPr>
        <w:t xml:space="preserve"> </w:t>
      </w:r>
      <w:r>
        <w:rPr>
          <w:rFonts w:asciiTheme="minorHAnsi" w:eastAsia="Calibri" w:hAnsiTheme="minorHAnsi"/>
        </w:rPr>
        <w:t>sound</w:t>
      </w:r>
      <w:r w:rsidR="000A2B30">
        <w:rPr>
          <w:rFonts w:asciiTheme="minorHAnsi" w:eastAsia="Calibri" w:hAnsiTheme="minorHAnsi"/>
        </w:rPr>
        <w:t xml:space="preserve"> pro</w:t>
      </w:r>
      <w:r w:rsidR="00A9627E">
        <w:rPr>
          <w:rFonts w:asciiTheme="minorHAnsi" w:eastAsia="Calibri" w:hAnsiTheme="minorHAnsi"/>
        </w:rPr>
        <w:t>tection for the PCT</w:t>
      </w:r>
      <w:r>
        <w:rPr>
          <w:rFonts w:asciiTheme="minorHAnsi" w:eastAsia="Calibri" w:hAnsiTheme="minorHAnsi"/>
        </w:rPr>
        <w:t xml:space="preserve">.  Nonetheless, PCTA feels the Stanislaus NF </w:t>
      </w:r>
      <w:r w:rsidR="000A2B30">
        <w:rPr>
          <w:rFonts w:asciiTheme="minorHAnsi" w:eastAsia="Calibri" w:hAnsiTheme="minorHAnsi"/>
        </w:rPr>
        <w:t xml:space="preserve">should </w:t>
      </w:r>
      <w:r w:rsidR="00A9627E">
        <w:rPr>
          <w:rFonts w:asciiTheme="minorHAnsi" w:eastAsia="Calibri" w:hAnsiTheme="minorHAnsi"/>
        </w:rPr>
        <w:t xml:space="preserve">designate </w:t>
      </w:r>
      <w:r w:rsidR="00397E2A">
        <w:rPr>
          <w:rFonts w:asciiTheme="minorHAnsi" w:eastAsia="Calibri" w:hAnsiTheme="minorHAnsi"/>
        </w:rPr>
        <w:t xml:space="preserve">a </w:t>
      </w:r>
      <w:r w:rsidR="00A9627E">
        <w:rPr>
          <w:rFonts w:asciiTheme="minorHAnsi" w:eastAsia="Calibri" w:hAnsiTheme="minorHAnsi"/>
        </w:rPr>
        <w:t xml:space="preserve">non-motorized </w:t>
      </w:r>
      <w:r w:rsidR="00DC11C2">
        <w:rPr>
          <w:rFonts w:asciiTheme="minorHAnsi" w:eastAsia="Calibri" w:hAnsiTheme="minorHAnsi"/>
        </w:rPr>
        <w:t>corridor</w:t>
      </w:r>
      <w:r w:rsidR="00397E2A">
        <w:rPr>
          <w:rFonts w:asciiTheme="minorHAnsi" w:eastAsia="Calibri" w:hAnsiTheme="minorHAnsi"/>
        </w:rPr>
        <w:t xml:space="preserve"> </w:t>
      </w:r>
      <w:r>
        <w:rPr>
          <w:rFonts w:asciiTheme="minorHAnsi" w:eastAsia="Calibri" w:hAnsiTheme="minorHAnsi"/>
        </w:rPr>
        <w:t>along</w:t>
      </w:r>
      <w:r w:rsidR="00C82FC1">
        <w:rPr>
          <w:rFonts w:asciiTheme="minorHAnsi" w:eastAsia="Calibri" w:hAnsiTheme="minorHAnsi"/>
        </w:rPr>
        <w:t xml:space="preserve"> the PCT.  Sho</w:t>
      </w:r>
      <w:r w:rsidR="00397E2A">
        <w:rPr>
          <w:rFonts w:asciiTheme="minorHAnsi" w:eastAsia="Calibri" w:hAnsiTheme="minorHAnsi"/>
        </w:rPr>
        <w:t>uld management direction change</w:t>
      </w:r>
      <w:r w:rsidR="00C82FC1">
        <w:rPr>
          <w:rFonts w:asciiTheme="minorHAnsi" w:eastAsia="Calibri" w:hAnsiTheme="minorHAnsi"/>
        </w:rPr>
        <w:t xml:space="preserve"> </w:t>
      </w:r>
      <w:r w:rsidR="00397E2A">
        <w:rPr>
          <w:rFonts w:asciiTheme="minorHAnsi" w:eastAsia="Calibri" w:hAnsiTheme="minorHAnsi"/>
        </w:rPr>
        <w:t>and the Recommended Wilderness Area northeast of Highland Lakes be reclassified, this area could be open to snow mobile use.  This would have significant negative impacts on the PCT.</w:t>
      </w:r>
      <w:r w:rsidR="00C82FC1">
        <w:rPr>
          <w:rFonts w:asciiTheme="minorHAnsi" w:eastAsia="Calibri" w:hAnsiTheme="minorHAnsi"/>
        </w:rPr>
        <w:t xml:space="preserve">  A specific PCT non-motorized corridor along the trail </w:t>
      </w:r>
      <w:r w:rsidR="00754226">
        <w:rPr>
          <w:rFonts w:asciiTheme="minorHAnsi" w:eastAsia="Calibri" w:hAnsiTheme="minorHAnsi"/>
        </w:rPr>
        <w:t>should be designated to provide</w:t>
      </w:r>
      <w:r w:rsidR="00C82FC1">
        <w:rPr>
          <w:rFonts w:asciiTheme="minorHAnsi" w:eastAsia="Calibri" w:hAnsiTheme="minorHAnsi"/>
        </w:rPr>
        <w:t xml:space="preserve"> </w:t>
      </w:r>
      <w:r w:rsidR="00397E2A">
        <w:rPr>
          <w:rFonts w:asciiTheme="minorHAnsi" w:eastAsia="Calibri" w:hAnsiTheme="minorHAnsi"/>
        </w:rPr>
        <w:t xml:space="preserve">enduring </w:t>
      </w:r>
      <w:r w:rsidR="00C82FC1">
        <w:rPr>
          <w:rFonts w:asciiTheme="minorHAnsi" w:eastAsia="Calibri" w:hAnsiTheme="minorHAnsi"/>
        </w:rPr>
        <w:t xml:space="preserve">protection for the trail.  PCTA’s reasoning is </w:t>
      </w:r>
      <w:r w:rsidR="00A9627E">
        <w:rPr>
          <w:rFonts w:asciiTheme="minorHAnsi" w:eastAsia="Calibri" w:hAnsiTheme="minorHAnsi"/>
        </w:rPr>
        <w:t>based on</w:t>
      </w:r>
      <w:r w:rsidR="00C82FC1">
        <w:rPr>
          <w:rFonts w:asciiTheme="minorHAnsi" w:eastAsia="Calibri" w:hAnsiTheme="minorHAnsi"/>
        </w:rPr>
        <w:t xml:space="preserve"> </w:t>
      </w:r>
      <w:r w:rsidR="00AE7A87">
        <w:rPr>
          <w:rFonts w:asciiTheme="minorHAnsi" w:eastAsia="Calibri" w:hAnsiTheme="minorHAnsi"/>
        </w:rPr>
        <w:t xml:space="preserve">language found in </w:t>
      </w:r>
      <w:r w:rsidR="00C82FC1">
        <w:rPr>
          <w:rFonts w:asciiTheme="minorHAnsi" w:eastAsia="Calibri" w:hAnsiTheme="minorHAnsi"/>
        </w:rPr>
        <w:t xml:space="preserve">the 1968 National Trails System Act </w:t>
      </w:r>
      <w:r w:rsidR="00C82FC1" w:rsidRPr="009E10A9">
        <w:rPr>
          <w:rFonts w:asciiTheme="minorHAnsi" w:eastAsia="Calibri" w:hAnsiTheme="minorHAnsi"/>
        </w:rPr>
        <w:t xml:space="preserve">and the </w:t>
      </w:r>
      <w:r w:rsidR="009E10A9" w:rsidRPr="009E10A9">
        <w:rPr>
          <w:rFonts w:asciiTheme="minorHAnsi" w:eastAsia="Calibri" w:hAnsiTheme="minorHAnsi"/>
        </w:rPr>
        <w:t>1982</w:t>
      </w:r>
      <w:r w:rsidR="00C82FC1" w:rsidRPr="009E10A9">
        <w:rPr>
          <w:rFonts w:asciiTheme="minorHAnsi" w:eastAsia="Calibri" w:hAnsiTheme="minorHAnsi"/>
        </w:rPr>
        <w:t xml:space="preserve"> USFS</w:t>
      </w:r>
      <w:r w:rsidR="00C82FC1">
        <w:rPr>
          <w:rFonts w:asciiTheme="minorHAnsi" w:eastAsia="Calibri" w:hAnsiTheme="minorHAnsi"/>
        </w:rPr>
        <w:t xml:space="preserve"> PCT Comprehensive Plan. </w:t>
      </w:r>
    </w:p>
    <w:p w:rsidR="00C519F3" w:rsidRDefault="00C519F3" w:rsidP="00B70A72">
      <w:pPr>
        <w:spacing w:after="200"/>
        <w:contextualSpacing/>
        <w:rPr>
          <w:rFonts w:asciiTheme="minorHAnsi" w:eastAsia="Calibri" w:hAnsiTheme="minorHAnsi"/>
        </w:rPr>
      </w:pPr>
    </w:p>
    <w:p w:rsidR="00406341" w:rsidRPr="00630FA2" w:rsidRDefault="00406341" w:rsidP="00B70A72">
      <w:pPr>
        <w:spacing w:after="200"/>
        <w:contextualSpacing/>
        <w:rPr>
          <w:rFonts w:asciiTheme="minorHAnsi" w:eastAsia="Calibri" w:hAnsiTheme="minorHAnsi"/>
        </w:rPr>
      </w:pPr>
      <w:r w:rsidRPr="00406341">
        <w:rPr>
          <w:rFonts w:asciiTheme="minorHAnsi" w:eastAsia="Calibri" w:hAnsiTheme="minorHAnsi"/>
        </w:rPr>
        <w:t xml:space="preserve">The </w:t>
      </w:r>
      <w:r w:rsidR="00311208">
        <w:rPr>
          <w:rFonts w:asciiTheme="minorHAnsi" w:eastAsia="Calibri" w:hAnsiTheme="minorHAnsi"/>
        </w:rPr>
        <w:t xml:space="preserve">1968 National Trails System Act, which designated the PCT and </w:t>
      </w:r>
      <w:r w:rsidR="00397E2A">
        <w:rPr>
          <w:rFonts w:asciiTheme="minorHAnsi" w:eastAsia="Calibri" w:hAnsiTheme="minorHAnsi"/>
        </w:rPr>
        <w:t xml:space="preserve">the </w:t>
      </w:r>
      <w:r w:rsidR="00311208">
        <w:rPr>
          <w:rFonts w:asciiTheme="minorHAnsi" w:eastAsia="Calibri" w:hAnsiTheme="minorHAnsi"/>
        </w:rPr>
        <w:t xml:space="preserve">Appalachian Trail as the nation’s first National Scenic Trails, </w:t>
      </w:r>
      <w:r w:rsidRPr="00406341">
        <w:rPr>
          <w:rFonts w:asciiTheme="minorHAnsi" w:eastAsia="Calibri" w:hAnsiTheme="minorHAnsi"/>
        </w:rPr>
        <w:t xml:space="preserve">prohibits the use of motorized vehicles along the PCT.  </w:t>
      </w:r>
      <w:r w:rsidR="00B70A72">
        <w:rPr>
          <w:rFonts w:asciiTheme="minorHAnsi" w:eastAsia="Calibri" w:hAnsiTheme="minorHAnsi"/>
        </w:rPr>
        <w:t>The Act states, “</w:t>
      </w:r>
      <w:r w:rsidR="00B70A72" w:rsidRPr="00B70A72">
        <w:rPr>
          <w:rFonts w:asciiTheme="minorHAnsi" w:eastAsia="Calibri" w:hAnsiTheme="minorHAnsi"/>
        </w:rPr>
        <w:t xml:space="preserve">The use of motorized vehicles by the general public </w:t>
      </w:r>
      <w:r w:rsidR="00B70A72" w:rsidRPr="00102490">
        <w:rPr>
          <w:rFonts w:asciiTheme="minorHAnsi" w:eastAsia="Calibri" w:hAnsiTheme="minorHAnsi"/>
          <w:b/>
        </w:rPr>
        <w:t>along</w:t>
      </w:r>
      <w:r w:rsidR="00B70A72" w:rsidRPr="00B70A72">
        <w:rPr>
          <w:rFonts w:asciiTheme="minorHAnsi" w:eastAsia="Calibri" w:hAnsiTheme="minorHAnsi"/>
        </w:rPr>
        <w:t xml:space="preserve"> any national scenic trail shall be</w:t>
      </w:r>
      <w:r w:rsidR="00B70A72">
        <w:rPr>
          <w:rFonts w:asciiTheme="minorHAnsi" w:eastAsia="Calibri" w:hAnsiTheme="minorHAnsi"/>
        </w:rPr>
        <w:t xml:space="preserve"> </w:t>
      </w:r>
      <w:r w:rsidR="00B70A72" w:rsidRPr="00B70A72">
        <w:rPr>
          <w:rFonts w:asciiTheme="minorHAnsi" w:eastAsia="Calibri" w:hAnsiTheme="minorHAnsi"/>
        </w:rPr>
        <w:t>prohibited and nothing in this Act shall be construed as authorizing the use of motorized vehicles</w:t>
      </w:r>
      <w:r w:rsidR="00B70A72">
        <w:rPr>
          <w:rFonts w:asciiTheme="minorHAnsi" w:eastAsia="Calibri" w:hAnsiTheme="minorHAnsi"/>
        </w:rPr>
        <w:t xml:space="preserve">…”  </w:t>
      </w:r>
      <w:r w:rsidRPr="00406341">
        <w:rPr>
          <w:rFonts w:asciiTheme="minorHAnsi" w:eastAsia="Calibri" w:hAnsiTheme="minorHAnsi"/>
        </w:rPr>
        <w:t xml:space="preserve">Further, the </w:t>
      </w:r>
      <w:r w:rsidR="00630FA2">
        <w:rPr>
          <w:rFonts w:asciiTheme="minorHAnsi" w:eastAsia="Calibri" w:hAnsiTheme="minorHAnsi"/>
        </w:rPr>
        <w:t xml:space="preserve">USFS </w:t>
      </w:r>
      <w:r w:rsidRPr="00406341">
        <w:rPr>
          <w:rFonts w:asciiTheme="minorHAnsi" w:eastAsia="Calibri" w:hAnsiTheme="minorHAnsi"/>
        </w:rPr>
        <w:t xml:space="preserve">PCT Comprehensive Plan states, “Snowmobiling on the trail is prohibited but crossing at designated locations is consistent with the purpose of the trail.” The Plan continues, “Snowmobiling along the trail is prohibited by the National Trails System Act, P.L 90-543, </w:t>
      </w:r>
      <w:proofErr w:type="gramStart"/>
      <w:r w:rsidRPr="00406341">
        <w:rPr>
          <w:rFonts w:asciiTheme="minorHAnsi" w:eastAsia="Calibri" w:hAnsiTheme="minorHAnsi"/>
        </w:rPr>
        <w:t>Section</w:t>
      </w:r>
      <w:proofErr w:type="gramEnd"/>
      <w:r w:rsidRPr="00406341">
        <w:rPr>
          <w:rFonts w:asciiTheme="minorHAnsi" w:eastAsia="Calibri" w:hAnsiTheme="minorHAnsi"/>
        </w:rPr>
        <w:t xml:space="preserve"> 7(c). Winter sports plans for </w:t>
      </w:r>
      <w:r w:rsidRPr="001C74BA">
        <w:rPr>
          <w:rFonts w:asciiTheme="minorHAnsi" w:eastAsia="Calibri" w:hAnsiTheme="minorHAnsi"/>
          <w:b/>
        </w:rPr>
        <w:t>areas</w:t>
      </w:r>
      <w:r w:rsidRPr="00406341">
        <w:rPr>
          <w:rFonts w:asciiTheme="minorHAnsi" w:eastAsia="Calibri" w:hAnsiTheme="minorHAnsi"/>
        </w:rPr>
        <w:t xml:space="preserve"> through which the trail passes should consider this prohibition in determining areas appropriate for snowmobile use.”  </w:t>
      </w:r>
      <w:r w:rsidR="00630FA2">
        <w:rPr>
          <w:rFonts w:asciiTheme="minorHAnsi" w:eastAsia="Calibri" w:hAnsiTheme="minorHAnsi"/>
        </w:rPr>
        <w:t xml:space="preserve">The use of the word </w:t>
      </w:r>
      <w:r w:rsidR="00630FA2">
        <w:rPr>
          <w:rFonts w:asciiTheme="minorHAnsi" w:eastAsia="Calibri" w:hAnsiTheme="minorHAnsi"/>
          <w:i/>
        </w:rPr>
        <w:t>areas</w:t>
      </w:r>
      <w:r w:rsidR="00630FA2">
        <w:rPr>
          <w:rFonts w:asciiTheme="minorHAnsi" w:eastAsia="Calibri" w:hAnsiTheme="minorHAnsi"/>
        </w:rPr>
        <w:t xml:space="preserve"> in the Comprehensive Plan makes clear that the PCT is not meant to </w:t>
      </w:r>
      <w:r w:rsidR="000052F3">
        <w:rPr>
          <w:rFonts w:asciiTheme="minorHAnsi" w:eastAsia="Calibri" w:hAnsiTheme="minorHAnsi"/>
        </w:rPr>
        <w:t xml:space="preserve">be </w:t>
      </w:r>
      <w:r w:rsidR="00630FA2">
        <w:rPr>
          <w:rFonts w:asciiTheme="minorHAnsi" w:eastAsia="Calibri" w:hAnsiTheme="minorHAnsi"/>
        </w:rPr>
        <w:t xml:space="preserve">managed solely as a linear feature; rather, the </w:t>
      </w:r>
      <w:r w:rsidR="00371F7A">
        <w:rPr>
          <w:rFonts w:asciiTheme="minorHAnsi" w:eastAsia="Calibri" w:hAnsiTheme="minorHAnsi"/>
          <w:i/>
        </w:rPr>
        <w:t xml:space="preserve">areas </w:t>
      </w:r>
      <w:r w:rsidR="00630FA2">
        <w:rPr>
          <w:rFonts w:asciiTheme="minorHAnsi" w:eastAsia="Calibri" w:hAnsiTheme="minorHAnsi"/>
        </w:rPr>
        <w:t>around the trail must be managed</w:t>
      </w:r>
      <w:r w:rsidR="00371F7A">
        <w:rPr>
          <w:rFonts w:asciiTheme="minorHAnsi" w:eastAsia="Calibri" w:hAnsiTheme="minorHAnsi"/>
        </w:rPr>
        <w:t xml:space="preserve"> in a manner that </w:t>
      </w:r>
      <w:r w:rsidR="0055726C">
        <w:rPr>
          <w:rFonts w:asciiTheme="minorHAnsi" w:eastAsia="Calibri" w:hAnsiTheme="minorHAnsi"/>
        </w:rPr>
        <w:t>does not substantially interfere</w:t>
      </w:r>
      <w:r w:rsidR="00371F7A">
        <w:rPr>
          <w:rFonts w:asciiTheme="minorHAnsi" w:eastAsia="Calibri" w:hAnsiTheme="minorHAnsi"/>
        </w:rPr>
        <w:t xml:space="preserve"> with the Nature and Purpose</w:t>
      </w:r>
      <w:r w:rsidR="00102490">
        <w:rPr>
          <w:rFonts w:asciiTheme="minorHAnsi" w:eastAsia="Calibri" w:hAnsiTheme="minorHAnsi"/>
        </w:rPr>
        <w:t>s</w:t>
      </w:r>
      <w:r w:rsidR="00371F7A">
        <w:rPr>
          <w:rFonts w:asciiTheme="minorHAnsi" w:eastAsia="Calibri" w:hAnsiTheme="minorHAnsi"/>
        </w:rPr>
        <w:t xml:space="preserve"> of the PCT.  </w:t>
      </w:r>
    </w:p>
    <w:p w:rsidR="00406341" w:rsidRPr="00406341" w:rsidRDefault="00406341" w:rsidP="00406341">
      <w:pPr>
        <w:spacing w:after="200"/>
        <w:contextualSpacing/>
        <w:rPr>
          <w:rFonts w:asciiTheme="minorHAnsi" w:eastAsia="Calibri" w:hAnsiTheme="minorHAnsi"/>
        </w:rPr>
      </w:pPr>
    </w:p>
    <w:p w:rsidR="000052F3" w:rsidRDefault="00630FA2" w:rsidP="00406341">
      <w:pPr>
        <w:spacing w:after="200"/>
        <w:contextualSpacing/>
        <w:rPr>
          <w:rFonts w:asciiTheme="minorHAnsi" w:eastAsia="Calibri" w:hAnsiTheme="minorHAnsi"/>
        </w:rPr>
      </w:pPr>
      <w:r>
        <w:rPr>
          <w:rFonts w:asciiTheme="minorHAnsi" w:eastAsia="Calibri" w:hAnsiTheme="minorHAnsi"/>
        </w:rPr>
        <w:t xml:space="preserve">To protect the PCT, </w:t>
      </w:r>
      <w:r w:rsidR="000C5C0A">
        <w:rPr>
          <w:rFonts w:asciiTheme="minorHAnsi" w:eastAsia="Calibri" w:hAnsiTheme="minorHAnsi"/>
        </w:rPr>
        <w:t xml:space="preserve">PCTA would like the Stanislaus </w:t>
      </w:r>
      <w:r w:rsidR="00740097">
        <w:rPr>
          <w:rFonts w:asciiTheme="minorHAnsi" w:eastAsia="Calibri" w:hAnsiTheme="minorHAnsi"/>
        </w:rPr>
        <w:t>NF to include the following design f</w:t>
      </w:r>
      <w:r w:rsidR="007C64B1">
        <w:rPr>
          <w:rFonts w:asciiTheme="minorHAnsi" w:eastAsia="Calibri" w:hAnsiTheme="minorHAnsi"/>
        </w:rPr>
        <w:t>eatures in the Enviro</w:t>
      </w:r>
      <w:r w:rsidR="000052F3">
        <w:rPr>
          <w:rFonts w:asciiTheme="minorHAnsi" w:eastAsia="Calibri" w:hAnsiTheme="minorHAnsi"/>
        </w:rPr>
        <w:t>nmental Impact Statement.</w:t>
      </w:r>
    </w:p>
    <w:p w:rsidR="00D25DD8" w:rsidRDefault="00B040E9" w:rsidP="00406341">
      <w:pPr>
        <w:pStyle w:val="ListParagraph"/>
        <w:numPr>
          <w:ilvl w:val="0"/>
          <w:numId w:val="8"/>
        </w:numPr>
        <w:spacing w:after="200"/>
        <w:rPr>
          <w:rFonts w:asciiTheme="minorHAnsi" w:eastAsia="Calibri" w:hAnsiTheme="minorHAnsi"/>
        </w:rPr>
      </w:pPr>
      <w:r>
        <w:rPr>
          <w:rFonts w:asciiTheme="minorHAnsi" w:eastAsia="Calibri" w:hAnsiTheme="minorHAnsi"/>
        </w:rPr>
        <w:t>Establish</w:t>
      </w:r>
      <w:r w:rsidR="00BC6C25">
        <w:rPr>
          <w:rFonts w:asciiTheme="minorHAnsi" w:eastAsia="Calibri" w:hAnsiTheme="minorHAnsi"/>
        </w:rPr>
        <w:t xml:space="preserve"> a</w:t>
      </w:r>
      <w:r w:rsidR="007C64B1" w:rsidRPr="000052F3">
        <w:rPr>
          <w:rFonts w:asciiTheme="minorHAnsi" w:eastAsia="Calibri" w:hAnsiTheme="minorHAnsi"/>
        </w:rPr>
        <w:t xml:space="preserve"> winter non</w:t>
      </w:r>
      <w:r w:rsidR="00BC6C25">
        <w:rPr>
          <w:rFonts w:asciiTheme="minorHAnsi" w:eastAsia="Calibri" w:hAnsiTheme="minorHAnsi"/>
        </w:rPr>
        <w:t xml:space="preserve">-motorized corridor </w:t>
      </w:r>
      <w:r w:rsidR="007C64B1" w:rsidRPr="000052F3">
        <w:rPr>
          <w:rFonts w:asciiTheme="minorHAnsi" w:eastAsia="Calibri" w:hAnsiTheme="minorHAnsi"/>
        </w:rPr>
        <w:t>for the PCT</w:t>
      </w:r>
      <w:r w:rsidR="000052F3" w:rsidRPr="000052F3">
        <w:rPr>
          <w:rFonts w:asciiTheme="minorHAnsi" w:eastAsia="Calibri" w:hAnsiTheme="minorHAnsi"/>
        </w:rPr>
        <w:t xml:space="preserve"> that is wide enough to protect the trail experience for PCT users.  As such, PCTA strongly suggests a corridor width based on the</w:t>
      </w:r>
      <w:r w:rsidR="00A91399">
        <w:rPr>
          <w:rFonts w:asciiTheme="minorHAnsi" w:eastAsia="Calibri" w:hAnsiTheme="minorHAnsi"/>
        </w:rPr>
        <w:t xml:space="preserve"> USFS Scenery Management System</w:t>
      </w:r>
      <w:r w:rsidR="000052F3" w:rsidRPr="000052F3">
        <w:rPr>
          <w:rFonts w:asciiTheme="minorHAnsi" w:eastAsia="Calibri" w:hAnsiTheme="minorHAnsi"/>
        </w:rPr>
        <w:t xml:space="preserve"> definition of Foregroun</w:t>
      </w:r>
      <w:r w:rsidR="00BC6C25">
        <w:rPr>
          <w:rFonts w:asciiTheme="minorHAnsi" w:eastAsia="Calibri" w:hAnsiTheme="minorHAnsi"/>
        </w:rPr>
        <w:t>d</w:t>
      </w:r>
      <w:r w:rsidR="007C64B1" w:rsidRPr="000052F3">
        <w:rPr>
          <w:rFonts w:asciiTheme="minorHAnsi" w:eastAsia="Calibri" w:hAnsiTheme="minorHAnsi"/>
        </w:rPr>
        <w:t>.</w:t>
      </w:r>
      <w:r w:rsidR="000052F3" w:rsidRPr="000052F3">
        <w:rPr>
          <w:rFonts w:asciiTheme="minorHAnsi" w:eastAsia="Calibri" w:hAnsiTheme="minorHAnsi"/>
        </w:rPr>
        <w:t xml:space="preserve">  This will create a non-motorized corridor </w:t>
      </w:r>
      <w:r w:rsidR="007E3349">
        <w:rPr>
          <w:rFonts w:asciiTheme="minorHAnsi" w:eastAsia="Calibri" w:hAnsiTheme="minorHAnsi"/>
        </w:rPr>
        <w:t>up to</w:t>
      </w:r>
      <w:r w:rsidR="000052F3" w:rsidRPr="000052F3">
        <w:rPr>
          <w:rFonts w:asciiTheme="minorHAnsi" w:eastAsia="Calibri" w:hAnsiTheme="minorHAnsi"/>
        </w:rPr>
        <w:t xml:space="preserve"> one-half mile </w:t>
      </w:r>
      <w:r w:rsidR="007E3349">
        <w:rPr>
          <w:rFonts w:asciiTheme="minorHAnsi" w:eastAsia="Calibri" w:hAnsiTheme="minorHAnsi"/>
        </w:rPr>
        <w:t>in the</w:t>
      </w:r>
      <w:r w:rsidR="007E3349" w:rsidRPr="007E7466">
        <w:rPr>
          <w:rFonts w:asciiTheme="minorHAnsi" w:eastAsia="Calibri" w:hAnsiTheme="minorHAnsi"/>
        </w:rPr>
        <w:t xml:space="preserve"> visible</w:t>
      </w:r>
      <w:r w:rsidR="007E3349">
        <w:rPr>
          <w:rFonts w:asciiTheme="minorHAnsi" w:eastAsia="Calibri" w:hAnsiTheme="minorHAnsi"/>
        </w:rPr>
        <w:t xml:space="preserve"> lands </w:t>
      </w:r>
      <w:r w:rsidR="000052F3" w:rsidRPr="000052F3">
        <w:rPr>
          <w:rFonts w:asciiTheme="minorHAnsi" w:eastAsia="Calibri" w:hAnsiTheme="minorHAnsi"/>
        </w:rPr>
        <w:t>on each side of the PCT.</w:t>
      </w:r>
      <w:r w:rsidR="007C64B1" w:rsidRPr="000052F3">
        <w:rPr>
          <w:rFonts w:asciiTheme="minorHAnsi" w:eastAsia="Calibri" w:hAnsiTheme="minorHAnsi"/>
        </w:rPr>
        <w:t> </w:t>
      </w:r>
      <w:r w:rsidR="000052F3" w:rsidRPr="000052F3">
        <w:rPr>
          <w:rFonts w:asciiTheme="minorHAnsi" w:eastAsia="Calibri" w:hAnsiTheme="minorHAnsi"/>
        </w:rPr>
        <w:t xml:space="preserve"> </w:t>
      </w:r>
      <w:r w:rsidR="007E3349">
        <w:rPr>
          <w:rFonts w:asciiTheme="minorHAnsi" w:eastAsia="Calibri" w:hAnsiTheme="minorHAnsi"/>
        </w:rPr>
        <w:t xml:space="preserve">In </w:t>
      </w:r>
      <w:r w:rsidR="00243C50">
        <w:rPr>
          <w:rFonts w:asciiTheme="minorHAnsi" w:eastAsia="Calibri" w:hAnsiTheme="minorHAnsi"/>
        </w:rPr>
        <w:t>some</w:t>
      </w:r>
      <w:r w:rsidR="007E3349">
        <w:rPr>
          <w:rFonts w:asciiTheme="minorHAnsi" w:eastAsia="Calibri" w:hAnsiTheme="minorHAnsi"/>
        </w:rPr>
        <w:t xml:space="preserve"> areas the corridor would be smaller as the </w:t>
      </w:r>
      <w:r w:rsidR="00650066">
        <w:rPr>
          <w:rFonts w:asciiTheme="minorHAnsi" w:eastAsia="Calibri" w:hAnsiTheme="minorHAnsi"/>
        </w:rPr>
        <w:t>visible</w:t>
      </w:r>
      <w:r w:rsidR="007E3349">
        <w:rPr>
          <w:rFonts w:asciiTheme="minorHAnsi" w:eastAsia="Calibri" w:hAnsiTheme="minorHAnsi"/>
        </w:rPr>
        <w:t xml:space="preserve"> landscape along the PCT will be smaller than one-half mile on each side o</w:t>
      </w:r>
      <w:r w:rsidR="000E7386">
        <w:rPr>
          <w:rFonts w:asciiTheme="minorHAnsi" w:eastAsia="Calibri" w:hAnsiTheme="minorHAnsi"/>
        </w:rPr>
        <w:t>f the trail due to topography.  A</w:t>
      </w:r>
      <w:r w:rsidR="00613796">
        <w:rPr>
          <w:rFonts w:asciiTheme="minorHAnsi" w:eastAsia="Calibri" w:hAnsiTheme="minorHAnsi"/>
        </w:rPr>
        <w:t xml:space="preserve"> </w:t>
      </w:r>
      <w:r w:rsidR="00613796" w:rsidRPr="00613796">
        <w:rPr>
          <w:rFonts w:asciiTheme="minorHAnsi" w:eastAsia="Calibri" w:hAnsiTheme="minorHAnsi"/>
        </w:rPr>
        <w:t>w</w:t>
      </w:r>
      <w:r w:rsidR="00F2327C" w:rsidRPr="00613796">
        <w:rPr>
          <w:rFonts w:asciiTheme="minorHAnsi" w:eastAsia="Calibri" w:hAnsiTheme="minorHAnsi"/>
        </w:rPr>
        <w:t xml:space="preserve">ide corridor </w:t>
      </w:r>
      <w:r w:rsidR="00613796" w:rsidRPr="00613796">
        <w:rPr>
          <w:rFonts w:asciiTheme="minorHAnsi" w:eastAsia="Calibri" w:hAnsiTheme="minorHAnsi"/>
        </w:rPr>
        <w:t xml:space="preserve">is </w:t>
      </w:r>
      <w:r w:rsidR="000E7386">
        <w:rPr>
          <w:rFonts w:asciiTheme="minorHAnsi" w:eastAsia="Calibri" w:hAnsiTheme="minorHAnsi"/>
        </w:rPr>
        <w:t xml:space="preserve">not only </w:t>
      </w:r>
      <w:r w:rsidR="00F2327C" w:rsidRPr="00613796">
        <w:rPr>
          <w:rFonts w:asciiTheme="minorHAnsi" w:eastAsia="Calibri" w:hAnsiTheme="minorHAnsi"/>
        </w:rPr>
        <w:t xml:space="preserve">needed </w:t>
      </w:r>
      <w:r w:rsidR="00613796" w:rsidRPr="00613796">
        <w:rPr>
          <w:rFonts w:asciiTheme="minorHAnsi" w:eastAsia="Calibri" w:hAnsiTheme="minorHAnsi"/>
        </w:rPr>
        <w:t xml:space="preserve">to </w:t>
      </w:r>
      <w:r w:rsidR="000E7386">
        <w:rPr>
          <w:rFonts w:asciiTheme="minorHAnsi" w:eastAsia="Calibri" w:hAnsiTheme="minorHAnsi"/>
        </w:rPr>
        <w:t>protect the non-moto</w:t>
      </w:r>
      <w:r w:rsidR="00102490">
        <w:rPr>
          <w:rFonts w:asciiTheme="minorHAnsi" w:eastAsia="Calibri" w:hAnsiTheme="minorHAnsi"/>
        </w:rPr>
        <w:t>rized user experience; it is al</w:t>
      </w:r>
      <w:r w:rsidR="000E7386">
        <w:rPr>
          <w:rFonts w:asciiTheme="minorHAnsi" w:eastAsia="Calibri" w:hAnsiTheme="minorHAnsi"/>
        </w:rPr>
        <w:t>s</w:t>
      </w:r>
      <w:r w:rsidR="00102490">
        <w:rPr>
          <w:rFonts w:asciiTheme="minorHAnsi" w:eastAsia="Calibri" w:hAnsiTheme="minorHAnsi"/>
        </w:rPr>
        <w:t>o</w:t>
      </w:r>
      <w:r w:rsidR="000E7386">
        <w:rPr>
          <w:rFonts w:asciiTheme="minorHAnsi" w:eastAsia="Calibri" w:hAnsiTheme="minorHAnsi"/>
        </w:rPr>
        <w:t xml:space="preserve"> need</w:t>
      </w:r>
      <w:r w:rsidR="00FE0603">
        <w:rPr>
          <w:rFonts w:asciiTheme="minorHAnsi" w:eastAsia="Calibri" w:hAnsiTheme="minorHAnsi"/>
        </w:rPr>
        <w:t>ed</w:t>
      </w:r>
      <w:r w:rsidR="000E7386">
        <w:rPr>
          <w:rFonts w:asciiTheme="minorHAnsi" w:eastAsia="Calibri" w:hAnsiTheme="minorHAnsi"/>
        </w:rPr>
        <w:t xml:space="preserve"> to </w:t>
      </w:r>
      <w:r w:rsidR="00613796" w:rsidRPr="00613796">
        <w:rPr>
          <w:rFonts w:asciiTheme="minorHAnsi" w:eastAsia="Calibri" w:hAnsiTheme="minorHAnsi"/>
        </w:rPr>
        <w:t xml:space="preserve">provide for PCT </w:t>
      </w:r>
      <w:r w:rsidR="00F2327C" w:rsidRPr="00613796">
        <w:rPr>
          <w:rFonts w:asciiTheme="minorHAnsi" w:eastAsia="Calibri" w:hAnsiTheme="minorHAnsi"/>
        </w:rPr>
        <w:t>user safety</w:t>
      </w:r>
      <w:r w:rsidR="00D4229E">
        <w:rPr>
          <w:rFonts w:asciiTheme="minorHAnsi" w:eastAsia="Calibri" w:hAnsiTheme="minorHAnsi"/>
        </w:rPr>
        <w:t xml:space="preserve"> as many snow </w:t>
      </w:r>
      <w:proofErr w:type="spellStart"/>
      <w:r w:rsidR="00613796" w:rsidRPr="00613796">
        <w:rPr>
          <w:rFonts w:asciiTheme="minorHAnsi" w:eastAsia="Calibri" w:hAnsiTheme="minorHAnsi"/>
        </w:rPr>
        <w:t>shoers</w:t>
      </w:r>
      <w:proofErr w:type="spellEnd"/>
      <w:r w:rsidR="00613796" w:rsidRPr="00613796">
        <w:rPr>
          <w:rFonts w:asciiTheme="minorHAnsi" w:eastAsia="Calibri" w:hAnsiTheme="minorHAnsi"/>
        </w:rPr>
        <w:t xml:space="preserve"> and skiers move up to ridge tops that are just above the PCT</w:t>
      </w:r>
      <w:r w:rsidR="00613796">
        <w:rPr>
          <w:rFonts w:asciiTheme="minorHAnsi" w:eastAsia="Calibri" w:hAnsiTheme="minorHAnsi"/>
        </w:rPr>
        <w:t xml:space="preserve"> to reduce the hazards associated with avala</w:t>
      </w:r>
      <w:r w:rsidR="00722D5B">
        <w:rPr>
          <w:rFonts w:asciiTheme="minorHAnsi" w:eastAsia="Calibri" w:hAnsiTheme="minorHAnsi"/>
        </w:rPr>
        <w:t>nche danger while traveling on steep</w:t>
      </w:r>
      <w:r w:rsidR="00613796">
        <w:rPr>
          <w:rFonts w:asciiTheme="minorHAnsi" w:eastAsia="Calibri" w:hAnsiTheme="minorHAnsi"/>
        </w:rPr>
        <w:t xml:space="preserve"> side hill</w:t>
      </w:r>
      <w:r w:rsidR="00722D5B">
        <w:rPr>
          <w:rFonts w:asciiTheme="minorHAnsi" w:eastAsia="Calibri" w:hAnsiTheme="minorHAnsi"/>
        </w:rPr>
        <w:t xml:space="preserve"> terrain</w:t>
      </w:r>
      <w:r w:rsidR="00613796" w:rsidRPr="00613796">
        <w:rPr>
          <w:rFonts w:asciiTheme="minorHAnsi" w:eastAsia="Calibri" w:hAnsiTheme="minorHAnsi"/>
        </w:rPr>
        <w:t>.</w:t>
      </w:r>
      <w:r w:rsidR="00613796">
        <w:rPr>
          <w:rFonts w:asciiTheme="minorHAnsi" w:eastAsia="Calibri" w:hAnsiTheme="minorHAnsi"/>
          <w:color w:val="FF0000"/>
        </w:rPr>
        <w:t xml:space="preserve"> </w:t>
      </w:r>
      <w:r w:rsidR="00613796" w:rsidRPr="009145EC">
        <w:rPr>
          <w:rFonts w:asciiTheme="minorHAnsi" w:eastAsia="Calibri" w:hAnsiTheme="minorHAnsi"/>
        </w:rPr>
        <w:t xml:space="preserve"> </w:t>
      </w:r>
      <w:r w:rsidR="007E7466">
        <w:rPr>
          <w:rFonts w:asciiTheme="minorHAnsi" w:eastAsia="Calibri" w:hAnsiTheme="minorHAnsi"/>
        </w:rPr>
        <w:t xml:space="preserve">Of the 17.7 miles the PCT travels through Stanislaus </w:t>
      </w:r>
      <w:r w:rsidR="006623A6">
        <w:rPr>
          <w:rFonts w:asciiTheme="minorHAnsi" w:eastAsia="Calibri" w:hAnsiTheme="minorHAnsi"/>
        </w:rPr>
        <w:t>NF lands, only approximately</w:t>
      </w:r>
      <w:r w:rsidR="00424BDF">
        <w:rPr>
          <w:rFonts w:asciiTheme="minorHAnsi" w:eastAsia="Calibri" w:hAnsiTheme="minorHAnsi"/>
        </w:rPr>
        <w:t xml:space="preserve"> two</w:t>
      </w:r>
      <w:r w:rsidR="006623A6">
        <w:rPr>
          <w:rFonts w:asciiTheme="minorHAnsi" w:eastAsia="Calibri" w:hAnsiTheme="minorHAnsi"/>
        </w:rPr>
        <w:t xml:space="preserve"> mil</w:t>
      </w:r>
      <w:r w:rsidR="00DC11C2">
        <w:rPr>
          <w:rFonts w:asciiTheme="minorHAnsi" w:eastAsia="Calibri" w:hAnsiTheme="minorHAnsi"/>
        </w:rPr>
        <w:t>es are</w:t>
      </w:r>
      <w:r w:rsidR="00424BDF">
        <w:rPr>
          <w:rFonts w:asciiTheme="minorHAnsi" w:eastAsia="Calibri" w:hAnsiTheme="minorHAnsi"/>
        </w:rPr>
        <w:t xml:space="preserve"> located</w:t>
      </w:r>
      <w:r w:rsidR="00DC11C2">
        <w:rPr>
          <w:rFonts w:asciiTheme="minorHAnsi" w:eastAsia="Calibri" w:hAnsiTheme="minorHAnsi"/>
        </w:rPr>
        <w:t xml:space="preserve"> outside of</w:t>
      </w:r>
      <w:r w:rsidR="00424BDF">
        <w:rPr>
          <w:rFonts w:asciiTheme="minorHAnsi" w:eastAsia="Calibri" w:hAnsiTheme="minorHAnsi"/>
        </w:rPr>
        <w:t xml:space="preserve"> Des</w:t>
      </w:r>
      <w:r w:rsidR="00DC11C2">
        <w:rPr>
          <w:rFonts w:asciiTheme="minorHAnsi" w:eastAsia="Calibri" w:hAnsiTheme="minorHAnsi"/>
        </w:rPr>
        <w:t>ig</w:t>
      </w:r>
      <w:r w:rsidR="00424BDF">
        <w:rPr>
          <w:rFonts w:asciiTheme="minorHAnsi" w:eastAsia="Calibri" w:hAnsiTheme="minorHAnsi"/>
        </w:rPr>
        <w:t xml:space="preserve">nated Wilderness.  These approximate two miles are currently protected from </w:t>
      </w:r>
      <w:r w:rsidR="00424BDF">
        <w:rPr>
          <w:rFonts w:asciiTheme="minorHAnsi" w:eastAsia="Calibri" w:hAnsiTheme="minorHAnsi"/>
        </w:rPr>
        <w:lastRenderedPageBreak/>
        <w:t xml:space="preserve">winter motorized use as they are located in Recommended Wilderness.  However, should this Recommended Wilderness Area be reclassified through an amendment to the Forest Plan, the PCT could lose </w:t>
      </w:r>
      <w:r w:rsidR="00FB48C4">
        <w:rPr>
          <w:rFonts w:asciiTheme="minorHAnsi" w:eastAsia="Calibri" w:hAnsiTheme="minorHAnsi"/>
        </w:rPr>
        <w:t>this separation from motorized use, and the trail experience would be degraded</w:t>
      </w:r>
      <w:r w:rsidR="00424BDF">
        <w:rPr>
          <w:rFonts w:asciiTheme="minorHAnsi" w:eastAsia="Calibri" w:hAnsiTheme="minorHAnsi"/>
        </w:rPr>
        <w:t>.</w:t>
      </w:r>
      <w:r w:rsidR="00BC583A">
        <w:rPr>
          <w:rFonts w:asciiTheme="minorHAnsi" w:eastAsia="Calibri" w:hAnsiTheme="minorHAnsi"/>
        </w:rPr>
        <w:t xml:space="preserve"> </w:t>
      </w:r>
      <w:r w:rsidR="00424BDF">
        <w:rPr>
          <w:rFonts w:asciiTheme="minorHAnsi" w:eastAsia="Calibri" w:hAnsiTheme="minorHAnsi"/>
        </w:rPr>
        <w:t xml:space="preserve"> </w:t>
      </w:r>
      <w:r w:rsidR="00BC583A">
        <w:rPr>
          <w:rFonts w:asciiTheme="minorHAnsi" w:eastAsia="Calibri" w:hAnsiTheme="minorHAnsi"/>
        </w:rPr>
        <w:t>T</w:t>
      </w:r>
      <w:r w:rsidR="00613796" w:rsidRPr="009145EC">
        <w:rPr>
          <w:rFonts w:asciiTheme="minorHAnsi" w:eastAsia="Calibri" w:hAnsiTheme="minorHAnsi"/>
        </w:rPr>
        <w:t xml:space="preserve">he total potential area closed </w:t>
      </w:r>
      <w:r w:rsidR="009145EC" w:rsidRPr="009145EC">
        <w:rPr>
          <w:rFonts w:asciiTheme="minorHAnsi" w:eastAsia="Calibri" w:hAnsiTheme="minorHAnsi"/>
        </w:rPr>
        <w:t xml:space="preserve">to snow mobile use </w:t>
      </w:r>
      <w:r w:rsidR="003D77EF">
        <w:rPr>
          <w:rFonts w:asciiTheme="minorHAnsi" w:eastAsia="Calibri" w:hAnsiTheme="minorHAnsi"/>
        </w:rPr>
        <w:t>to protect the</w:t>
      </w:r>
      <w:r w:rsidR="007E7466">
        <w:rPr>
          <w:rFonts w:asciiTheme="minorHAnsi" w:eastAsia="Calibri" w:hAnsiTheme="minorHAnsi"/>
        </w:rPr>
        <w:t xml:space="preserve"> </w:t>
      </w:r>
      <w:r w:rsidR="00424BDF">
        <w:rPr>
          <w:rFonts w:asciiTheme="minorHAnsi" w:eastAsia="Calibri" w:hAnsiTheme="minorHAnsi"/>
        </w:rPr>
        <w:t>approximate two</w:t>
      </w:r>
      <w:r w:rsidR="00BC583A">
        <w:rPr>
          <w:rFonts w:asciiTheme="minorHAnsi" w:eastAsia="Calibri" w:hAnsiTheme="minorHAnsi"/>
        </w:rPr>
        <w:t xml:space="preserve"> miles of the PCT </w:t>
      </w:r>
      <w:r w:rsidR="00397E2A">
        <w:rPr>
          <w:rFonts w:asciiTheme="minorHAnsi" w:eastAsia="Calibri" w:hAnsiTheme="minorHAnsi"/>
        </w:rPr>
        <w:t xml:space="preserve">outside of Designated Wilderness </w:t>
      </w:r>
      <w:r w:rsidR="009145EC" w:rsidRPr="009145EC">
        <w:rPr>
          <w:rFonts w:asciiTheme="minorHAnsi" w:eastAsia="Calibri" w:hAnsiTheme="minorHAnsi"/>
        </w:rPr>
        <w:t xml:space="preserve">would be </w:t>
      </w:r>
      <w:r w:rsidR="00424BDF">
        <w:rPr>
          <w:rFonts w:asciiTheme="minorHAnsi" w:eastAsia="Calibri" w:hAnsiTheme="minorHAnsi"/>
        </w:rPr>
        <w:t>1,280</w:t>
      </w:r>
      <w:r w:rsidR="007E7466">
        <w:rPr>
          <w:rFonts w:asciiTheme="minorHAnsi" w:eastAsia="Calibri" w:hAnsiTheme="minorHAnsi"/>
          <w:color w:val="FF0000"/>
        </w:rPr>
        <w:t xml:space="preserve"> </w:t>
      </w:r>
      <w:r w:rsidR="00397E2A">
        <w:rPr>
          <w:rFonts w:asciiTheme="minorHAnsi" w:eastAsia="Calibri" w:hAnsiTheme="minorHAnsi"/>
        </w:rPr>
        <w:t>acres.  I</w:t>
      </w:r>
      <w:r w:rsidR="009145EC" w:rsidRPr="009145EC">
        <w:rPr>
          <w:rFonts w:asciiTheme="minorHAnsi" w:eastAsia="Calibri" w:hAnsiTheme="minorHAnsi"/>
        </w:rPr>
        <w:t xml:space="preserve">n </w:t>
      </w:r>
      <w:r w:rsidR="00397E2A">
        <w:rPr>
          <w:rFonts w:asciiTheme="minorHAnsi" w:eastAsia="Calibri" w:hAnsiTheme="minorHAnsi"/>
        </w:rPr>
        <w:t xml:space="preserve">actuality, </w:t>
      </w:r>
      <w:r w:rsidR="009145EC" w:rsidRPr="009145EC">
        <w:rPr>
          <w:rFonts w:asciiTheme="minorHAnsi" w:eastAsia="Calibri" w:hAnsiTheme="minorHAnsi"/>
        </w:rPr>
        <w:t>less area would be closed</w:t>
      </w:r>
      <w:r w:rsidR="009145EC">
        <w:rPr>
          <w:rFonts w:asciiTheme="minorHAnsi" w:eastAsia="Calibri" w:hAnsiTheme="minorHAnsi"/>
        </w:rPr>
        <w:t xml:space="preserve"> to motorized use</w:t>
      </w:r>
      <w:r w:rsidR="009145EC" w:rsidRPr="009145EC">
        <w:rPr>
          <w:rFonts w:asciiTheme="minorHAnsi" w:eastAsia="Calibri" w:hAnsiTheme="minorHAnsi"/>
        </w:rPr>
        <w:t xml:space="preserve"> where one-half mile on each side of the trail is not visible from the PCT</w:t>
      </w:r>
      <w:r w:rsidR="00397E2A">
        <w:rPr>
          <w:rFonts w:asciiTheme="minorHAnsi" w:eastAsia="Calibri" w:hAnsiTheme="minorHAnsi"/>
        </w:rPr>
        <w:t>; also, much of the land east of the PCT</w:t>
      </w:r>
      <w:r w:rsidR="007E7466">
        <w:rPr>
          <w:rFonts w:asciiTheme="minorHAnsi" w:eastAsia="Calibri" w:hAnsiTheme="minorHAnsi"/>
        </w:rPr>
        <w:t xml:space="preserve"> </w:t>
      </w:r>
      <w:r w:rsidR="00397E2A">
        <w:rPr>
          <w:rFonts w:asciiTheme="minorHAnsi" w:eastAsia="Calibri" w:hAnsiTheme="minorHAnsi"/>
        </w:rPr>
        <w:t>is managed by</w:t>
      </w:r>
      <w:r w:rsidR="007E7466">
        <w:rPr>
          <w:rFonts w:asciiTheme="minorHAnsi" w:eastAsia="Calibri" w:hAnsiTheme="minorHAnsi"/>
        </w:rPr>
        <w:t xml:space="preserve"> the Humboldt-</w:t>
      </w:r>
      <w:proofErr w:type="spellStart"/>
      <w:r w:rsidR="007E7466">
        <w:rPr>
          <w:rFonts w:asciiTheme="minorHAnsi" w:eastAsia="Calibri" w:hAnsiTheme="minorHAnsi"/>
        </w:rPr>
        <w:t>Toiyabe</w:t>
      </w:r>
      <w:proofErr w:type="spellEnd"/>
      <w:r w:rsidR="007E7466">
        <w:rPr>
          <w:rFonts w:asciiTheme="minorHAnsi" w:eastAsia="Calibri" w:hAnsiTheme="minorHAnsi"/>
        </w:rPr>
        <w:t xml:space="preserve"> National Forest</w:t>
      </w:r>
      <w:r w:rsidR="009145EC" w:rsidRPr="009145EC">
        <w:rPr>
          <w:rFonts w:asciiTheme="minorHAnsi" w:eastAsia="Calibri" w:hAnsiTheme="minorHAnsi"/>
        </w:rPr>
        <w:t>.</w:t>
      </w:r>
      <w:r w:rsidR="009145EC">
        <w:rPr>
          <w:rFonts w:asciiTheme="minorHAnsi" w:eastAsia="Calibri" w:hAnsiTheme="minorHAnsi"/>
          <w:color w:val="FF0000"/>
        </w:rPr>
        <w:t xml:space="preserve">  </w:t>
      </w:r>
    </w:p>
    <w:p w:rsidR="000052F3" w:rsidRDefault="00BC6C25" w:rsidP="00406341">
      <w:pPr>
        <w:pStyle w:val="ListParagraph"/>
        <w:numPr>
          <w:ilvl w:val="0"/>
          <w:numId w:val="8"/>
        </w:numPr>
        <w:spacing w:after="200"/>
        <w:rPr>
          <w:rFonts w:asciiTheme="minorHAnsi" w:eastAsia="Calibri" w:hAnsiTheme="minorHAnsi"/>
        </w:rPr>
      </w:pPr>
      <w:r>
        <w:rPr>
          <w:rFonts w:asciiTheme="minorHAnsi" w:eastAsia="Calibri" w:hAnsiTheme="minorHAnsi"/>
        </w:rPr>
        <w:t>T</w:t>
      </w:r>
      <w:r w:rsidR="0055726C" w:rsidRPr="000052F3">
        <w:rPr>
          <w:rFonts w:asciiTheme="minorHAnsi" w:eastAsia="Calibri" w:hAnsiTheme="minorHAnsi"/>
        </w:rPr>
        <w:t>he PCT</w:t>
      </w:r>
      <w:r w:rsidR="007C64B1" w:rsidRPr="000052F3">
        <w:rPr>
          <w:rFonts w:asciiTheme="minorHAnsi" w:eastAsia="Calibri" w:hAnsiTheme="minorHAnsi"/>
        </w:rPr>
        <w:t xml:space="preserve"> and the non-motorized corridor </w:t>
      </w:r>
      <w:r w:rsidR="0016426A">
        <w:rPr>
          <w:rFonts w:asciiTheme="minorHAnsi" w:eastAsia="Calibri" w:hAnsiTheme="minorHAnsi"/>
        </w:rPr>
        <w:t>will</w:t>
      </w:r>
      <w:r w:rsidR="007C64B1" w:rsidRPr="000052F3">
        <w:rPr>
          <w:rFonts w:asciiTheme="minorHAnsi" w:eastAsia="Calibri" w:hAnsiTheme="minorHAnsi"/>
        </w:rPr>
        <w:t xml:space="preserve"> be ill</w:t>
      </w:r>
      <w:r w:rsidR="00371F7A" w:rsidRPr="000052F3">
        <w:rPr>
          <w:rFonts w:asciiTheme="minorHAnsi" w:eastAsia="Calibri" w:hAnsiTheme="minorHAnsi"/>
        </w:rPr>
        <w:t>ustrated on</w:t>
      </w:r>
      <w:r w:rsidR="007C64B1" w:rsidRPr="000052F3">
        <w:rPr>
          <w:rFonts w:asciiTheme="minorHAnsi" w:eastAsia="Calibri" w:hAnsiTheme="minorHAnsi"/>
        </w:rPr>
        <w:t xml:space="preserve"> </w:t>
      </w:r>
      <w:r w:rsidR="007E7466">
        <w:rPr>
          <w:rFonts w:asciiTheme="minorHAnsi" w:eastAsia="Calibri" w:hAnsiTheme="minorHAnsi"/>
        </w:rPr>
        <w:t xml:space="preserve">Stanislaus </w:t>
      </w:r>
      <w:r w:rsidR="00371F7A" w:rsidRPr="000052F3">
        <w:rPr>
          <w:rFonts w:asciiTheme="minorHAnsi" w:eastAsia="Calibri" w:hAnsiTheme="minorHAnsi"/>
        </w:rPr>
        <w:t xml:space="preserve">NF </w:t>
      </w:r>
      <w:r w:rsidR="007C64B1" w:rsidRPr="000052F3">
        <w:rPr>
          <w:rFonts w:asciiTheme="minorHAnsi" w:eastAsia="Calibri" w:hAnsiTheme="minorHAnsi"/>
        </w:rPr>
        <w:t>winter use map</w:t>
      </w:r>
      <w:r w:rsidR="00371F7A" w:rsidRPr="000052F3">
        <w:rPr>
          <w:rFonts w:asciiTheme="minorHAnsi" w:eastAsia="Calibri" w:hAnsiTheme="minorHAnsi"/>
        </w:rPr>
        <w:t>s</w:t>
      </w:r>
      <w:r w:rsidR="007C64B1" w:rsidRPr="000052F3">
        <w:rPr>
          <w:rFonts w:asciiTheme="minorHAnsi" w:eastAsia="Calibri" w:hAnsiTheme="minorHAnsi"/>
        </w:rPr>
        <w:t>. </w:t>
      </w:r>
    </w:p>
    <w:p w:rsidR="00F2327C" w:rsidRPr="00F2327C" w:rsidRDefault="00FB48C4" w:rsidP="00F2327C">
      <w:pPr>
        <w:pStyle w:val="ListParagraph"/>
        <w:numPr>
          <w:ilvl w:val="0"/>
          <w:numId w:val="8"/>
        </w:numPr>
        <w:spacing w:after="200"/>
        <w:rPr>
          <w:rFonts w:asciiTheme="minorHAnsi" w:eastAsia="Calibri" w:hAnsiTheme="minorHAnsi"/>
        </w:rPr>
      </w:pPr>
      <w:r>
        <w:rPr>
          <w:rFonts w:asciiTheme="minorHAnsi" w:eastAsia="Calibri" w:hAnsiTheme="minorHAnsi"/>
        </w:rPr>
        <w:t>C</w:t>
      </w:r>
      <w:r w:rsidR="00BC583A">
        <w:rPr>
          <w:rFonts w:asciiTheme="minorHAnsi" w:eastAsia="Calibri" w:hAnsiTheme="minorHAnsi"/>
        </w:rPr>
        <w:t>rossing locations</w:t>
      </w:r>
      <w:r>
        <w:rPr>
          <w:rFonts w:asciiTheme="minorHAnsi" w:eastAsia="Calibri" w:hAnsiTheme="minorHAnsi"/>
        </w:rPr>
        <w:t xml:space="preserve"> of</w:t>
      </w:r>
      <w:r w:rsidR="00740097">
        <w:rPr>
          <w:rFonts w:asciiTheme="minorHAnsi" w:eastAsia="Calibri" w:hAnsiTheme="minorHAnsi"/>
        </w:rPr>
        <w:t xml:space="preserve"> the PCT</w:t>
      </w:r>
      <w:r>
        <w:rPr>
          <w:rFonts w:asciiTheme="minorHAnsi" w:eastAsia="Calibri" w:hAnsiTheme="minorHAnsi"/>
        </w:rPr>
        <w:t xml:space="preserve"> should be designated, as this is</w:t>
      </w:r>
      <w:r w:rsidR="00BC583A">
        <w:rPr>
          <w:rFonts w:asciiTheme="minorHAnsi" w:eastAsia="Calibri" w:hAnsiTheme="minorHAnsi"/>
        </w:rPr>
        <w:t xml:space="preserve"> called for in the PCT </w:t>
      </w:r>
      <w:r>
        <w:rPr>
          <w:rFonts w:asciiTheme="minorHAnsi" w:eastAsia="Calibri" w:hAnsiTheme="minorHAnsi"/>
        </w:rPr>
        <w:t>Comprehensive Plan</w:t>
      </w:r>
      <w:r w:rsidR="000052F3" w:rsidRPr="000052F3">
        <w:rPr>
          <w:rFonts w:asciiTheme="minorHAnsi" w:eastAsia="Calibri" w:hAnsiTheme="minorHAnsi"/>
        </w:rPr>
        <w:t xml:space="preserve">.  </w:t>
      </w:r>
      <w:r w:rsidR="007E7466">
        <w:rPr>
          <w:rFonts w:asciiTheme="minorHAnsi" w:eastAsia="Calibri" w:hAnsiTheme="minorHAnsi"/>
        </w:rPr>
        <w:t>In addition to the two designated crossings found in the Bridgeport Wint</w:t>
      </w:r>
      <w:r>
        <w:rPr>
          <w:rFonts w:asciiTheme="minorHAnsi" w:eastAsia="Calibri" w:hAnsiTheme="minorHAnsi"/>
        </w:rPr>
        <w:t>er Recreation Area, crossings w</w:t>
      </w:r>
      <w:r w:rsidR="007E7466">
        <w:rPr>
          <w:rFonts w:asciiTheme="minorHAnsi" w:eastAsia="Calibri" w:hAnsiTheme="minorHAnsi"/>
        </w:rPr>
        <w:t xml:space="preserve">ould continue on California State Highways 108 and 4.  </w:t>
      </w:r>
    </w:p>
    <w:p w:rsidR="009145EC" w:rsidRDefault="000052F3" w:rsidP="005C4D5C">
      <w:pPr>
        <w:spacing w:after="200"/>
        <w:contextualSpacing/>
        <w:rPr>
          <w:rFonts w:asciiTheme="minorHAnsi" w:eastAsia="Calibri" w:hAnsiTheme="minorHAnsi"/>
        </w:rPr>
      </w:pPr>
      <w:r w:rsidRPr="005C4D5C">
        <w:rPr>
          <w:rFonts w:asciiTheme="minorHAnsi" w:eastAsia="Calibri" w:hAnsiTheme="minorHAnsi"/>
        </w:rPr>
        <w:t>These</w:t>
      </w:r>
      <w:r w:rsidR="00740097">
        <w:rPr>
          <w:rFonts w:asciiTheme="minorHAnsi" w:eastAsia="Calibri" w:hAnsiTheme="minorHAnsi"/>
        </w:rPr>
        <w:t xml:space="preserve"> design f</w:t>
      </w:r>
      <w:r w:rsidR="004A2A9C" w:rsidRPr="005C4D5C">
        <w:rPr>
          <w:rFonts w:asciiTheme="minorHAnsi" w:eastAsia="Calibri" w:hAnsiTheme="minorHAnsi"/>
        </w:rPr>
        <w:t xml:space="preserve">eatures will help to promote user safety and reduce conflicts between motorized and non-motorized users—two key needs that are </w:t>
      </w:r>
      <w:r w:rsidR="005C4D5C">
        <w:rPr>
          <w:rFonts w:asciiTheme="minorHAnsi" w:eastAsia="Calibri" w:hAnsiTheme="minorHAnsi"/>
        </w:rPr>
        <w:t xml:space="preserve">explicitly </w:t>
      </w:r>
      <w:r w:rsidR="004A2A9C" w:rsidRPr="005C4D5C">
        <w:rPr>
          <w:rFonts w:asciiTheme="minorHAnsi" w:eastAsia="Calibri" w:hAnsiTheme="minorHAnsi"/>
        </w:rPr>
        <w:t>stated in the Purpose and Need section of the Proposed Action document.</w:t>
      </w:r>
      <w:r w:rsidR="007E3349" w:rsidRPr="009145EC">
        <w:rPr>
          <w:rFonts w:asciiTheme="minorHAnsi" w:eastAsia="Calibri" w:hAnsiTheme="minorHAnsi"/>
        </w:rPr>
        <w:t xml:space="preserve">  </w:t>
      </w:r>
      <w:r w:rsidR="00005E63">
        <w:rPr>
          <w:rFonts w:asciiTheme="minorHAnsi" w:eastAsia="Calibri" w:hAnsiTheme="minorHAnsi"/>
        </w:rPr>
        <w:t>The above design f</w:t>
      </w:r>
      <w:r w:rsidR="009145EC">
        <w:rPr>
          <w:rFonts w:asciiTheme="minorHAnsi" w:eastAsia="Calibri" w:hAnsiTheme="minorHAnsi"/>
        </w:rPr>
        <w:t>eatures wi</w:t>
      </w:r>
      <w:r w:rsidR="007178D1">
        <w:rPr>
          <w:rFonts w:asciiTheme="minorHAnsi" w:eastAsia="Calibri" w:hAnsiTheme="minorHAnsi"/>
        </w:rPr>
        <w:t>ll help the Forest to meet these goals</w:t>
      </w:r>
      <w:r w:rsidR="009145EC">
        <w:rPr>
          <w:rFonts w:asciiTheme="minorHAnsi" w:eastAsia="Calibri" w:hAnsiTheme="minorHAnsi"/>
        </w:rPr>
        <w:t xml:space="preserve"> for the PCT.  </w:t>
      </w:r>
    </w:p>
    <w:p w:rsidR="009E10A9" w:rsidRPr="009E10A9" w:rsidRDefault="009E10A9" w:rsidP="005C4D5C">
      <w:pPr>
        <w:spacing w:after="200"/>
        <w:contextualSpacing/>
        <w:rPr>
          <w:rFonts w:asciiTheme="minorHAnsi" w:eastAsia="Calibri" w:hAnsiTheme="minorHAnsi"/>
        </w:rPr>
      </w:pPr>
    </w:p>
    <w:p w:rsidR="007E3349" w:rsidRDefault="009E10A9" w:rsidP="005C4D5C">
      <w:pPr>
        <w:spacing w:after="200"/>
        <w:contextualSpacing/>
        <w:rPr>
          <w:rFonts w:asciiTheme="minorHAnsi" w:eastAsia="Calibri" w:hAnsiTheme="minorHAnsi"/>
        </w:rPr>
      </w:pPr>
      <w:r w:rsidRPr="009E10A9">
        <w:rPr>
          <w:rFonts w:asciiTheme="minorHAnsi" w:eastAsia="Calibri" w:hAnsiTheme="minorHAnsi"/>
        </w:rPr>
        <w:t>A</w:t>
      </w:r>
      <w:r w:rsidR="000B6814" w:rsidRPr="009E10A9">
        <w:rPr>
          <w:rFonts w:asciiTheme="minorHAnsi" w:eastAsia="Calibri" w:hAnsiTheme="minorHAnsi"/>
        </w:rPr>
        <w:t>nother need stated in the Pu</w:t>
      </w:r>
      <w:r w:rsidRPr="009E10A9">
        <w:rPr>
          <w:rFonts w:asciiTheme="minorHAnsi" w:eastAsia="Calibri" w:hAnsiTheme="minorHAnsi"/>
        </w:rPr>
        <w:t xml:space="preserve">rpose and Need section is to, “…enact prohibitions required by the 1991 Stanislaus National Forest Land and Resource Management Plan and other management direction.”  </w:t>
      </w:r>
      <w:r w:rsidR="000B6814" w:rsidRPr="009E10A9">
        <w:rPr>
          <w:rFonts w:asciiTheme="minorHAnsi" w:eastAsia="Calibri" w:hAnsiTheme="minorHAnsi"/>
        </w:rPr>
        <w:t>Management direction ha</w:t>
      </w:r>
      <w:r w:rsidR="007E3349" w:rsidRPr="009E10A9">
        <w:rPr>
          <w:rFonts w:asciiTheme="minorHAnsi" w:eastAsia="Calibri" w:hAnsiTheme="minorHAnsi"/>
        </w:rPr>
        <w:t xml:space="preserve">s </w:t>
      </w:r>
      <w:r w:rsidR="000B6814" w:rsidRPr="009E10A9">
        <w:rPr>
          <w:rFonts w:asciiTheme="minorHAnsi" w:eastAsia="Calibri" w:hAnsiTheme="minorHAnsi"/>
        </w:rPr>
        <w:t xml:space="preserve">been </w:t>
      </w:r>
      <w:r w:rsidR="007E3349" w:rsidRPr="009E10A9">
        <w:rPr>
          <w:rFonts w:asciiTheme="minorHAnsi" w:eastAsia="Calibri" w:hAnsiTheme="minorHAnsi"/>
        </w:rPr>
        <w:t>provided in the</w:t>
      </w:r>
      <w:r w:rsidR="000B6814" w:rsidRPr="009E10A9">
        <w:rPr>
          <w:rFonts w:asciiTheme="minorHAnsi" w:eastAsia="Calibri" w:hAnsiTheme="minorHAnsi"/>
        </w:rPr>
        <w:t xml:space="preserve"> National Trails System Act and the </w:t>
      </w:r>
      <w:r w:rsidR="007E3349" w:rsidRPr="009E10A9">
        <w:rPr>
          <w:rFonts w:asciiTheme="minorHAnsi" w:eastAsia="Calibri" w:hAnsiTheme="minorHAnsi"/>
        </w:rPr>
        <w:t xml:space="preserve">PCT Comprehensive Plan.  </w:t>
      </w:r>
      <w:r w:rsidR="000B6814" w:rsidRPr="009E10A9">
        <w:rPr>
          <w:rFonts w:asciiTheme="minorHAnsi" w:eastAsia="Calibri" w:hAnsiTheme="minorHAnsi"/>
        </w:rPr>
        <w:t>Based on</w:t>
      </w:r>
      <w:r w:rsidR="000B6814" w:rsidRPr="000052F3">
        <w:rPr>
          <w:rFonts w:asciiTheme="minorHAnsi" w:eastAsia="Calibri" w:hAnsiTheme="minorHAnsi"/>
        </w:rPr>
        <w:t xml:space="preserve"> the above language from the N</w:t>
      </w:r>
      <w:r w:rsidR="000B6814">
        <w:rPr>
          <w:rFonts w:asciiTheme="minorHAnsi" w:eastAsia="Calibri" w:hAnsiTheme="minorHAnsi"/>
        </w:rPr>
        <w:t xml:space="preserve">ational </w:t>
      </w:r>
      <w:r w:rsidR="000B6814" w:rsidRPr="000052F3">
        <w:rPr>
          <w:rFonts w:asciiTheme="minorHAnsi" w:eastAsia="Calibri" w:hAnsiTheme="minorHAnsi"/>
        </w:rPr>
        <w:t>T</w:t>
      </w:r>
      <w:r w:rsidR="000B6814">
        <w:rPr>
          <w:rFonts w:asciiTheme="minorHAnsi" w:eastAsia="Calibri" w:hAnsiTheme="minorHAnsi"/>
        </w:rPr>
        <w:t xml:space="preserve">rail </w:t>
      </w:r>
      <w:r w:rsidR="000B6814" w:rsidRPr="000052F3">
        <w:rPr>
          <w:rFonts w:asciiTheme="minorHAnsi" w:eastAsia="Calibri" w:hAnsiTheme="minorHAnsi"/>
        </w:rPr>
        <w:t>S</w:t>
      </w:r>
      <w:r w:rsidR="000B6814">
        <w:rPr>
          <w:rFonts w:asciiTheme="minorHAnsi" w:eastAsia="Calibri" w:hAnsiTheme="minorHAnsi"/>
        </w:rPr>
        <w:t xml:space="preserve">ystem </w:t>
      </w:r>
      <w:r w:rsidR="000B6814" w:rsidRPr="000052F3">
        <w:rPr>
          <w:rFonts w:asciiTheme="minorHAnsi" w:eastAsia="Calibri" w:hAnsiTheme="minorHAnsi"/>
        </w:rPr>
        <w:t>A</w:t>
      </w:r>
      <w:r w:rsidR="000B6814">
        <w:rPr>
          <w:rFonts w:asciiTheme="minorHAnsi" w:eastAsia="Calibri" w:hAnsiTheme="minorHAnsi"/>
        </w:rPr>
        <w:t>ct</w:t>
      </w:r>
      <w:r w:rsidR="000B6814" w:rsidRPr="000052F3">
        <w:rPr>
          <w:rFonts w:asciiTheme="minorHAnsi" w:eastAsia="Calibri" w:hAnsiTheme="minorHAnsi"/>
        </w:rPr>
        <w:t xml:space="preserve"> and PCT Comprehensive Plan, PCTA believes that National F</w:t>
      </w:r>
      <w:r w:rsidR="000B6814">
        <w:rPr>
          <w:rFonts w:asciiTheme="minorHAnsi" w:eastAsia="Calibri" w:hAnsiTheme="minorHAnsi"/>
        </w:rPr>
        <w:t>orests are required to provide a</w:t>
      </w:r>
      <w:r w:rsidR="000B6814" w:rsidRPr="000052F3">
        <w:rPr>
          <w:rFonts w:asciiTheme="minorHAnsi" w:eastAsia="Calibri" w:hAnsiTheme="minorHAnsi"/>
        </w:rPr>
        <w:t xml:space="preserve"> non-motorized corridor along the PCT for winter use.  </w:t>
      </w:r>
      <w:r w:rsidR="007E3349" w:rsidRPr="000052F3">
        <w:rPr>
          <w:rFonts w:asciiTheme="minorHAnsi" w:eastAsia="Calibri" w:hAnsiTheme="minorHAnsi"/>
        </w:rPr>
        <w:t>The OSV Use Designation Project pr</w:t>
      </w:r>
      <w:r>
        <w:rPr>
          <w:rFonts w:asciiTheme="minorHAnsi" w:eastAsia="Calibri" w:hAnsiTheme="minorHAnsi"/>
        </w:rPr>
        <w:t xml:space="preserve">ovides the opportunity for the Stanislaus </w:t>
      </w:r>
      <w:r w:rsidR="007E3349" w:rsidRPr="000052F3">
        <w:rPr>
          <w:rFonts w:asciiTheme="minorHAnsi" w:eastAsia="Calibri" w:hAnsiTheme="minorHAnsi"/>
        </w:rPr>
        <w:t>NF to provide greater protection for the PCT and to come in to compliance with the N</w:t>
      </w:r>
      <w:r w:rsidR="00102490">
        <w:rPr>
          <w:rFonts w:asciiTheme="minorHAnsi" w:eastAsia="Calibri" w:hAnsiTheme="minorHAnsi"/>
        </w:rPr>
        <w:t xml:space="preserve">ational </w:t>
      </w:r>
      <w:r w:rsidR="007E3349" w:rsidRPr="000052F3">
        <w:rPr>
          <w:rFonts w:asciiTheme="minorHAnsi" w:eastAsia="Calibri" w:hAnsiTheme="minorHAnsi"/>
        </w:rPr>
        <w:t>T</w:t>
      </w:r>
      <w:r w:rsidR="00102490">
        <w:rPr>
          <w:rFonts w:asciiTheme="minorHAnsi" w:eastAsia="Calibri" w:hAnsiTheme="minorHAnsi"/>
        </w:rPr>
        <w:t xml:space="preserve">rail </w:t>
      </w:r>
      <w:r w:rsidR="007E3349" w:rsidRPr="000052F3">
        <w:rPr>
          <w:rFonts w:asciiTheme="minorHAnsi" w:eastAsia="Calibri" w:hAnsiTheme="minorHAnsi"/>
        </w:rPr>
        <w:t>S</w:t>
      </w:r>
      <w:r w:rsidR="00102490">
        <w:rPr>
          <w:rFonts w:asciiTheme="minorHAnsi" w:eastAsia="Calibri" w:hAnsiTheme="minorHAnsi"/>
        </w:rPr>
        <w:t xml:space="preserve">ystem </w:t>
      </w:r>
      <w:r w:rsidR="007E3349" w:rsidRPr="000052F3">
        <w:rPr>
          <w:rFonts w:asciiTheme="minorHAnsi" w:eastAsia="Calibri" w:hAnsiTheme="minorHAnsi"/>
        </w:rPr>
        <w:t>A</w:t>
      </w:r>
      <w:r w:rsidR="00102490">
        <w:rPr>
          <w:rFonts w:asciiTheme="minorHAnsi" w:eastAsia="Calibri" w:hAnsiTheme="minorHAnsi"/>
        </w:rPr>
        <w:t>ct</w:t>
      </w:r>
      <w:r w:rsidR="007E3349" w:rsidRPr="000052F3">
        <w:rPr>
          <w:rFonts w:asciiTheme="minorHAnsi" w:eastAsia="Calibri" w:hAnsiTheme="minorHAnsi"/>
        </w:rPr>
        <w:t xml:space="preserve"> and </w:t>
      </w:r>
      <w:r>
        <w:rPr>
          <w:rFonts w:asciiTheme="minorHAnsi" w:eastAsia="Calibri" w:hAnsiTheme="minorHAnsi"/>
        </w:rPr>
        <w:t xml:space="preserve">PCT </w:t>
      </w:r>
      <w:r w:rsidR="007E3349" w:rsidRPr="000052F3">
        <w:rPr>
          <w:rFonts w:asciiTheme="minorHAnsi" w:eastAsia="Calibri" w:hAnsiTheme="minorHAnsi"/>
        </w:rPr>
        <w:t xml:space="preserve">Comprehensive Plan, as the Plan states, “Winter sports plans…should consider this prohibition...”  </w:t>
      </w:r>
    </w:p>
    <w:p w:rsidR="007E3349" w:rsidRPr="005C4D5C" w:rsidRDefault="007E3349" w:rsidP="005C4D5C">
      <w:pPr>
        <w:spacing w:after="200"/>
        <w:contextualSpacing/>
        <w:rPr>
          <w:rFonts w:asciiTheme="minorHAnsi" w:eastAsia="Calibri" w:hAnsiTheme="minorHAnsi"/>
        </w:rPr>
      </w:pPr>
    </w:p>
    <w:p w:rsidR="00C37989" w:rsidRPr="00C450E2" w:rsidRDefault="00246F5F" w:rsidP="00DB75F6">
      <w:pPr>
        <w:spacing w:after="200"/>
        <w:contextualSpacing/>
        <w:rPr>
          <w:rFonts w:asciiTheme="minorHAnsi" w:eastAsia="Calibri" w:hAnsiTheme="minorHAnsi"/>
        </w:rPr>
      </w:pPr>
      <w:r w:rsidRPr="00C450E2">
        <w:rPr>
          <w:rFonts w:asciiTheme="minorHAnsi" w:eastAsia="Calibri" w:hAnsiTheme="minorHAnsi"/>
        </w:rPr>
        <w:t xml:space="preserve">Supervisor </w:t>
      </w:r>
      <w:r w:rsidR="00754226">
        <w:rPr>
          <w:rFonts w:asciiTheme="minorHAnsi" w:eastAsia="Calibri" w:hAnsiTheme="minorHAnsi"/>
        </w:rPr>
        <w:t>Higgins</w:t>
      </w:r>
      <w:r w:rsidRPr="00C450E2">
        <w:rPr>
          <w:rFonts w:asciiTheme="minorHAnsi" w:eastAsia="Calibri" w:hAnsiTheme="minorHAnsi"/>
        </w:rPr>
        <w:t>, I appreciate</w:t>
      </w:r>
      <w:r w:rsidR="00C37989" w:rsidRPr="00C450E2">
        <w:rPr>
          <w:rFonts w:asciiTheme="minorHAnsi" w:eastAsia="Calibri" w:hAnsiTheme="minorHAnsi"/>
        </w:rPr>
        <w:t xml:space="preserve"> the </w:t>
      </w:r>
      <w:r w:rsidR="00754226">
        <w:rPr>
          <w:rFonts w:asciiTheme="minorHAnsi" w:eastAsia="Calibri" w:hAnsiTheme="minorHAnsi"/>
        </w:rPr>
        <w:t xml:space="preserve">Stanislaus </w:t>
      </w:r>
      <w:r w:rsidR="00F5619D" w:rsidRPr="00C450E2">
        <w:rPr>
          <w:rFonts w:asciiTheme="minorHAnsi" w:eastAsia="Calibri" w:hAnsiTheme="minorHAnsi"/>
        </w:rPr>
        <w:t xml:space="preserve">NF staff’s time and </w:t>
      </w:r>
      <w:r w:rsidRPr="00C450E2">
        <w:rPr>
          <w:rFonts w:asciiTheme="minorHAnsi" w:eastAsia="Calibri" w:hAnsiTheme="minorHAnsi"/>
        </w:rPr>
        <w:t xml:space="preserve">efforts </w:t>
      </w:r>
      <w:r w:rsidR="008C4780" w:rsidRPr="00C450E2">
        <w:rPr>
          <w:rFonts w:asciiTheme="minorHAnsi" w:eastAsia="Calibri" w:hAnsiTheme="minorHAnsi"/>
        </w:rPr>
        <w:t>to protect</w:t>
      </w:r>
      <w:r w:rsidR="00C37989" w:rsidRPr="00C450E2">
        <w:rPr>
          <w:rFonts w:asciiTheme="minorHAnsi" w:eastAsia="Calibri" w:hAnsiTheme="minorHAnsi"/>
        </w:rPr>
        <w:t xml:space="preserve"> the Pacif</w:t>
      </w:r>
      <w:r w:rsidR="00F344E7" w:rsidRPr="00C450E2">
        <w:rPr>
          <w:rFonts w:asciiTheme="minorHAnsi" w:eastAsia="Calibri" w:hAnsiTheme="minorHAnsi"/>
        </w:rPr>
        <w:t>ic Crest National Scenic Trail</w:t>
      </w:r>
      <w:r w:rsidR="008B72B2" w:rsidRPr="00C450E2">
        <w:rPr>
          <w:rFonts w:asciiTheme="minorHAnsi" w:eastAsia="Calibri" w:hAnsiTheme="minorHAnsi"/>
        </w:rPr>
        <w:t xml:space="preserve"> </w:t>
      </w:r>
      <w:r w:rsidR="00B70A72">
        <w:rPr>
          <w:rFonts w:asciiTheme="minorHAnsi" w:eastAsia="Calibri" w:hAnsiTheme="minorHAnsi"/>
        </w:rPr>
        <w:t>within the Over-Snow Vehicle Use Designation Project</w:t>
      </w:r>
      <w:r w:rsidR="00F344E7" w:rsidRPr="00C450E2">
        <w:rPr>
          <w:rFonts w:asciiTheme="minorHAnsi" w:eastAsia="Calibri" w:hAnsiTheme="minorHAnsi"/>
        </w:rPr>
        <w:t xml:space="preserve">.  </w:t>
      </w:r>
      <w:r w:rsidR="0016426A">
        <w:rPr>
          <w:rFonts w:asciiTheme="minorHAnsi" w:eastAsia="Calibri" w:hAnsiTheme="minorHAnsi"/>
        </w:rPr>
        <w:t xml:space="preserve">Please let me know if you have any questions regarding PCTA’s comments.  </w:t>
      </w:r>
      <w:r w:rsidR="00F344E7" w:rsidRPr="00C450E2">
        <w:rPr>
          <w:rFonts w:asciiTheme="minorHAnsi" w:eastAsia="Calibri" w:hAnsiTheme="minorHAnsi"/>
        </w:rPr>
        <w:t xml:space="preserve">I look forward to </w:t>
      </w:r>
      <w:r w:rsidRPr="00C450E2">
        <w:rPr>
          <w:rFonts w:asciiTheme="minorHAnsi" w:eastAsia="Calibri" w:hAnsiTheme="minorHAnsi"/>
        </w:rPr>
        <w:t xml:space="preserve">working with you </w:t>
      </w:r>
      <w:r w:rsidR="00F5619D" w:rsidRPr="00C450E2">
        <w:rPr>
          <w:rFonts w:asciiTheme="minorHAnsi" w:eastAsia="Calibri" w:hAnsiTheme="minorHAnsi"/>
        </w:rPr>
        <w:t xml:space="preserve">and your staff </w:t>
      </w:r>
      <w:r w:rsidRPr="00C450E2">
        <w:rPr>
          <w:rFonts w:asciiTheme="minorHAnsi" w:eastAsia="Calibri" w:hAnsiTheme="minorHAnsi"/>
        </w:rPr>
        <w:t>further on th</w:t>
      </w:r>
      <w:r w:rsidR="00B70A72">
        <w:rPr>
          <w:rFonts w:asciiTheme="minorHAnsi" w:eastAsia="Calibri" w:hAnsiTheme="minorHAnsi"/>
        </w:rPr>
        <w:t xml:space="preserve">is project.  </w:t>
      </w:r>
      <w:r w:rsidR="00F344E7" w:rsidRPr="00C450E2">
        <w:rPr>
          <w:rFonts w:asciiTheme="minorHAnsi" w:eastAsia="Calibri" w:hAnsiTheme="minorHAnsi"/>
        </w:rPr>
        <w:t xml:space="preserve">  </w:t>
      </w:r>
    </w:p>
    <w:p w:rsidR="00205122" w:rsidRPr="00C450E2" w:rsidRDefault="00205122" w:rsidP="00DB75F6">
      <w:pPr>
        <w:spacing w:after="200"/>
        <w:contextualSpacing/>
        <w:rPr>
          <w:rFonts w:asciiTheme="minorHAnsi" w:eastAsia="Calibri" w:hAnsiTheme="minorHAnsi"/>
        </w:rPr>
      </w:pPr>
    </w:p>
    <w:p w:rsidR="009C7C8D" w:rsidRPr="00C450E2" w:rsidRDefault="009C7C8D" w:rsidP="00DB75F6">
      <w:pPr>
        <w:spacing w:after="200"/>
        <w:contextualSpacing/>
        <w:rPr>
          <w:rFonts w:asciiTheme="minorHAnsi" w:eastAsia="Calibri" w:hAnsiTheme="minorHAnsi"/>
        </w:rPr>
      </w:pPr>
      <w:r w:rsidRPr="00C450E2">
        <w:rPr>
          <w:rFonts w:asciiTheme="minorHAnsi" w:eastAsia="Calibri" w:hAnsiTheme="minorHAnsi"/>
        </w:rPr>
        <w:t>Thank you,</w:t>
      </w:r>
    </w:p>
    <w:p w:rsidR="009C7C8D" w:rsidRPr="00C450E2" w:rsidRDefault="009C7C8D" w:rsidP="00DB75F6">
      <w:pPr>
        <w:spacing w:after="200"/>
        <w:contextualSpacing/>
        <w:rPr>
          <w:rFonts w:asciiTheme="minorHAnsi" w:eastAsia="Calibri" w:hAnsiTheme="minorHAnsi"/>
        </w:rPr>
      </w:pPr>
    </w:p>
    <w:p w:rsidR="009C7C8D" w:rsidRPr="00C450E2" w:rsidRDefault="009C7C8D" w:rsidP="00DB75F6">
      <w:pPr>
        <w:spacing w:after="200"/>
        <w:contextualSpacing/>
        <w:rPr>
          <w:rFonts w:asciiTheme="minorHAnsi" w:eastAsia="Calibri" w:hAnsiTheme="minorHAnsi"/>
        </w:rPr>
      </w:pPr>
    </w:p>
    <w:p w:rsidR="009C7C8D" w:rsidRPr="00C450E2" w:rsidRDefault="009C7C8D" w:rsidP="00DB75F6">
      <w:pPr>
        <w:spacing w:after="200"/>
        <w:contextualSpacing/>
        <w:rPr>
          <w:rFonts w:asciiTheme="minorHAnsi" w:eastAsia="Calibri" w:hAnsiTheme="minorHAnsi"/>
        </w:rPr>
      </w:pPr>
    </w:p>
    <w:p w:rsidR="00B66857" w:rsidRPr="00C450E2" w:rsidRDefault="00B66857" w:rsidP="00DB75F6">
      <w:pPr>
        <w:spacing w:after="200"/>
        <w:contextualSpacing/>
        <w:rPr>
          <w:rFonts w:asciiTheme="minorHAnsi" w:eastAsia="Calibri" w:hAnsiTheme="minorHAnsi"/>
        </w:rPr>
      </w:pPr>
    </w:p>
    <w:p w:rsidR="009C7C8D" w:rsidRPr="00C450E2" w:rsidRDefault="009C7C8D" w:rsidP="00DB75F6">
      <w:pPr>
        <w:spacing w:after="200"/>
        <w:contextualSpacing/>
        <w:rPr>
          <w:rFonts w:asciiTheme="minorHAnsi" w:eastAsia="Calibri" w:hAnsiTheme="minorHAnsi"/>
        </w:rPr>
      </w:pPr>
      <w:r w:rsidRPr="00C450E2">
        <w:rPr>
          <w:rFonts w:asciiTheme="minorHAnsi" w:eastAsia="Calibri" w:hAnsiTheme="minorHAnsi"/>
        </w:rPr>
        <w:t>Justin Kooyman</w:t>
      </w:r>
    </w:p>
    <w:p w:rsidR="009C7C8D" w:rsidRPr="00C450E2" w:rsidRDefault="009C7C8D" w:rsidP="00DB75F6">
      <w:pPr>
        <w:spacing w:after="200"/>
        <w:contextualSpacing/>
        <w:rPr>
          <w:rFonts w:asciiTheme="minorHAnsi" w:eastAsia="Calibri" w:hAnsiTheme="minorHAnsi"/>
        </w:rPr>
      </w:pPr>
      <w:r w:rsidRPr="00C450E2">
        <w:rPr>
          <w:rFonts w:asciiTheme="minorHAnsi" w:eastAsia="Calibri" w:hAnsiTheme="minorHAnsi"/>
        </w:rPr>
        <w:t>PCTA Northern Sierra Regional Representative</w:t>
      </w:r>
    </w:p>
    <w:p w:rsidR="009C7C8D" w:rsidRPr="00C450E2" w:rsidRDefault="009C7C8D" w:rsidP="00DB75F6">
      <w:pPr>
        <w:spacing w:after="200"/>
        <w:contextualSpacing/>
        <w:rPr>
          <w:rFonts w:asciiTheme="minorHAnsi" w:eastAsia="Calibri" w:hAnsiTheme="minorHAnsi"/>
        </w:rPr>
      </w:pPr>
    </w:p>
    <w:p w:rsidR="009C7C8D" w:rsidRPr="00C450E2" w:rsidRDefault="009C7C8D" w:rsidP="00DB75F6">
      <w:pPr>
        <w:spacing w:after="200"/>
        <w:contextualSpacing/>
        <w:rPr>
          <w:rFonts w:asciiTheme="minorHAnsi" w:eastAsia="Calibri" w:hAnsiTheme="minorHAnsi"/>
        </w:rPr>
      </w:pPr>
      <w:r w:rsidRPr="00C450E2">
        <w:rPr>
          <w:rFonts w:asciiTheme="minorHAnsi" w:eastAsia="Calibri" w:hAnsiTheme="minorHAnsi"/>
        </w:rPr>
        <w:t>Cc:</w:t>
      </w:r>
    </w:p>
    <w:p w:rsidR="007279B2" w:rsidRPr="00C450E2" w:rsidRDefault="007279B2" w:rsidP="00DB75F6">
      <w:pPr>
        <w:spacing w:after="200"/>
        <w:contextualSpacing/>
        <w:rPr>
          <w:rFonts w:asciiTheme="minorHAnsi" w:eastAsia="Calibri" w:hAnsiTheme="minorHAnsi"/>
        </w:rPr>
      </w:pPr>
      <w:r w:rsidRPr="00C450E2">
        <w:rPr>
          <w:rFonts w:asciiTheme="minorHAnsi" w:eastAsia="Calibri" w:hAnsiTheme="minorHAnsi"/>
        </w:rPr>
        <w:lastRenderedPageBreak/>
        <w:t>Mike Dawson, PCTA Trail Operations Director</w:t>
      </w:r>
    </w:p>
    <w:p w:rsidR="007279B2" w:rsidRDefault="007279B2" w:rsidP="00DB75F6">
      <w:pPr>
        <w:spacing w:after="200"/>
        <w:contextualSpacing/>
        <w:rPr>
          <w:rFonts w:asciiTheme="minorHAnsi" w:eastAsia="Calibri" w:hAnsiTheme="minorHAnsi"/>
        </w:rPr>
      </w:pPr>
      <w:r w:rsidRPr="00C450E2">
        <w:rPr>
          <w:rFonts w:asciiTheme="minorHAnsi" w:eastAsia="Calibri" w:hAnsiTheme="minorHAnsi"/>
        </w:rPr>
        <w:t xml:space="preserve">Beth Boyst, USFS PCT </w:t>
      </w:r>
      <w:r w:rsidR="00003225">
        <w:rPr>
          <w:rFonts w:asciiTheme="minorHAnsi" w:eastAsia="Calibri" w:hAnsiTheme="minorHAnsi"/>
        </w:rPr>
        <w:t xml:space="preserve">Program </w:t>
      </w:r>
      <w:r w:rsidRPr="00C450E2">
        <w:rPr>
          <w:rFonts w:asciiTheme="minorHAnsi" w:eastAsia="Calibri" w:hAnsiTheme="minorHAnsi"/>
        </w:rPr>
        <w:t>Manager</w:t>
      </w:r>
    </w:p>
    <w:p w:rsidR="00003225" w:rsidRDefault="00003225" w:rsidP="00DB75F6">
      <w:pPr>
        <w:spacing w:after="200"/>
        <w:contextualSpacing/>
        <w:rPr>
          <w:rFonts w:asciiTheme="minorHAnsi" w:eastAsia="Calibri" w:hAnsiTheme="minorHAnsi"/>
        </w:rPr>
      </w:pPr>
      <w:r w:rsidRPr="00003225">
        <w:rPr>
          <w:rFonts w:asciiTheme="minorHAnsi" w:eastAsia="Calibri" w:hAnsiTheme="minorHAnsi"/>
        </w:rPr>
        <w:t>Ramiro Villalvazo, Director Public Services, Pacific Southwest Region</w:t>
      </w:r>
    </w:p>
    <w:p w:rsidR="009E10A9" w:rsidRDefault="009E10A9" w:rsidP="00DB75F6">
      <w:pPr>
        <w:spacing w:after="200"/>
        <w:contextualSpacing/>
        <w:rPr>
          <w:rFonts w:asciiTheme="minorHAnsi" w:eastAsia="Calibri" w:hAnsiTheme="minorHAnsi"/>
        </w:rPr>
      </w:pPr>
      <w:r>
        <w:rPr>
          <w:rFonts w:asciiTheme="minorHAnsi" w:eastAsia="Calibri" w:hAnsiTheme="minorHAnsi"/>
        </w:rPr>
        <w:t>Teresa McClung</w:t>
      </w:r>
      <w:r w:rsidR="000330A1">
        <w:rPr>
          <w:rFonts w:asciiTheme="minorHAnsi" w:eastAsia="Calibri" w:hAnsiTheme="minorHAnsi"/>
        </w:rPr>
        <w:t>, Calaveras District Ranger</w:t>
      </w:r>
    </w:p>
    <w:p w:rsidR="009E10A9" w:rsidRDefault="000330A1" w:rsidP="00DB75F6">
      <w:pPr>
        <w:spacing w:after="200"/>
        <w:contextualSpacing/>
        <w:rPr>
          <w:rFonts w:asciiTheme="minorHAnsi" w:eastAsia="Calibri" w:hAnsiTheme="minorHAnsi"/>
        </w:rPr>
      </w:pPr>
      <w:r>
        <w:rPr>
          <w:rFonts w:asciiTheme="minorHAnsi" w:eastAsia="Calibri" w:hAnsiTheme="minorHAnsi"/>
        </w:rPr>
        <w:t>Molly Fuller, Summit District Ranger</w:t>
      </w:r>
    </w:p>
    <w:p w:rsidR="009E10A9" w:rsidRDefault="009E10A9" w:rsidP="00DB75F6">
      <w:pPr>
        <w:spacing w:after="200"/>
        <w:contextualSpacing/>
        <w:rPr>
          <w:rFonts w:asciiTheme="minorHAnsi" w:eastAsia="Calibri" w:hAnsiTheme="minorHAnsi"/>
        </w:rPr>
      </w:pPr>
      <w:r>
        <w:rPr>
          <w:rFonts w:asciiTheme="minorHAnsi" w:eastAsia="Calibri" w:hAnsiTheme="minorHAnsi"/>
        </w:rPr>
        <w:t>Phyllis Ashmead,</w:t>
      </w:r>
      <w:r w:rsidR="00FB48C4">
        <w:rPr>
          <w:rFonts w:asciiTheme="minorHAnsi" w:eastAsia="Calibri" w:hAnsiTheme="minorHAnsi"/>
        </w:rPr>
        <w:t xml:space="preserve"> Stanislaus Over-Snow Project Lead</w:t>
      </w:r>
    </w:p>
    <w:p w:rsidR="00CE08F3" w:rsidRDefault="00DC11C2" w:rsidP="00DB75F6">
      <w:pPr>
        <w:spacing w:after="200"/>
        <w:contextualSpacing/>
        <w:rPr>
          <w:rFonts w:asciiTheme="minorHAnsi" w:eastAsia="Calibri" w:hAnsiTheme="minorHAnsi"/>
        </w:rPr>
      </w:pPr>
      <w:r>
        <w:rPr>
          <w:rFonts w:asciiTheme="minorHAnsi" w:eastAsia="Calibri" w:hAnsiTheme="minorHAnsi"/>
        </w:rPr>
        <w:t>Irene Davidson</w:t>
      </w:r>
      <w:r w:rsidR="00CE08F3">
        <w:rPr>
          <w:rFonts w:asciiTheme="minorHAnsi" w:eastAsia="Calibri" w:hAnsiTheme="minorHAnsi"/>
        </w:rPr>
        <w:t xml:space="preserve">, </w:t>
      </w:r>
      <w:r>
        <w:rPr>
          <w:rFonts w:asciiTheme="minorHAnsi" w:eastAsia="Calibri" w:hAnsiTheme="minorHAnsi"/>
        </w:rPr>
        <w:t xml:space="preserve">Carson </w:t>
      </w:r>
      <w:r w:rsidR="002B2528">
        <w:rPr>
          <w:rFonts w:asciiTheme="minorHAnsi" w:eastAsia="Calibri" w:hAnsiTheme="minorHAnsi"/>
        </w:rPr>
        <w:t xml:space="preserve">District </w:t>
      </w:r>
      <w:r>
        <w:rPr>
          <w:rFonts w:asciiTheme="minorHAnsi" w:eastAsia="Calibri" w:hAnsiTheme="minorHAnsi"/>
        </w:rPr>
        <w:t>Ranger</w:t>
      </w:r>
    </w:p>
    <w:p w:rsidR="00377C2C" w:rsidRDefault="00377C2C" w:rsidP="00DB75F6">
      <w:pPr>
        <w:spacing w:after="200"/>
        <w:contextualSpacing/>
        <w:rPr>
          <w:rFonts w:asciiTheme="minorHAnsi" w:eastAsia="Calibri" w:hAnsiTheme="minorHAnsi"/>
        </w:rPr>
      </w:pPr>
      <w:r>
        <w:rPr>
          <w:rFonts w:asciiTheme="minorHAnsi" w:eastAsia="Calibri" w:hAnsiTheme="minorHAnsi"/>
        </w:rPr>
        <w:t>Jeff</w:t>
      </w:r>
      <w:r w:rsidR="00DC11C2">
        <w:rPr>
          <w:rFonts w:asciiTheme="minorHAnsi" w:eastAsia="Calibri" w:hAnsiTheme="minorHAnsi"/>
        </w:rPr>
        <w:t>rey Ulrich</w:t>
      </w:r>
      <w:r>
        <w:rPr>
          <w:rFonts w:asciiTheme="minorHAnsi" w:eastAsia="Calibri" w:hAnsiTheme="minorHAnsi"/>
        </w:rPr>
        <w:t xml:space="preserve">, Bridgeport </w:t>
      </w:r>
      <w:r w:rsidR="00DC11C2">
        <w:rPr>
          <w:rFonts w:asciiTheme="minorHAnsi" w:eastAsia="Calibri" w:hAnsiTheme="minorHAnsi"/>
        </w:rPr>
        <w:t xml:space="preserve">District </w:t>
      </w:r>
      <w:r>
        <w:rPr>
          <w:rFonts w:asciiTheme="minorHAnsi" w:eastAsia="Calibri" w:hAnsiTheme="minorHAnsi"/>
        </w:rPr>
        <w:t>Ra</w:t>
      </w:r>
      <w:r w:rsidR="00DC11C2">
        <w:rPr>
          <w:rFonts w:asciiTheme="minorHAnsi" w:eastAsia="Calibri" w:hAnsiTheme="minorHAnsi"/>
        </w:rPr>
        <w:t>nger</w:t>
      </w:r>
    </w:p>
    <w:p w:rsidR="0071132A" w:rsidRPr="008B6A84" w:rsidRDefault="0071132A" w:rsidP="00756E26">
      <w:pPr>
        <w:spacing w:after="200"/>
        <w:contextualSpacing/>
        <w:rPr>
          <w:rFonts w:asciiTheme="minorHAnsi" w:eastAsia="Calibri" w:hAnsiTheme="minorHAnsi"/>
          <w:sz w:val="22"/>
          <w:szCs w:val="22"/>
        </w:rPr>
      </w:pPr>
    </w:p>
    <w:p w:rsidR="007279B2" w:rsidRDefault="007279B2" w:rsidP="009C7C8D">
      <w:pPr>
        <w:spacing w:after="200"/>
        <w:contextualSpacing/>
        <w:rPr>
          <w:rFonts w:ascii="Calibri" w:eastAsia="Calibri" w:hAnsi="Calibri"/>
          <w:sz w:val="22"/>
          <w:szCs w:val="22"/>
        </w:rPr>
      </w:pPr>
    </w:p>
    <w:p w:rsidR="00C022D6" w:rsidRDefault="00C022D6"/>
    <w:sectPr w:rsidR="00C022D6" w:rsidSect="00C022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4FD5"/>
    <w:multiLevelType w:val="hybridMultilevel"/>
    <w:tmpl w:val="ABEA9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E1D1D"/>
    <w:multiLevelType w:val="hybridMultilevel"/>
    <w:tmpl w:val="52E6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93E33"/>
    <w:multiLevelType w:val="hybridMultilevel"/>
    <w:tmpl w:val="EDB86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D76F4"/>
    <w:multiLevelType w:val="hybridMultilevel"/>
    <w:tmpl w:val="68CAA3E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18CD26E1"/>
    <w:multiLevelType w:val="hybridMultilevel"/>
    <w:tmpl w:val="74323E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3411D1B"/>
    <w:multiLevelType w:val="hybridMultilevel"/>
    <w:tmpl w:val="727C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986B25"/>
    <w:multiLevelType w:val="hybridMultilevel"/>
    <w:tmpl w:val="9594B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537291"/>
    <w:multiLevelType w:val="hybridMultilevel"/>
    <w:tmpl w:val="E644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7"/>
  </w:num>
  <w:num w:numId="5">
    <w:abstractNumId w:val="1"/>
  </w:num>
  <w:num w:numId="6">
    <w:abstractNumId w:val="5"/>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C7C8D"/>
    <w:rsid w:val="00002EDF"/>
    <w:rsid w:val="00003225"/>
    <w:rsid w:val="000052F3"/>
    <w:rsid w:val="00005E63"/>
    <w:rsid w:val="00011868"/>
    <w:rsid w:val="0002627E"/>
    <w:rsid w:val="00030BCC"/>
    <w:rsid w:val="000330A1"/>
    <w:rsid w:val="00037BFA"/>
    <w:rsid w:val="00040D77"/>
    <w:rsid w:val="00056BAB"/>
    <w:rsid w:val="00090D5F"/>
    <w:rsid w:val="00093167"/>
    <w:rsid w:val="000A2B30"/>
    <w:rsid w:val="000A607E"/>
    <w:rsid w:val="000B6814"/>
    <w:rsid w:val="000B6E04"/>
    <w:rsid w:val="000C5C0A"/>
    <w:rsid w:val="000D0523"/>
    <w:rsid w:val="000D0857"/>
    <w:rsid w:val="000D37FF"/>
    <w:rsid w:val="000E2B9E"/>
    <w:rsid w:val="000E7386"/>
    <w:rsid w:val="000F3A47"/>
    <w:rsid w:val="00101D64"/>
    <w:rsid w:val="00102490"/>
    <w:rsid w:val="00103E8B"/>
    <w:rsid w:val="001070B6"/>
    <w:rsid w:val="001113A0"/>
    <w:rsid w:val="001246A5"/>
    <w:rsid w:val="0013516B"/>
    <w:rsid w:val="0014440A"/>
    <w:rsid w:val="00147FAF"/>
    <w:rsid w:val="0016426A"/>
    <w:rsid w:val="00180C0F"/>
    <w:rsid w:val="00181E25"/>
    <w:rsid w:val="001A5EF7"/>
    <w:rsid w:val="001C3B90"/>
    <w:rsid w:val="001C74BA"/>
    <w:rsid w:val="001E797C"/>
    <w:rsid w:val="001F260E"/>
    <w:rsid w:val="001F432A"/>
    <w:rsid w:val="00205122"/>
    <w:rsid w:val="00212350"/>
    <w:rsid w:val="002143A0"/>
    <w:rsid w:val="00243C50"/>
    <w:rsid w:val="00246F5F"/>
    <w:rsid w:val="00251D78"/>
    <w:rsid w:val="00257F31"/>
    <w:rsid w:val="002649C6"/>
    <w:rsid w:val="00280AE2"/>
    <w:rsid w:val="0029092D"/>
    <w:rsid w:val="002A1CE2"/>
    <w:rsid w:val="002B11B0"/>
    <w:rsid w:val="002B2528"/>
    <w:rsid w:val="002C0792"/>
    <w:rsid w:val="002C44A9"/>
    <w:rsid w:val="002D4258"/>
    <w:rsid w:val="002D5439"/>
    <w:rsid w:val="002E0E7B"/>
    <w:rsid w:val="002E1525"/>
    <w:rsid w:val="002E6153"/>
    <w:rsid w:val="002F5B42"/>
    <w:rsid w:val="00303E7A"/>
    <w:rsid w:val="00311208"/>
    <w:rsid w:val="00315D3B"/>
    <w:rsid w:val="00316C55"/>
    <w:rsid w:val="00327566"/>
    <w:rsid w:val="003343BC"/>
    <w:rsid w:val="00342AF7"/>
    <w:rsid w:val="00350065"/>
    <w:rsid w:val="00351BCA"/>
    <w:rsid w:val="00361D8B"/>
    <w:rsid w:val="00370589"/>
    <w:rsid w:val="00371CC5"/>
    <w:rsid w:val="00371F7A"/>
    <w:rsid w:val="00377C2C"/>
    <w:rsid w:val="00392005"/>
    <w:rsid w:val="00397E2A"/>
    <w:rsid w:val="003A2AA6"/>
    <w:rsid w:val="003B0158"/>
    <w:rsid w:val="003B3EAF"/>
    <w:rsid w:val="003D77EF"/>
    <w:rsid w:val="003E04B4"/>
    <w:rsid w:val="003F7E5D"/>
    <w:rsid w:val="00404C3F"/>
    <w:rsid w:val="00406341"/>
    <w:rsid w:val="00416643"/>
    <w:rsid w:val="004215C5"/>
    <w:rsid w:val="004220FA"/>
    <w:rsid w:val="00424BDF"/>
    <w:rsid w:val="004258E5"/>
    <w:rsid w:val="004321FF"/>
    <w:rsid w:val="00436451"/>
    <w:rsid w:val="00440681"/>
    <w:rsid w:val="00465F70"/>
    <w:rsid w:val="004A1601"/>
    <w:rsid w:val="004A2A9C"/>
    <w:rsid w:val="004A4163"/>
    <w:rsid w:val="004A6397"/>
    <w:rsid w:val="004A64E1"/>
    <w:rsid w:val="004D0DEE"/>
    <w:rsid w:val="004F76B0"/>
    <w:rsid w:val="00510093"/>
    <w:rsid w:val="00511B70"/>
    <w:rsid w:val="0051338F"/>
    <w:rsid w:val="00513987"/>
    <w:rsid w:val="0051761A"/>
    <w:rsid w:val="00543FB4"/>
    <w:rsid w:val="00556796"/>
    <w:rsid w:val="0055726C"/>
    <w:rsid w:val="005655FC"/>
    <w:rsid w:val="0056779A"/>
    <w:rsid w:val="00575939"/>
    <w:rsid w:val="0058513E"/>
    <w:rsid w:val="005948F0"/>
    <w:rsid w:val="005A039F"/>
    <w:rsid w:val="005A58D1"/>
    <w:rsid w:val="005C4D5C"/>
    <w:rsid w:val="005C534F"/>
    <w:rsid w:val="005C6879"/>
    <w:rsid w:val="005E1A07"/>
    <w:rsid w:val="005E22FF"/>
    <w:rsid w:val="005E4444"/>
    <w:rsid w:val="005F7144"/>
    <w:rsid w:val="00613796"/>
    <w:rsid w:val="00615685"/>
    <w:rsid w:val="006240F2"/>
    <w:rsid w:val="00630FA2"/>
    <w:rsid w:val="00645C14"/>
    <w:rsid w:val="00650066"/>
    <w:rsid w:val="00656F16"/>
    <w:rsid w:val="006600A5"/>
    <w:rsid w:val="006623A6"/>
    <w:rsid w:val="00663AF9"/>
    <w:rsid w:val="006858B1"/>
    <w:rsid w:val="00696929"/>
    <w:rsid w:val="006A0F27"/>
    <w:rsid w:val="006A2017"/>
    <w:rsid w:val="006A42C4"/>
    <w:rsid w:val="006B05CD"/>
    <w:rsid w:val="006B4344"/>
    <w:rsid w:val="006C3BCC"/>
    <w:rsid w:val="006D47D8"/>
    <w:rsid w:val="006E32F3"/>
    <w:rsid w:val="006E4CB6"/>
    <w:rsid w:val="0071132A"/>
    <w:rsid w:val="00713C74"/>
    <w:rsid w:val="007178D1"/>
    <w:rsid w:val="00722D5B"/>
    <w:rsid w:val="00726092"/>
    <w:rsid w:val="007279B2"/>
    <w:rsid w:val="00734DDE"/>
    <w:rsid w:val="00740097"/>
    <w:rsid w:val="00754226"/>
    <w:rsid w:val="00756E26"/>
    <w:rsid w:val="0076025D"/>
    <w:rsid w:val="00775E44"/>
    <w:rsid w:val="00791BCD"/>
    <w:rsid w:val="007942B9"/>
    <w:rsid w:val="00797F09"/>
    <w:rsid w:val="007C0ABD"/>
    <w:rsid w:val="007C64B1"/>
    <w:rsid w:val="007D04B1"/>
    <w:rsid w:val="007D2E4F"/>
    <w:rsid w:val="007E3349"/>
    <w:rsid w:val="007E70CE"/>
    <w:rsid w:val="007E7466"/>
    <w:rsid w:val="008039F3"/>
    <w:rsid w:val="008058A5"/>
    <w:rsid w:val="00807362"/>
    <w:rsid w:val="00820649"/>
    <w:rsid w:val="00823820"/>
    <w:rsid w:val="00847451"/>
    <w:rsid w:val="0086329B"/>
    <w:rsid w:val="00864F44"/>
    <w:rsid w:val="00873F9F"/>
    <w:rsid w:val="00893B19"/>
    <w:rsid w:val="008A23CD"/>
    <w:rsid w:val="008B6A84"/>
    <w:rsid w:val="008B72B2"/>
    <w:rsid w:val="008C0AA2"/>
    <w:rsid w:val="008C212C"/>
    <w:rsid w:val="008C4780"/>
    <w:rsid w:val="008E39DB"/>
    <w:rsid w:val="008E405F"/>
    <w:rsid w:val="008E63BE"/>
    <w:rsid w:val="008F362B"/>
    <w:rsid w:val="008F7885"/>
    <w:rsid w:val="00904BB8"/>
    <w:rsid w:val="00913C3E"/>
    <w:rsid w:val="009145EC"/>
    <w:rsid w:val="0092303C"/>
    <w:rsid w:val="00951716"/>
    <w:rsid w:val="009852F0"/>
    <w:rsid w:val="009A020C"/>
    <w:rsid w:val="009B202D"/>
    <w:rsid w:val="009B278F"/>
    <w:rsid w:val="009C451A"/>
    <w:rsid w:val="009C7C8D"/>
    <w:rsid w:val="009D3B20"/>
    <w:rsid w:val="009E10A9"/>
    <w:rsid w:val="009F58D9"/>
    <w:rsid w:val="009F653F"/>
    <w:rsid w:val="00A25CF6"/>
    <w:rsid w:val="00A4536E"/>
    <w:rsid w:val="00A64D97"/>
    <w:rsid w:val="00A65051"/>
    <w:rsid w:val="00A723A0"/>
    <w:rsid w:val="00A80108"/>
    <w:rsid w:val="00A837E0"/>
    <w:rsid w:val="00A84579"/>
    <w:rsid w:val="00A91399"/>
    <w:rsid w:val="00A9627E"/>
    <w:rsid w:val="00AD2177"/>
    <w:rsid w:val="00AD5A31"/>
    <w:rsid w:val="00AD6086"/>
    <w:rsid w:val="00AE41D2"/>
    <w:rsid w:val="00AE5353"/>
    <w:rsid w:val="00AE7A87"/>
    <w:rsid w:val="00AF1461"/>
    <w:rsid w:val="00AF1E6B"/>
    <w:rsid w:val="00B040E9"/>
    <w:rsid w:val="00B14997"/>
    <w:rsid w:val="00B16CE9"/>
    <w:rsid w:val="00B433CD"/>
    <w:rsid w:val="00B445B0"/>
    <w:rsid w:val="00B54487"/>
    <w:rsid w:val="00B66857"/>
    <w:rsid w:val="00B70A72"/>
    <w:rsid w:val="00B7595C"/>
    <w:rsid w:val="00B8730B"/>
    <w:rsid w:val="00B96FC8"/>
    <w:rsid w:val="00BB66D7"/>
    <w:rsid w:val="00BC583A"/>
    <w:rsid w:val="00BC6B7B"/>
    <w:rsid w:val="00BC6C25"/>
    <w:rsid w:val="00BD371C"/>
    <w:rsid w:val="00BF05D2"/>
    <w:rsid w:val="00BF3B41"/>
    <w:rsid w:val="00BF5DD2"/>
    <w:rsid w:val="00C022D6"/>
    <w:rsid w:val="00C06649"/>
    <w:rsid w:val="00C15F71"/>
    <w:rsid w:val="00C324B8"/>
    <w:rsid w:val="00C35F41"/>
    <w:rsid w:val="00C37989"/>
    <w:rsid w:val="00C450E2"/>
    <w:rsid w:val="00C505D0"/>
    <w:rsid w:val="00C5149C"/>
    <w:rsid w:val="00C519F3"/>
    <w:rsid w:val="00C570D9"/>
    <w:rsid w:val="00C640BE"/>
    <w:rsid w:val="00C82FC1"/>
    <w:rsid w:val="00CA23E1"/>
    <w:rsid w:val="00CA241E"/>
    <w:rsid w:val="00CB2779"/>
    <w:rsid w:val="00CC3AEA"/>
    <w:rsid w:val="00CE05B8"/>
    <w:rsid w:val="00CE08F3"/>
    <w:rsid w:val="00CE6B41"/>
    <w:rsid w:val="00CF419C"/>
    <w:rsid w:val="00CF501F"/>
    <w:rsid w:val="00D04A30"/>
    <w:rsid w:val="00D04F2A"/>
    <w:rsid w:val="00D25DD8"/>
    <w:rsid w:val="00D30637"/>
    <w:rsid w:val="00D347A4"/>
    <w:rsid w:val="00D4229E"/>
    <w:rsid w:val="00D47B92"/>
    <w:rsid w:val="00D50596"/>
    <w:rsid w:val="00D56594"/>
    <w:rsid w:val="00D743D7"/>
    <w:rsid w:val="00D80859"/>
    <w:rsid w:val="00D80CA1"/>
    <w:rsid w:val="00D8141F"/>
    <w:rsid w:val="00D94F48"/>
    <w:rsid w:val="00DA7E65"/>
    <w:rsid w:val="00DB0052"/>
    <w:rsid w:val="00DB75F6"/>
    <w:rsid w:val="00DC11C2"/>
    <w:rsid w:val="00DD0027"/>
    <w:rsid w:val="00DE1573"/>
    <w:rsid w:val="00E02A9C"/>
    <w:rsid w:val="00E26F83"/>
    <w:rsid w:val="00E33F98"/>
    <w:rsid w:val="00E34328"/>
    <w:rsid w:val="00E34C8C"/>
    <w:rsid w:val="00E35397"/>
    <w:rsid w:val="00E51399"/>
    <w:rsid w:val="00E6469C"/>
    <w:rsid w:val="00E66B6C"/>
    <w:rsid w:val="00EC0FB8"/>
    <w:rsid w:val="00EE1085"/>
    <w:rsid w:val="00EE3677"/>
    <w:rsid w:val="00EF0EC9"/>
    <w:rsid w:val="00F05396"/>
    <w:rsid w:val="00F10873"/>
    <w:rsid w:val="00F109F9"/>
    <w:rsid w:val="00F2327C"/>
    <w:rsid w:val="00F32A64"/>
    <w:rsid w:val="00F343DA"/>
    <w:rsid w:val="00F344E7"/>
    <w:rsid w:val="00F47E43"/>
    <w:rsid w:val="00F543B8"/>
    <w:rsid w:val="00F5619D"/>
    <w:rsid w:val="00F86F4D"/>
    <w:rsid w:val="00FB48C4"/>
    <w:rsid w:val="00FB62B4"/>
    <w:rsid w:val="00FC785B"/>
    <w:rsid w:val="00FD5BE7"/>
    <w:rsid w:val="00FE0603"/>
    <w:rsid w:val="00FE53E7"/>
    <w:rsid w:val="00FE7C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C8D"/>
    <w:pPr>
      <w:spacing w:after="0"/>
      <w:ind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C7C8D"/>
    <w:rPr>
      <w:color w:val="0000FF"/>
      <w:u w:val="single"/>
    </w:rPr>
  </w:style>
  <w:style w:type="paragraph" w:styleId="BalloonText">
    <w:name w:val="Balloon Text"/>
    <w:basedOn w:val="Normal"/>
    <w:link w:val="BalloonTextChar"/>
    <w:uiPriority w:val="99"/>
    <w:semiHidden/>
    <w:unhideWhenUsed/>
    <w:rsid w:val="009C7C8D"/>
    <w:rPr>
      <w:rFonts w:ascii="Tahoma" w:hAnsi="Tahoma" w:cs="Tahoma"/>
      <w:sz w:val="16"/>
      <w:szCs w:val="16"/>
    </w:rPr>
  </w:style>
  <w:style w:type="character" w:customStyle="1" w:styleId="BalloonTextChar">
    <w:name w:val="Balloon Text Char"/>
    <w:basedOn w:val="DefaultParagraphFont"/>
    <w:link w:val="BalloonText"/>
    <w:uiPriority w:val="99"/>
    <w:semiHidden/>
    <w:rsid w:val="009C7C8D"/>
    <w:rPr>
      <w:rFonts w:ascii="Tahoma" w:eastAsia="Times New Roman" w:hAnsi="Tahoma" w:cs="Tahoma"/>
      <w:sz w:val="16"/>
      <w:szCs w:val="16"/>
    </w:rPr>
  </w:style>
  <w:style w:type="paragraph" w:styleId="ListParagraph">
    <w:name w:val="List Paragraph"/>
    <w:basedOn w:val="Normal"/>
    <w:uiPriority w:val="34"/>
    <w:qFormat/>
    <w:rsid w:val="004258E5"/>
    <w:pPr>
      <w:ind w:left="720"/>
      <w:contextualSpacing/>
    </w:pPr>
  </w:style>
</w:styles>
</file>

<file path=word/webSettings.xml><?xml version="1.0" encoding="utf-8"?>
<w:webSettings xmlns:r="http://schemas.openxmlformats.org/officeDocument/2006/relationships" xmlns:w="http://schemas.openxmlformats.org/wordprocessingml/2006/main">
  <w:divs>
    <w:div w:id="278875385">
      <w:bodyDiv w:val="1"/>
      <w:marLeft w:val="0"/>
      <w:marRight w:val="0"/>
      <w:marTop w:val="0"/>
      <w:marBottom w:val="0"/>
      <w:divBdr>
        <w:top w:val="none" w:sz="0" w:space="0" w:color="auto"/>
        <w:left w:val="none" w:sz="0" w:space="0" w:color="auto"/>
        <w:bottom w:val="none" w:sz="0" w:space="0" w:color="auto"/>
        <w:right w:val="none" w:sz="0" w:space="0" w:color="auto"/>
      </w:divBdr>
    </w:div>
    <w:div w:id="453910829">
      <w:bodyDiv w:val="1"/>
      <w:marLeft w:val="0"/>
      <w:marRight w:val="0"/>
      <w:marTop w:val="0"/>
      <w:marBottom w:val="0"/>
      <w:divBdr>
        <w:top w:val="none" w:sz="0" w:space="0" w:color="auto"/>
        <w:left w:val="none" w:sz="0" w:space="0" w:color="auto"/>
        <w:bottom w:val="none" w:sz="0" w:space="0" w:color="auto"/>
        <w:right w:val="none" w:sz="0" w:space="0" w:color="auto"/>
      </w:divBdr>
    </w:div>
    <w:div w:id="459767165">
      <w:bodyDiv w:val="1"/>
      <w:marLeft w:val="0"/>
      <w:marRight w:val="0"/>
      <w:marTop w:val="0"/>
      <w:marBottom w:val="0"/>
      <w:divBdr>
        <w:top w:val="none" w:sz="0" w:space="0" w:color="auto"/>
        <w:left w:val="none" w:sz="0" w:space="0" w:color="auto"/>
        <w:bottom w:val="none" w:sz="0" w:space="0" w:color="auto"/>
        <w:right w:val="none" w:sz="0" w:space="0" w:color="auto"/>
      </w:divBdr>
    </w:div>
    <w:div w:id="50609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kooyman@pct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6C9C4-C385-4711-9F68-C957DC0B1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PCTA</Company>
  <LinksUpToDate>false</LinksUpToDate>
  <CharactersWithSpaces>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Kooyman</dc:creator>
  <cp:lastModifiedBy>jkooyman</cp:lastModifiedBy>
  <cp:revision>23</cp:revision>
  <cp:lastPrinted>2015-04-15T18:48:00Z</cp:lastPrinted>
  <dcterms:created xsi:type="dcterms:W3CDTF">2015-07-22T17:11:00Z</dcterms:created>
  <dcterms:modified xsi:type="dcterms:W3CDTF">2015-07-28T23:37:00Z</dcterms:modified>
</cp:coreProperties>
</file>