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13881" w14:textId="77777777" w:rsidR="004D0F05" w:rsidRDefault="005836A5" w:rsidP="004D0F05">
      <w:pPr>
        <w:jc w:val="center"/>
        <w:rPr>
          <w:rFonts w:ascii="Bookman Old Style" w:hAnsi="Bookman Old Style"/>
        </w:rPr>
      </w:pPr>
      <w:r w:rsidRPr="005836A5">
        <w:rPr>
          <w:noProof/>
          <w:sz w:val="32"/>
          <w:szCs w:val="32"/>
        </w:rPr>
        <w:drawing>
          <wp:anchor distT="0" distB="0" distL="114300" distR="114300" simplePos="0" relativeHeight="251658240" behindDoc="0" locked="0" layoutInCell="1" allowOverlap="1" wp14:anchorId="020AB4C2" wp14:editId="44E8F500">
            <wp:simplePos x="0" y="0"/>
            <wp:positionH relativeFrom="margin">
              <wp:posOffset>-264634</wp:posOffset>
            </wp:positionH>
            <wp:positionV relativeFrom="paragraph">
              <wp:posOffset>8444</wp:posOffset>
            </wp:positionV>
            <wp:extent cx="934720" cy="9137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mp.jpg"/>
                    <pic:cNvPicPr/>
                  </pic:nvPicPr>
                  <pic:blipFill rotWithShape="1">
                    <a:blip r:embed="rId5" cstate="print">
                      <a:extLst>
                        <a:ext uri="{28A0092B-C50C-407E-A947-70E740481C1C}">
                          <a14:useLocalDpi xmlns:a14="http://schemas.microsoft.com/office/drawing/2010/main" val="0"/>
                        </a:ext>
                      </a:extLst>
                    </a:blip>
                    <a:srcRect l="44028" t="41627" r="37565" b="45273"/>
                    <a:stretch/>
                  </pic:blipFill>
                  <pic:spPr bwMode="auto">
                    <a:xfrm>
                      <a:off x="0" y="0"/>
                      <a:ext cx="934720" cy="913765"/>
                    </a:xfrm>
                    <a:prstGeom prst="flowChartConnector">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E18461" w14:textId="77777777" w:rsidR="004D0F05" w:rsidRPr="005836A5" w:rsidRDefault="004D0F05" w:rsidP="004D0F05">
      <w:pPr>
        <w:jc w:val="center"/>
        <w:rPr>
          <w:rFonts w:ascii="Bookman Old Style" w:hAnsi="Bookman Old Style"/>
          <w:sz w:val="32"/>
          <w:szCs w:val="32"/>
        </w:rPr>
      </w:pPr>
      <w:r w:rsidRPr="005836A5">
        <w:rPr>
          <w:rFonts w:ascii="Bookman Old Style" w:hAnsi="Bookman Old Style"/>
          <w:sz w:val="32"/>
          <w:szCs w:val="32"/>
        </w:rPr>
        <w:t xml:space="preserve">  Merced De </w:t>
      </w:r>
      <w:proofErr w:type="spellStart"/>
      <w:r w:rsidRPr="005836A5">
        <w:rPr>
          <w:rFonts w:ascii="Bookman Old Style" w:hAnsi="Bookman Old Style"/>
          <w:sz w:val="32"/>
          <w:szCs w:val="32"/>
        </w:rPr>
        <w:t>Comunidad</w:t>
      </w:r>
      <w:proofErr w:type="spellEnd"/>
      <w:r w:rsidRPr="005836A5">
        <w:rPr>
          <w:rFonts w:ascii="Bookman Old Style" w:hAnsi="Bookman Old Style"/>
          <w:sz w:val="32"/>
          <w:szCs w:val="32"/>
        </w:rPr>
        <w:t xml:space="preserve"> De San Antonio De Las </w:t>
      </w:r>
      <w:proofErr w:type="spellStart"/>
      <w:r w:rsidRPr="005836A5">
        <w:rPr>
          <w:rFonts w:ascii="Bookman Old Style" w:hAnsi="Bookman Old Style"/>
          <w:sz w:val="32"/>
          <w:szCs w:val="32"/>
        </w:rPr>
        <w:t>Huertas</w:t>
      </w:r>
      <w:proofErr w:type="spellEnd"/>
    </w:p>
    <w:p w14:paraId="5D6C0ECC" w14:textId="77777777" w:rsidR="00AF20C8" w:rsidRDefault="004D0F05" w:rsidP="004D0F05">
      <w:pPr>
        <w:spacing w:line="240" w:lineRule="auto"/>
        <w:jc w:val="center"/>
        <w:rPr>
          <w:rFonts w:ascii="Bookman Old Style" w:hAnsi="Bookman Old Style"/>
          <w:sz w:val="20"/>
          <w:szCs w:val="20"/>
        </w:rPr>
      </w:pPr>
      <w:r>
        <w:rPr>
          <w:rFonts w:ascii="Bookman Old Style" w:hAnsi="Bookman Old Style"/>
          <w:sz w:val="20"/>
          <w:szCs w:val="20"/>
        </w:rPr>
        <w:t>Mailing Address</w:t>
      </w:r>
      <w:r w:rsidR="005836A5">
        <w:rPr>
          <w:rFonts w:ascii="Bookman Old Style" w:hAnsi="Bookman Old Style"/>
          <w:sz w:val="20"/>
          <w:szCs w:val="20"/>
        </w:rPr>
        <w:t xml:space="preserve"> </w:t>
      </w:r>
      <w:r>
        <w:rPr>
          <w:rFonts w:ascii="Bookman Old Style" w:hAnsi="Bookman Old Style"/>
          <w:sz w:val="20"/>
          <w:szCs w:val="20"/>
        </w:rPr>
        <w:sym w:font="Wingdings" w:char="F09F"/>
      </w:r>
      <w:r w:rsidR="005836A5">
        <w:rPr>
          <w:rFonts w:ascii="Bookman Old Style" w:hAnsi="Bookman Old Style"/>
          <w:sz w:val="20"/>
          <w:szCs w:val="20"/>
        </w:rPr>
        <w:t xml:space="preserve"> </w:t>
      </w:r>
      <w:r w:rsidRPr="004D0F05">
        <w:rPr>
          <w:rFonts w:ascii="Bookman Old Style" w:hAnsi="Bookman Old Style"/>
          <w:sz w:val="20"/>
          <w:szCs w:val="20"/>
        </w:rPr>
        <w:t xml:space="preserve">PO Box </w:t>
      </w:r>
      <w:r w:rsidR="002610A9">
        <w:rPr>
          <w:rFonts w:ascii="Bookman Old Style" w:hAnsi="Bookman Old Style"/>
          <w:sz w:val="20"/>
          <w:szCs w:val="20"/>
        </w:rPr>
        <w:t>625</w:t>
      </w:r>
      <w:r>
        <w:rPr>
          <w:rFonts w:ascii="Bookman Old Style" w:hAnsi="Bookman Old Style"/>
          <w:sz w:val="20"/>
          <w:szCs w:val="20"/>
        </w:rPr>
        <w:t xml:space="preserve"> </w:t>
      </w:r>
      <w:r>
        <w:rPr>
          <w:rFonts w:ascii="Bookman Old Style" w:hAnsi="Bookman Old Style"/>
          <w:sz w:val="20"/>
          <w:szCs w:val="20"/>
        </w:rPr>
        <w:sym w:font="Wingdings" w:char="F09F"/>
      </w:r>
      <w:r w:rsidR="005836A5">
        <w:rPr>
          <w:rFonts w:ascii="Bookman Old Style" w:hAnsi="Bookman Old Style"/>
          <w:sz w:val="20"/>
          <w:szCs w:val="20"/>
        </w:rPr>
        <w:t xml:space="preserve"> </w:t>
      </w:r>
      <w:r>
        <w:rPr>
          <w:rFonts w:ascii="Bookman Old Style" w:hAnsi="Bookman Old Style"/>
          <w:sz w:val="20"/>
          <w:szCs w:val="20"/>
        </w:rPr>
        <w:t>Placitas,</w:t>
      </w:r>
      <w:r w:rsidRPr="004D0F05">
        <w:rPr>
          <w:rFonts w:ascii="Bookman Old Style" w:hAnsi="Bookman Old Style"/>
          <w:sz w:val="20"/>
          <w:szCs w:val="20"/>
        </w:rPr>
        <w:t xml:space="preserve"> New Mexico 87043</w:t>
      </w:r>
      <w:r w:rsidR="005836A5">
        <w:rPr>
          <w:rFonts w:ascii="Bookman Old Style" w:hAnsi="Bookman Old Style"/>
          <w:sz w:val="20"/>
          <w:szCs w:val="20"/>
        </w:rPr>
        <w:t xml:space="preserve"> </w:t>
      </w:r>
      <w:r>
        <w:rPr>
          <w:rFonts w:ascii="Bookman Old Style" w:hAnsi="Bookman Old Style"/>
          <w:sz w:val="20"/>
          <w:szCs w:val="20"/>
        </w:rPr>
        <w:sym w:font="Wingdings" w:char="F09F"/>
      </w:r>
      <w:r>
        <w:rPr>
          <w:rFonts w:ascii="Bookman Old Style" w:hAnsi="Bookman Old Style"/>
          <w:sz w:val="20"/>
          <w:szCs w:val="20"/>
        </w:rPr>
        <w:t xml:space="preserve"> </w:t>
      </w:r>
      <w:r w:rsidRPr="004D0F05">
        <w:rPr>
          <w:rFonts w:ascii="Bookman Old Style" w:hAnsi="Bookman Old Style"/>
          <w:sz w:val="20"/>
          <w:szCs w:val="20"/>
        </w:rPr>
        <w:t>505.867.1782</w:t>
      </w:r>
      <w:r w:rsidR="00AF20C8">
        <w:rPr>
          <w:rFonts w:ascii="Bookman Old Style" w:hAnsi="Bookman Old Style"/>
          <w:sz w:val="20"/>
          <w:szCs w:val="20"/>
        </w:rPr>
        <w:t xml:space="preserve"> </w:t>
      </w:r>
    </w:p>
    <w:p w14:paraId="171F6198" w14:textId="306847AE" w:rsidR="005836A5" w:rsidRDefault="00AF20C8" w:rsidP="00AF20C8">
      <w:pPr>
        <w:spacing w:line="240" w:lineRule="auto"/>
        <w:jc w:val="center"/>
        <w:rPr>
          <w:rFonts w:ascii="Bookman Old Style" w:hAnsi="Bookman Old Style" w:cs="TimesNewRomanPSMT"/>
          <w:sz w:val="20"/>
          <w:szCs w:val="20"/>
        </w:rPr>
      </w:pPr>
      <w:r>
        <w:rPr>
          <w:rFonts w:ascii="Bookman Old Style" w:hAnsi="Bookman Old Style"/>
          <w:sz w:val="20"/>
          <w:szCs w:val="20"/>
        </w:rPr>
        <w:t>Fax number 867.7691</w:t>
      </w:r>
      <w:r>
        <w:rPr>
          <w:rFonts w:ascii="Bookman Old Style" w:hAnsi="Bookman Old Style"/>
          <w:sz w:val="20"/>
          <w:szCs w:val="20"/>
        </w:rPr>
        <w:sym w:font="Wingdings" w:char="F09F"/>
      </w:r>
      <w:r>
        <w:rPr>
          <w:rFonts w:ascii="Bookman Old Style" w:hAnsi="Bookman Old Style"/>
          <w:sz w:val="20"/>
          <w:szCs w:val="20"/>
        </w:rPr>
        <w:t xml:space="preserve"> </w:t>
      </w:r>
      <w:r w:rsidR="004D0F05">
        <w:rPr>
          <w:rFonts w:ascii="Bookman Old Style" w:hAnsi="Bookman Old Style"/>
          <w:sz w:val="20"/>
          <w:szCs w:val="20"/>
        </w:rPr>
        <w:t xml:space="preserve">Physical Address </w:t>
      </w:r>
      <w:r w:rsidR="004D0F05">
        <w:rPr>
          <w:rFonts w:ascii="Bookman Old Style" w:hAnsi="Bookman Old Style"/>
          <w:sz w:val="20"/>
          <w:szCs w:val="20"/>
        </w:rPr>
        <w:sym w:font="Wingdings" w:char="F09F"/>
      </w:r>
      <w:r w:rsidR="005836A5">
        <w:rPr>
          <w:rFonts w:ascii="Bookman Old Style" w:hAnsi="Bookman Old Style"/>
          <w:sz w:val="20"/>
          <w:szCs w:val="20"/>
        </w:rPr>
        <w:t xml:space="preserve"> </w:t>
      </w:r>
      <w:r w:rsidR="005836A5" w:rsidRPr="005836A5">
        <w:rPr>
          <w:rFonts w:ascii="Bookman Old Style" w:hAnsi="Bookman Old Style" w:cs="TimesNewRomanPSMT"/>
          <w:sz w:val="20"/>
          <w:szCs w:val="20"/>
        </w:rPr>
        <w:t xml:space="preserve">41 B Camino de </w:t>
      </w:r>
      <w:proofErr w:type="spellStart"/>
      <w:r w:rsidR="005836A5" w:rsidRPr="005836A5">
        <w:rPr>
          <w:rFonts w:ascii="Bookman Old Style" w:hAnsi="Bookman Old Style" w:cs="TimesNewRomanPSMT"/>
          <w:sz w:val="20"/>
          <w:szCs w:val="20"/>
        </w:rPr>
        <w:t>las</w:t>
      </w:r>
      <w:proofErr w:type="spellEnd"/>
      <w:r w:rsidR="005836A5" w:rsidRPr="005836A5">
        <w:rPr>
          <w:rFonts w:ascii="Bookman Old Style" w:hAnsi="Bookman Old Style" w:cs="TimesNewRomanPSMT"/>
          <w:sz w:val="20"/>
          <w:szCs w:val="20"/>
        </w:rPr>
        <w:t xml:space="preserve"> </w:t>
      </w:r>
      <w:proofErr w:type="spellStart"/>
      <w:r w:rsidR="005836A5" w:rsidRPr="005836A5">
        <w:rPr>
          <w:rFonts w:ascii="Bookman Old Style" w:hAnsi="Bookman Old Style" w:cs="TimesNewRomanPSMT"/>
          <w:sz w:val="20"/>
          <w:szCs w:val="20"/>
        </w:rPr>
        <w:t>Huertas</w:t>
      </w:r>
      <w:proofErr w:type="spellEnd"/>
      <w:r w:rsidR="005836A5">
        <w:rPr>
          <w:rFonts w:ascii="Bookman Old Style" w:hAnsi="Bookman Old Style" w:cs="TimesNewRomanPSMT"/>
          <w:sz w:val="20"/>
          <w:szCs w:val="20"/>
        </w:rPr>
        <w:t xml:space="preserve"> </w:t>
      </w:r>
      <w:r w:rsidR="005836A5">
        <w:rPr>
          <w:rFonts w:ascii="Bookman Old Style" w:hAnsi="Bookman Old Style" w:cs="TimesNewRomanPSMT"/>
          <w:sz w:val="20"/>
          <w:szCs w:val="20"/>
        </w:rPr>
        <w:sym w:font="Wingdings" w:char="F09F"/>
      </w:r>
      <w:r w:rsidR="005836A5">
        <w:rPr>
          <w:rFonts w:ascii="Bookman Old Style" w:hAnsi="Bookman Old Style" w:cs="TimesNewRomanPSMT"/>
          <w:sz w:val="20"/>
          <w:szCs w:val="20"/>
        </w:rPr>
        <w:t xml:space="preserve"> </w:t>
      </w:r>
      <w:r w:rsidR="005836A5" w:rsidRPr="005836A5">
        <w:rPr>
          <w:rFonts w:ascii="Bookman Old Style" w:hAnsi="Bookman Old Style" w:cs="TimesNewRomanPSMT"/>
          <w:sz w:val="20"/>
          <w:szCs w:val="20"/>
        </w:rPr>
        <w:t>Placitas, N</w:t>
      </w:r>
      <w:r w:rsidR="005836A5">
        <w:rPr>
          <w:rFonts w:ascii="Bookman Old Style" w:hAnsi="Bookman Old Style" w:cs="TimesNewRomanPSMT"/>
          <w:sz w:val="20"/>
          <w:szCs w:val="20"/>
        </w:rPr>
        <w:t xml:space="preserve">ew </w:t>
      </w:r>
      <w:r w:rsidR="005836A5" w:rsidRPr="005836A5">
        <w:rPr>
          <w:rFonts w:ascii="Bookman Old Style" w:hAnsi="Bookman Old Style" w:cs="TimesNewRomanPSMT"/>
          <w:sz w:val="20"/>
          <w:szCs w:val="20"/>
        </w:rPr>
        <w:t>M</w:t>
      </w:r>
      <w:r w:rsidR="005836A5">
        <w:rPr>
          <w:rFonts w:ascii="Bookman Old Style" w:hAnsi="Bookman Old Style" w:cs="TimesNewRomanPSMT"/>
          <w:sz w:val="20"/>
          <w:szCs w:val="20"/>
        </w:rPr>
        <w:t>exico</w:t>
      </w:r>
    </w:p>
    <w:p w14:paraId="29EFC6D5" w14:textId="77777777" w:rsidR="004D0F05" w:rsidRDefault="004D0F05" w:rsidP="004D0F05">
      <w:r>
        <w:t>________________________________________________________________________________________________</w:t>
      </w:r>
    </w:p>
    <w:p w14:paraId="6EAB9F36" w14:textId="5B07C04A" w:rsidR="004D0F05" w:rsidRDefault="00147F2E" w:rsidP="004D0F05">
      <w:r>
        <w:t xml:space="preserve"> </w:t>
      </w:r>
    </w:p>
    <w:p w14:paraId="02C11C72" w14:textId="7E85CEB5" w:rsidR="00BA332E" w:rsidRPr="00AC2906" w:rsidRDefault="009F45AC" w:rsidP="009F45AC">
      <w:pPr>
        <w:ind w:left="5760" w:firstLine="720"/>
      </w:pPr>
      <w:bookmarkStart w:id="0" w:name="_GoBack"/>
      <w:bookmarkEnd w:id="0"/>
      <w:r>
        <w:t>March 25, 2015</w:t>
      </w:r>
    </w:p>
    <w:p w14:paraId="2E9DAA29" w14:textId="77777777" w:rsidR="00BA332E" w:rsidRPr="00AC2906" w:rsidRDefault="00BA332E" w:rsidP="004D0F05"/>
    <w:p w14:paraId="7195A7C8" w14:textId="1A5FEEF8" w:rsidR="00BA332E" w:rsidRPr="00AC2906" w:rsidRDefault="00BA332E" w:rsidP="00BA332E">
      <w:pPr>
        <w:spacing w:line="240" w:lineRule="auto"/>
      </w:pPr>
      <w:r w:rsidRPr="00AC2906">
        <w:t xml:space="preserve">Elaine Kohrman, </w:t>
      </w:r>
    </w:p>
    <w:p w14:paraId="1552890A" w14:textId="00B09034" w:rsidR="00BA332E" w:rsidRPr="00AC2906" w:rsidRDefault="00BA332E" w:rsidP="00BA332E">
      <w:pPr>
        <w:spacing w:line="240" w:lineRule="auto"/>
      </w:pPr>
      <w:r w:rsidRPr="00AC2906">
        <w:t>Forest Supervisor</w:t>
      </w:r>
    </w:p>
    <w:p w14:paraId="6D5F6B9E" w14:textId="4E5D5E69" w:rsidR="00BA332E" w:rsidRPr="00AC2906" w:rsidRDefault="00BA332E" w:rsidP="00BA332E">
      <w:pPr>
        <w:spacing w:line="240" w:lineRule="auto"/>
      </w:pPr>
      <w:r w:rsidRPr="00AC2906">
        <w:t>Cibola National Forest</w:t>
      </w:r>
    </w:p>
    <w:p w14:paraId="1098BB7D" w14:textId="4C76FC86" w:rsidR="00BA332E" w:rsidRPr="00AC2906" w:rsidRDefault="00BA332E" w:rsidP="00BA332E">
      <w:pPr>
        <w:spacing w:line="240" w:lineRule="auto"/>
      </w:pPr>
      <w:r w:rsidRPr="00AC2906">
        <w:t xml:space="preserve">2113 </w:t>
      </w:r>
      <w:proofErr w:type="spellStart"/>
      <w:r w:rsidRPr="00AC2906">
        <w:t>Osuna</w:t>
      </w:r>
      <w:proofErr w:type="spellEnd"/>
      <w:r w:rsidRPr="00AC2906">
        <w:t xml:space="preserve"> Rd NE</w:t>
      </w:r>
    </w:p>
    <w:p w14:paraId="6EFBC9BB" w14:textId="62A401A6" w:rsidR="00BA332E" w:rsidRPr="00AC2906" w:rsidRDefault="00BA332E" w:rsidP="00BA332E">
      <w:pPr>
        <w:spacing w:line="240" w:lineRule="auto"/>
      </w:pPr>
      <w:r w:rsidRPr="00AC2906">
        <w:t>Albuquerque, NM  87110</w:t>
      </w:r>
    </w:p>
    <w:p w14:paraId="245B6E52" w14:textId="77777777" w:rsidR="00BA332E" w:rsidRPr="00AC2906" w:rsidRDefault="00BA332E" w:rsidP="00BA332E">
      <w:pPr>
        <w:spacing w:line="240" w:lineRule="auto"/>
      </w:pPr>
    </w:p>
    <w:p w14:paraId="48E0308B" w14:textId="03B642DD" w:rsidR="00BA332E" w:rsidRPr="00AC2906" w:rsidRDefault="00BA332E" w:rsidP="00BA332E">
      <w:pPr>
        <w:spacing w:line="240" w:lineRule="auto"/>
      </w:pPr>
      <w:r w:rsidRPr="00AC2906">
        <w:t>RE:  Comments Regarding Potential Wilderness</w:t>
      </w:r>
    </w:p>
    <w:p w14:paraId="5BB32C45" w14:textId="77777777" w:rsidR="00BA332E" w:rsidRPr="00AC2906" w:rsidRDefault="00BA332E" w:rsidP="00BA332E">
      <w:pPr>
        <w:spacing w:line="240" w:lineRule="auto"/>
      </w:pPr>
    </w:p>
    <w:p w14:paraId="022FCC11" w14:textId="24419692" w:rsidR="00BA332E" w:rsidRPr="00AC2906" w:rsidRDefault="00BA332E" w:rsidP="00BA332E">
      <w:pPr>
        <w:spacing w:line="240" w:lineRule="auto"/>
      </w:pPr>
      <w:r w:rsidRPr="00AC2906">
        <w:t xml:space="preserve">The San Antonio de </w:t>
      </w:r>
      <w:proofErr w:type="spellStart"/>
      <w:r w:rsidRPr="00AC2906">
        <w:t>las</w:t>
      </w:r>
      <w:proofErr w:type="spellEnd"/>
      <w:r w:rsidRPr="00AC2906">
        <w:t xml:space="preserve"> </w:t>
      </w:r>
      <w:proofErr w:type="spellStart"/>
      <w:r w:rsidRPr="00AC2906">
        <w:t>Huertas</w:t>
      </w:r>
      <w:proofErr w:type="spellEnd"/>
      <w:r w:rsidRPr="00AC2906">
        <w:t xml:space="preserve"> Land Grant was established in 176</w:t>
      </w:r>
      <w:r w:rsidR="00994C9E">
        <w:t>7</w:t>
      </w:r>
      <w:r w:rsidRPr="00AC2906">
        <w:t xml:space="preserve"> by the Spanish government.  The original establishment was settled by 21 families in what is referred to as the Las </w:t>
      </w:r>
      <w:proofErr w:type="spellStart"/>
      <w:r w:rsidRPr="00AC2906">
        <w:t>Huertas</w:t>
      </w:r>
      <w:proofErr w:type="spellEnd"/>
      <w:r w:rsidRPr="00AC2906">
        <w:t xml:space="preserve"> Valley, a described area in Placit</w:t>
      </w:r>
      <w:r w:rsidR="00994C9E">
        <w:t xml:space="preserve">as, NM and later the historic village of Placitas.  </w:t>
      </w:r>
      <w:r w:rsidRPr="00AC2906">
        <w:t xml:space="preserve"> In conducting extensive research concerning the history of the land grant, all information that has been gathered has come to the same conclusion, the Sandia Mountains were and are an imperative part of the history and cultural heritage of the San Antonio de </w:t>
      </w:r>
      <w:proofErr w:type="spellStart"/>
      <w:r w:rsidRPr="00AC2906">
        <w:t>las</w:t>
      </w:r>
      <w:proofErr w:type="spellEnd"/>
      <w:r w:rsidRPr="00AC2906">
        <w:t xml:space="preserve"> </w:t>
      </w:r>
      <w:proofErr w:type="spellStart"/>
      <w:proofErr w:type="gramStart"/>
      <w:r w:rsidRPr="00AC2906">
        <w:t>Huertas</w:t>
      </w:r>
      <w:proofErr w:type="spellEnd"/>
      <w:proofErr w:type="gramEnd"/>
      <w:r w:rsidRPr="00AC2906">
        <w:t xml:space="preserve"> land grant descendants.  </w:t>
      </w:r>
    </w:p>
    <w:p w14:paraId="1C38609D" w14:textId="77777777" w:rsidR="00BA332E" w:rsidRPr="00AC2906" w:rsidRDefault="00BA332E" w:rsidP="00BA332E">
      <w:pPr>
        <w:spacing w:line="240" w:lineRule="auto"/>
      </w:pPr>
      <w:r w:rsidRPr="00AC2906">
        <w:t>Here is a brief synopsis of our history:</w:t>
      </w:r>
    </w:p>
    <w:p w14:paraId="1DFBF774" w14:textId="53995CF1" w:rsidR="00BA332E" w:rsidRPr="00AC2906" w:rsidRDefault="00BA332E" w:rsidP="00B90798">
      <w:pPr>
        <w:spacing w:line="240" w:lineRule="auto"/>
        <w:rPr>
          <w:sz w:val="24"/>
          <w:szCs w:val="24"/>
        </w:rPr>
      </w:pPr>
      <w:r w:rsidRPr="00AC2906">
        <w:rPr>
          <w:b/>
          <w:sz w:val="24"/>
          <w:szCs w:val="24"/>
          <w:u w:val="single"/>
        </w:rPr>
        <w:t>September 20, 1765:</w:t>
      </w:r>
      <w:r w:rsidRPr="00AC2906">
        <w:rPr>
          <w:sz w:val="24"/>
          <w:szCs w:val="24"/>
        </w:rPr>
        <w:t xml:space="preserve">  </w:t>
      </w:r>
      <w:r w:rsidR="002E0732" w:rsidRPr="00AC2906">
        <w:rPr>
          <w:sz w:val="24"/>
          <w:szCs w:val="24"/>
        </w:rPr>
        <w:tab/>
      </w:r>
      <w:r w:rsidRPr="00AC2906">
        <w:rPr>
          <w:sz w:val="24"/>
          <w:szCs w:val="24"/>
        </w:rPr>
        <w:t xml:space="preserve">Juan </w:t>
      </w:r>
      <w:proofErr w:type="spellStart"/>
      <w:r w:rsidRPr="00AC2906">
        <w:rPr>
          <w:sz w:val="24"/>
          <w:szCs w:val="24"/>
        </w:rPr>
        <w:t>Guterries</w:t>
      </w:r>
      <w:proofErr w:type="spellEnd"/>
      <w:r w:rsidRPr="00AC2906">
        <w:rPr>
          <w:sz w:val="24"/>
          <w:szCs w:val="24"/>
        </w:rPr>
        <w:t xml:space="preserve"> petitions the Spanish government for a parcel of land.</w:t>
      </w:r>
    </w:p>
    <w:p w14:paraId="6650CDC4" w14:textId="54E481B2" w:rsidR="00BA332E" w:rsidRPr="00AC2906" w:rsidRDefault="00BA332E" w:rsidP="00B90798">
      <w:pPr>
        <w:spacing w:line="240" w:lineRule="auto"/>
        <w:ind w:left="2880" w:hanging="2880"/>
        <w:rPr>
          <w:sz w:val="24"/>
          <w:szCs w:val="24"/>
        </w:rPr>
      </w:pPr>
      <w:r w:rsidRPr="00AC2906">
        <w:rPr>
          <w:b/>
          <w:sz w:val="24"/>
          <w:szCs w:val="24"/>
          <w:u w:val="single"/>
        </w:rPr>
        <w:t>October, 1765:</w:t>
      </w:r>
      <w:r w:rsidRPr="00AC2906">
        <w:rPr>
          <w:sz w:val="24"/>
          <w:szCs w:val="24"/>
        </w:rPr>
        <w:t xml:space="preserve">  </w:t>
      </w:r>
      <w:r w:rsidR="002E0732" w:rsidRPr="00AC2906">
        <w:rPr>
          <w:sz w:val="24"/>
          <w:szCs w:val="24"/>
        </w:rPr>
        <w:tab/>
      </w:r>
      <w:r w:rsidRPr="00AC2906">
        <w:rPr>
          <w:sz w:val="24"/>
          <w:szCs w:val="24"/>
        </w:rPr>
        <w:t>The surrounding pueblos give the Spanish government the go ahead to initiate the settlement and that the boundaries do not infringe on tribal lands.</w:t>
      </w:r>
    </w:p>
    <w:p w14:paraId="44F2D3FC" w14:textId="624882A6" w:rsidR="00BA332E" w:rsidRPr="00AC2906" w:rsidRDefault="00BA332E" w:rsidP="00B90798">
      <w:pPr>
        <w:spacing w:line="240" w:lineRule="auto"/>
        <w:ind w:left="2880" w:hanging="2880"/>
        <w:rPr>
          <w:sz w:val="24"/>
          <w:szCs w:val="24"/>
        </w:rPr>
      </w:pPr>
      <w:r w:rsidRPr="00AC2906">
        <w:rPr>
          <w:b/>
          <w:sz w:val="24"/>
          <w:szCs w:val="24"/>
          <w:u w:val="single"/>
        </w:rPr>
        <w:t>1767:</w:t>
      </w:r>
      <w:r w:rsidRPr="00AC2906">
        <w:rPr>
          <w:sz w:val="24"/>
          <w:szCs w:val="24"/>
        </w:rPr>
        <w:t xml:space="preserve">  </w:t>
      </w:r>
      <w:r w:rsidR="002E0732" w:rsidRPr="00AC2906">
        <w:rPr>
          <w:sz w:val="24"/>
          <w:szCs w:val="24"/>
        </w:rPr>
        <w:tab/>
      </w:r>
      <w:r w:rsidRPr="00AC2906">
        <w:rPr>
          <w:sz w:val="24"/>
          <w:szCs w:val="24"/>
        </w:rPr>
        <w:t>The final revised petition is awarded.  The settlers had to physically step on the land, run their fingers through the soil, and made a public commitment to live on it, cultivate it and, if necessary, defend it with their own lives.  21 families settled on what we now call our “traditional lands” of 40,000 acres.</w:t>
      </w:r>
    </w:p>
    <w:p w14:paraId="32BB4716" w14:textId="5883EF2B" w:rsidR="00BA332E" w:rsidRPr="00AC2906" w:rsidRDefault="00BA332E" w:rsidP="00B90798">
      <w:pPr>
        <w:spacing w:line="240" w:lineRule="auto"/>
        <w:rPr>
          <w:sz w:val="24"/>
          <w:szCs w:val="24"/>
        </w:rPr>
      </w:pPr>
      <w:r w:rsidRPr="00AC2906">
        <w:rPr>
          <w:b/>
          <w:sz w:val="24"/>
          <w:szCs w:val="24"/>
          <w:u w:val="single"/>
        </w:rPr>
        <w:t>1821:</w:t>
      </w:r>
      <w:r w:rsidRPr="00AC2906">
        <w:rPr>
          <w:sz w:val="24"/>
          <w:szCs w:val="24"/>
        </w:rPr>
        <w:t xml:space="preserve">  </w:t>
      </w:r>
      <w:r w:rsidR="002E0732" w:rsidRPr="00AC2906">
        <w:rPr>
          <w:sz w:val="24"/>
          <w:szCs w:val="24"/>
        </w:rPr>
        <w:tab/>
      </w:r>
      <w:r w:rsidR="002E0732" w:rsidRPr="00AC2906">
        <w:rPr>
          <w:sz w:val="24"/>
          <w:szCs w:val="24"/>
        </w:rPr>
        <w:tab/>
      </w:r>
      <w:r w:rsidR="002E0732" w:rsidRPr="00AC2906">
        <w:rPr>
          <w:sz w:val="24"/>
          <w:szCs w:val="24"/>
        </w:rPr>
        <w:tab/>
      </w:r>
      <w:r w:rsidR="002E0732" w:rsidRPr="00AC2906">
        <w:rPr>
          <w:sz w:val="24"/>
          <w:szCs w:val="24"/>
        </w:rPr>
        <w:tab/>
      </w:r>
      <w:r w:rsidRPr="00AC2906">
        <w:rPr>
          <w:sz w:val="24"/>
          <w:szCs w:val="24"/>
        </w:rPr>
        <w:t>The Spanish rule came to an end and the Mexican government was set in place.</w:t>
      </w:r>
    </w:p>
    <w:p w14:paraId="55A2D6FB" w14:textId="0621487C" w:rsidR="00BA332E" w:rsidRPr="00AC2906" w:rsidRDefault="00BA332E" w:rsidP="00B90798">
      <w:pPr>
        <w:spacing w:line="240" w:lineRule="auto"/>
        <w:rPr>
          <w:sz w:val="24"/>
          <w:szCs w:val="24"/>
        </w:rPr>
      </w:pPr>
      <w:r w:rsidRPr="00AC2906">
        <w:rPr>
          <w:b/>
          <w:sz w:val="24"/>
          <w:szCs w:val="24"/>
          <w:u w:val="single"/>
        </w:rPr>
        <w:t>May 13, 1846</w:t>
      </w:r>
      <w:r w:rsidRPr="00AC2906">
        <w:rPr>
          <w:sz w:val="24"/>
          <w:szCs w:val="24"/>
        </w:rPr>
        <w:t xml:space="preserve">:  </w:t>
      </w:r>
      <w:r w:rsidR="002E0732" w:rsidRPr="00AC2906">
        <w:rPr>
          <w:sz w:val="24"/>
          <w:szCs w:val="24"/>
        </w:rPr>
        <w:tab/>
      </w:r>
      <w:r w:rsidR="002E0732" w:rsidRPr="00AC2906">
        <w:rPr>
          <w:sz w:val="24"/>
          <w:szCs w:val="24"/>
        </w:rPr>
        <w:tab/>
      </w:r>
      <w:r w:rsidRPr="00AC2906">
        <w:rPr>
          <w:sz w:val="24"/>
          <w:szCs w:val="24"/>
        </w:rPr>
        <w:t>The United States takes possession of the New Mexico Territory.</w:t>
      </w:r>
    </w:p>
    <w:p w14:paraId="631E39AB" w14:textId="593F8DA8" w:rsidR="00BA332E" w:rsidRPr="00AC2906" w:rsidRDefault="00BA332E" w:rsidP="00B90798">
      <w:pPr>
        <w:spacing w:line="240" w:lineRule="auto"/>
        <w:ind w:left="2880" w:hanging="2880"/>
        <w:rPr>
          <w:sz w:val="24"/>
          <w:szCs w:val="24"/>
        </w:rPr>
      </w:pPr>
      <w:r w:rsidRPr="00AC2906">
        <w:rPr>
          <w:b/>
          <w:sz w:val="24"/>
          <w:szCs w:val="24"/>
          <w:u w:val="single"/>
        </w:rPr>
        <w:t>1848:</w:t>
      </w:r>
      <w:r w:rsidRPr="00AC2906">
        <w:rPr>
          <w:sz w:val="24"/>
          <w:szCs w:val="24"/>
        </w:rPr>
        <w:t xml:space="preserve">  </w:t>
      </w:r>
      <w:r w:rsidR="002E0732" w:rsidRPr="00AC2906">
        <w:rPr>
          <w:sz w:val="24"/>
          <w:szCs w:val="24"/>
        </w:rPr>
        <w:tab/>
      </w:r>
      <w:r w:rsidRPr="00AC2906">
        <w:rPr>
          <w:sz w:val="24"/>
          <w:szCs w:val="24"/>
        </w:rPr>
        <w:t>The Treat</w:t>
      </w:r>
      <w:r w:rsidR="002E0732" w:rsidRPr="00AC2906">
        <w:rPr>
          <w:sz w:val="24"/>
          <w:szCs w:val="24"/>
        </w:rPr>
        <w:t>y</w:t>
      </w:r>
      <w:r w:rsidRPr="00AC2906">
        <w:rPr>
          <w:sz w:val="24"/>
          <w:szCs w:val="24"/>
        </w:rPr>
        <w:t xml:space="preserve"> of Guadalupe Hidalgo is signed, protecting the Mexican and </w:t>
      </w:r>
      <w:r w:rsidR="002E0732" w:rsidRPr="00AC2906">
        <w:rPr>
          <w:sz w:val="24"/>
          <w:szCs w:val="24"/>
        </w:rPr>
        <w:t>S</w:t>
      </w:r>
      <w:r w:rsidRPr="00AC2906">
        <w:rPr>
          <w:sz w:val="24"/>
          <w:szCs w:val="24"/>
        </w:rPr>
        <w:t>panish Land Grants.</w:t>
      </w:r>
    </w:p>
    <w:p w14:paraId="199730D6" w14:textId="43639E6E" w:rsidR="00BA332E" w:rsidRPr="00AC2906" w:rsidRDefault="00BA332E" w:rsidP="00B90798">
      <w:pPr>
        <w:spacing w:line="240" w:lineRule="auto"/>
        <w:ind w:left="2880" w:hanging="2880"/>
        <w:rPr>
          <w:sz w:val="24"/>
          <w:szCs w:val="24"/>
        </w:rPr>
      </w:pPr>
      <w:r w:rsidRPr="00AC2906">
        <w:rPr>
          <w:b/>
          <w:sz w:val="24"/>
          <w:szCs w:val="24"/>
          <w:u w:val="single"/>
        </w:rPr>
        <w:t>1850:</w:t>
      </w:r>
      <w:r w:rsidRPr="00AC2906">
        <w:rPr>
          <w:sz w:val="24"/>
          <w:szCs w:val="24"/>
        </w:rPr>
        <w:t xml:space="preserve">  </w:t>
      </w:r>
      <w:r w:rsidR="003F2ABE" w:rsidRPr="00AC2906">
        <w:rPr>
          <w:sz w:val="24"/>
          <w:szCs w:val="24"/>
        </w:rPr>
        <w:tab/>
      </w:r>
      <w:r w:rsidRPr="00AC2906">
        <w:rPr>
          <w:sz w:val="24"/>
          <w:szCs w:val="24"/>
        </w:rPr>
        <w:t xml:space="preserve">The Organic Act was established by the United States to establish a civil government.  </w:t>
      </w:r>
    </w:p>
    <w:p w14:paraId="583941CE" w14:textId="6DBA205C" w:rsidR="00BA332E" w:rsidRPr="00AC2906" w:rsidRDefault="00BA332E" w:rsidP="00B90798">
      <w:pPr>
        <w:spacing w:line="240" w:lineRule="auto"/>
        <w:rPr>
          <w:sz w:val="24"/>
          <w:szCs w:val="24"/>
        </w:rPr>
      </w:pPr>
      <w:r w:rsidRPr="00AC2906">
        <w:rPr>
          <w:b/>
          <w:sz w:val="24"/>
          <w:szCs w:val="24"/>
          <w:u w:val="single"/>
        </w:rPr>
        <w:t>March 3, 1857:</w:t>
      </w:r>
      <w:r w:rsidRPr="00AC2906">
        <w:rPr>
          <w:sz w:val="24"/>
          <w:szCs w:val="24"/>
        </w:rPr>
        <w:t xml:space="preserve"> </w:t>
      </w:r>
      <w:r w:rsidR="003F2ABE" w:rsidRPr="00AC2906">
        <w:rPr>
          <w:sz w:val="24"/>
          <w:szCs w:val="24"/>
        </w:rPr>
        <w:tab/>
      </w:r>
      <w:r w:rsidR="003F2ABE" w:rsidRPr="00AC2906">
        <w:rPr>
          <w:sz w:val="24"/>
          <w:szCs w:val="24"/>
        </w:rPr>
        <w:tab/>
      </w:r>
      <w:r w:rsidRPr="00AC2906">
        <w:rPr>
          <w:sz w:val="24"/>
          <w:szCs w:val="24"/>
        </w:rPr>
        <w:t xml:space="preserve"> </w:t>
      </w:r>
      <w:r w:rsidR="002E0732" w:rsidRPr="00AC2906">
        <w:rPr>
          <w:sz w:val="24"/>
          <w:szCs w:val="24"/>
        </w:rPr>
        <w:t>David Trujillo y Tafoya is born (</w:t>
      </w:r>
      <w:r w:rsidR="00BE4E94">
        <w:rPr>
          <w:sz w:val="24"/>
          <w:szCs w:val="24"/>
        </w:rPr>
        <w:t>vital</w:t>
      </w:r>
      <w:r w:rsidR="002E0732" w:rsidRPr="00AC2906">
        <w:rPr>
          <w:sz w:val="24"/>
          <w:szCs w:val="24"/>
        </w:rPr>
        <w:t xml:space="preserve"> person concerning SADLHLG history)</w:t>
      </w:r>
    </w:p>
    <w:p w14:paraId="279E614A" w14:textId="137F1918" w:rsidR="00BA332E" w:rsidRPr="00AC2906" w:rsidRDefault="00BA332E" w:rsidP="00B90798">
      <w:pPr>
        <w:spacing w:line="240" w:lineRule="auto"/>
        <w:rPr>
          <w:sz w:val="24"/>
          <w:szCs w:val="24"/>
        </w:rPr>
      </w:pPr>
      <w:r w:rsidRPr="00AC2906">
        <w:rPr>
          <w:b/>
          <w:sz w:val="24"/>
          <w:szCs w:val="24"/>
          <w:u w:val="single"/>
        </w:rPr>
        <w:t>May 20, 1862:</w:t>
      </w:r>
      <w:r w:rsidRPr="00AC2906">
        <w:rPr>
          <w:sz w:val="24"/>
          <w:szCs w:val="24"/>
        </w:rPr>
        <w:t xml:space="preserve">  </w:t>
      </w:r>
      <w:r w:rsidR="003F2ABE" w:rsidRPr="00AC2906">
        <w:rPr>
          <w:sz w:val="24"/>
          <w:szCs w:val="24"/>
        </w:rPr>
        <w:tab/>
      </w:r>
      <w:r w:rsidR="003F2ABE" w:rsidRPr="00AC2906">
        <w:rPr>
          <w:sz w:val="24"/>
          <w:szCs w:val="24"/>
        </w:rPr>
        <w:tab/>
      </w:r>
      <w:r w:rsidRPr="00AC2906">
        <w:rPr>
          <w:sz w:val="24"/>
          <w:szCs w:val="24"/>
        </w:rPr>
        <w:t>The establishment of the Homestead Act.</w:t>
      </w:r>
    </w:p>
    <w:p w14:paraId="02072B7A" w14:textId="60D94DBD" w:rsidR="00BA332E" w:rsidRPr="00AC2906" w:rsidRDefault="00BA332E" w:rsidP="00B90798">
      <w:pPr>
        <w:spacing w:line="240" w:lineRule="auto"/>
        <w:ind w:left="2880" w:hanging="2880"/>
        <w:rPr>
          <w:sz w:val="24"/>
          <w:szCs w:val="24"/>
        </w:rPr>
      </w:pPr>
      <w:r w:rsidRPr="00AC2906">
        <w:rPr>
          <w:b/>
          <w:sz w:val="24"/>
          <w:szCs w:val="24"/>
          <w:u w:val="single"/>
        </w:rPr>
        <w:lastRenderedPageBreak/>
        <w:t>1901:</w:t>
      </w:r>
      <w:r w:rsidRPr="00AC2906">
        <w:rPr>
          <w:sz w:val="24"/>
          <w:szCs w:val="24"/>
        </w:rPr>
        <w:t xml:space="preserve"> </w:t>
      </w:r>
      <w:r w:rsidR="003F2ABE" w:rsidRPr="00AC2906">
        <w:rPr>
          <w:sz w:val="24"/>
          <w:szCs w:val="24"/>
        </w:rPr>
        <w:tab/>
      </w:r>
      <w:r w:rsidRPr="00AC2906">
        <w:rPr>
          <w:sz w:val="24"/>
          <w:szCs w:val="24"/>
        </w:rPr>
        <w:t xml:space="preserve">Theodore Roosevelt </w:t>
      </w:r>
      <w:r w:rsidRPr="00AC2906">
        <w:rPr>
          <w:b/>
          <w:sz w:val="24"/>
          <w:szCs w:val="24"/>
          <w:u w:val="single"/>
        </w:rPr>
        <w:t>breaks</w:t>
      </w:r>
      <w:r w:rsidRPr="00AC2906">
        <w:rPr>
          <w:sz w:val="24"/>
          <w:szCs w:val="24"/>
        </w:rPr>
        <w:t xml:space="preserve"> the treaty of Guadalupe Hidalgo and takes 36,000 acres from the San Antonio de </w:t>
      </w:r>
      <w:proofErr w:type="spellStart"/>
      <w:r w:rsidRPr="00AC2906">
        <w:rPr>
          <w:sz w:val="24"/>
          <w:szCs w:val="24"/>
        </w:rPr>
        <w:t>las</w:t>
      </w:r>
      <w:proofErr w:type="spellEnd"/>
      <w:r w:rsidRPr="00AC2906">
        <w:rPr>
          <w:sz w:val="24"/>
          <w:szCs w:val="24"/>
        </w:rPr>
        <w:t xml:space="preserve"> </w:t>
      </w:r>
      <w:proofErr w:type="spellStart"/>
      <w:r w:rsidRPr="00AC2906">
        <w:rPr>
          <w:sz w:val="24"/>
          <w:szCs w:val="24"/>
        </w:rPr>
        <w:t>Huertas</w:t>
      </w:r>
      <w:proofErr w:type="spellEnd"/>
      <w:r w:rsidRPr="00AC2906">
        <w:rPr>
          <w:sz w:val="24"/>
          <w:szCs w:val="24"/>
        </w:rPr>
        <w:t xml:space="preserve"> Land Grant.  </w:t>
      </w:r>
      <w:r w:rsidR="002E0732" w:rsidRPr="00AC2906">
        <w:rPr>
          <w:sz w:val="24"/>
          <w:szCs w:val="24"/>
        </w:rPr>
        <w:t>Much of these lands are now belong to the forest</w:t>
      </w:r>
      <w:r w:rsidR="00994C9E">
        <w:rPr>
          <w:sz w:val="24"/>
          <w:szCs w:val="24"/>
        </w:rPr>
        <w:t>ry department</w:t>
      </w:r>
      <w:r w:rsidR="002E0732" w:rsidRPr="00AC2906">
        <w:rPr>
          <w:sz w:val="24"/>
          <w:szCs w:val="24"/>
        </w:rPr>
        <w:t>.</w:t>
      </w:r>
      <w:r w:rsidRPr="00AC2906">
        <w:rPr>
          <w:sz w:val="24"/>
          <w:szCs w:val="24"/>
        </w:rPr>
        <w:t xml:space="preserve"> </w:t>
      </w:r>
    </w:p>
    <w:p w14:paraId="681BA7C2" w14:textId="74D32846" w:rsidR="00BA332E" w:rsidRPr="00AC2906" w:rsidRDefault="00BA332E" w:rsidP="00B90798">
      <w:pPr>
        <w:spacing w:line="240" w:lineRule="auto"/>
        <w:ind w:left="2880" w:hanging="2880"/>
        <w:rPr>
          <w:sz w:val="24"/>
          <w:szCs w:val="24"/>
          <w:lang w:val="en"/>
        </w:rPr>
      </w:pPr>
      <w:r w:rsidRPr="00AC2906">
        <w:rPr>
          <w:b/>
          <w:sz w:val="24"/>
          <w:szCs w:val="24"/>
          <w:u w:val="single"/>
        </w:rPr>
        <w:t>1905:</w:t>
      </w:r>
      <w:r w:rsidRPr="00AC2906">
        <w:rPr>
          <w:sz w:val="24"/>
          <w:szCs w:val="24"/>
        </w:rPr>
        <w:t xml:space="preserve"> </w:t>
      </w:r>
      <w:r w:rsidR="003F2ABE" w:rsidRPr="00AC2906">
        <w:rPr>
          <w:sz w:val="24"/>
          <w:szCs w:val="24"/>
        </w:rPr>
        <w:tab/>
      </w:r>
      <w:r w:rsidRPr="00AC2906">
        <w:rPr>
          <w:sz w:val="24"/>
          <w:szCs w:val="24"/>
        </w:rPr>
        <w:t xml:space="preserve">David Trujillo y Tafoya homesteaded the Rancho de Osha under the ‘homestead act’.  He was able to apply for </w:t>
      </w:r>
      <w:r w:rsidRPr="00AC2906">
        <w:rPr>
          <w:sz w:val="24"/>
          <w:szCs w:val="24"/>
          <w:lang w:val="en"/>
        </w:rPr>
        <w:t>160</w:t>
      </w:r>
      <w:r w:rsidRPr="00AC2906">
        <w:rPr>
          <w:b/>
          <w:bCs/>
          <w:sz w:val="24"/>
          <w:szCs w:val="24"/>
          <w:lang w:val="en"/>
        </w:rPr>
        <w:t xml:space="preserve"> </w:t>
      </w:r>
      <w:r w:rsidRPr="00AC2906">
        <w:rPr>
          <w:bCs/>
          <w:sz w:val="24"/>
          <w:szCs w:val="24"/>
          <w:lang w:val="en"/>
        </w:rPr>
        <w:t>acres</w:t>
      </w:r>
      <w:r w:rsidRPr="00AC2906">
        <w:rPr>
          <w:sz w:val="24"/>
          <w:szCs w:val="24"/>
          <w:lang w:val="en"/>
        </w:rPr>
        <w:t xml:space="preserve"> and ma</w:t>
      </w:r>
      <w:r w:rsidR="003F2ABE" w:rsidRPr="00AC2906">
        <w:rPr>
          <w:sz w:val="24"/>
          <w:szCs w:val="24"/>
          <w:lang w:val="en"/>
        </w:rPr>
        <w:t>k</w:t>
      </w:r>
      <w:r w:rsidRPr="00AC2906">
        <w:rPr>
          <w:sz w:val="24"/>
          <w:szCs w:val="24"/>
          <w:lang w:val="en"/>
        </w:rPr>
        <w:t>e improvements.</w:t>
      </w:r>
      <w:r w:rsidR="002E0732" w:rsidRPr="00AC2906">
        <w:rPr>
          <w:sz w:val="24"/>
          <w:szCs w:val="24"/>
          <w:lang w:val="en"/>
        </w:rPr>
        <w:t xml:space="preserve">  This is one of three established homesteads in the Sandia Mountains</w:t>
      </w:r>
      <w:r w:rsidR="00994C9E">
        <w:rPr>
          <w:sz w:val="24"/>
          <w:szCs w:val="24"/>
          <w:lang w:val="en"/>
        </w:rPr>
        <w:t xml:space="preserve">, but the only homestead that was used collaboratively </w:t>
      </w:r>
      <w:r w:rsidR="00BE4E94">
        <w:rPr>
          <w:sz w:val="24"/>
          <w:szCs w:val="24"/>
          <w:lang w:val="en"/>
        </w:rPr>
        <w:t>by</w:t>
      </w:r>
      <w:r w:rsidR="00994C9E">
        <w:rPr>
          <w:sz w:val="24"/>
          <w:szCs w:val="24"/>
          <w:lang w:val="en"/>
        </w:rPr>
        <w:t xml:space="preserve"> the Land Grant heirs.</w:t>
      </w:r>
      <w:r w:rsidRPr="00AC2906">
        <w:rPr>
          <w:sz w:val="24"/>
          <w:szCs w:val="24"/>
          <w:lang w:val="en"/>
        </w:rPr>
        <w:t xml:space="preserve"> </w:t>
      </w:r>
    </w:p>
    <w:p w14:paraId="07FF9F6A" w14:textId="61FA65FA" w:rsidR="00BA332E" w:rsidRPr="00AC2906" w:rsidRDefault="00BA332E" w:rsidP="00B90798">
      <w:pPr>
        <w:spacing w:line="240" w:lineRule="auto"/>
        <w:rPr>
          <w:sz w:val="24"/>
          <w:szCs w:val="24"/>
          <w:lang w:val="en"/>
        </w:rPr>
      </w:pPr>
      <w:r w:rsidRPr="00AC2906">
        <w:rPr>
          <w:b/>
          <w:sz w:val="24"/>
          <w:szCs w:val="24"/>
          <w:u w:val="single"/>
          <w:lang w:val="en"/>
        </w:rPr>
        <w:t>1911:</w:t>
      </w:r>
      <w:r w:rsidRPr="00AC2906">
        <w:rPr>
          <w:sz w:val="24"/>
          <w:szCs w:val="24"/>
          <w:lang w:val="en"/>
        </w:rPr>
        <w:t xml:space="preserve">  </w:t>
      </w:r>
      <w:r w:rsidR="003F2ABE" w:rsidRPr="00AC2906">
        <w:rPr>
          <w:sz w:val="24"/>
          <w:szCs w:val="24"/>
          <w:lang w:val="en"/>
        </w:rPr>
        <w:tab/>
      </w:r>
      <w:r w:rsidR="003F2ABE" w:rsidRPr="00AC2906">
        <w:rPr>
          <w:sz w:val="24"/>
          <w:szCs w:val="24"/>
          <w:lang w:val="en"/>
        </w:rPr>
        <w:tab/>
      </w:r>
      <w:r w:rsidR="003F2ABE" w:rsidRPr="00AC2906">
        <w:rPr>
          <w:sz w:val="24"/>
          <w:szCs w:val="24"/>
          <w:lang w:val="en"/>
        </w:rPr>
        <w:tab/>
      </w:r>
      <w:r w:rsidR="003F2ABE" w:rsidRPr="00AC2906">
        <w:rPr>
          <w:sz w:val="24"/>
          <w:szCs w:val="24"/>
          <w:lang w:val="en"/>
        </w:rPr>
        <w:tab/>
      </w:r>
      <w:r w:rsidRPr="00AC2906">
        <w:rPr>
          <w:sz w:val="24"/>
          <w:szCs w:val="24"/>
          <w:lang w:val="en"/>
        </w:rPr>
        <w:t>David</w:t>
      </w:r>
      <w:r w:rsidR="00BE4E94">
        <w:rPr>
          <w:sz w:val="24"/>
          <w:szCs w:val="24"/>
          <w:lang w:val="en"/>
        </w:rPr>
        <w:t xml:space="preserve"> Trujillo y Tafoya</w:t>
      </w:r>
      <w:r w:rsidRPr="00AC2906">
        <w:rPr>
          <w:sz w:val="24"/>
          <w:szCs w:val="24"/>
          <w:lang w:val="en"/>
        </w:rPr>
        <w:t xml:space="preserve"> received a </w:t>
      </w:r>
      <w:r w:rsidR="00BE4E94">
        <w:rPr>
          <w:sz w:val="24"/>
          <w:szCs w:val="24"/>
          <w:lang w:val="en"/>
        </w:rPr>
        <w:t>“p</w:t>
      </w:r>
      <w:r w:rsidRPr="00AC2906">
        <w:rPr>
          <w:sz w:val="24"/>
          <w:szCs w:val="24"/>
          <w:lang w:val="en"/>
        </w:rPr>
        <w:t>atent</w:t>
      </w:r>
      <w:r w:rsidR="00BE4E94">
        <w:rPr>
          <w:sz w:val="24"/>
          <w:szCs w:val="24"/>
          <w:lang w:val="en"/>
        </w:rPr>
        <w:t>”</w:t>
      </w:r>
      <w:r w:rsidRPr="00AC2906">
        <w:rPr>
          <w:sz w:val="24"/>
          <w:szCs w:val="24"/>
          <w:lang w:val="en"/>
        </w:rPr>
        <w:t xml:space="preserve"> for the 160 acre homestead.</w:t>
      </w:r>
    </w:p>
    <w:p w14:paraId="77AB03F7" w14:textId="76C400B4" w:rsidR="003F2ABE" w:rsidRPr="00AC2906" w:rsidRDefault="003F2ABE" w:rsidP="00B90798">
      <w:pPr>
        <w:spacing w:line="240" w:lineRule="auto"/>
        <w:rPr>
          <w:sz w:val="24"/>
          <w:szCs w:val="24"/>
          <w:lang w:val="en"/>
        </w:rPr>
      </w:pPr>
      <w:r w:rsidRPr="00AC2906">
        <w:rPr>
          <w:b/>
          <w:sz w:val="24"/>
          <w:szCs w:val="24"/>
          <w:u w:val="single"/>
          <w:lang w:val="en"/>
        </w:rPr>
        <w:t>1920:</w:t>
      </w:r>
      <w:r w:rsidRPr="00AC2906">
        <w:rPr>
          <w:sz w:val="24"/>
          <w:szCs w:val="24"/>
          <w:lang w:val="en"/>
        </w:rPr>
        <w:tab/>
      </w:r>
      <w:r w:rsidRPr="00AC2906">
        <w:rPr>
          <w:sz w:val="24"/>
          <w:szCs w:val="24"/>
          <w:lang w:val="en"/>
        </w:rPr>
        <w:tab/>
      </w:r>
      <w:r w:rsidRPr="00AC2906">
        <w:rPr>
          <w:sz w:val="24"/>
          <w:szCs w:val="24"/>
          <w:lang w:val="en"/>
        </w:rPr>
        <w:tab/>
      </w:r>
      <w:r w:rsidRPr="00AC2906">
        <w:rPr>
          <w:sz w:val="24"/>
          <w:szCs w:val="24"/>
          <w:lang w:val="en"/>
        </w:rPr>
        <w:tab/>
        <w:t>David Trujillo y Tafoya dies.</w:t>
      </w:r>
    </w:p>
    <w:p w14:paraId="6DB0882E" w14:textId="1260D189" w:rsidR="002E0732" w:rsidRPr="00AC2906" w:rsidRDefault="002E0732" w:rsidP="00B90798">
      <w:pPr>
        <w:spacing w:line="240" w:lineRule="auto"/>
        <w:ind w:left="2880" w:hanging="2880"/>
        <w:rPr>
          <w:sz w:val="24"/>
          <w:szCs w:val="24"/>
          <w:lang w:val="en"/>
        </w:rPr>
      </w:pPr>
      <w:r w:rsidRPr="00AC2906">
        <w:rPr>
          <w:b/>
          <w:sz w:val="24"/>
          <w:szCs w:val="24"/>
          <w:u w:val="single"/>
          <w:lang w:val="en"/>
        </w:rPr>
        <w:t>1920:</w:t>
      </w:r>
      <w:r w:rsidRPr="00AC2906">
        <w:rPr>
          <w:sz w:val="24"/>
          <w:szCs w:val="24"/>
          <w:lang w:val="en"/>
        </w:rPr>
        <w:t xml:space="preserve"> </w:t>
      </w:r>
      <w:r w:rsidR="003F2ABE" w:rsidRPr="00AC2906">
        <w:rPr>
          <w:sz w:val="24"/>
          <w:szCs w:val="24"/>
          <w:lang w:val="en"/>
        </w:rPr>
        <w:tab/>
      </w:r>
      <w:proofErr w:type="spellStart"/>
      <w:r w:rsidRPr="00AC2906">
        <w:rPr>
          <w:sz w:val="24"/>
          <w:szCs w:val="24"/>
          <w:lang w:val="en"/>
        </w:rPr>
        <w:t>Julanita</w:t>
      </w:r>
      <w:proofErr w:type="spellEnd"/>
      <w:r w:rsidRPr="00AC2906">
        <w:rPr>
          <w:sz w:val="24"/>
          <w:szCs w:val="24"/>
          <w:lang w:val="en"/>
        </w:rPr>
        <w:t xml:space="preserve"> Trujillo y Tafoya Passes the Rancho de </w:t>
      </w:r>
      <w:r w:rsidR="00994C9E">
        <w:rPr>
          <w:sz w:val="24"/>
          <w:szCs w:val="24"/>
          <w:lang w:val="en"/>
        </w:rPr>
        <w:t>Osha to her</w:t>
      </w:r>
      <w:r w:rsidRPr="00AC2906">
        <w:rPr>
          <w:sz w:val="24"/>
          <w:szCs w:val="24"/>
          <w:lang w:val="en"/>
        </w:rPr>
        <w:t xml:space="preserve"> son and three daughters</w:t>
      </w:r>
    </w:p>
    <w:p w14:paraId="28654DF7" w14:textId="6F2DAB0F" w:rsidR="002E0732" w:rsidRPr="00AC2906" w:rsidRDefault="002E0732" w:rsidP="00B90798">
      <w:pPr>
        <w:spacing w:line="240" w:lineRule="auto"/>
        <w:ind w:left="2880" w:hanging="2880"/>
        <w:rPr>
          <w:sz w:val="24"/>
          <w:szCs w:val="24"/>
          <w:lang w:val="en"/>
        </w:rPr>
      </w:pPr>
      <w:r w:rsidRPr="00AC2906">
        <w:rPr>
          <w:b/>
          <w:sz w:val="24"/>
          <w:szCs w:val="24"/>
          <w:u w:val="single"/>
          <w:lang w:val="en"/>
        </w:rPr>
        <w:t>1938:</w:t>
      </w:r>
      <w:r w:rsidRPr="00AC2906">
        <w:rPr>
          <w:sz w:val="24"/>
          <w:szCs w:val="24"/>
          <w:lang w:val="en"/>
        </w:rPr>
        <w:t xml:space="preserve">  </w:t>
      </w:r>
      <w:r w:rsidR="003F2ABE" w:rsidRPr="00AC2906">
        <w:rPr>
          <w:sz w:val="24"/>
          <w:szCs w:val="24"/>
          <w:lang w:val="en"/>
        </w:rPr>
        <w:tab/>
      </w:r>
      <w:r w:rsidRPr="00AC2906">
        <w:rPr>
          <w:sz w:val="24"/>
          <w:szCs w:val="24"/>
          <w:lang w:val="en"/>
        </w:rPr>
        <w:t>We have not found evidence of the sale of the Rancho de Osha to the forestry department.  This date is hear say, the only document found was dated 1966 when the forestry department patented the Rancho de Osha.</w:t>
      </w:r>
    </w:p>
    <w:p w14:paraId="516CBCF1" w14:textId="4E51E331" w:rsidR="002E0732" w:rsidRPr="00AC2906" w:rsidRDefault="002E0732" w:rsidP="00B90798">
      <w:pPr>
        <w:spacing w:line="240" w:lineRule="auto"/>
        <w:ind w:left="2880" w:hanging="2880"/>
        <w:rPr>
          <w:sz w:val="24"/>
          <w:szCs w:val="24"/>
          <w:lang w:val="en"/>
        </w:rPr>
      </w:pPr>
      <w:r w:rsidRPr="00AC2906">
        <w:rPr>
          <w:b/>
          <w:sz w:val="24"/>
          <w:szCs w:val="24"/>
          <w:u w:val="single"/>
          <w:lang w:val="en"/>
        </w:rPr>
        <w:t>1945-1951:</w:t>
      </w:r>
      <w:r w:rsidRPr="00AC2906">
        <w:rPr>
          <w:sz w:val="24"/>
          <w:szCs w:val="24"/>
          <w:lang w:val="en"/>
        </w:rPr>
        <w:t xml:space="preserve"> </w:t>
      </w:r>
      <w:r w:rsidR="003F2ABE" w:rsidRPr="00AC2906">
        <w:rPr>
          <w:sz w:val="24"/>
          <w:szCs w:val="24"/>
          <w:lang w:val="en"/>
        </w:rPr>
        <w:tab/>
      </w:r>
      <w:r w:rsidRPr="00AC2906">
        <w:rPr>
          <w:sz w:val="24"/>
          <w:szCs w:val="24"/>
          <w:lang w:val="en"/>
        </w:rPr>
        <w:t>Grazing rights are taken</w:t>
      </w:r>
      <w:r w:rsidR="00994C9E">
        <w:rPr>
          <w:sz w:val="24"/>
          <w:szCs w:val="24"/>
          <w:lang w:val="en"/>
        </w:rPr>
        <w:t xml:space="preserve"> away</w:t>
      </w:r>
      <w:r w:rsidRPr="00AC2906">
        <w:rPr>
          <w:sz w:val="24"/>
          <w:szCs w:val="24"/>
          <w:lang w:val="en"/>
        </w:rPr>
        <w:t xml:space="preserve"> from the SADLHLG heirs and a large part of our heritage is lost.</w:t>
      </w:r>
    </w:p>
    <w:p w14:paraId="79099C7E" w14:textId="39DF3ACE" w:rsidR="00BA332E" w:rsidRPr="00AC2906" w:rsidRDefault="00BA332E" w:rsidP="00BA332E">
      <w:pPr>
        <w:spacing w:line="240" w:lineRule="auto"/>
      </w:pPr>
      <w:r w:rsidRPr="00AC2906">
        <w:t xml:space="preserve"> </w:t>
      </w:r>
    </w:p>
    <w:p w14:paraId="4C056CEB" w14:textId="61C84776" w:rsidR="00343730" w:rsidRPr="00AC2906" w:rsidRDefault="003F2ABE" w:rsidP="00343730">
      <w:pPr>
        <w:autoSpaceDE w:val="0"/>
        <w:autoSpaceDN w:val="0"/>
        <w:adjustRightInd w:val="0"/>
        <w:spacing w:after="0" w:line="240" w:lineRule="auto"/>
      </w:pPr>
      <w:r w:rsidRPr="00AC2906">
        <w:t>A portion of the Sandia Mountains housed our traditional lands.  (</w:t>
      </w:r>
      <w:r w:rsidR="00343730" w:rsidRPr="00AC2906">
        <w:t>See</w:t>
      </w:r>
      <w:r w:rsidRPr="00AC2906">
        <w:t xml:space="preserve"> attached map)  Life in the land grant community revolved around the Sandia Mountains.  In interview</w:t>
      </w:r>
      <w:r w:rsidR="00343730" w:rsidRPr="00AC2906">
        <w:t>ing</w:t>
      </w:r>
      <w:r w:rsidRPr="00AC2906">
        <w:t xml:space="preserve"> the elders from our community each stated how grazing</w:t>
      </w:r>
      <w:r w:rsidR="008D4FF0">
        <w:t>,</w:t>
      </w:r>
      <w:r w:rsidRPr="00AC2906">
        <w:t xml:space="preserve"> </w:t>
      </w:r>
      <w:r w:rsidR="008D4FF0">
        <w:t>“</w:t>
      </w:r>
      <w:r w:rsidR="00343730" w:rsidRPr="00AC2906">
        <w:t xml:space="preserve">was the way of life </w:t>
      </w:r>
      <w:r w:rsidRPr="00AC2906">
        <w:t>for the community</w:t>
      </w:r>
      <w:r w:rsidR="008D4FF0">
        <w:t>”</w:t>
      </w:r>
      <w:r w:rsidRPr="00AC2906">
        <w:t xml:space="preserve">.  The animals that were raised </w:t>
      </w:r>
      <w:r w:rsidR="00994C9E">
        <w:t>were</w:t>
      </w:r>
      <w:r w:rsidRPr="00AC2906">
        <w:t xml:space="preserve"> the lifeline for the descendants.  The Sandia Mountains</w:t>
      </w:r>
      <w:r w:rsidR="00BE4E94">
        <w:t xml:space="preserve"> (Rancho de Osha)</w:t>
      </w:r>
      <w:r w:rsidRPr="00AC2906">
        <w:t xml:space="preserve"> enabled the animals to survive from June to October 15</w:t>
      </w:r>
      <w:r w:rsidRPr="00AC2906">
        <w:rPr>
          <w:vertAlign w:val="superscript"/>
        </w:rPr>
        <w:t>th</w:t>
      </w:r>
      <w:r w:rsidRPr="00AC2906">
        <w:t xml:space="preserve"> because of the amble water fr</w:t>
      </w:r>
      <w:r w:rsidR="00B90798">
        <w:t>om</w:t>
      </w:r>
      <w:r w:rsidRPr="00AC2906">
        <w:t xml:space="preserve"> the </w:t>
      </w:r>
      <w:proofErr w:type="gramStart"/>
      <w:r w:rsidRPr="00AC2906">
        <w:t>Osha</w:t>
      </w:r>
      <w:proofErr w:type="gramEnd"/>
      <w:r w:rsidRPr="00AC2906">
        <w:t xml:space="preserve"> Spring and the Agua de Medio Spring both located in the Sandia Mountains.  The land grant community was poor and raising animals </w:t>
      </w:r>
      <w:r w:rsidR="00994C9E">
        <w:t>and</w:t>
      </w:r>
      <w:r w:rsidR="00BE4E94">
        <w:t xml:space="preserve"> farming was the </w:t>
      </w:r>
      <w:proofErr w:type="spellStart"/>
      <w:r w:rsidR="00BE4E94">
        <w:t>best</w:t>
      </w:r>
      <w:r w:rsidRPr="00AC2906">
        <w:t>y</w:t>
      </w:r>
      <w:proofErr w:type="spellEnd"/>
      <w:r w:rsidRPr="00AC2906">
        <w:t xml:space="preserve"> way to survive.  </w:t>
      </w:r>
    </w:p>
    <w:p w14:paraId="62A766F1" w14:textId="77777777" w:rsidR="00343730" w:rsidRPr="00AC2906" w:rsidRDefault="00343730" w:rsidP="00343730">
      <w:pPr>
        <w:autoSpaceDE w:val="0"/>
        <w:autoSpaceDN w:val="0"/>
        <w:adjustRightInd w:val="0"/>
        <w:spacing w:after="0" w:line="240" w:lineRule="auto"/>
      </w:pPr>
    </w:p>
    <w:p w14:paraId="09201454" w14:textId="70EE09C8" w:rsidR="00BA332E" w:rsidRPr="00AC2906" w:rsidRDefault="003F2ABE" w:rsidP="00343730">
      <w:pPr>
        <w:autoSpaceDE w:val="0"/>
        <w:autoSpaceDN w:val="0"/>
        <w:adjustRightInd w:val="0"/>
        <w:spacing w:after="0" w:line="240" w:lineRule="auto"/>
        <w:rPr>
          <w:rFonts w:cs="Cambria"/>
          <w:sz w:val="24"/>
          <w:szCs w:val="24"/>
        </w:rPr>
      </w:pPr>
      <w:r w:rsidRPr="00AC2906">
        <w:t>The descendants found their yearly meat in the Sandia’s by hunting for deer, rabbit, squirrel and other animals.  The Sandia Mountains provided herbs</w:t>
      </w:r>
      <w:r w:rsidR="00343730" w:rsidRPr="00AC2906">
        <w:t xml:space="preserve">: </w:t>
      </w:r>
      <w:proofErr w:type="spellStart"/>
      <w:r w:rsidR="00343730" w:rsidRPr="00AC2906">
        <w:rPr>
          <w:rFonts w:cs="Cambria"/>
          <w:sz w:val="24"/>
          <w:szCs w:val="24"/>
        </w:rPr>
        <w:t>Cardo</w:t>
      </w:r>
      <w:proofErr w:type="spellEnd"/>
      <w:r w:rsidR="00343730" w:rsidRPr="00AC2906">
        <w:rPr>
          <w:rFonts w:cs="Cambria"/>
          <w:sz w:val="24"/>
          <w:szCs w:val="24"/>
        </w:rPr>
        <w:t xml:space="preserve"> Santo (Milkweed) Cota, </w:t>
      </w:r>
      <w:proofErr w:type="spellStart"/>
      <w:r w:rsidR="00343730" w:rsidRPr="00AC2906">
        <w:rPr>
          <w:rFonts w:cs="Cambria"/>
          <w:sz w:val="24"/>
          <w:szCs w:val="24"/>
        </w:rPr>
        <w:t>Capulín</w:t>
      </w:r>
      <w:proofErr w:type="spellEnd"/>
      <w:r w:rsidR="00343730" w:rsidRPr="00AC2906">
        <w:rPr>
          <w:rFonts w:cs="Cambria"/>
          <w:sz w:val="24"/>
          <w:szCs w:val="24"/>
        </w:rPr>
        <w:t xml:space="preserve"> (</w:t>
      </w:r>
      <w:proofErr w:type="spellStart"/>
      <w:r w:rsidR="00343730" w:rsidRPr="00AC2906">
        <w:rPr>
          <w:rFonts w:cs="Cambria"/>
          <w:sz w:val="24"/>
          <w:szCs w:val="24"/>
        </w:rPr>
        <w:t>ChokeCherry</w:t>
      </w:r>
      <w:proofErr w:type="spellEnd"/>
      <w:r w:rsidR="00343730" w:rsidRPr="00AC2906">
        <w:rPr>
          <w:rFonts w:cs="Cambria"/>
          <w:sz w:val="24"/>
          <w:szCs w:val="24"/>
        </w:rPr>
        <w:t xml:space="preserve">), </w:t>
      </w:r>
      <w:proofErr w:type="spellStart"/>
      <w:r w:rsidR="00343730" w:rsidRPr="00AC2906">
        <w:rPr>
          <w:rFonts w:cs="Cambria"/>
          <w:sz w:val="24"/>
          <w:szCs w:val="24"/>
        </w:rPr>
        <w:t>Indelo</w:t>
      </w:r>
      <w:proofErr w:type="spellEnd"/>
      <w:r w:rsidR="00343730" w:rsidRPr="00AC2906">
        <w:rPr>
          <w:rFonts w:cs="Cambria"/>
          <w:sz w:val="24"/>
          <w:szCs w:val="24"/>
        </w:rPr>
        <w:t xml:space="preserve"> (</w:t>
      </w:r>
      <w:proofErr w:type="spellStart"/>
      <w:r w:rsidR="00343730" w:rsidRPr="00AC2906">
        <w:rPr>
          <w:rFonts w:cs="Cambria"/>
          <w:sz w:val="24"/>
          <w:szCs w:val="24"/>
        </w:rPr>
        <w:t>Fenel</w:t>
      </w:r>
      <w:proofErr w:type="spellEnd"/>
      <w:r w:rsidR="00343730" w:rsidRPr="00AC2906">
        <w:rPr>
          <w:rFonts w:cs="Cambria"/>
          <w:sz w:val="24"/>
          <w:szCs w:val="24"/>
        </w:rPr>
        <w:t xml:space="preserve">), Jewel Weed, </w:t>
      </w:r>
      <w:proofErr w:type="spellStart"/>
      <w:r w:rsidR="00343730" w:rsidRPr="00AC2906">
        <w:rPr>
          <w:rFonts w:cs="Cambria"/>
          <w:sz w:val="24"/>
          <w:szCs w:val="24"/>
        </w:rPr>
        <w:t>Malva</w:t>
      </w:r>
      <w:proofErr w:type="spellEnd"/>
      <w:r w:rsidR="00343730" w:rsidRPr="00AC2906">
        <w:rPr>
          <w:rFonts w:cs="Cambria"/>
          <w:sz w:val="24"/>
          <w:szCs w:val="24"/>
        </w:rPr>
        <w:t xml:space="preserve"> (Mallow), Silver Sage, Gordo Lobo (Mullein), Oregano de La Sierra, </w:t>
      </w:r>
      <w:proofErr w:type="spellStart"/>
      <w:r w:rsidR="00343730" w:rsidRPr="00AC2906">
        <w:rPr>
          <w:rFonts w:cs="Cambria"/>
          <w:sz w:val="24"/>
          <w:szCs w:val="24"/>
        </w:rPr>
        <w:t>Oshá</w:t>
      </w:r>
      <w:proofErr w:type="spellEnd"/>
      <w:r w:rsidR="00343730" w:rsidRPr="00AC2906">
        <w:rPr>
          <w:rFonts w:cs="Cambria"/>
          <w:sz w:val="24"/>
          <w:szCs w:val="24"/>
        </w:rPr>
        <w:t xml:space="preserve">, Manzanilla (Pineapple weed), </w:t>
      </w:r>
      <w:proofErr w:type="spellStart"/>
      <w:r w:rsidR="00343730" w:rsidRPr="00AC2906">
        <w:rPr>
          <w:rFonts w:cs="Cambria"/>
          <w:sz w:val="24"/>
          <w:szCs w:val="24"/>
        </w:rPr>
        <w:t>Mordilla</w:t>
      </w:r>
      <w:proofErr w:type="spellEnd"/>
      <w:r w:rsidR="00343730" w:rsidRPr="00AC2906">
        <w:rPr>
          <w:rFonts w:cs="Cambria"/>
          <w:sz w:val="24"/>
          <w:szCs w:val="24"/>
        </w:rPr>
        <w:t xml:space="preserve"> (</w:t>
      </w:r>
      <w:proofErr w:type="spellStart"/>
      <w:r w:rsidR="00343730" w:rsidRPr="00AC2906">
        <w:rPr>
          <w:rFonts w:cs="Cambria"/>
          <w:sz w:val="24"/>
          <w:szCs w:val="24"/>
        </w:rPr>
        <w:t>Vervain</w:t>
      </w:r>
      <w:proofErr w:type="spellEnd"/>
      <w:r w:rsidR="00343730" w:rsidRPr="00AC2906">
        <w:rPr>
          <w:rFonts w:cs="Cambria"/>
          <w:sz w:val="24"/>
          <w:szCs w:val="24"/>
        </w:rPr>
        <w:t xml:space="preserve">), </w:t>
      </w:r>
      <w:proofErr w:type="spellStart"/>
      <w:r w:rsidR="00343730" w:rsidRPr="00AC2906">
        <w:rPr>
          <w:rFonts w:cs="Cambria"/>
          <w:sz w:val="24"/>
          <w:szCs w:val="24"/>
        </w:rPr>
        <w:t>Hungos</w:t>
      </w:r>
      <w:proofErr w:type="spellEnd"/>
      <w:r w:rsidR="00343730" w:rsidRPr="00AC2906">
        <w:rPr>
          <w:rFonts w:cs="Cambria"/>
          <w:sz w:val="24"/>
          <w:szCs w:val="24"/>
        </w:rPr>
        <w:t xml:space="preserve"> (Mushrooms), Piñon (nuts), </w:t>
      </w:r>
      <w:proofErr w:type="spellStart"/>
      <w:r w:rsidR="00343730" w:rsidRPr="00AC2906">
        <w:rPr>
          <w:rFonts w:cs="Cambria"/>
          <w:sz w:val="24"/>
          <w:szCs w:val="24"/>
        </w:rPr>
        <w:t>Plumajilla</w:t>
      </w:r>
      <w:proofErr w:type="spellEnd"/>
      <w:r w:rsidR="00343730" w:rsidRPr="00AC2906">
        <w:rPr>
          <w:rFonts w:cs="Cambria"/>
          <w:sz w:val="24"/>
          <w:szCs w:val="24"/>
        </w:rPr>
        <w:t xml:space="preserve"> (Yarrow) </w:t>
      </w:r>
      <w:proofErr w:type="spellStart"/>
      <w:r w:rsidR="00343730" w:rsidRPr="00AC2906">
        <w:rPr>
          <w:rFonts w:cs="Cambria"/>
          <w:sz w:val="24"/>
          <w:szCs w:val="24"/>
        </w:rPr>
        <w:t>Poleo</w:t>
      </w:r>
      <w:proofErr w:type="spellEnd"/>
      <w:r w:rsidR="00343730" w:rsidRPr="00AC2906">
        <w:rPr>
          <w:rFonts w:cs="Cambria"/>
          <w:sz w:val="24"/>
          <w:szCs w:val="24"/>
        </w:rPr>
        <w:t xml:space="preserve"> (Peppermint), </w:t>
      </w:r>
      <w:proofErr w:type="spellStart"/>
      <w:r w:rsidR="00343730" w:rsidRPr="00AC2906">
        <w:rPr>
          <w:rFonts w:cs="Cambria"/>
          <w:sz w:val="24"/>
          <w:szCs w:val="24"/>
        </w:rPr>
        <w:t>Quelites</w:t>
      </w:r>
      <w:proofErr w:type="spellEnd"/>
      <w:r w:rsidR="00343730" w:rsidRPr="00AC2906">
        <w:rPr>
          <w:rFonts w:cs="Cambria"/>
          <w:sz w:val="24"/>
          <w:szCs w:val="24"/>
        </w:rPr>
        <w:t xml:space="preserve"> Rosa de </w:t>
      </w:r>
      <w:proofErr w:type="spellStart"/>
      <w:r w:rsidR="00343730" w:rsidRPr="00AC2906">
        <w:rPr>
          <w:rFonts w:cs="Cambria"/>
          <w:sz w:val="24"/>
          <w:szCs w:val="24"/>
        </w:rPr>
        <w:t>Castilla</w:t>
      </w:r>
      <w:proofErr w:type="spellEnd"/>
      <w:r w:rsidR="00343730" w:rsidRPr="00AC2906">
        <w:rPr>
          <w:rFonts w:cs="Cambria"/>
          <w:sz w:val="24"/>
          <w:szCs w:val="24"/>
        </w:rPr>
        <w:t xml:space="preserve"> (</w:t>
      </w:r>
      <w:proofErr w:type="spellStart"/>
      <w:r w:rsidR="00343730" w:rsidRPr="00AC2906">
        <w:rPr>
          <w:rFonts w:cs="Cambria"/>
          <w:sz w:val="24"/>
          <w:szCs w:val="24"/>
        </w:rPr>
        <w:t>RoseHip</w:t>
      </w:r>
      <w:proofErr w:type="spellEnd"/>
      <w:r w:rsidR="00343730" w:rsidRPr="00AC2906">
        <w:rPr>
          <w:rFonts w:cs="Cambria"/>
          <w:sz w:val="24"/>
          <w:szCs w:val="24"/>
        </w:rPr>
        <w:t xml:space="preserve">), </w:t>
      </w:r>
      <w:proofErr w:type="spellStart"/>
      <w:r w:rsidR="00343730" w:rsidRPr="00AC2906">
        <w:rPr>
          <w:rFonts w:cs="Cambria"/>
          <w:sz w:val="24"/>
          <w:szCs w:val="24"/>
        </w:rPr>
        <w:t>Trementina</w:t>
      </w:r>
      <w:proofErr w:type="spellEnd"/>
      <w:r w:rsidR="00343730" w:rsidRPr="00AC2906">
        <w:rPr>
          <w:rFonts w:cs="Cambria"/>
          <w:sz w:val="24"/>
          <w:szCs w:val="24"/>
        </w:rPr>
        <w:t xml:space="preserve"> (Piñon Sap); </w:t>
      </w:r>
      <w:proofErr w:type="spellStart"/>
      <w:r w:rsidR="00343730" w:rsidRPr="00AC2906">
        <w:rPr>
          <w:rFonts w:cs="Cambria"/>
          <w:sz w:val="24"/>
          <w:szCs w:val="24"/>
        </w:rPr>
        <w:t>Verdolaga</w:t>
      </w:r>
      <w:proofErr w:type="spellEnd"/>
      <w:r w:rsidR="00343730" w:rsidRPr="00AC2906">
        <w:rPr>
          <w:rFonts w:cs="Cambria"/>
          <w:sz w:val="24"/>
          <w:szCs w:val="24"/>
        </w:rPr>
        <w:t xml:space="preserve">  (Purslane) Yerba Buena </w:t>
      </w:r>
      <w:r w:rsidR="00BE4E94">
        <w:rPr>
          <w:rFonts w:cs="Cambria"/>
          <w:sz w:val="24"/>
          <w:szCs w:val="24"/>
        </w:rPr>
        <w:t xml:space="preserve">(Spearmint) and </w:t>
      </w:r>
      <w:r w:rsidR="00343730" w:rsidRPr="00AC2906">
        <w:rPr>
          <w:rFonts w:cs="Cambria"/>
          <w:sz w:val="24"/>
          <w:szCs w:val="24"/>
        </w:rPr>
        <w:t xml:space="preserve">Yerba de La </w:t>
      </w:r>
      <w:proofErr w:type="spellStart"/>
      <w:r w:rsidR="00343730" w:rsidRPr="00AC2906">
        <w:rPr>
          <w:rFonts w:cs="Cambria"/>
          <w:sz w:val="24"/>
          <w:szCs w:val="24"/>
        </w:rPr>
        <w:t>Negrita</w:t>
      </w:r>
      <w:proofErr w:type="spellEnd"/>
      <w:r w:rsidR="00343730" w:rsidRPr="00AC2906">
        <w:rPr>
          <w:rFonts w:cs="Cambria"/>
          <w:sz w:val="24"/>
          <w:szCs w:val="24"/>
        </w:rPr>
        <w:t xml:space="preserve"> (Scarlet </w:t>
      </w:r>
      <w:proofErr w:type="spellStart"/>
      <w:r w:rsidR="00343730" w:rsidRPr="00AC2906">
        <w:rPr>
          <w:rFonts w:cs="Cambria"/>
          <w:sz w:val="24"/>
          <w:szCs w:val="24"/>
        </w:rPr>
        <w:t>Globermallow</w:t>
      </w:r>
      <w:proofErr w:type="spellEnd"/>
      <w:r w:rsidR="00343730" w:rsidRPr="00AC2906">
        <w:rPr>
          <w:rFonts w:cs="Cambria"/>
          <w:sz w:val="24"/>
          <w:szCs w:val="24"/>
        </w:rPr>
        <w:t xml:space="preserve">). </w:t>
      </w:r>
    </w:p>
    <w:p w14:paraId="03A9ADE4" w14:textId="77777777" w:rsidR="00343730" w:rsidRPr="00AC2906" w:rsidRDefault="00343730" w:rsidP="00343730">
      <w:pPr>
        <w:autoSpaceDE w:val="0"/>
        <w:autoSpaceDN w:val="0"/>
        <w:adjustRightInd w:val="0"/>
        <w:spacing w:after="0" w:line="240" w:lineRule="auto"/>
        <w:rPr>
          <w:rFonts w:cs="Cambria"/>
          <w:sz w:val="24"/>
          <w:szCs w:val="24"/>
        </w:rPr>
      </w:pPr>
    </w:p>
    <w:p w14:paraId="56E4FFD8" w14:textId="5E0A7485" w:rsidR="00343730" w:rsidRPr="00AC2906" w:rsidRDefault="00343730" w:rsidP="00343730">
      <w:pPr>
        <w:autoSpaceDE w:val="0"/>
        <w:autoSpaceDN w:val="0"/>
        <w:adjustRightInd w:val="0"/>
        <w:spacing w:after="0" w:line="240" w:lineRule="auto"/>
        <w:rPr>
          <w:rFonts w:cs="Cambria"/>
          <w:sz w:val="24"/>
          <w:szCs w:val="24"/>
        </w:rPr>
      </w:pPr>
      <w:r w:rsidRPr="00AC2906">
        <w:rPr>
          <w:rFonts w:cs="Cambria"/>
          <w:sz w:val="24"/>
          <w:szCs w:val="24"/>
        </w:rPr>
        <w:t xml:space="preserve">Building materials such as </w:t>
      </w:r>
      <w:proofErr w:type="spellStart"/>
      <w:r w:rsidRPr="00AC2906">
        <w:rPr>
          <w:rFonts w:cs="Cambria"/>
          <w:sz w:val="24"/>
          <w:szCs w:val="24"/>
        </w:rPr>
        <w:t>vigas</w:t>
      </w:r>
      <w:proofErr w:type="spellEnd"/>
      <w:r w:rsidRPr="00AC2906">
        <w:rPr>
          <w:rFonts w:cs="Cambria"/>
          <w:sz w:val="24"/>
          <w:szCs w:val="24"/>
        </w:rPr>
        <w:t xml:space="preserve">, </w:t>
      </w:r>
      <w:proofErr w:type="spellStart"/>
      <w:r w:rsidRPr="00AC2906">
        <w:rPr>
          <w:rFonts w:cs="Cambria"/>
          <w:sz w:val="24"/>
          <w:szCs w:val="24"/>
        </w:rPr>
        <w:t>latillas</w:t>
      </w:r>
      <w:proofErr w:type="spellEnd"/>
      <w:r w:rsidRPr="00AC2906">
        <w:rPr>
          <w:rFonts w:cs="Cambria"/>
          <w:sz w:val="24"/>
          <w:szCs w:val="24"/>
        </w:rPr>
        <w:t xml:space="preserve">, </w:t>
      </w:r>
      <w:proofErr w:type="spellStart"/>
      <w:r w:rsidRPr="00AC2906">
        <w:rPr>
          <w:rFonts w:cs="Cambria"/>
          <w:sz w:val="24"/>
          <w:szCs w:val="24"/>
        </w:rPr>
        <w:t>puntales</w:t>
      </w:r>
      <w:proofErr w:type="spellEnd"/>
      <w:r w:rsidRPr="00AC2906">
        <w:rPr>
          <w:rFonts w:cs="Cambria"/>
          <w:sz w:val="24"/>
          <w:szCs w:val="24"/>
        </w:rPr>
        <w:t xml:space="preserve">, </w:t>
      </w:r>
      <w:proofErr w:type="spellStart"/>
      <w:r w:rsidRPr="00AC2906">
        <w:rPr>
          <w:rFonts w:cs="Cambria"/>
          <w:sz w:val="24"/>
          <w:szCs w:val="24"/>
        </w:rPr>
        <w:t>postas</w:t>
      </w:r>
      <w:proofErr w:type="spellEnd"/>
      <w:r w:rsidRPr="00AC2906">
        <w:rPr>
          <w:rFonts w:cs="Cambria"/>
          <w:sz w:val="24"/>
          <w:szCs w:val="24"/>
        </w:rPr>
        <w:t xml:space="preserve"> all were used for the building of homes and other structures that were built for the community</w:t>
      </w:r>
      <w:r w:rsidR="008D4FF0">
        <w:rPr>
          <w:rFonts w:cs="Cambria"/>
          <w:sz w:val="24"/>
          <w:szCs w:val="24"/>
        </w:rPr>
        <w:t>,</w:t>
      </w:r>
      <w:r w:rsidRPr="00AC2906">
        <w:rPr>
          <w:rFonts w:cs="Cambria"/>
          <w:sz w:val="24"/>
          <w:szCs w:val="24"/>
        </w:rPr>
        <w:t xml:space="preserve"> as</w:t>
      </w:r>
      <w:r w:rsidR="00994C9E">
        <w:rPr>
          <w:rFonts w:cs="Cambria"/>
          <w:sz w:val="24"/>
          <w:szCs w:val="24"/>
        </w:rPr>
        <w:t xml:space="preserve"> well as the wood harvested</w:t>
      </w:r>
      <w:r w:rsidRPr="00AC2906">
        <w:rPr>
          <w:rFonts w:cs="Cambria"/>
          <w:sz w:val="24"/>
          <w:szCs w:val="24"/>
        </w:rPr>
        <w:t xml:space="preserve">. </w:t>
      </w:r>
    </w:p>
    <w:p w14:paraId="3AA345DB" w14:textId="77777777" w:rsidR="00343730" w:rsidRPr="00AC2906" w:rsidRDefault="00343730" w:rsidP="00343730">
      <w:pPr>
        <w:autoSpaceDE w:val="0"/>
        <w:autoSpaceDN w:val="0"/>
        <w:adjustRightInd w:val="0"/>
        <w:spacing w:after="0" w:line="240" w:lineRule="auto"/>
        <w:rPr>
          <w:rFonts w:cs="Cambria"/>
          <w:sz w:val="24"/>
          <w:szCs w:val="24"/>
        </w:rPr>
      </w:pPr>
    </w:p>
    <w:p w14:paraId="3DFC8A3B" w14:textId="76FA4161" w:rsidR="00AC2906" w:rsidRPr="00AC2906" w:rsidRDefault="00343730" w:rsidP="00343730">
      <w:pPr>
        <w:autoSpaceDE w:val="0"/>
        <w:autoSpaceDN w:val="0"/>
        <w:adjustRightInd w:val="0"/>
        <w:spacing w:after="0" w:line="240" w:lineRule="auto"/>
        <w:rPr>
          <w:sz w:val="24"/>
          <w:szCs w:val="24"/>
        </w:rPr>
      </w:pPr>
      <w:r w:rsidRPr="00AC2906">
        <w:rPr>
          <w:rFonts w:cs="Cambria"/>
          <w:sz w:val="24"/>
          <w:szCs w:val="24"/>
        </w:rPr>
        <w:t xml:space="preserve">The descendant understood the importance of the Sandia’s and this was the determining factor to have homesteads established in the Sandia’s.  David Trujillo y Tafoya’s homestead was the hub of activity once the United States broke </w:t>
      </w:r>
      <w:r w:rsidR="00BE4E94">
        <w:rPr>
          <w:rFonts w:cs="Cambria"/>
          <w:sz w:val="24"/>
          <w:szCs w:val="24"/>
        </w:rPr>
        <w:t xml:space="preserve">the </w:t>
      </w:r>
      <w:r w:rsidRPr="00AC2906">
        <w:rPr>
          <w:sz w:val="24"/>
          <w:szCs w:val="24"/>
        </w:rPr>
        <w:t xml:space="preserve">Treaty of Guadalupe Hidalgo.  The </w:t>
      </w:r>
      <w:r w:rsidR="00AC2906" w:rsidRPr="00AC2906">
        <w:rPr>
          <w:sz w:val="24"/>
          <w:szCs w:val="24"/>
        </w:rPr>
        <w:t>descendants</w:t>
      </w:r>
      <w:r w:rsidRPr="00AC2906">
        <w:rPr>
          <w:sz w:val="24"/>
          <w:szCs w:val="24"/>
        </w:rPr>
        <w:t xml:space="preserve"> applied for grazing permits to walk their animals to the Rancho de Osha because the Rancho had water.  Large parcels of lands in the Rancho were cultivated by the young men from the Land Grant Community to make gardens in the Sandia’s.  The drought in Placitas made growing vegetation difficult</w:t>
      </w:r>
      <w:r w:rsidR="00AC2906" w:rsidRPr="00AC2906">
        <w:rPr>
          <w:sz w:val="24"/>
          <w:szCs w:val="24"/>
        </w:rPr>
        <w:t xml:space="preserve">.  So the other two homesteads the Lucero and </w:t>
      </w:r>
      <w:proofErr w:type="spellStart"/>
      <w:r w:rsidR="00AC2906" w:rsidRPr="00AC2906">
        <w:rPr>
          <w:sz w:val="24"/>
          <w:szCs w:val="24"/>
        </w:rPr>
        <w:t>Gurule</w:t>
      </w:r>
      <w:proofErr w:type="spellEnd"/>
      <w:r w:rsidR="00AC2906" w:rsidRPr="00AC2906">
        <w:rPr>
          <w:sz w:val="24"/>
          <w:szCs w:val="24"/>
        </w:rPr>
        <w:t xml:space="preserve"> homesteads provided fruit, they had orchards that provided needed fruit for the community.</w:t>
      </w:r>
    </w:p>
    <w:p w14:paraId="0BDF43E8" w14:textId="77777777" w:rsidR="00AC2906" w:rsidRDefault="00AC2906" w:rsidP="00AC2906">
      <w:pPr>
        <w:pStyle w:val="NormalWeb"/>
        <w:spacing w:before="0" w:beforeAutospacing="0" w:after="0" w:afterAutospacing="0"/>
        <w:rPr>
          <w:rFonts w:asciiTheme="minorHAnsi" w:hAnsiTheme="minorHAnsi"/>
        </w:rPr>
      </w:pPr>
    </w:p>
    <w:p w14:paraId="5E4AD762" w14:textId="6D4ABE27" w:rsidR="00AC2906" w:rsidRDefault="00AC2906" w:rsidP="00AC2906">
      <w:pPr>
        <w:pStyle w:val="NormalWeb"/>
        <w:spacing w:before="0" w:beforeAutospacing="0" w:after="0" w:afterAutospacing="0"/>
        <w:rPr>
          <w:rFonts w:asciiTheme="minorHAnsi" w:hAnsiTheme="minorHAnsi"/>
        </w:rPr>
      </w:pPr>
      <w:r w:rsidRPr="00AC2906">
        <w:rPr>
          <w:rFonts w:asciiTheme="minorHAnsi" w:hAnsiTheme="minorHAnsi"/>
        </w:rPr>
        <w:t xml:space="preserve">The traditions listed above were passed down from generation to generations until the forestry department ended any grazing, hunting, wood cutting or harvesting of plants.  This hurt the land grant community and has </w:t>
      </w:r>
      <w:r w:rsidR="00BE4E94">
        <w:rPr>
          <w:rFonts w:asciiTheme="minorHAnsi" w:hAnsiTheme="minorHAnsi"/>
        </w:rPr>
        <w:t>elminated</w:t>
      </w:r>
      <w:r w:rsidRPr="00AC2906">
        <w:rPr>
          <w:rFonts w:asciiTheme="minorHAnsi" w:hAnsiTheme="minorHAnsi"/>
        </w:rPr>
        <w:t xml:space="preserve"> a large portion of our heritage. </w:t>
      </w:r>
    </w:p>
    <w:p w14:paraId="0F3CC924" w14:textId="77777777" w:rsidR="00AC2906" w:rsidRDefault="00AC2906" w:rsidP="00AC2906">
      <w:pPr>
        <w:pStyle w:val="NormalWeb"/>
        <w:spacing w:before="0" w:beforeAutospacing="0" w:after="0" w:afterAutospacing="0"/>
        <w:rPr>
          <w:rFonts w:asciiTheme="minorHAnsi" w:hAnsiTheme="minorHAnsi"/>
        </w:rPr>
      </w:pPr>
    </w:p>
    <w:p w14:paraId="6E11695A" w14:textId="77777777" w:rsidR="008D4FF0" w:rsidRDefault="004A3466" w:rsidP="00AC2906">
      <w:pPr>
        <w:pStyle w:val="NormalWeb"/>
        <w:spacing w:before="0" w:beforeAutospacing="0" w:after="0" w:afterAutospacing="0"/>
        <w:rPr>
          <w:rFonts w:asciiTheme="minorHAnsi" w:hAnsiTheme="minorHAnsi"/>
        </w:rPr>
      </w:pPr>
      <w:r>
        <w:rPr>
          <w:rFonts w:asciiTheme="minorHAnsi" w:hAnsiTheme="minorHAnsi"/>
        </w:rPr>
        <w:lastRenderedPageBreak/>
        <w:t>In reviewing the area listed for wilderness designation in the Cibola National Forest we believe this would</w:t>
      </w:r>
      <w:r w:rsidR="00B90798">
        <w:rPr>
          <w:rFonts w:asciiTheme="minorHAnsi" w:hAnsiTheme="minorHAnsi"/>
        </w:rPr>
        <w:t xml:space="preserve"> have </w:t>
      </w:r>
      <w:r w:rsidR="008D4FF0">
        <w:rPr>
          <w:rFonts w:asciiTheme="minorHAnsi" w:hAnsiTheme="minorHAnsi"/>
        </w:rPr>
        <w:t>a negative</w:t>
      </w:r>
      <w:r>
        <w:rPr>
          <w:rFonts w:asciiTheme="minorHAnsi" w:hAnsiTheme="minorHAnsi"/>
        </w:rPr>
        <w:t xml:space="preserve"> impact </w:t>
      </w:r>
      <w:r w:rsidR="008D4FF0">
        <w:rPr>
          <w:rFonts w:asciiTheme="minorHAnsi" w:hAnsiTheme="minorHAnsi"/>
        </w:rPr>
        <w:t xml:space="preserve">to </w:t>
      </w:r>
      <w:r>
        <w:rPr>
          <w:rFonts w:asciiTheme="minorHAnsi" w:hAnsiTheme="minorHAnsi"/>
        </w:rPr>
        <w:t xml:space="preserve">our community.  Our watershed sits at </w:t>
      </w:r>
      <w:r w:rsidR="00994C9E">
        <w:rPr>
          <w:rFonts w:asciiTheme="minorHAnsi" w:hAnsiTheme="minorHAnsi"/>
        </w:rPr>
        <w:t>the base of the Sandia Mountains, and the already designated wilderness areas that surround</w:t>
      </w:r>
      <w:r w:rsidR="008D4FF0">
        <w:rPr>
          <w:rFonts w:asciiTheme="minorHAnsi" w:hAnsiTheme="minorHAnsi"/>
        </w:rPr>
        <w:t>s</w:t>
      </w:r>
      <w:r w:rsidR="00994C9E">
        <w:rPr>
          <w:rFonts w:asciiTheme="minorHAnsi" w:hAnsiTheme="minorHAnsi"/>
        </w:rPr>
        <w:t xml:space="preserve"> our watershed, have limited our possibility of building preventative fire barriers.  </w:t>
      </w:r>
      <w:r>
        <w:rPr>
          <w:rFonts w:asciiTheme="minorHAnsi" w:hAnsiTheme="minorHAnsi"/>
        </w:rPr>
        <w:t xml:space="preserve"> </w:t>
      </w:r>
      <w:r w:rsidR="00B90798">
        <w:rPr>
          <w:rFonts w:asciiTheme="minorHAnsi" w:hAnsiTheme="minorHAnsi"/>
        </w:rPr>
        <w:t>T</w:t>
      </w:r>
      <w:r>
        <w:rPr>
          <w:rFonts w:asciiTheme="minorHAnsi" w:hAnsiTheme="minorHAnsi"/>
        </w:rPr>
        <w:t>he area</w:t>
      </w:r>
      <w:r w:rsidR="00994C9E">
        <w:rPr>
          <w:rFonts w:asciiTheme="minorHAnsi" w:hAnsiTheme="minorHAnsi"/>
        </w:rPr>
        <w:t xml:space="preserve"> designated as a possible wilderness area</w:t>
      </w:r>
      <w:r>
        <w:rPr>
          <w:rFonts w:asciiTheme="minorHAnsi" w:hAnsiTheme="minorHAnsi"/>
        </w:rPr>
        <w:t xml:space="preserve"> around Tunnel Springs </w:t>
      </w:r>
      <w:r w:rsidR="00994C9E">
        <w:rPr>
          <w:rFonts w:asciiTheme="minorHAnsi" w:hAnsiTheme="minorHAnsi"/>
        </w:rPr>
        <w:t>would once again</w:t>
      </w:r>
      <w:r w:rsidR="00B90798">
        <w:rPr>
          <w:rFonts w:asciiTheme="minorHAnsi" w:hAnsiTheme="minorHAnsi"/>
        </w:rPr>
        <w:t xml:space="preserve"> limit our possibility of building preventative fire barriers and once again take a portion of our heritage from the </w:t>
      </w:r>
      <w:r w:rsidR="008D4FF0">
        <w:rPr>
          <w:rFonts w:asciiTheme="minorHAnsi" w:hAnsiTheme="minorHAnsi"/>
        </w:rPr>
        <w:t>descendants.</w:t>
      </w:r>
      <w:r w:rsidR="00B90798">
        <w:rPr>
          <w:rFonts w:asciiTheme="minorHAnsi" w:hAnsiTheme="minorHAnsi"/>
        </w:rPr>
        <w:t xml:space="preserve">   Some of grazing</w:t>
      </w:r>
      <w:r>
        <w:rPr>
          <w:rFonts w:asciiTheme="minorHAnsi" w:hAnsiTheme="minorHAnsi"/>
        </w:rPr>
        <w:t xml:space="preserve"> paths</w:t>
      </w:r>
      <w:r w:rsidR="00B90798">
        <w:rPr>
          <w:rFonts w:asciiTheme="minorHAnsi" w:hAnsiTheme="minorHAnsi"/>
        </w:rPr>
        <w:t xml:space="preserve"> that the villagers took to walk to the Rancho de Osha are located in this designated area.  As you read through the synopsis of our history the rights and history have slowly been taken from our land grant community and this process continues as other organizations, other than the land grant, make decisions concerning areas that have historical significance to the land grant community.   </w:t>
      </w:r>
      <w:r>
        <w:rPr>
          <w:rFonts w:asciiTheme="minorHAnsi" w:hAnsiTheme="minorHAnsi"/>
        </w:rPr>
        <w:t xml:space="preserve">In looking at examples from other land grants, especially the </w:t>
      </w:r>
      <w:proofErr w:type="spellStart"/>
      <w:r>
        <w:rPr>
          <w:rFonts w:asciiTheme="minorHAnsi" w:hAnsiTheme="minorHAnsi"/>
        </w:rPr>
        <w:t>Manzano</w:t>
      </w:r>
      <w:proofErr w:type="spellEnd"/>
      <w:r>
        <w:rPr>
          <w:rFonts w:asciiTheme="minorHAnsi" w:hAnsiTheme="minorHAnsi"/>
        </w:rPr>
        <w:t xml:space="preserve"> Land Grant who did preventative fire breaks between the forest and the community preserved their community from </w:t>
      </w:r>
      <w:r w:rsidRPr="004A3466">
        <w:rPr>
          <w:rFonts w:asciiTheme="minorHAnsi" w:hAnsiTheme="minorHAnsi"/>
        </w:rPr>
        <w:t>catastrophic</w:t>
      </w:r>
      <w:r>
        <w:rPr>
          <w:rFonts w:asciiTheme="minorHAnsi" w:hAnsiTheme="minorHAnsi"/>
        </w:rPr>
        <w:t xml:space="preserve"> fire.  It is our hope that in the near future we can create a similar barrier for our community.  If this area is designated wilderness that would remove the possibility of doing proactive prevention</w:t>
      </w:r>
      <w:r w:rsidR="00B90798">
        <w:rPr>
          <w:rFonts w:asciiTheme="minorHAnsi" w:hAnsiTheme="minorHAnsi"/>
        </w:rPr>
        <w:t>.</w:t>
      </w:r>
      <w:r>
        <w:rPr>
          <w:rFonts w:asciiTheme="minorHAnsi" w:hAnsiTheme="minorHAnsi"/>
        </w:rPr>
        <w:t xml:space="preserve">  We as the San Antonio de </w:t>
      </w:r>
      <w:proofErr w:type="spellStart"/>
      <w:r>
        <w:rPr>
          <w:rFonts w:asciiTheme="minorHAnsi" w:hAnsiTheme="minorHAnsi"/>
        </w:rPr>
        <w:t>las</w:t>
      </w:r>
      <w:proofErr w:type="spellEnd"/>
      <w:r>
        <w:rPr>
          <w:rFonts w:asciiTheme="minorHAnsi" w:hAnsiTheme="minorHAnsi"/>
        </w:rPr>
        <w:t xml:space="preserve"> </w:t>
      </w:r>
      <w:proofErr w:type="spellStart"/>
      <w:r>
        <w:rPr>
          <w:rFonts w:asciiTheme="minorHAnsi" w:hAnsiTheme="minorHAnsi"/>
        </w:rPr>
        <w:t>Huertas</w:t>
      </w:r>
      <w:proofErr w:type="spellEnd"/>
      <w:r>
        <w:rPr>
          <w:rFonts w:asciiTheme="minorHAnsi" w:hAnsiTheme="minorHAnsi"/>
        </w:rPr>
        <w:t xml:space="preserve"> Land Grant oppose any wilderness designation that surrounds the Placitas Community. </w:t>
      </w:r>
    </w:p>
    <w:p w14:paraId="79B0F736" w14:textId="77777777" w:rsidR="008D4FF0" w:rsidRDefault="008D4FF0" w:rsidP="00AC2906">
      <w:pPr>
        <w:pStyle w:val="NormalWeb"/>
        <w:spacing w:before="0" w:beforeAutospacing="0" w:after="0" w:afterAutospacing="0"/>
        <w:rPr>
          <w:rFonts w:asciiTheme="minorHAnsi" w:hAnsiTheme="minorHAnsi"/>
        </w:rPr>
      </w:pPr>
    </w:p>
    <w:p w14:paraId="1508D36C" w14:textId="344B4CC1" w:rsidR="008D4FF0" w:rsidRDefault="008D4FF0" w:rsidP="00AC2906">
      <w:pPr>
        <w:pStyle w:val="NormalWeb"/>
        <w:spacing w:before="0" w:beforeAutospacing="0" w:after="0" w:afterAutospacing="0"/>
        <w:rPr>
          <w:rFonts w:asciiTheme="minorHAnsi" w:hAnsiTheme="minorHAnsi"/>
        </w:rPr>
      </w:pPr>
      <w:r>
        <w:rPr>
          <w:rFonts w:asciiTheme="minorHAnsi" w:hAnsiTheme="minorHAnsi"/>
        </w:rPr>
        <w:t>Sincerely,</w:t>
      </w:r>
    </w:p>
    <w:p w14:paraId="0EA39301" w14:textId="77777777" w:rsidR="008D4FF0" w:rsidRDefault="008D4FF0" w:rsidP="00AC2906">
      <w:pPr>
        <w:pStyle w:val="NormalWeb"/>
        <w:spacing w:before="0" w:beforeAutospacing="0" w:after="0" w:afterAutospacing="0"/>
        <w:rPr>
          <w:rFonts w:asciiTheme="minorHAnsi" w:hAnsiTheme="minorHAnsi"/>
        </w:rPr>
      </w:pPr>
    </w:p>
    <w:p w14:paraId="47CC5537" w14:textId="77777777" w:rsidR="008D4FF0" w:rsidRDefault="008D4FF0" w:rsidP="00AC2906">
      <w:pPr>
        <w:pStyle w:val="NormalWeb"/>
        <w:spacing w:before="0" w:beforeAutospacing="0" w:after="0" w:afterAutospacing="0"/>
        <w:rPr>
          <w:rFonts w:asciiTheme="minorHAnsi" w:hAnsiTheme="minorHAnsi"/>
        </w:rPr>
      </w:pPr>
    </w:p>
    <w:p w14:paraId="04EDF54D" w14:textId="77777777" w:rsidR="008D4FF0" w:rsidRDefault="008D4FF0" w:rsidP="00AC2906">
      <w:pPr>
        <w:pStyle w:val="NormalWeb"/>
        <w:spacing w:before="0" w:beforeAutospacing="0" w:after="0" w:afterAutospacing="0"/>
        <w:rPr>
          <w:rFonts w:asciiTheme="minorHAnsi" w:hAnsiTheme="minorHAnsi"/>
        </w:rPr>
      </w:pPr>
    </w:p>
    <w:p w14:paraId="37E8480A" w14:textId="2B4A6E2C" w:rsidR="008D4FF0" w:rsidRDefault="008D4FF0" w:rsidP="00AC2906">
      <w:pPr>
        <w:pStyle w:val="NormalWeb"/>
        <w:spacing w:before="0" w:beforeAutospacing="0" w:after="0" w:afterAutospacing="0"/>
        <w:rPr>
          <w:rFonts w:asciiTheme="minorHAnsi" w:hAnsiTheme="minorHAnsi"/>
        </w:rPr>
      </w:pPr>
      <w:r>
        <w:rPr>
          <w:rFonts w:asciiTheme="minorHAnsi" w:hAnsiTheme="minorHAnsi"/>
        </w:rPr>
        <w:t>Wayne Sandoval, President SADLHLG</w:t>
      </w:r>
    </w:p>
    <w:p w14:paraId="652082E5" w14:textId="77777777" w:rsidR="008D4FF0" w:rsidRDefault="008D4FF0" w:rsidP="00AC2906">
      <w:pPr>
        <w:pStyle w:val="NormalWeb"/>
        <w:spacing w:before="0" w:beforeAutospacing="0" w:after="0" w:afterAutospacing="0"/>
        <w:rPr>
          <w:rFonts w:asciiTheme="minorHAnsi" w:hAnsiTheme="minorHAnsi"/>
        </w:rPr>
      </w:pPr>
    </w:p>
    <w:p w14:paraId="617165CC" w14:textId="77777777" w:rsidR="008D4FF0" w:rsidRDefault="008D4FF0" w:rsidP="00AC2906">
      <w:pPr>
        <w:pStyle w:val="NormalWeb"/>
        <w:spacing w:before="0" w:beforeAutospacing="0" w:after="0" w:afterAutospacing="0"/>
        <w:rPr>
          <w:rFonts w:asciiTheme="minorHAnsi" w:hAnsiTheme="minorHAnsi"/>
        </w:rPr>
      </w:pPr>
    </w:p>
    <w:p w14:paraId="565B3ED1" w14:textId="77777777" w:rsidR="008D4FF0" w:rsidRDefault="008D4FF0" w:rsidP="00AC2906">
      <w:pPr>
        <w:pStyle w:val="NormalWeb"/>
        <w:spacing w:before="0" w:beforeAutospacing="0" w:after="0" w:afterAutospacing="0"/>
        <w:rPr>
          <w:rFonts w:asciiTheme="minorHAnsi" w:hAnsiTheme="minorHAnsi"/>
        </w:rPr>
      </w:pPr>
    </w:p>
    <w:p w14:paraId="0585AD7F" w14:textId="745DA53E" w:rsidR="008D4FF0" w:rsidRDefault="008D4FF0" w:rsidP="00AC2906">
      <w:pPr>
        <w:pStyle w:val="NormalWeb"/>
        <w:spacing w:before="0" w:beforeAutospacing="0" w:after="0" w:afterAutospacing="0"/>
        <w:rPr>
          <w:rFonts w:asciiTheme="minorHAnsi" w:hAnsiTheme="minorHAnsi"/>
        </w:rPr>
      </w:pPr>
      <w:r>
        <w:rPr>
          <w:rFonts w:asciiTheme="minorHAnsi" w:hAnsiTheme="minorHAnsi"/>
        </w:rPr>
        <w:t>Rebecca Skartwed, Vice-President SADLHLG</w:t>
      </w:r>
    </w:p>
    <w:p w14:paraId="7EB76E43" w14:textId="77777777" w:rsidR="008D4FF0" w:rsidRDefault="008D4FF0" w:rsidP="00AC2906">
      <w:pPr>
        <w:pStyle w:val="NormalWeb"/>
        <w:spacing w:before="0" w:beforeAutospacing="0" w:after="0" w:afterAutospacing="0"/>
        <w:rPr>
          <w:rFonts w:asciiTheme="minorHAnsi" w:hAnsiTheme="minorHAnsi"/>
        </w:rPr>
      </w:pPr>
    </w:p>
    <w:p w14:paraId="29FD23D9" w14:textId="2D039D54" w:rsidR="00AC2906" w:rsidRPr="00AC2906" w:rsidRDefault="004A3466" w:rsidP="00AC2906">
      <w:pPr>
        <w:pStyle w:val="NormalWeb"/>
        <w:spacing w:before="0" w:beforeAutospacing="0" w:after="0" w:afterAutospacing="0"/>
        <w:rPr>
          <w:rFonts w:asciiTheme="minorHAnsi" w:hAnsiTheme="minorHAnsi"/>
        </w:rPr>
      </w:pPr>
      <w:r>
        <w:rPr>
          <w:rFonts w:asciiTheme="minorHAnsi" w:hAnsiTheme="minorHAnsi"/>
        </w:rPr>
        <w:t xml:space="preserve">  </w:t>
      </w:r>
    </w:p>
    <w:p w14:paraId="305C7F33" w14:textId="77777777" w:rsidR="00AC2906" w:rsidRPr="009D2F5E" w:rsidRDefault="00AC2906" w:rsidP="00AC2906">
      <w:pPr>
        <w:pStyle w:val="NormalWeb"/>
        <w:spacing w:before="0" w:beforeAutospacing="0" w:after="0" w:afterAutospacing="0" w:line="480" w:lineRule="auto"/>
        <w:rPr>
          <w:rFonts w:asciiTheme="minorHAnsi" w:hAnsiTheme="minorHAnsi"/>
          <w:color w:val="44546A" w:themeColor="text2"/>
        </w:rPr>
      </w:pPr>
    </w:p>
    <w:p w14:paraId="579281E7" w14:textId="095A0A53" w:rsidR="007C6468" w:rsidRDefault="00CD0995" w:rsidP="00343730">
      <w:pPr>
        <w:autoSpaceDE w:val="0"/>
        <w:autoSpaceDN w:val="0"/>
        <w:adjustRightInd w:val="0"/>
        <w:spacing w:after="0" w:line="240" w:lineRule="auto"/>
      </w:pPr>
      <w:r>
        <w:tab/>
      </w:r>
      <w:r>
        <w:tab/>
      </w:r>
      <w:r>
        <w:tab/>
      </w:r>
      <w:r>
        <w:tab/>
      </w:r>
      <w:r w:rsidR="007C6468">
        <w:t xml:space="preserve"> </w:t>
      </w:r>
    </w:p>
    <w:sectPr w:rsidR="007C6468" w:rsidSect="004D0F05">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05"/>
    <w:rsid w:val="00147F2E"/>
    <w:rsid w:val="002610A9"/>
    <w:rsid w:val="002E0732"/>
    <w:rsid w:val="00343730"/>
    <w:rsid w:val="003F2ABE"/>
    <w:rsid w:val="004A3466"/>
    <w:rsid w:val="004D0F05"/>
    <w:rsid w:val="005836A5"/>
    <w:rsid w:val="007C6468"/>
    <w:rsid w:val="008D4FF0"/>
    <w:rsid w:val="00994C9E"/>
    <w:rsid w:val="009F45AC"/>
    <w:rsid w:val="00A5411C"/>
    <w:rsid w:val="00AC2906"/>
    <w:rsid w:val="00AF20C8"/>
    <w:rsid w:val="00AF2120"/>
    <w:rsid w:val="00B6302E"/>
    <w:rsid w:val="00B90798"/>
    <w:rsid w:val="00BA332E"/>
    <w:rsid w:val="00BE4E94"/>
    <w:rsid w:val="00CD0995"/>
    <w:rsid w:val="00EA120B"/>
    <w:rsid w:val="00EB3694"/>
    <w:rsid w:val="00F4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1599"/>
  <w15:chartTrackingRefBased/>
  <w15:docId w15:val="{01513160-54CF-4A16-91FF-D5B9668E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468"/>
    <w:rPr>
      <w:rFonts w:ascii="Segoe UI" w:hAnsi="Segoe UI" w:cs="Segoe UI"/>
      <w:sz w:val="18"/>
      <w:szCs w:val="18"/>
    </w:rPr>
  </w:style>
  <w:style w:type="paragraph" w:styleId="NormalWeb">
    <w:name w:val="Normal (Web)"/>
    <w:basedOn w:val="Normal"/>
    <w:uiPriority w:val="99"/>
    <w:semiHidden/>
    <w:unhideWhenUsed/>
    <w:rsid w:val="00AC29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C109-5BCA-465E-A5DA-908A530B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Skartwed</dc:creator>
  <cp:keywords/>
  <dc:description/>
  <cp:lastModifiedBy>Rebecca Skartwed</cp:lastModifiedBy>
  <cp:revision>2</cp:revision>
  <cp:lastPrinted>2014-12-30T18:48:00Z</cp:lastPrinted>
  <dcterms:created xsi:type="dcterms:W3CDTF">2015-03-25T19:12:00Z</dcterms:created>
  <dcterms:modified xsi:type="dcterms:W3CDTF">2015-03-25T19:12:00Z</dcterms:modified>
</cp:coreProperties>
</file>